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0E03070E" w:rsidR="008D05CF" w:rsidRPr="00844215" w:rsidRDefault="00881287" w:rsidP="00881287">
      <w:pPr>
        <w:pBdr>
          <w:bottom w:val="single" w:sz="4" w:space="1" w:color="auto"/>
        </w:pBdr>
        <w:tabs>
          <w:tab w:val="right" w:pos="9214"/>
        </w:tabs>
        <w:spacing w:after="0"/>
        <w:rPr>
          <w:rFonts w:ascii="Arial" w:eastAsia="MS Mincho" w:hAnsi="Arial" w:cs="Arial"/>
          <w:b/>
          <w:sz w:val="24"/>
          <w:szCs w:val="24"/>
          <w:lang w:val="en-US" w:eastAsia="ja-JP"/>
        </w:rPr>
      </w:pPr>
      <w:r w:rsidRPr="00844215">
        <w:rPr>
          <w:rFonts w:ascii="Arial" w:eastAsia="MS Mincho" w:hAnsi="Arial" w:cs="Arial"/>
          <w:b/>
          <w:sz w:val="24"/>
          <w:szCs w:val="24"/>
          <w:lang w:val="en-US" w:eastAsia="ja-JP"/>
        </w:rPr>
        <w:t>3GPP TSG SA WG 1 Meeting #</w:t>
      </w:r>
      <w:r w:rsidR="00687DC4" w:rsidRPr="00844215">
        <w:rPr>
          <w:rFonts w:ascii="Arial" w:eastAsia="MS Mincho" w:hAnsi="Arial" w:cs="Arial"/>
          <w:b/>
          <w:sz w:val="24"/>
          <w:szCs w:val="24"/>
          <w:lang w:val="en-US" w:eastAsia="ja-JP"/>
        </w:rPr>
        <w:t>10</w:t>
      </w:r>
      <w:r w:rsidR="008C762E" w:rsidRPr="00844215">
        <w:rPr>
          <w:rFonts w:ascii="Arial" w:eastAsia="MS Mincho" w:hAnsi="Arial" w:cs="Arial"/>
          <w:b/>
          <w:sz w:val="24"/>
          <w:szCs w:val="24"/>
          <w:lang w:val="en-US" w:eastAsia="ja-JP"/>
        </w:rPr>
        <w:t>7</w:t>
      </w:r>
      <w:r w:rsidR="008D05CF" w:rsidRPr="00844215">
        <w:rPr>
          <w:rFonts w:ascii="Arial" w:eastAsia="MS Mincho" w:hAnsi="Arial" w:cs="Arial"/>
          <w:b/>
          <w:sz w:val="24"/>
          <w:szCs w:val="24"/>
          <w:lang w:val="en-US" w:eastAsia="ja-JP"/>
        </w:rPr>
        <w:t xml:space="preserve"> </w:t>
      </w:r>
      <w:r w:rsidR="008D05CF" w:rsidRPr="00844215">
        <w:rPr>
          <w:rFonts w:ascii="Arial" w:eastAsia="MS Mincho" w:hAnsi="Arial" w:cs="Arial"/>
          <w:b/>
          <w:sz w:val="24"/>
          <w:szCs w:val="24"/>
          <w:lang w:val="en-US" w:eastAsia="ja-JP"/>
        </w:rPr>
        <w:tab/>
        <w:t>S1-2</w:t>
      </w:r>
      <w:r w:rsidR="003B27E1" w:rsidRPr="00844215">
        <w:rPr>
          <w:rFonts w:ascii="Arial" w:eastAsia="MS Mincho" w:hAnsi="Arial" w:cs="Arial"/>
          <w:b/>
          <w:sz w:val="24"/>
          <w:szCs w:val="24"/>
          <w:lang w:val="en-US" w:eastAsia="ja-JP"/>
        </w:rPr>
        <w:t>4</w:t>
      </w:r>
      <w:r w:rsidR="002B4007" w:rsidRPr="00844215">
        <w:rPr>
          <w:rFonts w:ascii="Arial" w:eastAsia="MS Mincho" w:hAnsi="Arial" w:cs="Arial"/>
          <w:b/>
          <w:sz w:val="24"/>
          <w:szCs w:val="24"/>
          <w:lang w:val="en-US" w:eastAsia="ja-JP"/>
        </w:rPr>
        <w:t>2016</w:t>
      </w:r>
    </w:p>
    <w:p w14:paraId="37928451" w14:textId="4490176A" w:rsidR="008D05CF" w:rsidRPr="00844215" w:rsidRDefault="008C762E" w:rsidP="008D05CF">
      <w:pPr>
        <w:pBdr>
          <w:bottom w:val="single" w:sz="4" w:space="1" w:color="auto"/>
        </w:pBdr>
        <w:tabs>
          <w:tab w:val="right" w:pos="9214"/>
        </w:tabs>
        <w:spacing w:after="0"/>
        <w:jc w:val="both"/>
        <w:rPr>
          <w:rFonts w:ascii="Arial" w:eastAsia="MS Mincho" w:hAnsi="Arial" w:cs="Arial"/>
          <w:b/>
          <w:sz w:val="24"/>
          <w:szCs w:val="24"/>
          <w:lang w:val="en-US" w:eastAsia="ja-JP"/>
        </w:rPr>
      </w:pPr>
      <w:r w:rsidRPr="00844215">
        <w:rPr>
          <w:rFonts w:ascii="Arial" w:eastAsia="MS Mincho" w:hAnsi="Arial" w:cs="Arial"/>
          <w:b/>
          <w:sz w:val="24"/>
          <w:szCs w:val="24"/>
          <w:lang w:val="en-US" w:eastAsia="ja-JP"/>
        </w:rPr>
        <w:t>Maastricht, The Netherlands, 19-23 August 2024</w:t>
      </w:r>
      <w:r w:rsidR="008D05CF" w:rsidRPr="00844215">
        <w:rPr>
          <w:rFonts w:ascii="Arial" w:eastAsia="MS Mincho" w:hAnsi="Arial" w:cs="Arial"/>
          <w:b/>
          <w:sz w:val="24"/>
          <w:szCs w:val="24"/>
          <w:lang w:val="en-US" w:eastAsia="ja-JP"/>
        </w:rPr>
        <w:tab/>
      </w:r>
      <w:r w:rsidR="008D05CF" w:rsidRPr="00844215">
        <w:rPr>
          <w:rFonts w:ascii="Arial" w:eastAsia="MS Mincho" w:hAnsi="Arial" w:cs="Arial"/>
          <w:i/>
          <w:sz w:val="24"/>
          <w:szCs w:val="24"/>
          <w:lang w:val="en-US" w:eastAsia="ja-JP"/>
        </w:rPr>
        <w:t>(revision of S1-2</w:t>
      </w:r>
      <w:r w:rsidR="003B27E1" w:rsidRPr="00844215">
        <w:rPr>
          <w:rFonts w:ascii="Arial" w:eastAsia="MS Mincho" w:hAnsi="Arial" w:cs="Arial"/>
          <w:i/>
          <w:sz w:val="24"/>
          <w:szCs w:val="24"/>
          <w:lang w:val="en-US" w:eastAsia="ja-JP"/>
        </w:rPr>
        <w:t>4</w:t>
      </w:r>
      <w:r w:rsidR="008D05CF" w:rsidRPr="00844215">
        <w:rPr>
          <w:rFonts w:ascii="Arial" w:eastAsia="MS Mincho" w:hAnsi="Arial" w:cs="Arial"/>
          <w:i/>
          <w:sz w:val="24"/>
          <w:szCs w:val="24"/>
          <w:lang w:val="en-US" w:eastAsia="ja-JP"/>
        </w:rPr>
        <w:t>xxxx)</w:t>
      </w:r>
    </w:p>
    <w:p w14:paraId="0AEADB64" w14:textId="77777777" w:rsidR="008D05CF" w:rsidRPr="00844215" w:rsidRDefault="008D05CF" w:rsidP="008D05CF">
      <w:pPr>
        <w:spacing w:after="0"/>
        <w:rPr>
          <w:rFonts w:ascii="Arial" w:eastAsia="MS Mincho" w:hAnsi="Arial"/>
          <w:sz w:val="24"/>
          <w:szCs w:val="24"/>
          <w:lang w:val="en-US" w:eastAsia="ja-JP"/>
        </w:rPr>
      </w:pPr>
    </w:p>
    <w:p w14:paraId="175F88D6" w14:textId="50B4932E" w:rsidR="0009108F" w:rsidRPr="00844215" w:rsidRDefault="0009108F" w:rsidP="0009108F">
      <w:pPr>
        <w:spacing w:after="120"/>
        <w:ind w:left="1985" w:hanging="1985"/>
        <w:rPr>
          <w:rFonts w:ascii="Arial" w:hAnsi="Arial" w:cs="Arial"/>
          <w:b/>
          <w:bCs/>
          <w:lang w:val="en-US"/>
        </w:rPr>
      </w:pPr>
      <w:r w:rsidRPr="00844215">
        <w:rPr>
          <w:rFonts w:ascii="Arial" w:hAnsi="Arial" w:cs="Arial"/>
          <w:b/>
          <w:bCs/>
          <w:lang w:val="en-US"/>
        </w:rPr>
        <w:t>Source:</w:t>
      </w:r>
      <w:r w:rsidRPr="00844215">
        <w:rPr>
          <w:rFonts w:ascii="Arial" w:hAnsi="Arial" w:cs="Arial"/>
          <w:b/>
          <w:bCs/>
          <w:lang w:val="en-US"/>
        </w:rPr>
        <w:tab/>
      </w:r>
      <w:r w:rsidR="00E9122B" w:rsidRPr="00844215">
        <w:rPr>
          <w:rFonts w:ascii="Arial" w:hAnsi="Arial" w:cs="Arial"/>
          <w:b/>
          <w:bCs/>
          <w:lang w:val="en-US"/>
        </w:rPr>
        <w:t>Deutsche Telekom</w:t>
      </w:r>
    </w:p>
    <w:p w14:paraId="4711311D" w14:textId="0C0392A7" w:rsidR="0009108F" w:rsidRPr="00844215" w:rsidRDefault="0009108F" w:rsidP="0009108F">
      <w:pPr>
        <w:spacing w:after="120"/>
        <w:ind w:left="1985" w:hanging="1985"/>
        <w:rPr>
          <w:rFonts w:ascii="Arial" w:hAnsi="Arial" w:cs="Arial"/>
          <w:b/>
          <w:bCs/>
          <w:lang w:val="en-US"/>
        </w:rPr>
      </w:pPr>
      <w:r w:rsidRPr="00844215">
        <w:rPr>
          <w:rFonts w:ascii="Arial" w:hAnsi="Arial" w:cs="Arial"/>
          <w:b/>
          <w:bCs/>
          <w:lang w:val="en-US"/>
        </w:rPr>
        <w:t>Title:</w:t>
      </w:r>
      <w:r w:rsidRPr="00844215">
        <w:rPr>
          <w:rFonts w:ascii="Arial" w:hAnsi="Arial" w:cs="Arial"/>
          <w:b/>
          <w:bCs/>
          <w:lang w:val="en-US"/>
        </w:rPr>
        <w:tab/>
      </w:r>
      <w:r w:rsidR="00967DE6" w:rsidRPr="00844215">
        <w:rPr>
          <w:rFonts w:ascii="Arial" w:hAnsi="Arial" w:cs="Arial"/>
          <w:b/>
          <w:bCs/>
          <w:lang w:val="en-US"/>
        </w:rPr>
        <w:t>Discussion paper on the need of a new use case template for 6G</w:t>
      </w:r>
    </w:p>
    <w:p w14:paraId="0BC8E829" w14:textId="212C66EC" w:rsidR="0009108F" w:rsidRPr="00844215" w:rsidRDefault="0009108F" w:rsidP="0009108F">
      <w:pPr>
        <w:spacing w:after="120"/>
        <w:ind w:left="1985" w:hanging="1985"/>
        <w:rPr>
          <w:rFonts w:ascii="Arial" w:hAnsi="Arial" w:cs="Arial"/>
          <w:b/>
          <w:bCs/>
          <w:lang w:val="en-US"/>
        </w:rPr>
      </w:pPr>
      <w:r w:rsidRPr="00844215">
        <w:rPr>
          <w:rFonts w:ascii="Arial" w:hAnsi="Arial" w:cs="Arial"/>
          <w:b/>
          <w:bCs/>
          <w:lang w:val="en-US"/>
        </w:rPr>
        <w:t>Agenda item:</w:t>
      </w:r>
      <w:r w:rsidRPr="00844215">
        <w:rPr>
          <w:rFonts w:ascii="Arial" w:hAnsi="Arial" w:cs="Arial"/>
          <w:b/>
          <w:bCs/>
          <w:lang w:val="en-US"/>
        </w:rPr>
        <w:tab/>
      </w:r>
      <w:r w:rsidR="002B4007" w:rsidRPr="00844215">
        <w:rPr>
          <w:rFonts w:ascii="Arial" w:hAnsi="Arial" w:cs="Arial"/>
          <w:b/>
          <w:bCs/>
          <w:lang w:val="en-US"/>
        </w:rPr>
        <w:t>8.3</w:t>
      </w:r>
    </w:p>
    <w:p w14:paraId="357F2850" w14:textId="5AECE9AB" w:rsidR="0009108F" w:rsidRPr="00844215" w:rsidRDefault="0009108F" w:rsidP="0009108F">
      <w:pPr>
        <w:spacing w:after="120"/>
        <w:ind w:left="1985" w:hanging="1985"/>
        <w:rPr>
          <w:rFonts w:ascii="Arial" w:hAnsi="Arial" w:cs="Arial"/>
          <w:b/>
          <w:bCs/>
          <w:lang w:val="en-US"/>
        </w:rPr>
      </w:pPr>
      <w:r w:rsidRPr="00844215">
        <w:rPr>
          <w:rFonts w:ascii="Arial" w:hAnsi="Arial" w:cs="Arial"/>
          <w:b/>
          <w:bCs/>
          <w:lang w:val="en-US"/>
        </w:rPr>
        <w:t>Document for:</w:t>
      </w:r>
      <w:r w:rsidRPr="00844215">
        <w:rPr>
          <w:rFonts w:ascii="Arial" w:hAnsi="Arial" w:cs="Arial"/>
          <w:b/>
          <w:bCs/>
          <w:lang w:val="en-US"/>
        </w:rPr>
        <w:tab/>
      </w:r>
      <w:r w:rsidR="00967DE6" w:rsidRPr="00844215">
        <w:rPr>
          <w:rFonts w:ascii="Arial" w:hAnsi="Arial" w:cs="Arial"/>
          <w:b/>
          <w:bCs/>
          <w:lang w:val="en-US"/>
        </w:rPr>
        <w:t>Discussion</w:t>
      </w:r>
    </w:p>
    <w:p w14:paraId="6A3A6079" w14:textId="39C25241" w:rsidR="0009108F" w:rsidRPr="00844215" w:rsidRDefault="0009108F" w:rsidP="0009108F">
      <w:pPr>
        <w:spacing w:after="120"/>
        <w:ind w:left="1985" w:hanging="1985"/>
        <w:rPr>
          <w:rFonts w:ascii="Arial" w:hAnsi="Arial" w:cs="Arial"/>
          <w:b/>
          <w:bCs/>
          <w:lang w:val="en-US"/>
        </w:rPr>
      </w:pPr>
      <w:r w:rsidRPr="00844215">
        <w:rPr>
          <w:rFonts w:ascii="Arial" w:hAnsi="Arial" w:cs="Arial"/>
          <w:b/>
          <w:bCs/>
          <w:lang w:val="en-US"/>
        </w:rPr>
        <w:t>Contact:</w:t>
      </w:r>
      <w:r w:rsidRPr="00844215">
        <w:rPr>
          <w:rFonts w:ascii="Arial" w:hAnsi="Arial" w:cs="Arial"/>
          <w:b/>
          <w:bCs/>
          <w:lang w:val="en-US"/>
        </w:rPr>
        <w:tab/>
      </w:r>
      <w:r w:rsidR="002B4007" w:rsidRPr="00844215">
        <w:rPr>
          <w:rFonts w:ascii="Arial" w:hAnsi="Arial" w:cs="Arial"/>
          <w:b/>
          <w:bCs/>
          <w:lang w:val="en-US"/>
        </w:rPr>
        <w:t>kurt.bischinger@magenta.at</w:t>
      </w:r>
    </w:p>
    <w:p w14:paraId="1BE55A2C" w14:textId="77777777" w:rsidR="008D05CF" w:rsidRPr="00844215" w:rsidRDefault="008D05CF" w:rsidP="008D05CF">
      <w:pPr>
        <w:pBdr>
          <w:bottom w:val="single" w:sz="6" w:space="1" w:color="auto"/>
        </w:pBdr>
        <w:spacing w:after="0"/>
        <w:rPr>
          <w:rFonts w:eastAsia="MS Mincho"/>
          <w:sz w:val="24"/>
          <w:szCs w:val="24"/>
          <w:lang w:val="en-US" w:eastAsia="ja-JP"/>
        </w:rPr>
      </w:pPr>
    </w:p>
    <w:p w14:paraId="48C0FAFD" w14:textId="7FCFB707" w:rsidR="008D05CF" w:rsidRPr="00844215" w:rsidRDefault="008D05CF" w:rsidP="008D05CF">
      <w:pPr>
        <w:spacing w:after="200" w:line="276" w:lineRule="auto"/>
        <w:rPr>
          <w:rFonts w:ascii="Arial" w:eastAsia="Calibri" w:hAnsi="Arial" w:cs="Arial"/>
          <w:i/>
          <w:sz w:val="22"/>
          <w:szCs w:val="22"/>
          <w:lang w:val="en-US"/>
        </w:rPr>
      </w:pPr>
      <w:r w:rsidRPr="00844215">
        <w:rPr>
          <w:rFonts w:ascii="Arial" w:eastAsia="Calibri" w:hAnsi="Arial" w:cs="Arial"/>
          <w:i/>
          <w:sz w:val="22"/>
          <w:szCs w:val="22"/>
          <w:lang w:val="en-US"/>
        </w:rPr>
        <w:t xml:space="preserve">Abstract: </w:t>
      </w:r>
      <w:r w:rsidR="00D150F5" w:rsidRPr="00844215">
        <w:rPr>
          <w:rFonts w:ascii="Arial" w:eastAsia="Calibri" w:hAnsi="Arial" w:cs="Arial"/>
          <w:i/>
          <w:sz w:val="22"/>
          <w:szCs w:val="22"/>
          <w:lang w:val="en-US"/>
        </w:rPr>
        <w:t>This paper is to discuss whether a new use case template needs to be considered for the development of the 6G TR(s).</w:t>
      </w:r>
    </w:p>
    <w:p w14:paraId="28CC9352" w14:textId="77777777" w:rsidR="0009108F" w:rsidRPr="00844215" w:rsidRDefault="0009108F" w:rsidP="0009108F">
      <w:pPr>
        <w:pStyle w:val="CRCoverPage"/>
        <w:rPr>
          <w:b/>
          <w:lang w:val="en-US"/>
        </w:rPr>
      </w:pPr>
      <w:r w:rsidRPr="00844215">
        <w:rPr>
          <w:b/>
          <w:lang w:val="en-US"/>
        </w:rPr>
        <w:t>1. Introduction</w:t>
      </w:r>
    </w:p>
    <w:p w14:paraId="4B3C84EF" w14:textId="5A563003" w:rsidR="0009108F" w:rsidRPr="00844215" w:rsidRDefault="00786B23" w:rsidP="0009108F">
      <w:pPr>
        <w:rPr>
          <w:lang w:val="en-US"/>
        </w:rPr>
      </w:pPr>
      <w:r w:rsidRPr="00844215">
        <w:rPr>
          <w:lang w:val="en-US"/>
        </w:rPr>
        <w:t xml:space="preserve">Today’s </w:t>
      </w:r>
      <w:r w:rsidR="00D150F5" w:rsidRPr="00844215">
        <w:rPr>
          <w:lang w:val="en-US"/>
        </w:rPr>
        <w:t xml:space="preserve">use case </w:t>
      </w:r>
      <w:r w:rsidRPr="00844215">
        <w:rPr>
          <w:lang w:val="en-US"/>
        </w:rPr>
        <w:t>template consists of the following clauses:</w:t>
      </w:r>
    </w:p>
    <w:p w14:paraId="4DB852AA" w14:textId="01A2580A" w:rsidR="00786B23" w:rsidRPr="00844215" w:rsidRDefault="001C2773" w:rsidP="00786B23">
      <w:pPr>
        <w:pStyle w:val="B1"/>
        <w:rPr>
          <w:lang w:val="en-US"/>
        </w:rPr>
      </w:pPr>
      <w:r w:rsidRPr="00844215">
        <w:rPr>
          <w:lang w:val="en-US"/>
        </w:rPr>
        <w:t>-</w:t>
      </w:r>
      <w:r w:rsidR="00786B23" w:rsidRPr="00844215">
        <w:rPr>
          <w:lang w:val="en-US"/>
        </w:rPr>
        <w:t xml:space="preserve"> description</w:t>
      </w:r>
    </w:p>
    <w:p w14:paraId="49D646A7" w14:textId="30CBB81E" w:rsidR="00786B23" w:rsidRPr="00844215" w:rsidRDefault="001C2773" w:rsidP="00786B23">
      <w:pPr>
        <w:pStyle w:val="B1"/>
        <w:rPr>
          <w:lang w:val="en-US"/>
        </w:rPr>
      </w:pPr>
      <w:r w:rsidRPr="00844215">
        <w:rPr>
          <w:lang w:val="en-US"/>
        </w:rPr>
        <w:t xml:space="preserve">- </w:t>
      </w:r>
      <w:r w:rsidR="00786B23" w:rsidRPr="00844215">
        <w:rPr>
          <w:lang w:val="en-US"/>
        </w:rPr>
        <w:t>pre-conditions</w:t>
      </w:r>
    </w:p>
    <w:p w14:paraId="7B25B457" w14:textId="3E1F7F12" w:rsidR="00786B23" w:rsidRPr="00844215" w:rsidRDefault="001C2773" w:rsidP="00786B23">
      <w:pPr>
        <w:pStyle w:val="B1"/>
        <w:rPr>
          <w:lang w:val="en-US"/>
        </w:rPr>
      </w:pPr>
      <w:r w:rsidRPr="00844215">
        <w:rPr>
          <w:lang w:val="en-US"/>
        </w:rPr>
        <w:t>-</w:t>
      </w:r>
      <w:r w:rsidR="00786B23" w:rsidRPr="00844215">
        <w:rPr>
          <w:lang w:val="en-US"/>
        </w:rPr>
        <w:t xml:space="preserve"> service flows</w:t>
      </w:r>
    </w:p>
    <w:p w14:paraId="136FDF7B" w14:textId="103FCB92" w:rsidR="00786B23" w:rsidRPr="00844215" w:rsidRDefault="00786B23" w:rsidP="00786B23">
      <w:pPr>
        <w:pStyle w:val="B1"/>
        <w:rPr>
          <w:lang w:val="en-US"/>
        </w:rPr>
      </w:pPr>
      <w:r w:rsidRPr="00844215">
        <w:rPr>
          <w:lang w:val="en-US"/>
        </w:rPr>
        <w:t>- post conditions</w:t>
      </w:r>
    </w:p>
    <w:p w14:paraId="6A3E8DDF" w14:textId="02E9EA3C" w:rsidR="00786B23" w:rsidRPr="00844215" w:rsidRDefault="00786B23" w:rsidP="00786B23">
      <w:pPr>
        <w:pStyle w:val="B1"/>
        <w:rPr>
          <w:lang w:val="en-US"/>
        </w:rPr>
      </w:pPr>
      <w:r w:rsidRPr="00844215">
        <w:rPr>
          <w:lang w:val="en-US"/>
        </w:rPr>
        <w:t>- existing features partly or fully covering the use case functionality</w:t>
      </w:r>
    </w:p>
    <w:p w14:paraId="26CC1F9B" w14:textId="50EC74AD" w:rsidR="00786B23" w:rsidRPr="00844215" w:rsidRDefault="00786B23" w:rsidP="00786B23">
      <w:pPr>
        <w:pStyle w:val="B1"/>
        <w:rPr>
          <w:lang w:val="en-US"/>
        </w:rPr>
      </w:pPr>
      <w:r w:rsidRPr="00844215">
        <w:rPr>
          <w:lang w:val="en-US"/>
        </w:rPr>
        <w:t>- potential new requirements needed to support the use case</w:t>
      </w:r>
    </w:p>
    <w:p w14:paraId="49A4CE66" w14:textId="53D07100" w:rsidR="00D150F5" w:rsidRPr="00844215" w:rsidRDefault="00D150F5" w:rsidP="00D150F5">
      <w:pPr>
        <w:rPr>
          <w:lang w:val="en-US"/>
        </w:rPr>
      </w:pPr>
      <w:r w:rsidRPr="00844215">
        <w:rPr>
          <w:lang w:val="en-US"/>
        </w:rPr>
        <w:t xml:space="preserve">There is some doubt that this template is appropriate for all use cases that will probably </w:t>
      </w:r>
      <w:proofErr w:type="spellStart"/>
      <w:proofErr w:type="gramStart"/>
      <w:r w:rsidRPr="00844215">
        <w:rPr>
          <w:lang w:val="en-US"/>
        </w:rPr>
        <w:t>handled</w:t>
      </w:r>
      <w:proofErr w:type="spellEnd"/>
      <w:proofErr w:type="gramEnd"/>
      <w:r w:rsidRPr="00844215">
        <w:rPr>
          <w:lang w:val="en-US"/>
        </w:rPr>
        <w:t xml:space="preserve"> in the development of 6G.</w:t>
      </w:r>
    </w:p>
    <w:p w14:paraId="6BC49DFD" w14:textId="42455200" w:rsidR="0009108F" w:rsidRPr="00844215" w:rsidRDefault="0009108F" w:rsidP="0009108F">
      <w:pPr>
        <w:pStyle w:val="CRCoverPage"/>
        <w:rPr>
          <w:b/>
          <w:lang w:val="en-US"/>
        </w:rPr>
      </w:pPr>
      <w:r w:rsidRPr="00844215">
        <w:rPr>
          <w:b/>
          <w:lang w:val="en-US"/>
        </w:rPr>
        <w:t xml:space="preserve">2. </w:t>
      </w:r>
      <w:r w:rsidR="00786B23" w:rsidRPr="00844215">
        <w:rPr>
          <w:b/>
          <w:lang w:val="en-US"/>
        </w:rPr>
        <w:t>Discussion</w:t>
      </w:r>
    </w:p>
    <w:p w14:paraId="6FE5C0F6" w14:textId="7BE5019B" w:rsidR="007F62AE" w:rsidRPr="00844215" w:rsidRDefault="007F62AE" w:rsidP="0009108F">
      <w:pPr>
        <w:rPr>
          <w:lang w:val="en-US"/>
        </w:rPr>
      </w:pPr>
      <w:r w:rsidRPr="00844215">
        <w:rPr>
          <w:lang w:val="en-US"/>
        </w:rPr>
        <w:t>When it comes to study the development of specifications for 6G not only particular services and features need to be discussed but also more cross-sectional matters like sustainability, charging, security, interworking with legacy systems and support of legacy services, as well as migration aspects.</w:t>
      </w:r>
    </w:p>
    <w:p w14:paraId="10AF6E6A" w14:textId="2AFAE30F" w:rsidR="007F62AE" w:rsidRPr="00844215" w:rsidRDefault="007F62AE" w:rsidP="0009108F">
      <w:pPr>
        <w:rPr>
          <w:lang w:val="en-US"/>
        </w:rPr>
      </w:pPr>
      <w:r w:rsidRPr="00844215">
        <w:rPr>
          <w:lang w:val="en-US"/>
        </w:rPr>
        <w:t xml:space="preserve">For the latter in many areas the requirements are quite clear, as they are </w:t>
      </w:r>
      <w:r w:rsidR="00844215" w:rsidRPr="00844215">
        <w:rPr>
          <w:lang w:val="en-US"/>
        </w:rPr>
        <w:t>e.g.,</w:t>
      </w:r>
      <w:r w:rsidRPr="00844215">
        <w:rPr>
          <w:lang w:val="en-US"/>
        </w:rPr>
        <w:t xml:space="preserve"> a repetition of existing 5G and previous generations requirements. The </w:t>
      </w:r>
      <w:r w:rsidR="0072746D" w:rsidRPr="00844215">
        <w:rPr>
          <w:lang w:val="en-US"/>
        </w:rPr>
        <w:t xml:space="preserve">task is not to derive the requirements from service flows, but to collect the requirements </w:t>
      </w:r>
      <w:r w:rsidR="00844215" w:rsidRPr="00844215">
        <w:rPr>
          <w:lang w:val="en-US"/>
        </w:rPr>
        <w:t>and</w:t>
      </w:r>
      <w:r w:rsidR="0072746D" w:rsidRPr="00844215">
        <w:rPr>
          <w:lang w:val="en-US"/>
        </w:rPr>
        <w:t xml:space="preserve"> to sort out features that are no longer required. </w:t>
      </w:r>
    </w:p>
    <w:p w14:paraId="4B05D7FA" w14:textId="2E1D9478" w:rsidR="00734CF0" w:rsidRPr="00844215" w:rsidRDefault="0072746D" w:rsidP="0009108F">
      <w:pPr>
        <w:rPr>
          <w:lang w:val="en-US"/>
        </w:rPr>
      </w:pPr>
      <w:r w:rsidRPr="00844215">
        <w:rPr>
          <w:lang w:val="en-US"/>
        </w:rPr>
        <w:t xml:space="preserve">We think it is not the best way to apply the usual use case template (as mentioned in the introduction) to such matters. Describing Alice and Bob still being able to setup emergency calls in 6G or being able to do so (and other things) in a more energy efficient way does not provide any advantage. In </w:t>
      </w:r>
      <w:r w:rsidR="00844215" w:rsidRPr="00844215">
        <w:rPr>
          <w:lang w:val="en-US"/>
        </w:rPr>
        <w:t>fact,</w:t>
      </w:r>
      <w:r w:rsidRPr="00844215">
        <w:rPr>
          <w:lang w:val="en-US"/>
        </w:rPr>
        <w:t xml:space="preserve"> it just makes the TR more voluminous and less readable. A listing of requirements and KPIs should be sufficient for that.</w:t>
      </w:r>
    </w:p>
    <w:p w14:paraId="1A91B8E4" w14:textId="3DA20613" w:rsidR="002714D7" w:rsidRPr="00844215" w:rsidRDefault="006B521F" w:rsidP="0009108F">
      <w:pPr>
        <w:rPr>
          <w:lang w:val="en-US"/>
        </w:rPr>
      </w:pPr>
      <w:r w:rsidRPr="00844215">
        <w:rPr>
          <w:lang w:val="en-US"/>
        </w:rPr>
        <w:t>Looking back to the start of 5G we can see that d</w:t>
      </w:r>
      <w:r w:rsidR="00A27156" w:rsidRPr="00844215">
        <w:rPr>
          <w:lang w:val="en-US"/>
        </w:rPr>
        <w:t>uring the study phase in Rel. 14</w:t>
      </w:r>
      <w:r w:rsidR="009155D5" w:rsidRPr="00844215">
        <w:rPr>
          <w:lang w:val="en-US"/>
        </w:rPr>
        <w:t xml:space="preserve"> every aspect </w:t>
      </w:r>
      <w:r w:rsidR="00A27156" w:rsidRPr="00844215">
        <w:rPr>
          <w:lang w:val="en-US"/>
        </w:rPr>
        <w:t xml:space="preserve">was collected </w:t>
      </w:r>
      <w:r w:rsidR="009155D5" w:rsidRPr="00844215">
        <w:rPr>
          <w:lang w:val="en-US"/>
        </w:rPr>
        <w:t xml:space="preserve">in form of use cases, including </w:t>
      </w:r>
      <w:r w:rsidR="00844215" w:rsidRPr="00844215">
        <w:rPr>
          <w:lang w:val="en-US"/>
        </w:rPr>
        <w:t>e.g.,</w:t>
      </w:r>
      <w:r w:rsidR="00A27156" w:rsidRPr="00844215">
        <w:rPr>
          <w:lang w:val="en-US"/>
        </w:rPr>
        <w:t xml:space="preserve"> </w:t>
      </w:r>
      <w:r w:rsidR="009155D5" w:rsidRPr="00844215">
        <w:rPr>
          <w:lang w:val="en-US"/>
        </w:rPr>
        <w:t>“migration of services from earlier releases” or “</w:t>
      </w:r>
      <w:r w:rsidR="002714D7" w:rsidRPr="00844215">
        <w:rPr>
          <w:lang w:val="en-US"/>
        </w:rPr>
        <w:t>c</w:t>
      </w:r>
      <w:r w:rsidR="009155D5" w:rsidRPr="00844215">
        <w:rPr>
          <w:lang w:val="en-US"/>
        </w:rPr>
        <w:t>oexistence with legacy systems”</w:t>
      </w:r>
      <w:r w:rsidR="00A27156" w:rsidRPr="00844215">
        <w:rPr>
          <w:lang w:val="en-US"/>
        </w:rPr>
        <w:t xml:space="preserve"> (cp. TR 22.891)</w:t>
      </w:r>
      <w:r w:rsidR="009155D5" w:rsidRPr="00844215">
        <w:rPr>
          <w:lang w:val="en-US"/>
        </w:rPr>
        <w:t xml:space="preserve">. </w:t>
      </w:r>
      <w:r w:rsidR="00B81A32" w:rsidRPr="00844215">
        <w:rPr>
          <w:lang w:val="en-US"/>
        </w:rPr>
        <w:t xml:space="preserve">Security </w:t>
      </w:r>
      <w:r w:rsidR="00A27156" w:rsidRPr="00844215">
        <w:rPr>
          <w:lang w:val="en-US"/>
        </w:rPr>
        <w:t xml:space="preserve">and charging </w:t>
      </w:r>
      <w:r w:rsidR="00B81A32" w:rsidRPr="00844215">
        <w:rPr>
          <w:lang w:val="en-US"/>
        </w:rPr>
        <w:t xml:space="preserve">requirements are spread across various use cases. </w:t>
      </w:r>
      <w:r w:rsidR="00734CF0" w:rsidRPr="00844215">
        <w:rPr>
          <w:lang w:val="en-US"/>
        </w:rPr>
        <w:t>However, the use case structure was more generic at that time:</w:t>
      </w:r>
    </w:p>
    <w:p w14:paraId="2F6ACDFC" w14:textId="25EA6EC2" w:rsidR="00734CF0" w:rsidRPr="00844215" w:rsidRDefault="00734CF0" w:rsidP="00734CF0">
      <w:pPr>
        <w:pStyle w:val="B1"/>
        <w:rPr>
          <w:lang w:val="en-US"/>
        </w:rPr>
      </w:pPr>
      <w:r w:rsidRPr="00844215">
        <w:rPr>
          <w:lang w:val="en-US"/>
        </w:rPr>
        <w:t>- Description – potential Service Requirements – potential Operational Requirements (in TR 22.891)</w:t>
      </w:r>
    </w:p>
    <w:p w14:paraId="2F6D19AF" w14:textId="6265E7E5" w:rsidR="00734CF0" w:rsidRPr="00844215" w:rsidRDefault="00734CF0" w:rsidP="00734CF0">
      <w:pPr>
        <w:pStyle w:val="B1"/>
        <w:rPr>
          <w:lang w:val="en-US"/>
        </w:rPr>
      </w:pPr>
      <w:r w:rsidRPr="00844215">
        <w:rPr>
          <w:lang w:val="en-US"/>
        </w:rPr>
        <w:t>- Description – Traffic Scenarios – Potential requirements (in TRs 22.</w:t>
      </w:r>
      <w:r w:rsidR="008208CB">
        <w:rPr>
          <w:lang w:val="en-US"/>
        </w:rPr>
        <w:t>8</w:t>
      </w:r>
      <w:r w:rsidRPr="00844215">
        <w:rPr>
          <w:lang w:val="en-US"/>
        </w:rPr>
        <w:t>61 to 22.863)</w:t>
      </w:r>
    </w:p>
    <w:p w14:paraId="077F1FF3" w14:textId="293CBEB7" w:rsidR="00734CF0" w:rsidRPr="00844215" w:rsidRDefault="00734CF0" w:rsidP="00734CF0">
      <w:pPr>
        <w:pStyle w:val="B1"/>
        <w:rPr>
          <w:lang w:val="en-US"/>
        </w:rPr>
      </w:pPr>
      <w:r w:rsidRPr="00844215">
        <w:rPr>
          <w:lang w:val="en-US"/>
        </w:rPr>
        <w:t>- Description – Potential Requirements (in TR 22.264)</w:t>
      </w:r>
    </w:p>
    <w:p w14:paraId="42E77026" w14:textId="4F735289" w:rsidR="009155D5" w:rsidRPr="00844215" w:rsidRDefault="009155D5" w:rsidP="0009108F">
      <w:pPr>
        <w:rPr>
          <w:lang w:val="en-US"/>
        </w:rPr>
      </w:pPr>
      <w:r w:rsidRPr="00844215">
        <w:rPr>
          <w:lang w:val="en-US"/>
        </w:rPr>
        <w:t xml:space="preserve">Apart from </w:t>
      </w:r>
      <w:r w:rsidR="00C74485" w:rsidRPr="00844215">
        <w:rPr>
          <w:lang w:val="en-US"/>
        </w:rPr>
        <w:t xml:space="preserve">this </w:t>
      </w:r>
      <w:r w:rsidR="002714D7" w:rsidRPr="00844215">
        <w:rPr>
          <w:lang w:val="en-US"/>
        </w:rPr>
        <w:t xml:space="preserve">there </w:t>
      </w:r>
      <w:r w:rsidR="006B521F" w:rsidRPr="00844215">
        <w:rPr>
          <w:lang w:val="en-US"/>
        </w:rPr>
        <w:t>was</w:t>
      </w:r>
      <w:r w:rsidR="002714D7" w:rsidRPr="00844215">
        <w:rPr>
          <w:lang w:val="en-US"/>
        </w:rPr>
        <w:t xml:space="preserve"> </w:t>
      </w:r>
      <w:r w:rsidR="00C74485" w:rsidRPr="00844215">
        <w:rPr>
          <w:lang w:val="en-US"/>
        </w:rPr>
        <w:t xml:space="preserve">one clause “Considerations” </w:t>
      </w:r>
      <w:r w:rsidR="002714D7" w:rsidRPr="00844215">
        <w:rPr>
          <w:lang w:val="en-US"/>
        </w:rPr>
        <w:t>which deals with structural issues (</w:t>
      </w:r>
      <w:r w:rsidR="00844215" w:rsidRPr="00844215">
        <w:rPr>
          <w:lang w:val="en-US"/>
        </w:rPr>
        <w:t>e.g.,</w:t>
      </w:r>
      <w:r w:rsidR="002714D7" w:rsidRPr="00844215">
        <w:rPr>
          <w:lang w:val="en-US"/>
        </w:rPr>
        <w:t xml:space="preserve"> grouping of use cases in TR 22.891) and putting together security and charging requirements from different use cases and even TRs in one place (cp. TRs 22.861 to 22.864). </w:t>
      </w:r>
      <w:r w:rsidR="006B521F" w:rsidRPr="00844215">
        <w:rPr>
          <w:lang w:val="en-US"/>
        </w:rPr>
        <w:t xml:space="preserve">This clause is </w:t>
      </w:r>
      <w:proofErr w:type="gramStart"/>
      <w:r w:rsidR="006B521F" w:rsidRPr="00844215">
        <w:rPr>
          <w:lang w:val="en-US"/>
        </w:rPr>
        <w:t>actually the</w:t>
      </w:r>
      <w:proofErr w:type="gramEnd"/>
      <w:r w:rsidR="002714D7" w:rsidRPr="00844215">
        <w:rPr>
          <w:lang w:val="en-US"/>
        </w:rPr>
        <w:t xml:space="preserve"> consolidation of charging and security requirements and is also referred to as such in the conclusions of the TRs.</w:t>
      </w:r>
    </w:p>
    <w:p w14:paraId="5F7E55F1" w14:textId="704E19B8" w:rsidR="00D150F5" w:rsidRPr="00844215" w:rsidRDefault="00A27156" w:rsidP="00D150F5">
      <w:pPr>
        <w:rPr>
          <w:lang w:val="en-US"/>
        </w:rPr>
      </w:pPr>
      <w:r w:rsidRPr="00844215">
        <w:rPr>
          <w:lang w:val="en-US"/>
        </w:rPr>
        <w:lastRenderedPageBreak/>
        <w:t xml:space="preserve">After the work on the initial 5G studies the new use case template was introduced with the structure mentioned in the introduction. </w:t>
      </w:r>
      <w:r w:rsidR="00F96341" w:rsidRPr="00844215">
        <w:rPr>
          <w:lang w:val="en-US"/>
        </w:rPr>
        <w:t xml:space="preserve">With that also the “considerations” part changed its purpose. In several TRs it was omitted, in </w:t>
      </w:r>
      <w:r w:rsidR="006B521F" w:rsidRPr="00844215">
        <w:rPr>
          <w:lang w:val="en-US"/>
        </w:rPr>
        <w:t>other TRs it was used as a place for a few generic requirements without providing a use case.</w:t>
      </w:r>
      <w:r w:rsidR="001C2773" w:rsidRPr="00844215">
        <w:rPr>
          <w:lang w:val="en-US"/>
        </w:rPr>
        <w:t xml:space="preserve"> It is unclear to what extent such considerations clause can be used to capture requirements that are not covered by the use cases.</w:t>
      </w:r>
    </w:p>
    <w:p w14:paraId="6EB4E968" w14:textId="77777777" w:rsidR="0009108F" w:rsidRPr="00844215" w:rsidRDefault="0009108F" w:rsidP="0009108F">
      <w:pPr>
        <w:pStyle w:val="CRCoverPage"/>
        <w:rPr>
          <w:b/>
          <w:lang w:val="en-US"/>
        </w:rPr>
      </w:pPr>
      <w:r w:rsidRPr="00844215">
        <w:rPr>
          <w:b/>
          <w:lang w:val="en-US"/>
        </w:rPr>
        <w:t>3. Conclusions</w:t>
      </w:r>
    </w:p>
    <w:p w14:paraId="2D6B330B" w14:textId="595ABC1D" w:rsidR="0009108F" w:rsidRPr="00844215" w:rsidRDefault="001C2773" w:rsidP="0009108F">
      <w:pPr>
        <w:rPr>
          <w:lang w:val="en-US"/>
        </w:rPr>
      </w:pPr>
      <w:r w:rsidRPr="00844215">
        <w:rPr>
          <w:lang w:val="en-US"/>
        </w:rPr>
        <w:t>For developing the 6G TR there are two possible ways forward:</w:t>
      </w:r>
    </w:p>
    <w:p w14:paraId="237B3781" w14:textId="77777777" w:rsidR="001C2773" w:rsidRPr="00844215" w:rsidRDefault="001C2773" w:rsidP="001C2773">
      <w:pPr>
        <w:pStyle w:val="B1"/>
        <w:rPr>
          <w:lang w:val="en-US"/>
        </w:rPr>
      </w:pPr>
      <w:r w:rsidRPr="00844215">
        <w:rPr>
          <w:lang w:val="en-US"/>
        </w:rPr>
        <w:t xml:space="preserve">A) </w:t>
      </w:r>
    </w:p>
    <w:p w14:paraId="6AA42E72" w14:textId="7AD81A42" w:rsidR="001C2773" w:rsidRPr="00844215" w:rsidRDefault="001C2773" w:rsidP="001C2773">
      <w:pPr>
        <w:pStyle w:val="B2"/>
        <w:rPr>
          <w:lang w:val="en-US"/>
        </w:rPr>
      </w:pPr>
      <w:r w:rsidRPr="00844215">
        <w:rPr>
          <w:lang w:val="en-US"/>
        </w:rPr>
        <w:t xml:space="preserve">- Cover all aspects, including cross-sectional matters and general considerations, in use cases. </w:t>
      </w:r>
    </w:p>
    <w:p w14:paraId="42167820" w14:textId="77777777" w:rsidR="001C2773" w:rsidRPr="00844215" w:rsidRDefault="001C2773" w:rsidP="001C2773">
      <w:pPr>
        <w:pStyle w:val="B2"/>
        <w:rPr>
          <w:lang w:val="en-US"/>
        </w:rPr>
      </w:pPr>
      <w:r w:rsidRPr="00844215">
        <w:rPr>
          <w:lang w:val="en-US"/>
        </w:rPr>
        <w:t xml:space="preserve">- Make all sub-clauses except “description” and “potential requirements” in the use case template optional. </w:t>
      </w:r>
    </w:p>
    <w:p w14:paraId="3A019827" w14:textId="13CE528C" w:rsidR="001C2773" w:rsidRPr="00844215" w:rsidRDefault="001C2773" w:rsidP="001C2773">
      <w:pPr>
        <w:pStyle w:val="B2"/>
        <w:rPr>
          <w:lang w:val="en-US"/>
        </w:rPr>
      </w:pPr>
      <w:r w:rsidRPr="00844215">
        <w:rPr>
          <w:lang w:val="en-US"/>
        </w:rPr>
        <w:t xml:space="preserve">- Leave it to the contributors and the meeting to decide if a use case can be accepted without some or all optional parts. </w:t>
      </w:r>
    </w:p>
    <w:p w14:paraId="5C855843" w14:textId="48035E09" w:rsidR="00E9122B" w:rsidRPr="00844215" w:rsidRDefault="00E9122B" w:rsidP="00E9122B">
      <w:pPr>
        <w:pStyle w:val="B1"/>
        <w:rPr>
          <w:lang w:val="en-US"/>
        </w:rPr>
      </w:pPr>
      <w:r w:rsidRPr="00844215">
        <w:rPr>
          <w:lang w:val="en-US"/>
        </w:rPr>
        <w:t>B)</w:t>
      </w:r>
    </w:p>
    <w:p w14:paraId="6ACF157E" w14:textId="5ECABE0B" w:rsidR="00E9122B" w:rsidRPr="00844215" w:rsidRDefault="00E9122B" w:rsidP="00E9122B">
      <w:pPr>
        <w:pStyle w:val="B2"/>
        <w:rPr>
          <w:lang w:val="en-US"/>
        </w:rPr>
      </w:pPr>
      <w:r w:rsidRPr="00844215">
        <w:rPr>
          <w:lang w:val="en-US"/>
        </w:rPr>
        <w:t xml:space="preserve">- The use case template remains unchanged </w:t>
      </w:r>
    </w:p>
    <w:p w14:paraId="35CA8258" w14:textId="75AB5963" w:rsidR="00E9122B" w:rsidRPr="00844215" w:rsidRDefault="00E9122B" w:rsidP="00E9122B">
      <w:pPr>
        <w:pStyle w:val="B2"/>
        <w:rPr>
          <w:lang w:val="en-US"/>
        </w:rPr>
      </w:pPr>
      <w:r w:rsidRPr="00844215">
        <w:rPr>
          <w:lang w:val="en-US"/>
        </w:rPr>
        <w:t>- Put cross-sectional matters and general considerations into a dedicated clause “considerations” in the TR which is not structured according to the use case template but only has a description and requirements per topic.</w:t>
      </w:r>
    </w:p>
    <w:p w14:paraId="11706BD0" w14:textId="5C9DD5BD" w:rsidR="00967DE6" w:rsidRPr="00844215" w:rsidRDefault="00E9122B" w:rsidP="00967DE6">
      <w:pPr>
        <w:pStyle w:val="B2"/>
        <w:rPr>
          <w:lang w:val="en-US"/>
        </w:rPr>
      </w:pPr>
      <w:r w:rsidRPr="00844215">
        <w:rPr>
          <w:lang w:val="en-US"/>
        </w:rPr>
        <w:t xml:space="preserve">- It is up to the contributors and the meeting to decide which topic goes into which clause, e.g. when discussing the TR skeleton or individual contributions. Some topics might be covered in several use cases and in the considerations clause as well, </w:t>
      </w:r>
      <w:r w:rsidR="00844215" w:rsidRPr="00844215">
        <w:rPr>
          <w:lang w:val="en-US"/>
        </w:rPr>
        <w:t>e.g.,</w:t>
      </w:r>
      <w:r w:rsidRPr="00844215">
        <w:rPr>
          <w:lang w:val="en-US"/>
        </w:rPr>
        <w:t xml:space="preserve"> security with particular security related requirements for certain features in the use case clause and general system security aspects in the considerations clause.</w:t>
      </w:r>
    </w:p>
    <w:p w14:paraId="0491F502" w14:textId="77777777" w:rsidR="0009108F" w:rsidRPr="00844215" w:rsidRDefault="0009108F" w:rsidP="0009108F">
      <w:pPr>
        <w:pStyle w:val="CRCoverPage"/>
        <w:rPr>
          <w:b/>
          <w:lang w:val="en-US"/>
        </w:rPr>
      </w:pPr>
      <w:r w:rsidRPr="00844215">
        <w:rPr>
          <w:b/>
          <w:lang w:val="en-US"/>
        </w:rPr>
        <w:t>4. Proposal</w:t>
      </w:r>
    </w:p>
    <w:p w14:paraId="6AE5F0B0" w14:textId="54C8BD77" w:rsidR="00080512" w:rsidRPr="00844215" w:rsidRDefault="00E9122B" w:rsidP="0009108F">
      <w:pPr>
        <w:rPr>
          <w:lang w:val="en-US"/>
        </w:rPr>
      </w:pPr>
      <w:r w:rsidRPr="00844215">
        <w:rPr>
          <w:lang w:val="en-US"/>
        </w:rPr>
        <w:t>Endorse either A or B as the way forward</w:t>
      </w:r>
      <w:r w:rsidR="00967DE6" w:rsidRPr="00844215">
        <w:rPr>
          <w:lang w:val="en-US"/>
        </w:rPr>
        <w:t xml:space="preserve"> during the study phase for 6G.</w:t>
      </w:r>
    </w:p>
    <w:sectPr w:rsidR="00080512" w:rsidRPr="0084421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1D0DB5" w14:textId="77777777" w:rsidR="0085660D" w:rsidRDefault="0085660D">
      <w:r>
        <w:separator/>
      </w:r>
    </w:p>
  </w:endnote>
  <w:endnote w:type="continuationSeparator" w:id="0">
    <w:p w14:paraId="17F2CCC7" w14:textId="77777777" w:rsidR="0085660D" w:rsidRDefault="00856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967FD6" w14:textId="77777777" w:rsidR="0085660D" w:rsidRDefault="0085660D">
      <w:r>
        <w:separator/>
      </w:r>
    </w:p>
  </w:footnote>
  <w:footnote w:type="continuationSeparator" w:id="0">
    <w:p w14:paraId="5C71653D" w14:textId="77777777" w:rsidR="0085660D" w:rsidRDefault="008566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108F"/>
    <w:rsid w:val="000A3514"/>
    <w:rsid w:val="000C47C3"/>
    <w:rsid w:val="000D58AB"/>
    <w:rsid w:val="000E7230"/>
    <w:rsid w:val="00133525"/>
    <w:rsid w:val="001A4C42"/>
    <w:rsid w:val="001A657A"/>
    <w:rsid w:val="001A7420"/>
    <w:rsid w:val="001B6637"/>
    <w:rsid w:val="001C21C3"/>
    <w:rsid w:val="001C2773"/>
    <w:rsid w:val="001D02C2"/>
    <w:rsid w:val="001E27F1"/>
    <w:rsid w:val="001F0C1D"/>
    <w:rsid w:val="001F1132"/>
    <w:rsid w:val="001F168B"/>
    <w:rsid w:val="00222FE8"/>
    <w:rsid w:val="00224099"/>
    <w:rsid w:val="002347A2"/>
    <w:rsid w:val="002675F0"/>
    <w:rsid w:val="002714D7"/>
    <w:rsid w:val="002760EE"/>
    <w:rsid w:val="002B4007"/>
    <w:rsid w:val="002B6339"/>
    <w:rsid w:val="002E00EE"/>
    <w:rsid w:val="002F1829"/>
    <w:rsid w:val="003172DC"/>
    <w:rsid w:val="0035462D"/>
    <w:rsid w:val="00356555"/>
    <w:rsid w:val="003765B8"/>
    <w:rsid w:val="003A5C61"/>
    <w:rsid w:val="003B27E1"/>
    <w:rsid w:val="003C36B5"/>
    <w:rsid w:val="003C3971"/>
    <w:rsid w:val="00423334"/>
    <w:rsid w:val="004345EC"/>
    <w:rsid w:val="00437FD8"/>
    <w:rsid w:val="00465515"/>
    <w:rsid w:val="0049751D"/>
    <w:rsid w:val="004C30AC"/>
    <w:rsid w:val="004D3578"/>
    <w:rsid w:val="004E213A"/>
    <w:rsid w:val="004E5128"/>
    <w:rsid w:val="004F0988"/>
    <w:rsid w:val="004F3340"/>
    <w:rsid w:val="005004B8"/>
    <w:rsid w:val="0053388B"/>
    <w:rsid w:val="00535773"/>
    <w:rsid w:val="00543E6C"/>
    <w:rsid w:val="00565087"/>
    <w:rsid w:val="00597B11"/>
    <w:rsid w:val="005D028B"/>
    <w:rsid w:val="005D2E01"/>
    <w:rsid w:val="005D7526"/>
    <w:rsid w:val="005E4BB2"/>
    <w:rsid w:val="005F1B4E"/>
    <w:rsid w:val="005F788A"/>
    <w:rsid w:val="00602AEA"/>
    <w:rsid w:val="00614FDF"/>
    <w:rsid w:val="0063543D"/>
    <w:rsid w:val="00647114"/>
    <w:rsid w:val="00687DC4"/>
    <w:rsid w:val="006912E9"/>
    <w:rsid w:val="006A323F"/>
    <w:rsid w:val="006B30D0"/>
    <w:rsid w:val="006B521F"/>
    <w:rsid w:val="006C3D95"/>
    <w:rsid w:val="006E5C86"/>
    <w:rsid w:val="006F2A36"/>
    <w:rsid w:val="00701116"/>
    <w:rsid w:val="0071174C"/>
    <w:rsid w:val="00713C44"/>
    <w:rsid w:val="0072746D"/>
    <w:rsid w:val="00734A5B"/>
    <w:rsid w:val="00734CF0"/>
    <w:rsid w:val="0074026F"/>
    <w:rsid w:val="007429F6"/>
    <w:rsid w:val="00744E76"/>
    <w:rsid w:val="00765EA3"/>
    <w:rsid w:val="00774DA4"/>
    <w:rsid w:val="00781F0F"/>
    <w:rsid w:val="00786B23"/>
    <w:rsid w:val="007A6C4E"/>
    <w:rsid w:val="007B600E"/>
    <w:rsid w:val="007F0F4A"/>
    <w:rsid w:val="007F62AE"/>
    <w:rsid w:val="008028A4"/>
    <w:rsid w:val="008208CB"/>
    <w:rsid w:val="00830747"/>
    <w:rsid w:val="008359CD"/>
    <w:rsid w:val="00844215"/>
    <w:rsid w:val="00845246"/>
    <w:rsid w:val="0085660D"/>
    <w:rsid w:val="008753FF"/>
    <w:rsid w:val="008768CA"/>
    <w:rsid w:val="00880CC4"/>
    <w:rsid w:val="00881287"/>
    <w:rsid w:val="008B7744"/>
    <w:rsid w:val="008C384C"/>
    <w:rsid w:val="008C762E"/>
    <w:rsid w:val="008D05CF"/>
    <w:rsid w:val="008E2D68"/>
    <w:rsid w:val="008E6756"/>
    <w:rsid w:val="0090271F"/>
    <w:rsid w:val="00902E23"/>
    <w:rsid w:val="009114D7"/>
    <w:rsid w:val="0091348E"/>
    <w:rsid w:val="009155D5"/>
    <w:rsid w:val="00917CCB"/>
    <w:rsid w:val="009309FB"/>
    <w:rsid w:val="00933FB0"/>
    <w:rsid w:val="00942EC2"/>
    <w:rsid w:val="00967DE6"/>
    <w:rsid w:val="009B0C3A"/>
    <w:rsid w:val="009F37B7"/>
    <w:rsid w:val="00A10F02"/>
    <w:rsid w:val="00A164B4"/>
    <w:rsid w:val="00A26956"/>
    <w:rsid w:val="00A271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35564"/>
    <w:rsid w:val="00B81A32"/>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74485"/>
    <w:rsid w:val="00C80F1D"/>
    <w:rsid w:val="00C91962"/>
    <w:rsid w:val="00C93F40"/>
    <w:rsid w:val="00CA3D0C"/>
    <w:rsid w:val="00D150F5"/>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9122B"/>
    <w:rsid w:val="00EA15B0"/>
    <w:rsid w:val="00EA5EA7"/>
    <w:rsid w:val="00EC4A25"/>
    <w:rsid w:val="00EF608C"/>
    <w:rsid w:val="00F025A2"/>
    <w:rsid w:val="00F04712"/>
    <w:rsid w:val="00F13360"/>
    <w:rsid w:val="00F22EC7"/>
    <w:rsid w:val="00F325C8"/>
    <w:rsid w:val="00F653B8"/>
    <w:rsid w:val="00F9008D"/>
    <w:rsid w:val="00F96341"/>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rPr>
      <w:color w:val="FF0000"/>
    </w:rPr>
  </w:style>
  <w:style w:type="paragraph" w:customStyle="1" w:styleId="TH">
    <w:name w:val="TH"/>
    <w:basedOn w:val="Standar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berschrift2Zchn">
    <w:name w:val="Überschrift 2 Zchn"/>
    <w:link w:val="berschrift2"/>
    <w:rsid w:val="008D05CF"/>
    <w:rPr>
      <w:rFonts w:ascii="Arial" w:hAnsi="Arial"/>
      <w:sz w:val="32"/>
      <w:lang w:eastAsia="en-US"/>
    </w:rPr>
  </w:style>
  <w:style w:type="character" w:customStyle="1" w:styleId="berschrift3Zchn">
    <w:name w:val="Überschrift 3 Zchn"/>
    <w:link w:val="berschrift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0</TotalTime>
  <Pages>2</Pages>
  <Words>619</Words>
  <Characters>3906</Characters>
  <Application>Microsoft Office Word</Application>
  <DocSecurity>0</DocSecurity>
  <Lines>32</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4516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Kurt Bischinger</cp:lastModifiedBy>
  <cp:revision>3</cp:revision>
  <cp:lastPrinted>2019-02-25T14:05:00Z</cp:lastPrinted>
  <dcterms:created xsi:type="dcterms:W3CDTF">2024-08-09T09:10:00Z</dcterms:created>
  <dcterms:modified xsi:type="dcterms:W3CDTF">2024-08-09T09:11:00Z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2024-07-31T07:39:27Z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3f336ae6-a49c-46cb-9cf8-4ca915518ee3</vt:lpwstr>
  </property>
  <property fmtid="{D5CDD505-2E9C-101B-9397-08002B2CF9AE}" pid="8" name="MSIP_Label_55339bf0-f345-473a-9ec8-6ca7c8197055_ContentBits">
    <vt:lpwstr>0</vt:lpwstr>
  </property>
</Properties>
</file>