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99295F4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37242">
        <w:rPr>
          <w:b/>
          <w:noProof/>
          <w:sz w:val="24"/>
        </w:rPr>
        <w:t>3</w:t>
      </w:r>
      <w:r w:rsidR="007E32C5">
        <w:rPr>
          <w:b/>
          <w:noProof/>
          <w:sz w:val="24"/>
        </w:rPr>
        <w:t>63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24F3058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7E32C5" w:rsidRPr="007E32C5">
        <w:rPr>
          <w:rFonts w:ascii="Arial" w:hAnsi="Arial" w:cs="Arial"/>
          <w:b/>
          <w:bCs/>
        </w:rPr>
        <w:t>CRs to 23.501, 23.502, 23.503, 23.682 (Rel-17; TEI17)</w:t>
      </w:r>
    </w:p>
    <w:p w14:paraId="3E8ECE6B" w14:textId="359C1A3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724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7E32C5" w:rsidRPr="005D569B" w14:paraId="47AC9EAE" w14:textId="77777777" w:rsidTr="003D4EE6">
        <w:tc>
          <w:tcPr>
            <w:tcW w:w="879" w:type="dxa"/>
          </w:tcPr>
          <w:p w14:paraId="1E35B4FF" w14:textId="02942EED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09D8DFCA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2783</w:t>
            </w:r>
          </w:p>
        </w:tc>
        <w:tc>
          <w:tcPr>
            <w:tcW w:w="517" w:type="dxa"/>
          </w:tcPr>
          <w:p w14:paraId="37740806" w14:textId="600E09DF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64A432" w14:textId="159D9768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59C62E72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(Mirror)Correct the NOTE for N6</w:t>
            </w:r>
          </w:p>
        </w:tc>
        <w:tc>
          <w:tcPr>
            <w:tcW w:w="517" w:type="dxa"/>
          </w:tcPr>
          <w:p w14:paraId="729C1173" w14:textId="22F0B810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07D1FFD4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1E501C78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0260E0C5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S2-2104995</w:t>
            </w:r>
          </w:p>
        </w:tc>
        <w:tc>
          <w:tcPr>
            <w:tcW w:w="1721" w:type="dxa"/>
          </w:tcPr>
          <w:p w14:paraId="73CFE401" w14:textId="599B8962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China Mobile</w:t>
            </w:r>
          </w:p>
        </w:tc>
        <w:tc>
          <w:tcPr>
            <w:tcW w:w="1152" w:type="dxa"/>
          </w:tcPr>
          <w:p w14:paraId="096AF10E" w14:textId="3EF247B3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6FB5795D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TEI17</w:t>
            </w:r>
          </w:p>
        </w:tc>
        <w:tc>
          <w:tcPr>
            <w:tcW w:w="1375" w:type="dxa"/>
          </w:tcPr>
          <w:p w14:paraId="4810CD9B" w14:textId="1FFDCEBC" w:rsidR="007E32C5" w:rsidRPr="005D569B" w:rsidRDefault="007E32C5" w:rsidP="007E32C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4.2.7</w:t>
            </w:r>
          </w:p>
        </w:tc>
      </w:tr>
      <w:tr w:rsidR="007E32C5" w:rsidRPr="005D569B" w14:paraId="059F33F9" w14:textId="77777777" w:rsidTr="003D4EE6">
        <w:tc>
          <w:tcPr>
            <w:tcW w:w="879" w:type="dxa"/>
          </w:tcPr>
          <w:p w14:paraId="54910BAB" w14:textId="4799852A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B797C2E" w14:textId="67966E74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2848</w:t>
            </w:r>
          </w:p>
        </w:tc>
        <w:tc>
          <w:tcPr>
            <w:tcW w:w="517" w:type="dxa"/>
          </w:tcPr>
          <w:p w14:paraId="5E9DE17A" w14:textId="11183BF3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DFED52" w14:textId="69C08AA7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A04120" w14:textId="1A941D69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FQDNs for N3IWF selection for emergency services</w:t>
            </w:r>
          </w:p>
        </w:tc>
        <w:tc>
          <w:tcPr>
            <w:tcW w:w="517" w:type="dxa"/>
          </w:tcPr>
          <w:p w14:paraId="74EF3666" w14:textId="3F38F879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06D5BA" w14:textId="07A0FDB2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941FEFC" w14:textId="463150EF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3DFEF26" w14:textId="6CFAAE4C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S2-2104548</w:t>
            </w:r>
          </w:p>
        </w:tc>
        <w:tc>
          <w:tcPr>
            <w:tcW w:w="1721" w:type="dxa"/>
          </w:tcPr>
          <w:p w14:paraId="50E66A55" w14:textId="67FD92C4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Qualcomm, ZTE, Nokia, </w:t>
            </w:r>
            <w:proofErr w:type="spellStart"/>
            <w:r w:rsidRPr="00CE7E12">
              <w:rPr>
                <w:sz w:val="16"/>
                <w:szCs w:val="16"/>
              </w:rPr>
              <w:t>Nokai</w:t>
            </w:r>
            <w:proofErr w:type="spellEnd"/>
            <w:r w:rsidRPr="00CE7E12">
              <w:rPr>
                <w:sz w:val="16"/>
                <w:szCs w:val="16"/>
              </w:rPr>
              <w:t xml:space="preserve"> Shanghai Bell, Ericsson</w:t>
            </w:r>
          </w:p>
        </w:tc>
        <w:tc>
          <w:tcPr>
            <w:tcW w:w="1152" w:type="dxa"/>
          </w:tcPr>
          <w:p w14:paraId="328A1D71" w14:textId="05F45E78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798345D" w14:textId="0AD8DF57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TEI17</w:t>
            </w:r>
          </w:p>
        </w:tc>
        <w:tc>
          <w:tcPr>
            <w:tcW w:w="1375" w:type="dxa"/>
          </w:tcPr>
          <w:p w14:paraId="251DDC75" w14:textId="3CFCB37E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6.3.6.4; 6.3.6.4.X1 (new); 6.3.6.4.X2 (new); 6.3.6.4.X3 (new);</w:t>
            </w:r>
          </w:p>
        </w:tc>
      </w:tr>
      <w:tr w:rsidR="007E32C5" w:rsidRPr="005D569B" w14:paraId="7F6DC911" w14:textId="77777777" w:rsidTr="003D4EE6">
        <w:tc>
          <w:tcPr>
            <w:tcW w:w="879" w:type="dxa"/>
          </w:tcPr>
          <w:p w14:paraId="2476764C" w14:textId="31C799B2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FA4FF33" w14:textId="516019B4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2743</w:t>
            </w:r>
          </w:p>
        </w:tc>
        <w:tc>
          <w:tcPr>
            <w:tcW w:w="517" w:type="dxa"/>
          </w:tcPr>
          <w:p w14:paraId="27DF2D35" w14:textId="6EC6F8A3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D61076" w14:textId="623D74C8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426047" w14:textId="6AB60853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Dynamic management of group based event monitoring</w:t>
            </w:r>
          </w:p>
        </w:tc>
        <w:tc>
          <w:tcPr>
            <w:tcW w:w="517" w:type="dxa"/>
          </w:tcPr>
          <w:p w14:paraId="4F743C5D" w14:textId="646A5907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3C9AF2" w14:textId="5EE64B91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511039D" w14:textId="43EDD457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8C485BC" w14:textId="15F7DF35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S2-2105172</w:t>
            </w:r>
          </w:p>
        </w:tc>
        <w:tc>
          <w:tcPr>
            <w:tcW w:w="1721" w:type="dxa"/>
          </w:tcPr>
          <w:p w14:paraId="064B6620" w14:textId="613AA04F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 xml:space="preserve">Ericsson, </w:t>
            </w: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 LLC, AT&amp;T, Huawei, Nokia, Nokia Shanghai Bell</w:t>
            </w:r>
          </w:p>
        </w:tc>
        <w:tc>
          <w:tcPr>
            <w:tcW w:w="1152" w:type="dxa"/>
          </w:tcPr>
          <w:p w14:paraId="15999186" w14:textId="2124EF69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F70887D" w14:textId="21015A86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TEI17_GEM</w:t>
            </w:r>
          </w:p>
        </w:tc>
        <w:tc>
          <w:tcPr>
            <w:tcW w:w="1375" w:type="dxa"/>
          </w:tcPr>
          <w:p w14:paraId="5B30EFD6" w14:textId="4BFA962E" w:rsidR="007E32C5" w:rsidRPr="007E32C5" w:rsidDel="00B279C3" w:rsidRDefault="007E32C5" w:rsidP="007E32C5">
            <w:pPr>
              <w:rPr>
                <w:sz w:val="16"/>
                <w:szCs w:val="16"/>
                <w:highlight w:val="cyan"/>
              </w:rPr>
            </w:pPr>
            <w:r w:rsidRPr="00CE7E12">
              <w:rPr>
                <w:sz w:val="16"/>
                <w:szCs w:val="16"/>
              </w:rPr>
              <w:t>4.15.1, 4.15.3.2.2, 4.15.3.2.3, 4.15.3.2.x(new), 5.2.2.3.2, 5.2.3.5.2, 5.2.3.5.4, 5.2.6.2.2, 5.2.6.2.4</w:t>
            </w:r>
          </w:p>
        </w:tc>
      </w:tr>
      <w:tr w:rsidR="007E32C5" w:rsidRPr="005D569B" w14:paraId="4770C433" w14:textId="77777777" w:rsidTr="003D4EE6">
        <w:tc>
          <w:tcPr>
            <w:tcW w:w="879" w:type="dxa"/>
          </w:tcPr>
          <w:p w14:paraId="1712432E" w14:textId="4C23A1E2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23.682</w:t>
            </w:r>
          </w:p>
        </w:tc>
        <w:tc>
          <w:tcPr>
            <w:tcW w:w="637" w:type="dxa"/>
          </w:tcPr>
          <w:p w14:paraId="32A7F87B" w14:textId="0E062E46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</w:tcPr>
          <w:p w14:paraId="70F44612" w14:textId="1E29FEBC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6311400" w14:textId="4C1E3AD4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D940C2" w14:textId="3EC3AA43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Dynamic management of group based event monitoring</w:t>
            </w:r>
          </w:p>
        </w:tc>
        <w:tc>
          <w:tcPr>
            <w:tcW w:w="517" w:type="dxa"/>
          </w:tcPr>
          <w:p w14:paraId="40961683" w14:textId="73679E9C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EA76BB" w14:textId="693CB171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5D9C74A" w14:textId="5870361C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EBF362C" w14:textId="63D8A5E3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S2-2104615</w:t>
            </w:r>
          </w:p>
        </w:tc>
        <w:tc>
          <w:tcPr>
            <w:tcW w:w="1721" w:type="dxa"/>
          </w:tcPr>
          <w:p w14:paraId="088E4374" w14:textId="0960EDE1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</w:t>
            </w: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 LLC, AT&amp;T, Huawei, Nokia, Nokia Shanghai Bell</w:t>
            </w:r>
          </w:p>
        </w:tc>
        <w:tc>
          <w:tcPr>
            <w:tcW w:w="1152" w:type="dxa"/>
          </w:tcPr>
          <w:p w14:paraId="54BE6A38" w14:textId="6692803E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7FDBF36" w14:textId="1D4EAA82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TEI17_GEM</w:t>
            </w:r>
          </w:p>
        </w:tc>
        <w:tc>
          <w:tcPr>
            <w:tcW w:w="1375" w:type="dxa"/>
          </w:tcPr>
          <w:p w14:paraId="4C9D3E6D" w14:textId="6DF00ADA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5.6.1.1, 5.6.1.3, 5.6.1.4, 5.6.9, 5.18</w:t>
            </w:r>
          </w:p>
        </w:tc>
      </w:tr>
      <w:tr w:rsidR="007E32C5" w:rsidRPr="005D569B" w14:paraId="1EA7B17B" w14:textId="77777777" w:rsidTr="003D4EE6">
        <w:tc>
          <w:tcPr>
            <w:tcW w:w="879" w:type="dxa"/>
          </w:tcPr>
          <w:p w14:paraId="2B6BC983" w14:textId="22507C46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611E5EDC" w14:textId="04BC5E71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2790</w:t>
            </w:r>
          </w:p>
        </w:tc>
        <w:tc>
          <w:tcPr>
            <w:tcW w:w="517" w:type="dxa"/>
          </w:tcPr>
          <w:p w14:paraId="652A0792" w14:textId="497FB814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714A3A" w14:textId="43C5C11A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3952E9" w14:textId="148DDEE9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GERAN/UTRAN access in SMF+PGW-C</w:t>
            </w:r>
          </w:p>
        </w:tc>
        <w:tc>
          <w:tcPr>
            <w:tcW w:w="517" w:type="dxa"/>
          </w:tcPr>
          <w:p w14:paraId="2B2E8532" w14:textId="21AD49AB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B88CC2" w14:textId="0FEFE15E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FCADCA" w14:textId="00A58820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4A40AE1" w14:textId="6963F735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S2-2103044</w:t>
            </w:r>
          </w:p>
        </w:tc>
        <w:tc>
          <w:tcPr>
            <w:tcW w:w="1721" w:type="dxa"/>
          </w:tcPr>
          <w:p w14:paraId="1442342E" w14:textId="3B0FA650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China Mobile, Ericsson, China Unicom, Huawei, CATT, Nokia, Nokia Shanghai Bell, Deutsche Telekom, ZTE, Cisco, </w:t>
            </w:r>
            <w:proofErr w:type="spellStart"/>
            <w:r w:rsidRPr="00CE7E12">
              <w:rPr>
                <w:sz w:val="16"/>
                <w:szCs w:val="16"/>
              </w:rPr>
              <w:t>Matrixx</w:t>
            </w:r>
            <w:proofErr w:type="spellEnd"/>
          </w:p>
        </w:tc>
        <w:tc>
          <w:tcPr>
            <w:tcW w:w="1152" w:type="dxa"/>
          </w:tcPr>
          <w:p w14:paraId="4AD88567" w14:textId="626C2C3E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F829F33" w14:textId="6AEA36EA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TEI17_NIESGU</w:t>
            </w:r>
          </w:p>
        </w:tc>
        <w:tc>
          <w:tcPr>
            <w:tcW w:w="1375" w:type="dxa"/>
          </w:tcPr>
          <w:p w14:paraId="01225F1E" w14:textId="36499A88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Annex YY (New)</w:t>
            </w:r>
          </w:p>
        </w:tc>
      </w:tr>
      <w:tr w:rsidR="007E32C5" w:rsidRPr="005D569B" w14:paraId="201B7BE8" w14:textId="77777777" w:rsidTr="003D4EE6">
        <w:tc>
          <w:tcPr>
            <w:tcW w:w="879" w:type="dxa"/>
          </w:tcPr>
          <w:p w14:paraId="7BEC1F6D" w14:textId="596D42B4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C7E8DC9" w14:textId="4FA4E1E9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2672</w:t>
            </w:r>
          </w:p>
        </w:tc>
        <w:tc>
          <w:tcPr>
            <w:tcW w:w="517" w:type="dxa"/>
          </w:tcPr>
          <w:p w14:paraId="0E123529" w14:textId="037B7E6A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8E10E7" w14:textId="33AD6906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2B51CC" w14:textId="1EA2CDB8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GERAN/UTRAN access in SMF+PGW-C</w:t>
            </w:r>
          </w:p>
        </w:tc>
        <w:tc>
          <w:tcPr>
            <w:tcW w:w="517" w:type="dxa"/>
          </w:tcPr>
          <w:p w14:paraId="4CEDDDE5" w14:textId="66BACAB5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666B6A" w14:textId="26FF6ACE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0339773" w14:textId="2FB12DA4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645FDBB" w14:textId="3B30A706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S2-2103046</w:t>
            </w:r>
          </w:p>
        </w:tc>
        <w:tc>
          <w:tcPr>
            <w:tcW w:w="1721" w:type="dxa"/>
          </w:tcPr>
          <w:p w14:paraId="3623B870" w14:textId="54845EBB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China Mobile, Nokia, Nokia Shanghai Bell, Deutsche Telekom, ZTE, Cisco</w:t>
            </w:r>
          </w:p>
        </w:tc>
        <w:tc>
          <w:tcPr>
            <w:tcW w:w="1152" w:type="dxa"/>
          </w:tcPr>
          <w:p w14:paraId="136781CC" w14:textId="753305B2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4EB322D" w14:textId="416E6EBB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TEI17_NIESGU</w:t>
            </w:r>
          </w:p>
        </w:tc>
        <w:tc>
          <w:tcPr>
            <w:tcW w:w="1375" w:type="dxa"/>
          </w:tcPr>
          <w:p w14:paraId="4DF08B44" w14:textId="449AD985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2, Annex XX (new)</w:t>
            </w:r>
          </w:p>
        </w:tc>
      </w:tr>
      <w:tr w:rsidR="007E32C5" w:rsidRPr="005D569B" w14:paraId="472D9CDF" w14:textId="77777777" w:rsidTr="003D4EE6">
        <w:tc>
          <w:tcPr>
            <w:tcW w:w="879" w:type="dxa"/>
          </w:tcPr>
          <w:p w14:paraId="4A56508F" w14:textId="3BE80216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6C5D4DD2" w14:textId="4EA4CF1F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0559</w:t>
            </w:r>
          </w:p>
        </w:tc>
        <w:tc>
          <w:tcPr>
            <w:tcW w:w="517" w:type="dxa"/>
          </w:tcPr>
          <w:p w14:paraId="527F6341" w14:textId="23AABCE4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0F9917" w14:textId="681D4E7E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70F772" w14:textId="4759258B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Enhancement for GERAN/UTRAN access</w:t>
            </w:r>
          </w:p>
        </w:tc>
        <w:tc>
          <w:tcPr>
            <w:tcW w:w="517" w:type="dxa"/>
          </w:tcPr>
          <w:p w14:paraId="71D1C66C" w14:textId="4202234E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B620BC" w14:textId="6711510F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1129DBF" w14:textId="1E5F919B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23A6CE0" w14:textId="5361A307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S2-2103045</w:t>
            </w:r>
          </w:p>
        </w:tc>
        <w:tc>
          <w:tcPr>
            <w:tcW w:w="1721" w:type="dxa"/>
          </w:tcPr>
          <w:p w14:paraId="166F819A" w14:textId="63B81477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China Mobile, Ericsson, China Unicom, Huawei, CATT, Nokia, Nokia Shanghai Bell, Deutsche Telekom</w:t>
            </w:r>
          </w:p>
        </w:tc>
        <w:tc>
          <w:tcPr>
            <w:tcW w:w="1152" w:type="dxa"/>
          </w:tcPr>
          <w:p w14:paraId="4ECBBB93" w14:textId="27F5F9AA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8E7E3F2" w14:textId="2277BFD5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TEI17_NIESGU</w:t>
            </w:r>
          </w:p>
        </w:tc>
        <w:tc>
          <w:tcPr>
            <w:tcW w:w="1375" w:type="dxa"/>
          </w:tcPr>
          <w:p w14:paraId="7320AA2E" w14:textId="67071662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6.1.3.5</w:t>
            </w:r>
          </w:p>
        </w:tc>
      </w:tr>
      <w:tr w:rsidR="007E32C5" w:rsidRPr="005D569B" w14:paraId="44F7868A" w14:textId="77777777" w:rsidTr="003D4EE6">
        <w:tc>
          <w:tcPr>
            <w:tcW w:w="879" w:type="dxa"/>
          </w:tcPr>
          <w:p w14:paraId="5D7C2193" w14:textId="66F136CC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E20DB77" w14:textId="4ED018B5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2736</w:t>
            </w:r>
          </w:p>
        </w:tc>
        <w:tc>
          <w:tcPr>
            <w:tcW w:w="517" w:type="dxa"/>
          </w:tcPr>
          <w:p w14:paraId="4D9066FB" w14:textId="2050C779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37CB83AD" w14:textId="56014020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874B2F" w14:textId="0905FD4B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UE provides PDU Session Pair ID based on URSP rules</w:t>
            </w:r>
          </w:p>
        </w:tc>
        <w:tc>
          <w:tcPr>
            <w:tcW w:w="517" w:type="dxa"/>
          </w:tcPr>
          <w:p w14:paraId="025BFA8F" w14:textId="45D2EEC7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DA7E112" w14:textId="481F1B8A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C722DF5" w14:textId="6C704F67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359E63F" w14:textId="2BA30D31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S2-2105175</w:t>
            </w:r>
          </w:p>
        </w:tc>
        <w:tc>
          <w:tcPr>
            <w:tcW w:w="1721" w:type="dxa"/>
          </w:tcPr>
          <w:p w14:paraId="3AE2DB59" w14:textId="293DE47F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Nokia, Nokia Shanghai Bell, </w:t>
            </w: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Wireless, Verizon, Qualcomm, Ericsson,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LG Electronics, ZTE, OPPO</w:t>
            </w:r>
          </w:p>
        </w:tc>
        <w:tc>
          <w:tcPr>
            <w:tcW w:w="1152" w:type="dxa"/>
          </w:tcPr>
          <w:p w14:paraId="2C05C4B8" w14:textId="4673B1DB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4588315" w14:textId="5F7AF09A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TEI17_SE_RPS</w:t>
            </w:r>
          </w:p>
        </w:tc>
        <w:tc>
          <w:tcPr>
            <w:tcW w:w="1375" w:type="dxa"/>
          </w:tcPr>
          <w:p w14:paraId="02A9BE55" w14:textId="0A6D402E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5.33.2.1</w:t>
            </w:r>
          </w:p>
        </w:tc>
      </w:tr>
      <w:tr w:rsidR="007E32C5" w:rsidRPr="005D569B" w14:paraId="10491B02" w14:textId="77777777" w:rsidTr="003D4EE6">
        <w:tc>
          <w:tcPr>
            <w:tcW w:w="879" w:type="dxa"/>
          </w:tcPr>
          <w:p w14:paraId="79B61CBB" w14:textId="5F9DDEA3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A7921CD" w14:textId="4672F4EC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2658</w:t>
            </w:r>
          </w:p>
        </w:tc>
        <w:tc>
          <w:tcPr>
            <w:tcW w:w="517" w:type="dxa"/>
          </w:tcPr>
          <w:p w14:paraId="741296A7" w14:textId="432AD62E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082A7510" w14:textId="5D677162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D9ABF8" w14:textId="6475B22A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UE providing PDU Session Pair ID based on URSP rules</w:t>
            </w:r>
          </w:p>
        </w:tc>
        <w:tc>
          <w:tcPr>
            <w:tcW w:w="517" w:type="dxa"/>
          </w:tcPr>
          <w:p w14:paraId="3CA73C09" w14:textId="1240CEE0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B6F12B" w14:textId="5B4D2424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34EFEE6" w14:textId="39705ED5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8959631" w14:textId="26F2DE7B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S2-2105173</w:t>
            </w:r>
          </w:p>
        </w:tc>
        <w:tc>
          <w:tcPr>
            <w:tcW w:w="1721" w:type="dxa"/>
          </w:tcPr>
          <w:p w14:paraId="4DAFD16F" w14:textId="4E4DEB00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Qualcomm, Nokia, Nokia Shanghai Bell, LG Electronics, Ericsson</w:t>
            </w:r>
          </w:p>
        </w:tc>
        <w:tc>
          <w:tcPr>
            <w:tcW w:w="1152" w:type="dxa"/>
          </w:tcPr>
          <w:p w14:paraId="6D025DEC" w14:textId="1E3D426F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EDA1555" w14:textId="2F2A513A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TEI17_SE_RPS</w:t>
            </w:r>
          </w:p>
        </w:tc>
        <w:tc>
          <w:tcPr>
            <w:tcW w:w="1375" w:type="dxa"/>
          </w:tcPr>
          <w:p w14:paraId="5F711540" w14:textId="057ADAB1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4.2.3.2, 4.3.2.2.1</w:t>
            </w:r>
          </w:p>
        </w:tc>
      </w:tr>
      <w:tr w:rsidR="007E32C5" w:rsidRPr="005D569B" w14:paraId="3C194C70" w14:textId="77777777" w:rsidTr="003D4EE6">
        <w:tc>
          <w:tcPr>
            <w:tcW w:w="879" w:type="dxa"/>
          </w:tcPr>
          <w:p w14:paraId="73639DBC" w14:textId="319641D3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4FA71940" w14:textId="6C680D06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0595</w:t>
            </w:r>
          </w:p>
        </w:tc>
        <w:tc>
          <w:tcPr>
            <w:tcW w:w="517" w:type="dxa"/>
          </w:tcPr>
          <w:p w14:paraId="58809214" w14:textId="6EC8830E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70DD56" w14:textId="1D58B53C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E7FE71" w14:textId="6F2D9017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UE providing PDU Session Pair ID based on URSP rules</w:t>
            </w:r>
          </w:p>
        </w:tc>
        <w:tc>
          <w:tcPr>
            <w:tcW w:w="517" w:type="dxa"/>
          </w:tcPr>
          <w:p w14:paraId="2218F27E" w14:textId="41FDC5A1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1BA384" w14:textId="3F939452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95CCD53" w14:textId="1BADD7AC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83DE935" w14:textId="773798B4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S2-2105174</w:t>
            </w:r>
          </w:p>
        </w:tc>
        <w:tc>
          <w:tcPr>
            <w:tcW w:w="1721" w:type="dxa"/>
          </w:tcPr>
          <w:p w14:paraId="6A2859FD" w14:textId="2AEA2C93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LG Electronics, Qualcomm, Ericsson, Nokia, Nokia Shanghai Bell</w:t>
            </w:r>
          </w:p>
        </w:tc>
        <w:tc>
          <w:tcPr>
            <w:tcW w:w="1152" w:type="dxa"/>
          </w:tcPr>
          <w:p w14:paraId="2911208B" w14:textId="74BCCE8D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11A41FA" w14:textId="0A4CFE8C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TEI17_SE_RPS</w:t>
            </w:r>
          </w:p>
        </w:tc>
        <w:tc>
          <w:tcPr>
            <w:tcW w:w="1375" w:type="dxa"/>
          </w:tcPr>
          <w:p w14:paraId="3761C041" w14:textId="46CDF622" w:rsidR="007E32C5" w:rsidRPr="00CE7E12" w:rsidRDefault="007E32C5" w:rsidP="007E32C5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6.1.2.2.1, 6.6.2.1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37242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32C5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417</Words>
  <Characters>2182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