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7AC9883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67829">
        <w:rPr>
          <w:b/>
          <w:noProof/>
          <w:sz w:val="24"/>
        </w:rPr>
        <w:t>349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616378B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D67829" w:rsidRPr="00D67829">
        <w:rPr>
          <w:rFonts w:ascii="Arial" w:hAnsi="Arial" w:cs="Arial"/>
          <w:b/>
          <w:bCs/>
        </w:rPr>
        <w:t>CRs to 23.288 (Rel-17; eNA_Ph2)</w:t>
      </w:r>
    </w:p>
    <w:p w14:paraId="3E8ECE6B" w14:textId="15E65E6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67829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D67829" w:rsidRPr="005D569B" w14:paraId="47AC9EAE" w14:textId="77777777" w:rsidTr="003D4EE6">
        <w:tc>
          <w:tcPr>
            <w:tcW w:w="879" w:type="dxa"/>
          </w:tcPr>
          <w:p w14:paraId="1E35B4FF" w14:textId="67384447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D6D5C21" w14:textId="74A03992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 w14:paraId="37740806" w14:textId="41CD97D1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64A432" w14:textId="0745F77C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2233F942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MFAF services definition</w:t>
            </w:r>
          </w:p>
        </w:tc>
        <w:tc>
          <w:tcPr>
            <w:tcW w:w="517" w:type="dxa"/>
          </w:tcPr>
          <w:p w14:paraId="729C1173" w14:textId="3EEE2F12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52909410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0F8D1171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31E2D78C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S2-2102696</w:t>
            </w:r>
          </w:p>
        </w:tc>
        <w:tc>
          <w:tcPr>
            <w:tcW w:w="1721" w:type="dxa"/>
          </w:tcPr>
          <w:p w14:paraId="73CFE401" w14:textId="6673D1E0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096AF10E" w14:textId="04476B2D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42E746EF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810CD9B" w14:textId="3D991165" w:rsidR="00D67829" w:rsidRPr="005D569B" w:rsidRDefault="00D67829" w:rsidP="00D6782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(NEW) 9, (NEW) 9.1, (NEW) 9.2, (NEW) 9.2.1, (NEW) 9.2.2, (NEW) 9.2.3, (NEW) 9.3, (NEW) 9.3.1, (NEW) 9.3.2, (NEW) 9.3.3</w:t>
            </w:r>
          </w:p>
        </w:tc>
      </w:tr>
      <w:tr w:rsidR="00D67829" w:rsidRPr="005D569B" w14:paraId="6918EC6C" w14:textId="77777777" w:rsidTr="003D4EE6">
        <w:tc>
          <w:tcPr>
            <w:tcW w:w="879" w:type="dxa"/>
          </w:tcPr>
          <w:p w14:paraId="64FE2DF5" w14:textId="7C32D91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635FDED" w14:textId="45BEB90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14:paraId="605B327B" w14:textId="40CDC0A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AC7A2B" w14:textId="306572F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D78329" w14:textId="3EF8E19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Data collection profile parameters</w:t>
            </w:r>
          </w:p>
        </w:tc>
        <w:tc>
          <w:tcPr>
            <w:tcW w:w="517" w:type="dxa"/>
          </w:tcPr>
          <w:p w14:paraId="3ACF96EF" w14:textId="6CF473D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DE1CE6" w14:textId="790BF7B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C0787BD" w14:textId="5B2AD26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7EF0B85" w14:textId="14D7097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S2-2103285</w:t>
            </w:r>
          </w:p>
        </w:tc>
        <w:tc>
          <w:tcPr>
            <w:tcW w:w="1721" w:type="dxa"/>
          </w:tcPr>
          <w:p w14:paraId="4899A716" w14:textId="1894109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49ABD28E" w14:textId="034C9D2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FB96A13" w14:textId="2D360BD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7274898" w14:textId="0D71A1D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5A.2, 6.2.6.3.6</w:t>
            </w:r>
          </w:p>
        </w:tc>
      </w:tr>
      <w:tr w:rsidR="00D67829" w:rsidRPr="005D569B" w14:paraId="0AFA91A7" w14:textId="77777777" w:rsidTr="003D4EE6">
        <w:tc>
          <w:tcPr>
            <w:tcW w:w="879" w:type="dxa"/>
          </w:tcPr>
          <w:p w14:paraId="7B8BB2FE" w14:textId="49B26DB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95EC1D2" w14:textId="5D28BCB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 w14:paraId="033E5F66" w14:textId="7EDD404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DE71D2" w14:textId="08F8B92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C14DC0" w14:textId="48E46F6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Clarify the procedure for exposing Service Experience to a MEC</w:t>
            </w:r>
          </w:p>
        </w:tc>
        <w:tc>
          <w:tcPr>
            <w:tcW w:w="517" w:type="dxa"/>
          </w:tcPr>
          <w:p w14:paraId="1CD07BA9" w14:textId="7E919E0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24C07A" w14:textId="3368387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DF8BB62" w14:textId="404A7FC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A39837D" w14:textId="0513B8C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S2-2103292</w:t>
            </w:r>
          </w:p>
        </w:tc>
        <w:tc>
          <w:tcPr>
            <w:tcW w:w="1721" w:type="dxa"/>
          </w:tcPr>
          <w:p w14:paraId="0B7655C3" w14:textId="60A45D7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Mobile</w:t>
            </w:r>
          </w:p>
        </w:tc>
        <w:tc>
          <w:tcPr>
            <w:tcW w:w="1152" w:type="dxa"/>
          </w:tcPr>
          <w:p w14:paraId="55C4DD59" w14:textId="1CA2A0C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C6C926B" w14:textId="25FDF5F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C3A1312" w14:textId="1AD2B7A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6.4.4</w:t>
            </w:r>
          </w:p>
        </w:tc>
      </w:tr>
      <w:tr w:rsidR="00D67829" w:rsidRPr="005D569B" w14:paraId="52FDC2C3" w14:textId="77777777" w:rsidTr="003D4EE6">
        <w:tc>
          <w:tcPr>
            <w:tcW w:w="879" w:type="dxa"/>
          </w:tcPr>
          <w:p w14:paraId="37B30400" w14:textId="6C25858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69AD50D5" w14:textId="7681AD2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3902FD9B" w14:textId="67DD2BF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C7F14F" w14:textId="2AEC07A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8140EA" w14:textId="3BEF887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the procedure for Data Collection from NWDAF</w:t>
            </w:r>
          </w:p>
        </w:tc>
        <w:tc>
          <w:tcPr>
            <w:tcW w:w="517" w:type="dxa"/>
          </w:tcPr>
          <w:p w14:paraId="78A402FB" w14:textId="6F52E01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135D4E" w14:textId="596AFE2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CEF5892" w14:textId="78A4584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525ADB6" w14:textId="53DACA1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S2-2103287</w:t>
            </w:r>
          </w:p>
        </w:tc>
        <w:tc>
          <w:tcPr>
            <w:tcW w:w="1721" w:type="dxa"/>
          </w:tcPr>
          <w:p w14:paraId="6185DC55" w14:textId="0B88E1B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Mobile</w:t>
            </w:r>
          </w:p>
        </w:tc>
        <w:tc>
          <w:tcPr>
            <w:tcW w:w="1152" w:type="dxa"/>
          </w:tcPr>
          <w:p w14:paraId="67629213" w14:textId="1D47731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B8AE401" w14:textId="5916CB6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A59D2EE" w14:textId="5A8672B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6.2.6.2</w:t>
            </w:r>
          </w:p>
        </w:tc>
      </w:tr>
      <w:tr w:rsidR="00D67829" w:rsidRPr="005D569B" w14:paraId="3E35A21C" w14:textId="77777777" w:rsidTr="003D4EE6">
        <w:tc>
          <w:tcPr>
            <w:tcW w:w="879" w:type="dxa"/>
          </w:tcPr>
          <w:p w14:paraId="3A321113" w14:textId="2A98F10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DC5D015" w14:textId="48635FC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18CC88BA" w14:textId="275D2A2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79A60BE7" w14:textId="3C271F7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238FEE" w14:textId="43EEF76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NF Load Analytics</w:t>
            </w:r>
          </w:p>
        </w:tc>
        <w:tc>
          <w:tcPr>
            <w:tcW w:w="517" w:type="dxa"/>
          </w:tcPr>
          <w:p w14:paraId="595596C5" w14:textId="4195850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85E067" w14:textId="201D453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FEAB49" w14:textId="1DF6445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1FDB729" w14:textId="0BA8E89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S2-2104863</w:t>
            </w:r>
          </w:p>
        </w:tc>
        <w:tc>
          <w:tcPr>
            <w:tcW w:w="1721" w:type="dxa"/>
          </w:tcPr>
          <w:p w14:paraId="1D6856BF" w14:textId="69EFD60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Qualcomm Incorporated</w:t>
            </w:r>
          </w:p>
        </w:tc>
        <w:tc>
          <w:tcPr>
            <w:tcW w:w="1152" w:type="dxa"/>
          </w:tcPr>
          <w:p w14:paraId="46D4A65E" w14:textId="30F296F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FF3AD7" w14:textId="65968C6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8812A03" w14:textId="5B95ED6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6.5.2, 6.5.4</w:t>
            </w:r>
          </w:p>
        </w:tc>
      </w:tr>
      <w:tr w:rsidR="00D67829" w:rsidRPr="005D569B" w14:paraId="7973A989" w14:textId="77777777" w:rsidTr="003D4EE6">
        <w:tc>
          <w:tcPr>
            <w:tcW w:w="879" w:type="dxa"/>
          </w:tcPr>
          <w:p w14:paraId="4E8E0786" w14:textId="653BE96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39C3740D" w14:textId="4674E46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1A47DE6F" w14:textId="0D6B768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2CF548" w14:textId="6EADC49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CAA466" w14:textId="1B5CE37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time coordination across multiple NWDAF instances</w:t>
            </w:r>
          </w:p>
        </w:tc>
        <w:tc>
          <w:tcPr>
            <w:tcW w:w="517" w:type="dxa"/>
          </w:tcPr>
          <w:p w14:paraId="76119D57" w14:textId="558F7F6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CE0CF7" w14:textId="7D16B80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7D42B09" w14:textId="6B9FC8A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183C0CE" w14:textId="6BE27BB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S2-2103252</w:t>
            </w:r>
          </w:p>
        </w:tc>
        <w:tc>
          <w:tcPr>
            <w:tcW w:w="1721" w:type="dxa"/>
          </w:tcPr>
          <w:p w14:paraId="06884BB9" w14:textId="6AB1512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KDDI, AT&amp;T</w:t>
            </w:r>
          </w:p>
        </w:tc>
        <w:tc>
          <w:tcPr>
            <w:tcW w:w="1152" w:type="dxa"/>
          </w:tcPr>
          <w:p w14:paraId="35CDA41E" w14:textId="2F843DF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D1DD74F" w14:textId="7F4AB21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CD9C551" w14:textId="6F9E98A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7.2.2, 7.3.2, 6.2.5.2</w:t>
            </w:r>
          </w:p>
        </w:tc>
      </w:tr>
      <w:tr w:rsidR="00D67829" w:rsidRPr="005D569B" w14:paraId="226F7BDD" w14:textId="77777777" w:rsidTr="003D4EE6">
        <w:tc>
          <w:tcPr>
            <w:tcW w:w="879" w:type="dxa"/>
          </w:tcPr>
          <w:p w14:paraId="74D3A860" w14:textId="29EF90C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6EF52F3" w14:textId="6692AED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 w14:paraId="564E19A7" w14:textId="244A219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3B12BC" w14:textId="4AF722C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4A5B76" w14:textId="05FEEBD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Analytics aggregation - EN resolutions</w:t>
            </w:r>
          </w:p>
        </w:tc>
        <w:tc>
          <w:tcPr>
            <w:tcW w:w="517" w:type="dxa"/>
          </w:tcPr>
          <w:p w14:paraId="75A39B4D" w14:textId="1FAB4B8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89C638" w14:textId="097CAC5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08625E3" w14:textId="0EEC77F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568639D" w14:textId="20C25FC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S2-2103253</w:t>
            </w:r>
          </w:p>
        </w:tc>
        <w:tc>
          <w:tcPr>
            <w:tcW w:w="1721" w:type="dxa"/>
          </w:tcPr>
          <w:p w14:paraId="60C231F5" w14:textId="5BE1E9A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15037F7D" w14:textId="04CC9B2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23E9F13" w14:textId="3868326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7696C5F" w14:textId="10637FF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6.1.3, 6.1A, 7.2, 7.3</w:t>
            </w:r>
          </w:p>
        </w:tc>
      </w:tr>
      <w:tr w:rsidR="00D67829" w:rsidRPr="005D569B" w14:paraId="3A37E803" w14:textId="77777777" w:rsidTr="003D4EE6">
        <w:tc>
          <w:tcPr>
            <w:tcW w:w="879" w:type="dxa"/>
          </w:tcPr>
          <w:p w14:paraId="3ED7A5B9" w14:textId="0DCC91D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1FD7B47" w14:textId="7C04656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246F412A" w14:textId="4FB43C3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23B129" w14:textId="50773BE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5067FC" w14:textId="094328E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Analytics aggregation - analytics metadata provisioning</w:t>
            </w:r>
          </w:p>
        </w:tc>
        <w:tc>
          <w:tcPr>
            <w:tcW w:w="517" w:type="dxa"/>
          </w:tcPr>
          <w:p w14:paraId="3EB1EC37" w14:textId="7083E62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BFC044" w14:textId="0F222D2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3FC9B8" w14:textId="2D2B251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F2A6997" w14:textId="6B3A706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S2-2102826</w:t>
            </w:r>
          </w:p>
        </w:tc>
        <w:tc>
          <w:tcPr>
            <w:tcW w:w="1721" w:type="dxa"/>
          </w:tcPr>
          <w:p w14:paraId="7921A636" w14:textId="3BF69D6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1AF25616" w14:textId="7F01094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DDD5631" w14:textId="65CDBD9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F408B97" w14:textId="20EFFB3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6.1A.2, 6.1A.3</w:t>
            </w:r>
          </w:p>
        </w:tc>
      </w:tr>
      <w:tr w:rsidR="00D67829" w:rsidRPr="005D569B" w14:paraId="6835E83C" w14:textId="77777777" w:rsidTr="003D4EE6">
        <w:tc>
          <w:tcPr>
            <w:tcW w:w="879" w:type="dxa"/>
          </w:tcPr>
          <w:p w14:paraId="0AC6B07F" w14:textId="771B3E6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36DBF06" w14:textId="6B36ECB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2445F637" w14:textId="3524BBF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0355D4" w14:textId="5D4CD51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00622F" w14:textId="6796C63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Analytics aggregation - analytics metadata content</w:t>
            </w:r>
          </w:p>
        </w:tc>
        <w:tc>
          <w:tcPr>
            <w:tcW w:w="517" w:type="dxa"/>
          </w:tcPr>
          <w:p w14:paraId="3BC37972" w14:textId="1E3E178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16D21F" w14:textId="4F1A363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87C294" w14:textId="3B9ECC7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E40A75E" w14:textId="561623E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S2-2103254</w:t>
            </w:r>
          </w:p>
        </w:tc>
        <w:tc>
          <w:tcPr>
            <w:tcW w:w="1721" w:type="dxa"/>
          </w:tcPr>
          <w:p w14:paraId="7161A7CC" w14:textId="2A6C43B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4A6F3778" w14:textId="166F75F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7AFC1E6" w14:textId="4D0C4E9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CAE5D16" w14:textId="6C2F6E2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6.1A.2, 6.1.3, 7.2, 7.3</w:t>
            </w:r>
          </w:p>
        </w:tc>
      </w:tr>
      <w:tr w:rsidR="00D67829" w:rsidRPr="005D569B" w14:paraId="1E5F98D3" w14:textId="77777777" w:rsidTr="003D4EE6">
        <w:tc>
          <w:tcPr>
            <w:tcW w:w="879" w:type="dxa"/>
          </w:tcPr>
          <w:p w14:paraId="68D8413F" w14:textId="5476947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B4BF22E" w14:textId="642A93D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3B969A3D" w14:textId="507572B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BA7F399" w14:textId="44BDF23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38FB78" w14:textId="4602739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User Data congestion analytics update</w:t>
            </w:r>
          </w:p>
        </w:tc>
        <w:tc>
          <w:tcPr>
            <w:tcW w:w="517" w:type="dxa"/>
          </w:tcPr>
          <w:p w14:paraId="4613D7A0" w14:textId="671822A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43F556" w14:textId="23F5EAC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427A06A" w14:textId="2C3CE88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F41B083" w14:textId="37B05B4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S2-2104859</w:t>
            </w:r>
          </w:p>
        </w:tc>
        <w:tc>
          <w:tcPr>
            <w:tcW w:w="1721" w:type="dxa"/>
          </w:tcPr>
          <w:p w14:paraId="161D96A8" w14:textId="03AA986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Ericsson</w:t>
            </w:r>
          </w:p>
        </w:tc>
        <w:tc>
          <w:tcPr>
            <w:tcW w:w="1152" w:type="dxa"/>
          </w:tcPr>
          <w:p w14:paraId="08296627" w14:textId="42A5403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740A5B5" w14:textId="589D82E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621EBCB" w14:textId="2DB3BA9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6.8.2, 6.8.3</w:t>
            </w:r>
          </w:p>
        </w:tc>
      </w:tr>
      <w:tr w:rsidR="00D67829" w:rsidRPr="005D569B" w14:paraId="607017C8" w14:textId="77777777" w:rsidTr="003D4EE6">
        <w:tc>
          <w:tcPr>
            <w:tcW w:w="879" w:type="dxa"/>
          </w:tcPr>
          <w:p w14:paraId="73E8C0E1" w14:textId="474D2A7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33C7039" w14:textId="766437F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00AA178C" w14:textId="7DC47CF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560B5C" w14:textId="75FACF0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FE966D" w14:textId="31E5C59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Analytics transfer service operations</w:t>
            </w:r>
          </w:p>
        </w:tc>
        <w:tc>
          <w:tcPr>
            <w:tcW w:w="517" w:type="dxa"/>
          </w:tcPr>
          <w:p w14:paraId="3CDD95F2" w14:textId="56D92D2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CE4BDE" w14:textId="64A63D6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4414D27" w14:textId="588FA65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839B246" w14:textId="19EE0BD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S2-2102834</w:t>
            </w:r>
          </w:p>
        </w:tc>
        <w:tc>
          <w:tcPr>
            <w:tcW w:w="1721" w:type="dxa"/>
          </w:tcPr>
          <w:p w14:paraId="087910DC" w14:textId="5C49DB1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27886AD7" w14:textId="186748A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777864F" w14:textId="4D5B81E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F68541F" w14:textId="4A92E36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6.1B</w:t>
            </w:r>
          </w:p>
        </w:tc>
      </w:tr>
      <w:tr w:rsidR="00D67829" w:rsidRPr="005D569B" w14:paraId="6478FB81" w14:textId="77777777" w:rsidTr="003D4EE6">
        <w:tc>
          <w:tcPr>
            <w:tcW w:w="879" w:type="dxa"/>
          </w:tcPr>
          <w:p w14:paraId="646D9BF9" w14:textId="10556FE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C058462" w14:textId="38B314A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14:paraId="5AB49724" w14:textId="492B86A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D171D5D" w14:textId="25D8D16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CE5818" w14:textId="09E5A95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Extension of </w:t>
            </w:r>
            <w:proofErr w:type="spellStart"/>
            <w:r w:rsidRPr="00CE7E12">
              <w:rPr>
                <w:sz w:val="16"/>
                <w:szCs w:val="16"/>
              </w:rPr>
              <w:t>Naf_EventExposure</w:t>
            </w:r>
            <w:proofErr w:type="spellEnd"/>
            <w:r w:rsidRPr="00CE7E12">
              <w:rPr>
                <w:sz w:val="16"/>
                <w:szCs w:val="16"/>
              </w:rPr>
              <w:t xml:space="preserve"> for observed service experience data collection from UEs</w:t>
            </w:r>
          </w:p>
        </w:tc>
        <w:tc>
          <w:tcPr>
            <w:tcW w:w="517" w:type="dxa"/>
          </w:tcPr>
          <w:p w14:paraId="39166C5B" w14:textId="4A9D66E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47BE85" w14:textId="1381D45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64B787" w14:textId="76BC8D7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DE18D42" w14:textId="3A8CB38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S2-2104496</w:t>
            </w:r>
          </w:p>
        </w:tc>
        <w:tc>
          <w:tcPr>
            <w:tcW w:w="1721" w:type="dxa"/>
          </w:tcPr>
          <w:p w14:paraId="60F5074C" w14:textId="42CF0D3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Qualcomm Incorporated</w:t>
            </w:r>
          </w:p>
        </w:tc>
        <w:tc>
          <w:tcPr>
            <w:tcW w:w="1152" w:type="dxa"/>
          </w:tcPr>
          <w:p w14:paraId="3325E526" w14:textId="1C3BD1E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FD4A3EB" w14:textId="3DF03E3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BA1424B" w14:textId="4490BA9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2, 6.4.2</w:t>
            </w:r>
          </w:p>
        </w:tc>
      </w:tr>
      <w:tr w:rsidR="00D67829" w:rsidRPr="005D569B" w14:paraId="53B076F9" w14:textId="77777777" w:rsidTr="003D4EE6">
        <w:tc>
          <w:tcPr>
            <w:tcW w:w="879" w:type="dxa"/>
          </w:tcPr>
          <w:p w14:paraId="7ECE6F4A" w14:textId="33D1187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0905CBF" w14:textId="77A5015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4D42F6C2" w14:textId="103184E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01557B" w14:textId="56C570F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3923D4" w14:textId="6F8B405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Data collection from UE Application</w:t>
            </w:r>
          </w:p>
        </w:tc>
        <w:tc>
          <w:tcPr>
            <w:tcW w:w="517" w:type="dxa"/>
          </w:tcPr>
          <w:p w14:paraId="4620552E" w14:textId="4C2F510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70A565" w14:textId="4E45094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85EBCF" w14:textId="4982EE4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1B42F0D" w14:textId="3EFBAD5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S2-2104860</w:t>
            </w:r>
          </w:p>
        </w:tc>
        <w:tc>
          <w:tcPr>
            <w:tcW w:w="1721" w:type="dxa"/>
          </w:tcPr>
          <w:p w14:paraId="587DF12B" w14:textId="583618D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7299EA97" w14:textId="2E6373A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5C9993F" w14:textId="3857AF9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208B90F" w14:textId="16F743D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6.2.8, 6.2.8.1, 6.2.8.2</w:t>
            </w:r>
          </w:p>
        </w:tc>
      </w:tr>
      <w:tr w:rsidR="00D67829" w:rsidRPr="005D569B" w14:paraId="7C95E26A" w14:textId="77777777" w:rsidTr="003D4EE6">
        <w:tc>
          <w:tcPr>
            <w:tcW w:w="879" w:type="dxa"/>
          </w:tcPr>
          <w:p w14:paraId="0CA8387F" w14:textId="1D1BE72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C8C1A0F" w14:textId="527EC91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15D07496" w14:textId="64F6152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156EBD" w14:textId="4F958AA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46371B" w14:textId="36F4DF3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Mapping UE IP address and GPSI</w:t>
            </w:r>
          </w:p>
        </w:tc>
        <w:tc>
          <w:tcPr>
            <w:tcW w:w="517" w:type="dxa"/>
          </w:tcPr>
          <w:p w14:paraId="0EBCD6C3" w14:textId="6B2423C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87A30B" w14:textId="647EAC7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86E3A4" w14:textId="6AAA48C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CD7F426" w14:textId="21B729C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S2-2104861</w:t>
            </w:r>
          </w:p>
        </w:tc>
        <w:tc>
          <w:tcPr>
            <w:tcW w:w="1721" w:type="dxa"/>
          </w:tcPr>
          <w:p w14:paraId="33BE5363" w14:textId="0ACA7A3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2791C0ED" w14:textId="14BEFE9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DA31446" w14:textId="7E3A080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44D828C" w14:textId="1352C33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6.2.8.2.4.z (new)</w:t>
            </w:r>
          </w:p>
        </w:tc>
      </w:tr>
      <w:tr w:rsidR="00D67829" w:rsidRPr="005D569B" w14:paraId="2B87F2E6" w14:textId="77777777" w:rsidTr="003D4EE6">
        <w:tc>
          <w:tcPr>
            <w:tcW w:w="879" w:type="dxa"/>
          </w:tcPr>
          <w:p w14:paraId="0C9F653F" w14:textId="197E304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9FBE2A0" w14:textId="190FF68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2F31EB91" w14:textId="1470885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26F28B" w14:textId="3C2BEE9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33824E" w14:textId="7C6BEC8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User consent to data collection and analytics</w:t>
            </w:r>
          </w:p>
        </w:tc>
        <w:tc>
          <w:tcPr>
            <w:tcW w:w="517" w:type="dxa"/>
          </w:tcPr>
          <w:p w14:paraId="111AD2F0" w14:textId="535E6F5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D1B0A8B" w14:textId="68E2CE6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17049AB" w14:textId="6014FED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BC6F06C" w14:textId="208050A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S2-2105199</w:t>
            </w:r>
          </w:p>
        </w:tc>
        <w:tc>
          <w:tcPr>
            <w:tcW w:w="1721" w:type="dxa"/>
          </w:tcPr>
          <w:p w14:paraId="4A024E21" w14:textId="75A2B70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557C1B3C" w14:textId="7E54C01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52D9F12" w14:textId="145A1AE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23C39F4" w14:textId="5FC6129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</w:t>
            </w:r>
          </w:p>
        </w:tc>
      </w:tr>
      <w:tr w:rsidR="00D67829" w:rsidRPr="005D569B" w14:paraId="5B277E92" w14:textId="77777777" w:rsidTr="003D4EE6">
        <w:tc>
          <w:tcPr>
            <w:tcW w:w="879" w:type="dxa"/>
          </w:tcPr>
          <w:p w14:paraId="204650BF" w14:textId="152F8E3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49480C2" w14:textId="5C6FB26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101C765C" w14:textId="441B7B1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F55FC5" w14:textId="6D4D4C1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67D2D3" w14:textId="496CCD1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Dispersion Analytics and DN Performance Analytics to Table 7.1-2</w:t>
            </w:r>
          </w:p>
        </w:tc>
        <w:tc>
          <w:tcPr>
            <w:tcW w:w="517" w:type="dxa"/>
          </w:tcPr>
          <w:p w14:paraId="280F9C5B" w14:textId="6E0406B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EE0F45" w14:textId="2B82E99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CCCBD75" w14:textId="5847D51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58D00DB" w14:textId="56C5C22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S2-2103925</w:t>
            </w:r>
          </w:p>
        </w:tc>
        <w:tc>
          <w:tcPr>
            <w:tcW w:w="1721" w:type="dxa"/>
          </w:tcPr>
          <w:p w14:paraId="5D6692BF" w14:textId="7BB5DE8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Ericsson, Lenovo, Motorola Mobility, Spirent, Samsung, vivo</w:t>
            </w:r>
          </w:p>
        </w:tc>
        <w:tc>
          <w:tcPr>
            <w:tcW w:w="1152" w:type="dxa"/>
          </w:tcPr>
          <w:p w14:paraId="43188446" w14:textId="0B26E02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E9757EF" w14:textId="6D70E17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F1531E2" w14:textId="1E87B5F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7.1</w:t>
            </w:r>
          </w:p>
        </w:tc>
      </w:tr>
      <w:tr w:rsidR="00D67829" w:rsidRPr="005D569B" w14:paraId="4235003A" w14:textId="77777777" w:rsidTr="003D4EE6">
        <w:tc>
          <w:tcPr>
            <w:tcW w:w="879" w:type="dxa"/>
          </w:tcPr>
          <w:p w14:paraId="32A1DFBB" w14:textId="065692B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710E639" w14:textId="4246D0D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2E5CD1A7" w14:textId="31C7A77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E3CF4E" w14:textId="536F8F3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94C2CB" w14:textId="79D6F44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Addition of sets of NWDAF identifiers involved in analytics aggregation</w:t>
            </w:r>
          </w:p>
        </w:tc>
        <w:tc>
          <w:tcPr>
            <w:tcW w:w="517" w:type="dxa"/>
          </w:tcPr>
          <w:p w14:paraId="2D01CF52" w14:textId="4666D8F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7B5415" w14:textId="729EF93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B55748F" w14:textId="57CB794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8655E01" w14:textId="33F7E7D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S2-2104850</w:t>
            </w:r>
          </w:p>
        </w:tc>
        <w:tc>
          <w:tcPr>
            <w:tcW w:w="1721" w:type="dxa"/>
          </w:tcPr>
          <w:p w14:paraId="53D40DDA" w14:textId="4886F209" w:rsidR="00D67829" w:rsidRPr="00CE7E12" w:rsidRDefault="00D67829" w:rsidP="00D67829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InterDigital</w:t>
            </w:r>
            <w:proofErr w:type="spellEnd"/>
          </w:p>
        </w:tc>
        <w:tc>
          <w:tcPr>
            <w:tcW w:w="1152" w:type="dxa"/>
          </w:tcPr>
          <w:p w14:paraId="09243499" w14:textId="7C001A8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D02813C" w14:textId="2B07D13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424C8B7" w14:textId="65F3039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6.1.3, 6.1B.2, 6.1B.4, 7.2.2</w:t>
            </w:r>
          </w:p>
        </w:tc>
      </w:tr>
      <w:tr w:rsidR="00D67829" w:rsidRPr="005D569B" w14:paraId="705A1805" w14:textId="77777777" w:rsidTr="003D4EE6">
        <w:tc>
          <w:tcPr>
            <w:tcW w:w="879" w:type="dxa"/>
          </w:tcPr>
          <w:p w14:paraId="60908C99" w14:textId="4B586CC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246EA3B9" w14:textId="1A51FCF7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 w14:paraId="438BB764" w14:textId="56624E1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07403B" w14:textId="1459E72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380D85" w14:textId="58066CA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Removal of FFS Clause 6.2.2.1 on determining data sources in area of interest</w:t>
            </w:r>
          </w:p>
        </w:tc>
        <w:tc>
          <w:tcPr>
            <w:tcW w:w="517" w:type="dxa"/>
          </w:tcPr>
          <w:p w14:paraId="406B8B59" w14:textId="0982610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CD9B9D" w14:textId="69D17C7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2D7BE6A" w14:textId="24A0FE8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9B09D09" w14:textId="4F507ED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S2-2104852</w:t>
            </w:r>
          </w:p>
        </w:tc>
        <w:tc>
          <w:tcPr>
            <w:tcW w:w="1721" w:type="dxa"/>
          </w:tcPr>
          <w:p w14:paraId="77852268" w14:textId="5E1DFD9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4985F335" w14:textId="3F96E97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2D002CF" w14:textId="1B866E7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1088EC5" w14:textId="0F49947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6.2.2.1, 5A.2</w:t>
            </w:r>
          </w:p>
        </w:tc>
      </w:tr>
      <w:tr w:rsidR="00D67829" w:rsidRPr="005D569B" w14:paraId="2576066D" w14:textId="77777777" w:rsidTr="003D4EE6">
        <w:tc>
          <w:tcPr>
            <w:tcW w:w="879" w:type="dxa"/>
          </w:tcPr>
          <w:p w14:paraId="17FE487C" w14:textId="3BE14AC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12F72EC" w14:textId="4CFEA39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64589236" w14:textId="5FD59B0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EE1096" w14:textId="20A98C4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FF24B5" w14:textId="23782C4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the NWDAF decomposition</w:t>
            </w:r>
          </w:p>
        </w:tc>
        <w:tc>
          <w:tcPr>
            <w:tcW w:w="517" w:type="dxa"/>
          </w:tcPr>
          <w:p w14:paraId="763001E7" w14:textId="5446A1F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C5E611" w14:textId="34C141B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17EA6E" w14:textId="750335B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1891FAF" w14:textId="1731843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S2-2105194</w:t>
            </w:r>
          </w:p>
        </w:tc>
        <w:tc>
          <w:tcPr>
            <w:tcW w:w="1721" w:type="dxa"/>
          </w:tcPr>
          <w:p w14:paraId="04912603" w14:textId="61A9922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Orange, Deutsche Telekom, AT&amp;T, China Mobile, Verizon, T-Mobile USA, Telecom Italia, Rakuten Mobile, China Unicom</w:t>
            </w:r>
          </w:p>
        </w:tc>
        <w:tc>
          <w:tcPr>
            <w:tcW w:w="1152" w:type="dxa"/>
          </w:tcPr>
          <w:p w14:paraId="4F6C05BA" w14:textId="41581AF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E247E3A" w14:textId="6C10205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590B66DD" w14:textId="41B4BD6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5.1, 6.2A.0</w:t>
            </w:r>
          </w:p>
        </w:tc>
      </w:tr>
      <w:tr w:rsidR="00D67829" w:rsidRPr="005D569B" w14:paraId="241FF5AE" w14:textId="77777777" w:rsidTr="003D4EE6">
        <w:tc>
          <w:tcPr>
            <w:tcW w:w="879" w:type="dxa"/>
          </w:tcPr>
          <w:p w14:paraId="734526FD" w14:textId="7920E79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EF5A1EF" w14:textId="7E62058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 w14:paraId="7052288F" w14:textId="117A7B7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EAF4E1" w14:textId="22E0187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C12A30" w14:textId="0A18687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Analytics request to collect data from UE for 'any UE'</w:t>
            </w:r>
          </w:p>
        </w:tc>
        <w:tc>
          <w:tcPr>
            <w:tcW w:w="517" w:type="dxa"/>
          </w:tcPr>
          <w:p w14:paraId="077C5419" w14:textId="656BD2F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B302B2" w14:textId="74899A6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7B48AC" w14:textId="5DF6777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99FB870" w14:textId="535182F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S2-2104865</w:t>
            </w:r>
          </w:p>
        </w:tc>
        <w:tc>
          <w:tcPr>
            <w:tcW w:w="1721" w:type="dxa"/>
          </w:tcPr>
          <w:p w14:paraId="0F73853F" w14:textId="791A382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Qualcomm Incorporated, Samsung</w:t>
            </w:r>
          </w:p>
        </w:tc>
        <w:tc>
          <w:tcPr>
            <w:tcW w:w="1152" w:type="dxa"/>
          </w:tcPr>
          <w:p w14:paraId="5DCB6C38" w14:textId="7DE9757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003923C" w14:textId="004BC70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40DE53D" w14:textId="761EE99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6.2.2.1; 6.2.8.2.3, 6.5.1</w:t>
            </w:r>
          </w:p>
        </w:tc>
      </w:tr>
      <w:tr w:rsidR="00D67829" w:rsidRPr="005D569B" w14:paraId="53AE5E5A" w14:textId="77777777" w:rsidTr="003D4EE6">
        <w:tc>
          <w:tcPr>
            <w:tcW w:w="879" w:type="dxa"/>
          </w:tcPr>
          <w:p w14:paraId="7C475B60" w14:textId="6366757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889712D" w14:textId="6CB6319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2BC7BC91" w14:textId="249997B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99CBC3" w14:textId="335E3F4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2ABD73" w14:textId="41AEE4B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Contents of Analytics Exposure</w:t>
            </w:r>
          </w:p>
        </w:tc>
        <w:tc>
          <w:tcPr>
            <w:tcW w:w="517" w:type="dxa"/>
          </w:tcPr>
          <w:p w14:paraId="15B2B4CE" w14:textId="6D89B48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CEF604" w14:textId="56DF434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C0AD41" w14:textId="4E26043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BC35A20" w14:textId="237D907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S2-2104552</w:t>
            </w:r>
          </w:p>
        </w:tc>
        <w:tc>
          <w:tcPr>
            <w:tcW w:w="1721" w:type="dxa"/>
          </w:tcPr>
          <w:p w14:paraId="50654A5A" w14:textId="231D270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KDDI, AT&amp;T</w:t>
            </w:r>
          </w:p>
        </w:tc>
        <w:tc>
          <w:tcPr>
            <w:tcW w:w="1152" w:type="dxa"/>
          </w:tcPr>
          <w:p w14:paraId="58E23888" w14:textId="306F686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99FB170" w14:textId="3D03F82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E671570" w14:textId="5C52C7E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</w:t>
            </w:r>
          </w:p>
        </w:tc>
      </w:tr>
      <w:tr w:rsidR="00D67829" w:rsidRPr="005D569B" w14:paraId="337576BB" w14:textId="77777777" w:rsidTr="003D4EE6">
        <w:tc>
          <w:tcPr>
            <w:tcW w:w="879" w:type="dxa"/>
          </w:tcPr>
          <w:p w14:paraId="33DD33E0" w14:textId="3C58BA8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81BF6B6" w14:textId="32F98C2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 w14:paraId="73D471E4" w14:textId="2A82F20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22267F" w14:textId="7C8C27B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2BBAEB" w14:textId="27DDBA7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NF Load Analytics Output data</w:t>
            </w:r>
          </w:p>
        </w:tc>
        <w:tc>
          <w:tcPr>
            <w:tcW w:w="517" w:type="dxa"/>
          </w:tcPr>
          <w:p w14:paraId="55AE889C" w14:textId="0047D05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BBAE34" w14:textId="5E1029F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16B916" w14:textId="2D25CCF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CC763AC" w14:textId="1E34A308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S2-2104867</w:t>
            </w:r>
          </w:p>
        </w:tc>
        <w:tc>
          <w:tcPr>
            <w:tcW w:w="1721" w:type="dxa"/>
          </w:tcPr>
          <w:p w14:paraId="38479FDE" w14:textId="645F1D1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2ECCCE28" w14:textId="2FEB8AC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20DAB74" w14:textId="7A38514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177293A" w14:textId="5D921DB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6.5.2, 6.5.3</w:t>
            </w:r>
          </w:p>
        </w:tc>
      </w:tr>
      <w:tr w:rsidR="00D67829" w:rsidRPr="005D569B" w14:paraId="6F973236" w14:textId="77777777" w:rsidTr="003D4EE6">
        <w:tc>
          <w:tcPr>
            <w:tcW w:w="879" w:type="dxa"/>
          </w:tcPr>
          <w:p w14:paraId="6F7E42DB" w14:textId="166E2C0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9D7BA27" w14:textId="1B9B6C9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440D47E7" w14:textId="34A1E69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C4BAC" w14:textId="421769B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3FEEC2" w14:textId="173EB8C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UE Data Collection</w:t>
            </w:r>
          </w:p>
        </w:tc>
        <w:tc>
          <w:tcPr>
            <w:tcW w:w="517" w:type="dxa"/>
          </w:tcPr>
          <w:p w14:paraId="58B76A2F" w14:textId="5C430EA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F716186" w14:textId="1395A8C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BB6F9FF" w14:textId="6F79D10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5A1547A" w14:textId="2F542254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S2-2104868</w:t>
            </w:r>
          </w:p>
        </w:tc>
        <w:tc>
          <w:tcPr>
            <w:tcW w:w="1721" w:type="dxa"/>
          </w:tcPr>
          <w:p w14:paraId="19327F93" w14:textId="49B5B9D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4154E72B" w14:textId="5BA8732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135425F" w14:textId="68579D6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34029FA" w14:textId="043D5AC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6.2.8.1</w:t>
            </w:r>
          </w:p>
        </w:tc>
      </w:tr>
      <w:tr w:rsidR="00D67829" w:rsidRPr="005D569B" w14:paraId="54479039" w14:textId="77777777" w:rsidTr="003D4EE6">
        <w:tc>
          <w:tcPr>
            <w:tcW w:w="879" w:type="dxa"/>
          </w:tcPr>
          <w:p w14:paraId="3DEA204C" w14:textId="5874C3F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9E5E29E" w14:textId="128F55E5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14:paraId="6333AD86" w14:textId="1FDEE04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94DD9F" w14:textId="444EAC1B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0704D5" w14:textId="192D570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ML Model Provisioning filter information</w:t>
            </w:r>
          </w:p>
        </w:tc>
        <w:tc>
          <w:tcPr>
            <w:tcW w:w="517" w:type="dxa"/>
          </w:tcPr>
          <w:p w14:paraId="7A516B0B" w14:textId="7B6FC15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847504" w14:textId="095909B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489E336" w14:textId="37D7572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8DE5068" w14:textId="5B363AB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S2-2104888</w:t>
            </w:r>
          </w:p>
        </w:tc>
        <w:tc>
          <w:tcPr>
            <w:tcW w:w="1721" w:type="dxa"/>
          </w:tcPr>
          <w:p w14:paraId="53BF6BB0" w14:textId="4A7690D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</w:t>
            </w:r>
          </w:p>
        </w:tc>
        <w:tc>
          <w:tcPr>
            <w:tcW w:w="1152" w:type="dxa"/>
          </w:tcPr>
          <w:p w14:paraId="71932AD5" w14:textId="41A02BBA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5DF1CCC" w14:textId="38BA565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B609BD8" w14:textId="5F8E097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6.2A.2</w:t>
            </w:r>
          </w:p>
        </w:tc>
      </w:tr>
      <w:tr w:rsidR="00D67829" w:rsidRPr="005D569B" w14:paraId="67658554" w14:textId="77777777" w:rsidTr="003D4EE6">
        <w:tc>
          <w:tcPr>
            <w:tcW w:w="879" w:type="dxa"/>
          </w:tcPr>
          <w:p w14:paraId="02E5F5A3" w14:textId="3CB8DE21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B0D2DFA" w14:textId="1B2E6012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14:paraId="53A9BFC4" w14:textId="5D28625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2E9AEB" w14:textId="7151683D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FA059C" w14:textId="5B18D4AF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Processing and Processing Instructions</w:t>
            </w:r>
          </w:p>
        </w:tc>
        <w:tc>
          <w:tcPr>
            <w:tcW w:w="517" w:type="dxa"/>
          </w:tcPr>
          <w:p w14:paraId="52B5FC26" w14:textId="62A4266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972CC6" w14:textId="4E61F550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49D8226" w14:textId="1F0CEB3C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9969398" w14:textId="4DA9293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S2-2104875</w:t>
            </w:r>
          </w:p>
        </w:tc>
        <w:tc>
          <w:tcPr>
            <w:tcW w:w="1721" w:type="dxa"/>
          </w:tcPr>
          <w:p w14:paraId="10A8F302" w14:textId="6D9F5409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3C7F3D76" w14:textId="1467BF6E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865B85F" w14:textId="6B2790A3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15F12EA" w14:textId="67E4A776" w:rsidR="00D67829" w:rsidRPr="00CE7E12" w:rsidRDefault="00D67829" w:rsidP="00D6782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5A.4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67829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678</Words>
  <Characters>3552</Characters>
  <Application>Microsoft Office Word</Application>
  <DocSecurity>0</DocSecurity>
  <Lines>60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