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0F279418" w:rsidR="001E41F3" w:rsidRDefault="00BF236D">
      <w:pPr>
        <w:pStyle w:val="CRCoverPage"/>
        <w:tabs>
          <w:tab w:val="right" w:pos="9639"/>
        </w:tabs>
        <w:spacing w:after="0"/>
        <w:rPr>
          <w:b/>
          <w:i/>
          <w:noProof/>
          <w:sz w:val="28"/>
        </w:rPr>
      </w:pPr>
      <w:r>
        <w:rPr>
          <w:rFonts w:cs="Arial"/>
          <w:b/>
          <w:noProof/>
          <w:sz w:val="24"/>
        </w:rPr>
        <w:t xml:space="preserve">3GPP </w:t>
      </w:r>
      <w:r w:rsidR="00FE5D90">
        <w:rPr>
          <w:rFonts w:cs="Arial"/>
          <w:b/>
          <w:noProof/>
          <w:sz w:val="24"/>
        </w:rPr>
        <w:t>SA WG2 Meeting #14</w:t>
      </w:r>
      <w:r w:rsidR="00BD0201">
        <w:rPr>
          <w:rFonts w:cs="Arial"/>
          <w:b/>
          <w:noProof/>
          <w:sz w:val="24"/>
        </w:rPr>
        <w:t>5</w:t>
      </w:r>
      <w:r w:rsidR="00FE5D90">
        <w:rPr>
          <w:rFonts w:cs="Arial"/>
          <w:b/>
          <w:noProof/>
          <w:sz w:val="24"/>
        </w:rPr>
        <w:t>e</w:t>
      </w:r>
      <w:r w:rsidR="001E41F3">
        <w:rPr>
          <w:b/>
          <w:i/>
          <w:noProof/>
          <w:sz w:val="28"/>
        </w:rPr>
        <w:tab/>
      </w:r>
      <w:r w:rsidR="004425F1" w:rsidRPr="004425F1">
        <w:rPr>
          <w:rFonts w:cs="Arial"/>
          <w:b/>
          <w:noProof/>
          <w:sz w:val="24"/>
        </w:rPr>
        <w:t>S2-2104832</w:t>
      </w:r>
    </w:p>
    <w:p w14:paraId="7CB45193" w14:textId="2A0C311E" w:rsidR="001E41F3" w:rsidRDefault="00BD0201" w:rsidP="005E2C44">
      <w:pPr>
        <w:pStyle w:val="CRCoverPage"/>
        <w:outlineLvl w:val="0"/>
        <w:rPr>
          <w:b/>
          <w:noProof/>
          <w:sz w:val="24"/>
        </w:rPr>
      </w:pPr>
      <w:r>
        <w:rPr>
          <w:rFonts w:cs="Arial"/>
          <w:b/>
          <w:noProof/>
          <w:sz w:val="24"/>
          <w:szCs w:val="24"/>
        </w:rPr>
        <w:t xml:space="preserve">May 17 </w:t>
      </w:r>
      <w:r>
        <w:rPr>
          <w:rFonts w:cs="Arial"/>
          <w:b/>
          <w:bCs/>
          <w:sz w:val="24"/>
          <w:szCs w:val="24"/>
        </w:rPr>
        <w:t>–</w:t>
      </w:r>
      <w:r>
        <w:rPr>
          <w:rFonts w:cs="Arial"/>
          <w:b/>
          <w:noProof/>
          <w:sz w:val="24"/>
          <w:szCs w:val="24"/>
        </w:rPr>
        <w:t xml:space="preserve"> May 28, 2021</w:t>
      </w:r>
      <w:r w:rsidR="00FE5D90">
        <w:rPr>
          <w:b/>
          <w:noProof/>
          <w:sz w:val="24"/>
        </w:rPr>
        <w:t>; Elbonia</w:t>
      </w:r>
      <w:r w:rsidR="00FE5D90">
        <w:rPr>
          <w:rFonts w:cs="Arial"/>
          <w:b/>
          <w:noProof/>
          <w:color w:val="3333FF"/>
          <w:sz w:val="24"/>
        </w:rPr>
        <w:t xml:space="preserve">                   </w:t>
      </w:r>
      <w:r w:rsidR="00FE5D90">
        <w:rPr>
          <w:rFonts w:cs="Arial"/>
          <w:b/>
          <w:noProof/>
          <w:color w:val="3333FF"/>
          <w:sz w:val="24"/>
        </w:rPr>
        <w:tab/>
      </w:r>
      <w:r w:rsidR="00FE5D90">
        <w:rPr>
          <w:rFonts w:cs="Arial"/>
          <w:b/>
          <w:noProof/>
          <w:color w:val="3333FF"/>
          <w:sz w:val="24"/>
        </w:rPr>
        <w:tab/>
        <w:t xml:space="preserve"> </w:t>
      </w:r>
      <w:r w:rsidR="00FE5D90">
        <w:rPr>
          <w:rFonts w:cs="Arial"/>
          <w:b/>
          <w:noProof/>
          <w:color w:val="3333FF"/>
          <w:sz w:val="24"/>
        </w:rPr>
        <w:tab/>
        <w:t xml:space="preserve"> </w:t>
      </w:r>
      <w:r w:rsidR="00FE5D90">
        <w:rPr>
          <w:rFonts w:cs="Arial"/>
          <w:b/>
          <w:noProof/>
          <w:color w:val="3333FF"/>
          <w:sz w:val="24"/>
        </w:rPr>
        <w:tab/>
      </w:r>
      <w:r w:rsidR="00FE5D90">
        <w:rPr>
          <w:rFonts w:cs="Arial"/>
          <w:b/>
          <w:noProof/>
          <w:color w:val="3333FF"/>
          <w:sz w:val="24"/>
        </w:rPr>
        <w:tab/>
      </w:r>
      <w:r w:rsidR="00FE5D90">
        <w:rPr>
          <w:rFonts w:cs="Arial"/>
          <w:b/>
          <w:noProof/>
          <w:color w:val="3333FF"/>
          <w:sz w:val="24"/>
        </w:rPr>
        <w:tab/>
      </w:r>
      <w:r w:rsidR="00FE5D90">
        <w:rPr>
          <w:rFonts w:cs="Arial"/>
          <w:b/>
          <w:noProof/>
          <w:color w:val="3333FF"/>
          <w:sz w:val="24"/>
        </w:rPr>
        <w:tab/>
      </w:r>
      <w:r w:rsidR="004425F1">
        <w:rPr>
          <w:rFonts w:cs="Arial"/>
          <w:b/>
          <w:noProof/>
          <w:color w:val="3333FF"/>
          <w:sz w:val="24"/>
        </w:rPr>
        <w:tab/>
      </w:r>
      <w:r w:rsidR="004425F1">
        <w:rPr>
          <w:rFonts w:cs="Arial"/>
          <w:b/>
          <w:noProof/>
          <w:color w:val="3333FF"/>
          <w:sz w:val="24"/>
        </w:rPr>
        <w:tab/>
      </w:r>
      <w:r w:rsidR="004425F1">
        <w:rPr>
          <w:rFonts w:cs="Arial"/>
          <w:b/>
          <w:noProof/>
          <w:color w:val="3333FF"/>
          <w:sz w:val="24"/>
        </w:rPr>
        <w:tab/>
      </w:r>
      <w:r w:rsidR="004425F1" w:rsidRPr="004425F1">
        <w:rPr>
          <w:rFonts w:cs="Arial"/>
          <w:b/>
          <w:noProof/>
          <w:sz w:val="24"/>
        </w:rPr>
        <w:t>was</w:t>
      </w:r>
      <w:r w:rsidR="004425F1">
        <w:rPr>
          <w:rFonts w:cs="Arial"/>
          <w:b/>
          <w:noProof/>
          <w:color w:val="3333FF"/>
          <w:sz w:val="24"/>
        </w:rPr>
        <w:t xml:space="preserve"> </w:t>
      </w:r>
      <w:r w:rsidR="004425F1" w:rsidRPr="00D319A6">
        <w:rPr>
          <w:rFonts w:cs="Arial"/>
          <w:b/>
          <w:noProof/>
          <w:sz w:val="24"/>
        </w:rPr>
        <w:t>S2-2104012</w:t>
      </w:r>
      <w:r w:rsidR="004425F1">
        <w:rPr>
          <w:rFonts w:cs="Arial"/>
          <w:b/>
          <w:noProof/>
          <w:sz w:val="24"/>
        </w:rPr>
        <w:t>r01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23A91B0" w:rsidR="001E41F3" w:rsidRPr="00410371" w:rsidRDefault="00FE5D90" w:rsidP="00E13F3D">
            <w:pPr>
              <w:pStyle w:val="CRCoverPage"/>
              <w:spacing w:after="0"/>
              <w:jc w:val="right"/>
              <w:rPr>
                <w:b/>
                <w:noProof/>
                <w:sz w:val="28"/>
              </w:rPr>
            </w:pPr>
            <w:r>
              <w:rPr>
                <w:b/>
                <w:noProof/>
                <w:sz w:val="28"/>
              </w:rPr>
              <w:t>23.</w:t>
            </w:r>
            <w:r w:rsidR="00920B4B">
              <w:rPr>
                <w:b/>
                <w:noProof/>
                <w:sz w:val="28"/>
              </w:rPr>
              <w:t>273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3256767"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8D49F39" w:rsidR="001E41F3" w:rsidRPr="00410371" w:rsidRDefault="00031AF1"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C9069E2" w:rsidR="001E41F3" w:rsidRPr="00410371" w:rsidRDefault="00920B4B">
            <w:pPr>
              <w:pStyle w:val="CRCoverPage"/>
              <w:spacing w:after="0"/>
              <w:jc w:val="center"/>
              <w:rPr>
                <w:noProof/>
                <w:sz w:val="28"/>
              </w:rPr>
            </w:pPr>
            <w:r>
              <w:rPr>
                <w:b/>
                <w:noProof/>
                <w:sz w:val="28"/>
              </w:rPr>
              <w:t>16.6.0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174C28" w:rsidR="001E41F3" w:rsidRDefault="008D64EB">
            <w:pPr>
              <w:pStyle w:val="CRCoverPage"/>
              <w:spacing w:after="0"/>
              <w:ind w:left="100"/>
              <w:rPr>
                <w:noProof/>
              </w:rPr>
            </w:pPr>
            <w:r>
              <w:t>Assistance Data Delivery in 5G-MO-LR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1BBDEC" w:rsidR="001E41F3" w:rsidRDefault="00FE5D90">
            <w:pPr>
              <w:pStyle w:val="CRCoverPage"/>
              <w:spacing w:after="0"/>
              <w:ind w:left="100"/>
              <w:rPr>
                <w:noProof/>
              </w:rPr>
            </w:pPr>
            <w:r w:rsidRPr="00954433">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2292B2" w:rsidR="001E41F3" w:rsidRDefault="00FE5D90" w:rsidP="00547111">
            <w:pPr>
              <w:pStyle w:val="CRCoverPage"/>
              <w:spacing w:after="0"/>
              <w:ind w:left="100"/>
              <w:rPr>
                <w:noProof/>
              </w:rPr>
            </w:pPr>
            <w:r>
              <w:rPr>
                <w:noProof/>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F679BE4" w:rsidR="001E41F3" w:rsidRDefault="009202D3">
            <w:pPr>
              <w:pStyle w:val="CRCoverPage"/>
              <w:spacing w:after="0"/>
              <w:ind w:left="100"/>
              <w:rPr>
                <w:noProof/>
              </w:rPr>
            </w:pPr>
            <w:r>
              <w:rPr>
                <w:noProof/>
              </w:rPr>
              <w:t>5G</w:t>
            </w:r>
            <w:r w:rsidRPr="00356BFC">
              <w:rPr>
                <w:noProof/>
              </w:rPr>
              <w:t>_eLCS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9047FFE" w:rsidR="001E41F3" w:rsidRDefault="00FE5D90">
            <w:pPr>
              <w:pStyle w:val="CRCoverPage"/>
              <w:spacing w:after="0"/>
              <w:ind w:left="100"/>
              <w:rPr>
                <w:noProof/>
              </w:rPr>
            </w:pPr>
            <w:r>
              <w:rPr>
                <w:noProof/>
              </w:rPr>
              <w:t>2021-0</w:t>
            </w:r>
            <w:r w:rsidR="00E97A40">
              <w:rPr>
                <w:noProof/>
              </w:rPr>
              <w:t>5</w:t>
            </w:r>
            <w:r>
              <w:rPr>
                <w:noProof/>
              </w:rPr>
              <w:t>-</w:t>
            </w:r>
            <w:r w:rsidR="00E97A40">
              <w:rPr>
                <w:noProof/>
              </w:rPr>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8C09CC1" w:rsidR="001E41F3" w:rsidRDefault="00920B4B"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6B49ADA" w:rsidR="001E41F3" w:rsidRDefault="00FE5D90">
            <w:pPr>
              <w:pStyle w:val="CRCoverPage"/>
              <w:spacing w:after="0"/>
              <w:ind w:left="100"/>
              <w:rPr>
                <w:noProof/>
              </w:rPr>
            </w:pPr>
            <w:r>
              <w:rPr>
                <w:noProof/>
              </w:rPr>
              <w:t>Rel-1</w:t>
            </w:r>
            <w:r w:rsidR="00920B4B">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425C06" w14:textId="537AB0D1" w:rsidR="005436F0" w:rsidRDefault="005436F0" w:rsidP="008E3951">
            <w:pPr>
              <w:pStyle w:val="CRCoverPage"/>
              <w:spacing w:after="0"/>
              <w:rPr>
                <w:noProof/>
              </w:rPr>
            </w:pPr>
            <w:r>
              <w:rPr>
                <w:noProof/>
              </w:rPr>
              <w:t xml:space="preserve">Although assistance data delivery is specified in clause 7.1.2.2 of TS 38.305 which refers to clause 7.1.2.2 of TS 36.305, the assistance </w:t>
            </w:r>
            <w:r w:rsidR="007A1017">
              <w:rPr>
                <w:noProof/>
              </w:rPr>
              <w:t xml:space="preserve">data </w:t>
            </w:r>
            <w:r>
              <w:rPr>
                <w:noProof/>
              </w:rPr>
              <w:t xml:space="preserve">delivery without transfer of location result is not listed in clause 6, Location Service Procedures. </w:t>
            </w:r>
          </w:p>
          <w:p w14:paraId="5DA90BD9" w14:textId="77777777" w:rsidR="008E3951" w:rsidRDefault="005436F0" w:rsidP="008E3951">
            <w:pPr>
              <w:pStyle w:val="CRCoverPage"/>
              <w:spacing w:after="0"/>
              <w:rPr>
                <w:noProof/>
              </w:rPr>
            </w:pPr>
            <w:r>
              <w:rPr>
                <w:noProof/>
              </w:rPr>
              <w:t xml:space="preserve">As there are cases for only assistance data delivery </w:t>
            </w:r>
            <w:r w:rsidR="002D272A">
              <w:rPr>
                <w:noProof/>
              </w:rPr>
              <w:t>with</w:t>
            </w:r>
            <w:r>
              <w:rPr>
                <w:noProof/>
              </w:rPr>
              <w:t xml:space="preserve"> RRLP, the </w:t>
            </w:r>
            <w:r w:rsidR="002D272A">
              <w:rPr>
                <w:noProof/>
              </w:rPr>
              <w:t xml:space="preserve">LPP </w:t>
            </w:r>
            <w:r>
              <w:rPr>
                <w:noProof/>
              </w:rPr>
              <w:t>procedure of only assistance delivery to UE should be aligned in the specification.</w:t>
            </w:r>
          </w:p>
          <w:p w14:paraId="751CBF03" w14:textId="546D1467" w:rsidR="00B1177A" w:rsidRDefault="007A1017" w:rsidP="008E3951">
            <w:pPr>
              <w:pStyle w:val="CRCoverPage"/>
              <w:spacing w:after="0"/>
              <w:rPr>
                <w:noProof/>
              </w:rPr>
            </w:pPr>
            <w:r>
              <w:rPr>
                <w:noProof/>
              </w:rPr>
              <w:t>Correction in step 13: replace</w:t>
            </w:r>
            <w:r w:rsidR="00B1177A">
              <w:rPr>
                <w:noProof/>
              </w:rPr>
              <w:t xml:space="preserve"> E-SMLC </w:t>
            </w:r>
            <w:r>
              <w:rPr>
                <w:noProof/>
              </w:rPr>
              <w:t>by</w:t>
            </w:r>
            <w:r w:rsidR="00B1177A">
              <w:rPr>
                <w:noProof/>
              </w:rPr>
              <w:t xml:space="preserve"> LMF.</w:t>
            </w:r>
          </w:p>
          <w:p w14:paraId="708AA7DE" w14:textId="684DA419" w:rsidR="00A4581D" w:rsidRDefault="00A4581D" w:rsidP="008E3951">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55E30B5" w:rsidR="001E41F3" w:rsidRDefault="00DC4EDD">
            <w:pPr>
              <w:pStyle w:val="CRCoverPage"/>
              <w:spacing w:after="0"/>
              <w:ind w:left="100"/>
              <w:rPr>
                <w:noProof/>
              </w:rPr>
            </w:pPr>
            <w:r>
              <w:rPr>
                <w:noProof/>
              </w:rPr>
              <w:t xml:space="preserve">Procedure in clause 6.2 is updated for assistance </w:t>
            </w:r>
            <w:r w:rsidR="007A1017">
              <w:rPr>
                <w:noProof/>
              </w:rPr>
              <w:t xml:space="preserve">data </w:t>
            </w:r>
            <w:r>
              <w:rPr>
                <w:noProof/>
              </w:rPr>
              <w:t>delivery without location transfer.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7109691" w14:textId="77777777" w:rsidR="002D272A" w:rsidRDefault="000F7184" w:rsidP="002D272A">
            <w:pPr>
              <w:pStyle w:val="CRCoverPage"/>
              <w:spacing w:after="0"/>
              <w:ind w:left="100"/>
              <w:rPr>
                <w:noProof/>
              </w:rPr>
            </w:pPr>
            <w:r>
              <w:rPr>
                <w:noProof/>
              </w:rPr>
              <w:t xml:space="preserve">If not approved, </w:t>
            </w:r>
            <w:r w:rsidR="00DC4EDD">
              <w:rPr>
                <w:noProof/>
              </w:rPr>
              <w:t>alignment of pure assitance data delivery in 5G is not explicitly shown; the procedure in clause 6.2 is not consistent and complete for the stated cases in step 2</w:t>
            </w:r>
            <w:r w:rsidR="002D272A">
              <w:rPr>
                <w:noProof/>
              </w:rPr>
              <w:t>:</w:t>
            </w:r>
          </w:p>
          <w:p w14:paraId="5C4BEB44" w14:textId="12FF4BEE" w:rsidR="001E41F3" w:rsidRDefault="00DC4EDD" w:rsidP="002D272A">
            <w:pPr>
              <w:pStyle w:val="CRCoverPage"/>
              <w:spacing w:after="0"/>
              <w:ind w:left="100"/>
              <w:rPr>
                <w:noProof/>
              </w:rPr>
            </w:pPr>
            <w:r>
              <w:rPr>
                <w:noProof/>
              </w:rPr>
              <w:t xml:space="preserve"> ‘</w:t>
            </w:r>
            <w:r w:rsidRPr="00DC4EDD">
              <w:rPr>
                <w:noProof/>
              </w:rPr>
              <w:t>Different types of location services can be requested: location estimate of the UE, location estimate of the UE to be sent to an LCS client or AF, or location assistance data</w:t>
            </w:r>
            <w:r>
              <w:rPr>
                <w:noProof/>
              </w:rPr>
              <w:t>’</w:t>
            </w:r>
            <w:r w:rsidR="00DB107F">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D581E1" w:rsidR="001E41F3" w:rsidRDefault="00DC4EDD">
            <w:pPr>
              <w:pStyle w:val="CRCoverPage"/>
              <w:spacing w:after="0"/>
              <w:ind w:left="100"/>
              <w:rPr>
                <w:noProof/>
              </w:rPr>
            </w:pPr>
            <w:r>
              <w:rPr>
                <w:noProof/>
              </w:rPr>
              <w:t>6.2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F1D0CE" w:rsidR="001E41F3" w:rsidRDefault="00FE5D9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Default="00FE5D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Default="00FE5D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2E1D4FC9" w14:textId="77777777" w:rsidR="00264594" w:rsidRPr="0042466D" w:rsidRDefault="00264594" w:rsidP="0026459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bookmarkEnd w:id="1"/>
    <w:p w14:paraId="3CFD385C" w14:textId="77777777" w:rsidR="002B73E2" w:rsidRPr="002B73E2" w:rsidRDefault="002B73E2" w:rsidP="002B73E2">
      <w:pPr>
        <w:overflowPunct w:val="0"/>
        <w:autoSpaceDE w:val="0"/>
        <w:autoSpaceDN w:val="0"/>
        <w:adjustRightInd w:val="0"/>
        <w:ind w:left="568" w:hanging="284"/>
        <w:textAlignment w:val="baseline"/>
        <w:rPr>
          <w:color w:val="000000"/>
          <w:lang w:eastAsia="zh-CN"/>
        </w:rPr>
      </w:pPr>
    </w:p>
    <w:p w14:paraId="5967EDEC" w14:textId="77777777" w:rsidR="002B73E2" w:rsidRPr="002B73E2" w:rsidRDefault="002B73E2" w:rsidP="002B73E2">
      <w:pPr>
        <w:keepNext/>
        <w:keepLines/>
        <w:overflowPunct w:val="0"/>
        <w:autoSpaceDE w:val="0"/>
        <w:autoSpaceDN w:val="0"/>
        <w:adjustRightInd w:val="0"/>
        <w:spacing w:before="180"/>
        <w:ind w:left="1134" w:hanging="1134"/>
        <w:textAlignment w:val="baseline"/>
        <w:outlineLvl w:val="1"/>
        <w:rPr>
          <w:rFonts w:ascii="Arial" w:eastAsia="宋体" w:hAnsi="Arial"/>
          <w:sz w:val="32"/>
          <w:lang w:eastAsia="zh-CN"/>
        </w:rPr>
      </w:pPr>
      <w:bookmarkStart w:id="2" w:name="_Toc67997164"/>
      <w:r w:rsidRPr="002B73E2">
        <w:rPr>
          <w:rFonts w:ascii="Arial" w:eastAsia="宋体" w:hAnsi="Arial" w:hint="eastAsia"/>
          <w:sz w:val="32"/>
          <w:lang w:eastAsia="zh-CN"/>
        </w:rPr>
        <w:t>6</w:t>
      </w:r>
      <w:r w:rsidRPr="002B73E2">
        <w:rPr>
          <w:rFonts w:ascii="Arial" w:hAnsi="Arial" w:hint="eastAsia"/>
          <w:sz w:val="32"/>
          <w:lang w:eastAsia="ko-KR"/>
        </w:rPr>
        <w:t>.2</w:t>
      </w:r>
      <w:r w:rsidRPr="002B73E2">
        <w:rPr>
          <w:rFonts w:ascii="Arial" w:hAnsi="Arial"/>
          <w:sz w:val="32"/>
          <w:lang w:eastAsia="ko-KR"/>
        </w:rPr>
        <w:tab/>
      </w:r>
      <w:r w:rsidRPr="002B73E2">
        <w:rPr>
          <w:rFonts w:ascii="Arial" w:eastAsia="宋体" w:hAnsi="Arial" w:hint="eastAsia"/>
          <w:sz w:val="32"/>
          <w:lang w:eastAsia="zh-CN"/>
        </w:rPr>
        <w:t>5GC-MO-LR Procedure</w:t>
      </w:r>
      <w:bookmarkEnd w:id="2"/>
    </w:p>
    <w:p w14:paraId="031F6209" w14:textId="13C05E28" w:rsidR="002B73E2" w:rsidRPr="002B73E2" w:rsidRDefault="002B73E2" w:rsidP="002B73E2">
      <w:pPr>
        <w:rPr>
          <w:rFonts w:eastAsia="Malgun Gothic"/>
          <w:lang w:eastAsia="zh-CN"/>
        </w:rPr>
      </w:pPr>
      <w:r w:rsidRPr="002B73E2">
        <w:rPr>
          <w:rFonts w:eastAsia="Malgun Gothic"/>
          <w:lang w:eastAsia="zh-CN"/>
        </w:rPr>
        <w:t>Figure 6.2-1 illustrates the general network positioning requested by the UE to the serving PLMN for obtaining the location related information of itself</w:t>
      </w:r>
      <w:ins w:id="3" w:author="Nokia" w:date="2021-04-02T22:55:00Z">
        <w:r>
          <w:rPr>
            <w:rFonts w:eastAsia="Malgun Gothic"/>
            <w:lang w:eastAsia="zh-CN"/>
          </w:rPr>
          <w:t xml:space="preserve"> or </w:t>
        </w:r>
      </w:ins>
      <w:ins w:id="4" w:author="Nokia" w:date="2021-04-02T23:19:00Z">
        <w:r w:rsidR="002D272A">
          <w:rPr>
            <w:rFonts w:eastAsia="Malgun Gothic"/>
            <w:lang w:eastAsia="zh-CN"/>
          </w:rPr>
          <w:t xml:space="preserve">just </w:t>
        </w:r>
      </w:ins>
      <w:ins w:id="5" w:author="Nokia" w:date="2021-04-02T22:55:00Z">
        <w:r>
          <w:rPr>
            <w:rFonts w:eastAsia="Malgun Gothic"/>
            <w:lang w:eastAsia="zh-CN"/>
          </w:rPr>
          <w:t>assistance data</w:t>
        </w:r>
      </w:ins>
      <w:r w:rsidRPr="002B73E2">
        <w:rPr>
          <w:rFonts w:eastAsia="Malgun Gothic"/>
          <w:lang w:eastAsia="zh-CN"/>
        </w:rPr>
        <w:t>.</w:t>
      </w:r>
    </w:p>
    <w:bookmarkStart w:id="6" w:name="_MON_1633871842"/>
    <w:bookmarkEnd w:id="6"/>
    <w:p w14:paraId="6600AAF0" w14:textId="77777777" w:rsidR="002B73E2" w:rsidRPr="002B73E2" w:rsidRDefault="002B73E2" w:rsidP="002B73E2">
      <w:pPr>
        <w:keepNext/>
        <w:keepLines/>
        <w:overflowPunct w:val="0"/>
        <w:autoSpaceDE w:val="0"/>
        <w:autoSpaceDN w:val="0"/>
        <w:adjustRightInd w:val="0"/>
        <w:spacing w:before="60"/>
        <w:jc w:val="center"/>
        <w:textAlignment w:val="baseline"/>
        <w:rPr>
          <w:rFonts w:ascii="Arial" w:hAnsi="Arial"/>
          <w:b/>
          <w:color w:val="000000"/>
          <w:lang w:eastAsia="zh-CN"/>
        </w:rPr>
      </w:pPr>
      <w:r w:rsidRPr="002B73E2">
        <w:rPr>
          <w:rFonts w:ascii="Arial" w:hAnsi="Arial"/>
          <w:b/>
          <w:color w:val="000000"/>
          <w:lang w:eastAsia="ja-JP"/>
        </w:rPr>
        <w:object w:dxaOrig="11057" w:dyaOrig="9121" w14:anchorId="343A55E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75pt;height:394.5pt" o:ole="">
            <v:imagedata r:id="rId23" o:title=""/>
          </v:shape>
          <o:OLEObject Type="Embed" ProgID="Word.Picture.8" ShapeID="_x0000_i1025" DrawAspect="Content" ObjectID="_1683936803" r:id="rId24"/>
        </w:object>
      </w:r>
    </w:p>
    <w:p w14:paraId="42AAB7D2" w14:textId="77777777" w:rsidR="002B73E2" w:rsidRPr="002B73E2" w:rsidRDefault="002B73E2" w:rsidP="002B73E2">
      <w:pPr>
        <w:keepLines/>
        <w:overflowPunct w:val="0"/>
        <w:autoSpaceDE w:val="0"/>
        <w:autoSpaceDN w:val="0"/>
        <w:adjustRightInd w:val="0"/>
        <w:spacing w:after="240"/>
        <w:jc w:val="center"/>
        <w:textAlignment w:val="baseline"/>
        <w:rPr>
          <w:rFonts w:ascii="Arial" w:hAnsi="Arial"/>
          <w:b/>
          <w:color w:val="000000"/>
          <w:lang w:eastAsia="zh-CN"/>
        </w:rPr>
      </w:pPr>
      <w:r w:rsidRPr="002B73E2">
        <w:rPr>
          <w:rFonts w:ascii="Arial" w:hAnsi="Arial"/>
          <w:b/>
          <w:color w:val="000000"/>
          <w:lang w:eastAsia="zh-CN"/>
        </w:rPr>
        <w:t>Figure 6.2-1: 5GC-MO-LR Procedure</w:t>
      </w:r>
    </w:p>
    <w:p w14:paraId="2A5ABCB8" w14:textId="77777777" w:rsidR="002B73E2" w:rsidRPr="002B73E2" w:rsidRDefault="002B73E2" w:rsidP="002B73E2">
      <w:pPr>
        <w:overflowPunct w:val="0"/>
        <w:autoSpaceDE w:val="0"/>
        <w:autoSpaceDN w:val="0"/>
        <w:adjustRightInd w:val="0"/>
        <w:ind w:left="568" w:hanging="284"/>
        <w:textAlignment w:val="baseline"/>
        <w:rPr>
          <w:rFonts w:eastAsia="等线"/>
          <w:color w:val="000000"/>
          <w:lang w:eastAsia="zh-CN"/>
        </w:rPr>
      </w:pPr>
      <w:r w:rsidRPr="002B73E2">
        <w:rPr>
          <w:color w:val="000000"/>
          <w:lang w:eastAsia="ja-JP"/>
        </w:rPr>
        <w:t>1)</w:t>
      </w:r>
      <w:r w:rsidRPr="002B73E2">
        <w:rPr>
          <w:color w:val="000000"/>
          <w:lang w:eastAsia="ja-JP"/>
        </w:rPr>
        <w:tab/>
        <w:t xml:space="preserve">If the UE is in CM-IDLE state, </w:t>
      </w:r>
      <w:r w:rsidRPr="002B73E2">
        <w:rPr>
          <w:rFonts w:eastAsia="等线"/>
          <w:color w:val="000000"/>
          <w:lang w:eastAsia="zh-CN"/>
        </w:rPr>
        <w:t xml:space="preserve">UE instigates the </w:t>
      </w:r>
      <w:r w:rsidRPr="002B73E2">
        <w:rPr>
          <w:rFonts w:eastAsia="等线"/>
          <w:color w:val="000000"/>
          <w:lang w:eastAsia="ja-JP"/>
        </w:rPr>
        <w:t xml:space="preserve">UE triggered Service Request as defined in </w:t>
      </w:r>
      <w:r w:rsidRPr="002B73E2">
        <w:rPr>
          <w:rFonts w:eastAsia="等线"/>
          <w:color w:val="000000"/>
          <w:lang w:eastAsia="zh-CN"/>
        </w:rPr>
        <w:t>clause</w:t>
      </w:r>
      <w:r w:rsidRPr="002B73E2">
        <w:rPr>
          <w:rFonts w:eastAsia="等线"/>
          <w:color w:val="000000"/>
          <w:lang w:eastAsia="ja-JP"/>
        </w:rPr>
        <w:t> 4.2.3.2 of TS 23.502 [</w:t>
      </w:r>
      <w:r w:rsidRPr="002B73E2">
        <w:rPr>
          <w:rFonts w:eastAsia="等线" w:hint="eastAsia"/>
          <w:color w:val="000000"/>
          <w:lang w:eastAsia="zh-CN"/>
        </w:rPr>
        <w:t>19</w:t>
      </w:r>
      <w:r w:rsidRPr="002B73E2">
        <w:rPr>
          <w:rFonts w:eastAsia="等线"/>
          <w:color w:val="000000"/>
          <w:lang w:eastAsia="ja-JP"/>
        </w:rPr>
        <w:t xml:space="preserve">] </w:t>
      </w:r>
      <w:r w:rsidRPr="002B73E2">
        <w:rPr>
          <w:rFonts w:eastAsia="等线"/>
          <w:color w:val="000000"/>
          <w:lang w:eastAsia="zh-CN"/>
        </w:rPr>
        <w:t>in order to establish a signalling connection with the AMF.</w:t>
      </w:r>
    </w:p>
    <w:p w14:paraId="7606B8FB" w14:textId="77777777" w:rsidR="002B73E2" w:rsidRPr="002B73E2" w:rsidRDefault="002B73E2" w:rsidP="002B73E2">
      <w:pPr>
        <w:overflowPunct w:val="0"/>
        <w:autoSpaceDE w:val="0"/>
        <w:autoSpaceDN w:val="0"/>
        <w:adjustRightInd w:val="0"/>
        <w:ind w:left="568" w:hanging="284"/>
        <w:textAlignment w:val="baseline"/>
        <w:rPr>
          <w:color w:val="000000"/>
          <w:lang w:eastAsia="ja-JP"/>
        </w:rPr>
      </w:pPr>
      <w:r w:rsidRPr="002B73E2">
        <w:rPr>
          <w:color w:val="000000"/>
          <w:lang w:eastAsia="ja-JP"/>
        </w:rPr>
        <w:t>2)</w:t>
      </w:r>
      <w:r w:rsidRPr="002B73E2">
        <w:rPr>
          <w:color w:val="000000"/>
          <w:lang w:eastAsia="ja-JP"/>
        </w:rPr>
        <w:tab/>
        <w:t xml:space="preserve">The UE sends an MO-LR Request message </w:t>
      </w:r>
      <w:r w:rsidRPr="002B73E2">
        <w:rPr>
          <w:rFonts w:eastAsia="等线"/>
          <w:color w:val="000000"/>
          <w:lang w:eastAsia="zh-CN"/>
        </w:rPr>
        <w:t xml:space="preserve">included in a UL NAS </w:t>
      </w:r>
      <w:r w:rsidRPr="002B73E2">
        <w:rPr>
          <w:rFonts w:eastAsia="等线"/>
          <w:color w:val="000000"/>
          <w:lang w:val="en-US" w:eastAsia="zh-CN"/>
        </w:rPr>
        <w:t>TRANSPORT</w:t>
      </w:r>
      <w:r w:rsidRPr="002B73E2">
        <w:rPr>
          <w:rFonts w:eastAsia="等线"/>
          <w:color w:val="000000"/>
          <w:lang w:eastAsia="zh-CN"/>
        </w:rPr>
        <w:t xml:space="preserve"> message. </w:t>
      </w:r>
      <w:r w:rsidRPr="002B73E2">
        <w:rPr>
          <w:color w:val="000000"/>
          <w:lang w:eastAsia="ja-JP"/>
        </w:rPr>
        <w:t xml:space="preserve">The MO-LR Request may optionally include an LPP positioning message. Different types of location services can be requested: location estimate of the UE, location estimate of the UE to be sent to an LCS client or AF, or location assistance data. If the UE is requesting its own location or that its own location be sent to an LCS client or AF, this message carries LCS requested QoS information (e.g. accuracy, response time, LCS QoS Class), the requested maximum age of location and the requested type of location (e.g. "current location", "current or last known location"). If the UE is requesting that its location be sent to an LCS client, the message shall include the identity of the LCS client or </w:t>
      </w:r>
      <w:r w:rsidRPr="002B73E2">
        <w:rPr>
          <w:rFonts w:eastAsia="宋体" w:hint="eastAsia"/>
          <w:color w:val="000000"/>
          <w:lang w:eastAsia="zh-CN"/>
        </w:rPr>
        <w:t xml:space="preserve">the </w:t>
      </w:r>
      <w:r w:rsidRPr="002B73E2">
        <w:rPr>
          <w:color w:val="000000"/>
          <w:lang w:eastAsia="ja-JP"/>
        </w:rPr>
        <w:t xml:space="preserve">AF, and may include the address of the GMLC through which the LCS client or AF (via NEF) should be accessed. In addition, a Service Identity indicates which MO-LR service of the LCS Client is requested by the UE may be included. The message also may include a pseudonym indicator to indicate a pseudonym should be assigned by the network and transferred to the LCS Client as the </w:t>
      </w:r>
      <w:r w:rsidRPr="002B73E2">
        <w:rPr>
          <w:noProof/>
          <w:color w:val="000000"/>
          <w:lang w:eastAsia="ja-JP"/>
        </w:rPr>
        <w:t>UE's</w:t>
      </w:r>
      <w:r w:rsidRPr="002B73E2">
        <w:rPr>
          <w:color w:val="000000"/>
          <w:lang w:eastAsia="ja-JP"/>
        </w:rPr>
        <w:t xml:space="preserve"> identity. If the UE </w:t>
      </w:r>
      <w:r w:rsidRPr="002B73E2">
        <w:rPr>
          <w:color w:val="000000"/>
          <w:lang w:eastAsia="ja-JP"/>
        </w:rPr>
        <w:lastRenderedPageBreak/>
        <w:t>is instead requesting location assistance data, the embedded LPP message specifies the type of assistance data and the positioning method for which the assistance data applies.</w:t>
      </w:r>
    </w:p>
    <w:p w14:paraId="7AF362BA" w14:textId="77777777" w:rsidR="002B73E2" w:rsidRPr="002B73E2" w:rsidRDefault="002B73E2" w:rsidP="002B73E2">
      <w:pPr>
        <w:overflowPunct w:val="0"/>
        <w:autoSpaceDE w:val="0"/>
        <w:autoSpaceDN w:val="0"/>
        <w:adjustRightInd w:val="0"/>
        <w:ind w:left="568" w:hanging="284"/>
        <w:textAlignment w:val="baseline"/>
        <w:rPr>
          <w:color w:val="000000"/>
          <w:lang w:eastAsia="ja-JP"/>
        </w:rPr>
      </w:pPr>
      <w:r w:rsidRPr="002B73E2">
        <w:rPr>
          <w:color w:val="000000"/>
          <w:lang w:eastAsia="ja-JP"/>
        </w:rPr>
        <w:tab/>
        <w:t>For an LCS 5GC-MO-LR requesting location transfer to an LCS Client</w:t>
      </w:r>
      <w:r w:rsidRPr="002B73E2">
        <w:rPr>
          <w:rFonts w:eastAsia="宋体" w:hint="eastAsia"/>
          <w:color w:val="000000"/>
          <w:lang w:eastAsia="zh-CN"/>
        </w:rPr>
        <w:t xml:space="preserve"> or AF</w:t>
      </w:r>
      <w:r w:rsidRPr="002B73E2">
        <w:rPr>
          <w:color w:val="000000"/>
          <w:lang w:eastAsia="ja-JP"/>
        </w:rPr>
        <w:t>, the AMF shall assign a GMLC address, i.e. VGMLC address, which is stored in the AMF. If a VGMLC address is not available, the AMF may reject the location request. The AMF verifies the subscription profile of the UE and decides if the requested service is allowed or not.</w:t>
      </w:r>
    </w:p>
    <w:p w14:paraId="661F68FD" w14:textId="77777777" w:rsidR="002B73E2" w:rsidRPr="002B73E2" w:rsidRDefault="002B73E2" w:rsidP="002B73E2">
      <w:pPr>
        <w:overflowPunct w:val="0"/>
        <w:autoSpaceDE w:val="0"/>
        <w:autoSpaceDN w:val="0"/>
        <w:adjustRightInd w:val="0"/>
        <w:ind w:left="568" w:hanging="284"/>
        <w:textAlignment w:val="baseline"/>
        <w:rPr>
          <w:color w:val="000000"/>
          <w:lang w:eastAsia="ja-JP"/>
        </w:rPr>
      </w:pPr>
      <w:r w:rsidRPr="002B73E2">
        <w:rPr>
          <w:color w:val="000000"/>
          <w:lang w:eastAsia="ja-JP"/>
        </w:rPr>
        <w:t>3)</w:t>
      </w:r>
      <w:r w:rsidRPr="002B73E2">
        <w:rPr>
          <w:color w:val="000000"/>
          <w:lang w:eastAsia="ja-JP"/>
        </w:rPr>
        <w:tab/>
        <w:t>The AMF selects an LMF as described in clause 5.1.</w:t>
      </w:r>
    </w:p>
    <w:p w14:paraId="5E0B8FA5" w14:textId="77777777" w:rsidR="002B73E2" w:rsidRPr="002B73E2" w:rsidRDefault="002B73E2" w:rsidP="002B73E2">
      <w:pPr>
        <w:overflowPunct w:val="0"/>
        <w:autoSpaceDE w:val="0"/>
        <w:autoSpaceDN w:val="0"/>
        <w:adjustRightInd w:val="0"/>
        <w:ind w:left="568" w:hanging="284"/>
        <w:textAlignment w:val="baseline"/>
        <w:rPr>
          <w:color w:val="000000"/>
          <w:lang w:eastAsia="ja-JP"/>
        </w:rPr>
      </w:pPr>
      <w:r w:rsidRPr="002B73E2">
        <w:rPr>
          <w:color w:val="000000"/>
          <w:lang w:eastAsia="ja-JP"/>
        </w:rPr>
        <w:t>4)</w:t>
      </w:r>
      <w:r w:rsidRPr="002B73E2">
        <w:rPr>
          <w:color w:val="000000"/>
          <w:lang w:eastAsia="ja-JP"/>
        </w:rPr>
        <w:tab/>
        <w:t xml:space="preserve">The </w:t>
      </w:r>
      <w:r w:rsidRPr="002B73E2">
        <w:rPr>
          <w:color w:val="000000"/>
          <w:lang w:val="en-US" w:eastAsia="ja-JP"/>
        </w:rPr>
        <w:t xml:space="preserve">AMF </w:t>
      </w:r>
      <w:r w:rsidRPr="002B73E2">
        <w:rPr>
          <w:color w:val="000000"/>
          <w:lang w:eastAsia="ja-JP"/>
        </w:rPr>
        <w:t>invoke</w:t>
      </w:r>
      <w:r w:rsidRPr="002B73E2">
        <w:rPr>
          <w:color w:val="000000"/>
          <w:lang w:val="en-US" w:eastAsia="ja-JP"/>
        </w:rPr>
        <w:t>s</w:t>
      </w:r>
      <w:r w:rsidRPr="002B73E2">
        <w:rPr>
          <w:color w:val="000000"/>
          <w:lang w:eastAsia="ja-JP"/>
        </w:rPr>
        <w:t xml:space="preserve"> the Nlmf_Location_DetermineLocation service operation towards the LMF. The service operation includes an </w:t>
      </w:r>
      <w:r w:rsidRPr="002B73E2">
        <w:rPr>
          <w:color w:val="000000"/>
          <w:lang w:val="en-US" w:eastAsia="ja-JP"/>
        </w:rPr>
        <w:t xml:space="preserve">LCS </w:t>
      </w:r>
      <w:r w:rsidRPr="002B73E2">
        <w:rPr>
          <w:color w:val="000000"/>
          <w:lang w:eastAsia="ja-JP"/>
        </w:rPr>
        <w:t>Correlation identifier,</w:t>
      </w:r>
      <w:r w:rsidRPr="002B73E2">
        <w:rPr>
          <w:color w:val="000000"/>
          <w:lang w:val="en-US" w:eastAsia="ja-JP"/>
        </w:rPr>
        <w:t xml:space="preserve"> the serving cell identity, the client type, an </w:t>
      </w:r>
      <w:r w:rsidRPr="002B73E2">
        <w:rPr>
          <w:color w:val="000000"/>
          <w:lang w:eastAsia="ja-JP"/>
        </w:rPr>
        <w:t xml:space="preserve">indication whether a location estimate, or location assistance data is requested and any embedded LPP message in the MO-LR Request. If the </w:t>
      </w:r>
      <w:r w:rsidRPr="002B73E2">
        <w:rPr>
          <w:noProof/>
          <w:color w:val="000000"/>
          <w:lang w:eastAsia="ja-JP"/>
        </w:rPr>
        <w:t>UE's</w:t>
      </w:r>
      <w:r w:rsidRPr="002B73E2">
        <w:rPr>
          <w:color w:val="000000"/>
          <w:lang w:eastAsia="ja-JP"/>
        </w:rPr>
        <w:t xml:space="preserve"> location is requested, the service request may include</w:t>
      </w:r>
      <w:r w:rsidRPr="002B73E2">
        <w:rPr>
          <w:color w:val="000000"/>
          <w:lang w:val="en-US" w:eastAsia="ja-JP"/>
        </w:rPr>
        <w:t xml:space="preserve"> an indication if UE supports LPP,</w:t>
      </w:r>
      <w:r w:rsidRPr="002B73E2">
        <w:rPr>
          <w:color w:val="000000"/>
          <w:lang w:eastAsia="ja-JP"/>
        </w:rPr>
        <w:t xml:space="preserve"> the requested QoS and Supported GAD shapes</w:t>
      </w:r>
      <w:r w:rsidRPr="002B73E2">
        <w:rPr>
          <w:color w:val="000000"/>
          <w:lang w:val="en-US" w:eastAsia="ja-JP"/>
        </w:rPr>
        <w:t xml:space="preserve">. </w:t>
      </w:r>
      <w:r w:rsidRPr="002B73E2">
        <w:rPr>
          <w:color w:val="000000"/>
          <w:lang w:eastAsia="ja-JP"/>
        </w:rPr>
        <w:t xml:space="preserve">If location assistance data is requested, the embedded LPP message will convey the requested types of location assistance data. </w:t>
      </w:r>
      <w:r w:rsidRPr="002B73E2">
        <w:rPr>
          <w:color w:val="000000"/>
          <w:lang w:val="en-US" w:eastAsia="ja-JP"/>
        </w:rPr>
        <w:t xml:space="preserve">If any of the procedures in </w:t>
      </w:r>
      <w:r w:rsidRPr="002B73E2">
        <w:rPr>
          <w:color w:val="000000"/>
          <w:lang w:eastAsia="zh-CN"/>
        </w:rPr>
        <w:t>clause </w:t>
      </w:r>
      <w:r w:rsidRPr="002B73E2">
        <w:rPr>
          <w:color w:val="000000"/>
          <w:lang w:eastAsia="ja-JP"/>
        </w:rPr>
        <w:t>6.11.1</w:t>
      </w:r>
      <w:r w:rsidRPr="002B73E2">
        <w:rPr>
          <w:color w:val="000000"/>
          <w:lang w:val="en-US" w:eastAsia="ja-JP"/>
        </w:rPr>
        <w:t xml:space="preserve"> or </w:t>
      </w:r>
      <w:r w:rsidRPr="002B73E2">
        <w:rPr>
          <w:color w:val="000000"/>
          <w:lang w:eastAsia="ja-JP"/>
        </w:rPr>
        <w:t>6.11.2</w:t>
      </w:r>
      <w:r w:rsidRPr="002B73E2">
        <w:rPr>
          <w:color w:val="000000"/>
          <w:lang w:val="en-US" w:eastAsia="ja-JP"/>
        </w:rPr>
        <w:t xml:space="preserve"> are used t</w:t>
      </w:r>
      <w:r w:rsidRPr="002B73E2">
        <w:rPr>
          <w:color w:val="000000"/>
          <w:lang w:eastAsia="ja-JP"/>
        </w:rPr>
        <w:t>he service operation includes the AMF identity. Once an AMF has selected an LMF it must continue to use that LMF for the duration of the session.</w:t>
      </w:r>
    </w:p>
    <w:p w14:paraId="7C928FB2" w14:textId="5D203BD1" w:rsidR="002B73E2" w:rsidRPr="002B73E2" w:rsidRDefault="002B73E2" w:rsidP="002B73E2">
      <w:pPr>
        <w:overflowPunct w:val="0"/>
        <w:autoSpaceDE w:val="0"/>
        <w:autoSpaceDN w:val="0"/>
        <w:adjustRightInd w:val="0"/>
        <w:ind w:left="568" w:hanging="284"/>
        <w:textAlignment w:val="baseline"/>
        <w:rPr>
          <w:color w:val="000000"/>
          <w:lang w:eastAsia="ja-JP"/>
        </w:rPr>
      </w:pPr>
      <w:r w:rsidRPr="002B73E2">
        <w:rPr>
          <w:color w:val="000000"/>
          <w:lang w:eastAsia="ja-JP"/>
        </w:rPr>
        <w:t>5)</w:t>
      </w:r>
      <w:r w:rsidRPr="002B73E2">
        <w:rPr>
          <w:color w:val="000000"/>
          <w:lang w:eastAsia="ja-JP"/>
        </w:rPr>
        <w:tab/>
        <w:t>If the UE is requesting its own location or assistance data, the actions described in clause 6.11 are performed. If the UE is instead requesting location assistance data, the LMF transfers this data to the UE as described in clause 6.11.1. The LMF determines the exact location assistance data to transfer according to the type of data specified by the UE, the UE location capabilities and the current cell.</w:t>
      </w:r>
    </w:p>
    <w:p w14:paraId="1D9F88F1" w14:textId="77777777" w:rsidR="002B73E2" w:rsidRPr="002B73E2" w:rsidRDefault="002B73E2" w:rsidP="002B73E2">
      <w:pPr>
        <w:overflowPunct w:val="0"/>
        <w:autoSpaceDE w:val="0"/>
        <w:autoSpaceDN w:val="0"/>
        <w:adjustRightInd w:val="0"/>
        <w:ind w:left="568" w:hanging="284"/>
        <w:textAlignment w:val="baseline"/>
        <w:rPr>
          <w:color w:val="000000"/>
          <w:lang w:eastAsia="ja-JP"/>
        </w:rPr>
      </w:pPr>
      <w:r w:rsidRPr="002B73E2">
        <w:rPr>
          <w:color w:val="000000"/>
          <w:lang w:eastAsia="ja-JP"/>
        </w:rPr>
        <w:t>6)</w:t>
      </w:r>
      <w:r w:rsidRPr="002B73E2">
        <w:rPr>
          <w:color w:val="000000"/>
          <w:lang w:eastAsia="ja-JP"/>
        </w:rPr>
        <w:tab/>
        <w:t xml:space="preserve">When a location estimate best satisfying the requested QoS has been obtained or when the requested location assistance data has been transferred to the UE, the LMF returns the Nlmf_Location_DetermineLocation Response towards the </w:t>
      </w:r>
      <w:r w:rsidRPr="002B73E2">
        <w:rPr>
          <w:color w:val="000000"/>
          <w:lang w:val="en-US" w:eastAsia="ja-JP"/>
        </w:rPr>
        <w:t xml:space="preserve">AMF. </w:t>
      </w:r>
      <w:r w:rsidRPr="002B73E2">
        <w:rPr>
          <w:color w:val="000000"/>
          <w:lang w:eastAsia="ja-JP"/>
        </w:rPr>
        <w:t>The service operation includes</w:t>
      </w:r>
      <w:r w:rsidRPr="002B73E2">
        <w:rPr>
          <w:color w:val="000000"/>
          <w:lang w:val="en-US" w:eastAsia="ja-JP"/>
        </w:rPr>
        <w:t xml:space="preserve"> the LCS </w:t>
      </w:r>
      <w:r w:rsidRPr="002B73E2">
        <w:rPr>
          <w:color w:val="000000"/>
          <w:lang w:eastAsia="ja-JP"/>
        </w:rPr>
        <w:t>Correlation identifier</w:t>
      </w:r>
      <w:r w:rsidRPr="002B73E2">
        <w:rPr>
          <w:color w:val="000000"/>
          <w:lang w:val="en-US" w:eastAsia="ja-JP"/>
        </w:rPr>
        <w:t>,</w:t>
      </w:r>
      <w:r w:rsidRPr="002B73E2">
        <w:rPr>
          <w:color w:val="000000"/>
          <w:lang w:eastAsia="ja-JP"/>
        </w:rPr>
        <w:t xml:space="preserve"> the location estimate, if this was obtained, its age and accuracy and may include information about the positioning method.</w:t>
      </w:r>
    </w:p>
    <w:p w14:paraId="0C5540F9" w14:textId="7B16E9F5" w:rsidR="002B73E2" w:rsidRDefault="002B73E2" w:rsidP="002B73E2">
      <w:pPr>
        <w:overflowPunct w:val="0"/>
        <w:autoSpaceDE w:val="0"/>
        <w:autoSpaceDN w:val="0"/>
        <w:adjustRightInd w:val="0"/>
        <w:ind w:left="568" w:hanging="284"/>
        <w:textAlignment w:val="baseline"/>
        <w:rPr>
          <w:ins w:id="7" w:author="Nokia" w:date="2021-04-04T23:35:00Z"/>
          <w:color w:val="000000"/>
          <w:lang w:eastAsia="ja-JP"/>
        </w:rPr>
      </w:pPr>
      <w:r w:rsidRPr="002B73E2">
        <w:rPr>
          <w:color w:val="000000"/>
          <w:lang w:eastAsia="ja-JP"/>
        </w:rPr>
        <w:tab/>
        <w:t>If a location estimate was not successfully obtained, or if the requested location assistance data could not be transferred successfully to the UE, a failure cause is included in the service operation.</w:t>
      </w:r>
    </w:p>
    <w:p w14:paraId="391A4461" w14:textId="28166A4E" w:rsidR="005B09C6" w:rsidRPr="002B73E2" w:rsidRDefault="005B09C6" w:rsidP="002B73E2">
      <w:pPr>
        <w:overflowPunct w:val="0"/>
        <w:autoSpaceDE w:val="0"/>
        <w:autoSpaceDN w:val="0"/>
        <w:adjustRightInd w:val="0"/>
        <w:ind w:left="568" w:hanging="284"/>
        <w:textAlignment w:val="baseline"/>
        <w:rPr>
          <w:color w:val="000000"/>
          <w:lang w:eastAsia="ja-JP"/>
        </w:rPr>
      </w:pPr>
      <w:ins w:id="8" w:author="Nokia" w:date="2021-04-04T23:35:00Z">
        <w:r w:rsidRPr="002B73E2">
          <w:rPr>
            <w:color w:val="000000"/>
            <w:lang w:eastAsia="ja-JP"/>
          </w:rPr>
          <w:tab/>
          <w:t>If the UE is requesting location assistance data</w:t>
        </w:r>
        <w:r>
          <w:rPr>
            <w:color w:val="000000"/>
            <w:lang w:eastAsia="ja-JP"/>
          </w:rPr>
          <w:t xml:space="preserve">, </w:t>
        </w:r>
      </w:ins>
      <w:ins w:id="9" w:author="Nokia" w:date="2021-04-04T23:36:00Z">
        <w:r>
          <w:rPr>
            <w:color w:val="000000"/>
            <w:lang w:eastAsia="ja-JP"/>
          </w:rPr>
          <w:t>steps 7 to 12 are skipped.</w:t>
        </w:r>
      </w:ins>
    </w:p>
    <w:p w14:paraId="3DAA4582" w14:textId="77777777" w:rsidR="002B73E2" w:rsidRPr="002B73E2" w:rsidRDefault="002B73E2" w:rsidP="002B73E2">
      <w:pPr>
        <w:overflowPunct w:val="0"/>
        <w:autoSpaceDE w:val="0"/>
        <w:autoSpaceDN w:val="0"/>
        <w:adjustRightInd w:val="0"/>
        <w:ind w:left="568" w:hanging="284"/>
        <w:textAlignment w:val="baseline"/>
        <w:rPr>
          <w:color w:val="000000"/>
          <w:lang w:eastAsia="ja-JP"/>
        </w:rPr>
      </w:pPr>
      <w:r w:rsidRPr="002B73E2">
        <w:rPr>
          <w:color w:val="000000"/>
          <w:lang w:eastAsia="ja-JP"/>
        </w:rPr>
        <w:t>7)</w:t>
      </w:r>
      <w:r w:rsidRPr="002B73E2">
        <w:rPr>
          <w:color w:val="000000"/>
          <w:lang w:eastAsia="ja-JP"/>
        </w:rPr>
        <w:tab/>
      </w:r>
      <w:r w:rsidRPr="002B73E2">
        <w:rPr>
          <w:rFonts w:eastAsia="宋体" w:hint="eastAsia"/>
          <w:color w:val="000000"/>
          <w:lang w:eastAsia="zh-CN"/>
        </w:rPr>
        <w:t>I</w:t>
      </w:r>
      <w:r w:rsidRPr="002B73E2">
        <w:rPr>
          <w:color w:val="000000"/>
          <w:lang w:eastAsia="ja-JP"/>
        </w:rPr>
        <w:t>f the location estimate was successfully obtained, the AMF invoke</w:t>
      </w:r>
      <w:r w:rsidRPr="002B73E2">
        <w:rPr>
          <w:color w:val="000000"/>
          <w:lang w:val="en-US" w:eastAsia="ja-JP"/>
        </w:rPr>
        <w:t>s</w:t>
      </w:r>
      <w:r w:rsidRPr="002B73E2">
        <w:rPr>
          <w:color w:val="000000"/>
          <w:lang w:eastAsia="ja-JP"/>
        </w:rPr>
        <w:t xml:space="preserve"> the Ngmlc_</w:t>
      </w:r>
      <w:r w:rsidRPr="002B73E2">
        <w:rPr>
          <w:rFonts w:eastAsia="宋体" w:hint="eastAsia"/>
          <w:color w:val="000000"/>
          <w:lang w:eastAsia="zh-CN"/>
        </w:rPr>
        <w:t>Location_</w:t>
      </w:r>
      <w:r w:rsidRPr="002B73E2">
        <w:rPr>
          <w:color w:val="000000"/>
          <w:lang w:eastAsia="ja-JP"/>
        </w:rPr>
        <w:t>LocationUpdate service operation towards to the VGMLC assigned in the step 2. The service operation carries the identity of the UE, the event causing the location estimate (5GC-MO</w:t>
      </w:r>
      <w:r w:rsidRPr="002B73E2">
        <w:rPr>
          <w:rFonts w:eastAsia="宋体" w:hint="eastAsia"/>
          <w:color w:val="000000"/>
          <w:lang w:eastAsia="zh-CN"/>
        </w:rPr>
        <w:t>-</w:t>
      </w:r>
      <w:r w:rsidRPr="002B73E2">
        <w:rPr>
          <w:color w:val="000000"/>
          <w:lang w:eastAsia="ja-JP"/>
        </w:rPr>
        <w:t>LR) and the location estimate, its age, obtained accuracy indication and the LCS QoS Class requested by the target UE. In addition, the service operation may include the pseudonym indicator, the identity of the LCS Client, AF ID, the GMLC address and the Service Identity specified by the UE, if available.</w:t>
      </w:r>
    </w:p>
    <w:p w14:paraId="483956C8" w14:textId="77777777" w:rsidR="002B73E2" w:rsidRPr="002B73E2" w:rsidRDefault="002B73E2" w:rsidP="002B73E2">
      <w:pPr>
        <w:overflowPunct w:val="0"/>
        <w:autoSpaceDE w:val="0"/>
        <w:autoSpaceDN w:val="0"/>
        <w:adjustRightInd w:val="0"/>
        <w:ind w:left="568" w:hanging="284"/>
        <w:textAlignment w:val="baseline"/>
        <w:rPr>
          <w:color w:val="000000"/>
          <w:lang w:eastAsia="ja-JP"/>
        </w:rPr>
      </w:pPr>
      <w:r w:rsidRPr="002B73E2">
        <w:rPr>
          <w:color w:val="000000"/>
          <w:lang w:eastAsia="ja-JP"/>
        </w:rPr>
        <w:t>8)</w:t>
      </w:r>
      <w:r w:rsidRPr="002B73E2">
        <w:rPr>
          <w:color w:val="000000"/>
          <w:lang w:eastAsia="ja-JP"/>
        </w:rPr>
        <w:tab/>
        <w:t>If the UE did not request transfer of its location to an LCS Client or AF in step 2, steps 8 to 11 are skipped.</w:t>
      </w:r>
      <w:r w:rsidRPr="002B73E2">
        <w:rPr>
          <w:rFonts w:hint="eastAsia"/>
          <w:color w:val="000000"/>
          <w:lang w:eastAsia="ja-JP"/>
        </w:rPr>
        <w:t xml:space="preserve"> </w:t>
      </w:r>
      <w:r w:rsidRPr="002B73E2">
        <w:rPr>
          <w:color w:val="000000"/>
          <w:lang w:eastAsia="ja-JP"/>
        </w:rPr>
        <w:t>If the VGMLC is same NF instance as HGMLC this step is skipped. Otherwise VGMLC invokes the Ngmlc_</w:t>
      </w:r>
      <w:r w:rsidRPr="002B73E2">
        <w:rPr>
          <w:rFonts w:eastAsia="宋体" w:hint="eastAsia"/>
          <w:color w:val="000000"/>
          <w:lang w:eastAsia="zh-CN"/>
        </w:rPr>
        <w:t>Location_</w:t>
      </w:r>
      <w:r w:rsidRPr="002B73E2">
        <w:rPr>
          <w:color w:val="000000"/>
          <w:lang w:eastAsia="ja-JP"/>
        </w:rPr>
        <w:t xml:space="preserve">LocationUpdate service operation towards to the HGMLC (the VGMLC may query the </w:t>
      </w:r>
      <w:r w:rsidRPr="002B73E2">
        <w:rPr>
          <w:rFonts w:eastAsia="宋体" w:hint="eastAsia"/>
          <w:color w:val="000000"/>
          <w:lang w:eastAsia="zh-CN"/>
        </w:rPr>
        <w:t xml:space="preserve">UDM </w:t>
      </w:r>
      <w:r w:rsidRPr="002B73E2">
        <w:rPr>
          <w:color w:val="000000"/>
          <w:lang w:eastAsia="ja-JP"/>
        </w:rPr>
        <w:t>of the UE to obtain the address of the HGMLC) including the information received from the VGMLC.</w:t>
      </w:r>
    </w:p>
    <w:p w14:paraId="5AC3063B" w14:textId="77777777" w:rsidR="002B73E2" w:rsidRPr="002B73E2" w:rsidRDefault="002B73E2" w:rsidP="002B73E2">
      <w:pPr>
        <w:overflowPunct w:val="0"/>
        <w:autoSpaceDE w:val="0"/>
        <w:autoSpaceDN w:val="0"/>
        <w:adjustRightInd w:val="0"/>
        <w:ind w:left="568" w:hanging="284"/>
        <w:textAlignment w:val="baseline"/>
        <w:rPr>
          <w:color w:val="000000"/>
          <w:lang w:eastAsia="ja-JP"/>
        </w:rPr>
      </w:pPr>
      <w:r w:rsidRPr="002B73E2">
        <w:rPr>
          <w:color w:val="000000"/>
          <w:lang w:eastAsia="ja-JP"/>
        </w:rPr>
        <w:t>9</w:t>
      </w:r>
      <w:r w:rsidRPr="002B73E2">
        <w:rPr>
          <w:rFonts w:eastAsia="宋体" w:hint="eastAsia"/>
          <w:color w:val="000000"/>
          <w:lang w:eastAsia="zh-CN"/>
        </w:rPr>
        <w:t>a</w:t>
      </w:r>
      <w:r w:rsidRPr="002B73E2">
        <w:rPr>
          <w:color w:val="000000"/>
          <w:lang w:eastAsia="ja-JP"/>
        </w:rPr>
        <w:t>)</w:t>
      </w:r>
      <w:r w:rsidRPr="002B73E2">
        <w:rPr>
          <w:color w:val="000000"/>
          <w:lang w:eastAsia="ja-JP"/>
        </w:rPr>
        <w:tab/>
        <w:t>If the pseudonym indicator is included in the MO-LR Location Information, the HGMLC assigns a pseudonym to the UE. If the identified LCS Client is not accessible by the HGMLC, step</w:t>
      </w:r>
      <w:r w:rsidRPr="002B73E2">
        <w:rPr>
          <w:rFonts w:eastAsia="宋体" w:hint="eastAsia"/>
          <w:color w:val="000000"/>
          <w:lang w:eastAsia="zh-CN"/>
        </w:rPr>
        <w:t xml:space="preserve"> 9a</w:t>
      </w:r>
      <w:r w:rsidRPr="002B73E2">
        <w:rPr>
          <w:color w:val="000000"/>
          <w:lang w:eastAsia="ja-JP"/>
        </w:rPr>
        <w:t xml:space="preserve"> and step 10</w:t>
      </w:r>
      <w:r w:rsidRPr="002B73E2">
        <w:rPr>
          <w:rFonts w:eastAsia="宋体" w:hint="eastAsia"/>
          <w:color w:val="000000"/>
          <w:lang w:eastAsia="zh-CN"/>
        </w:rPr>
        <w:t>a</w:t>
      </w:r>
      <w:r w:rsidRPr="002B73E2">
        <w:rPr>
          <w:color w:val="000000"/>
          <w:lang w:eastAsia="ja-JP"/>
        </w:rPr>
        <w:t xml:space="preserve"> are skipped. Otherwise the GMLC transfers the location information to the LCS client, carrying the identity or the pseudonym of the UE, the event causing the location estimate (5GC-MO</w:t>
      </w:r>
      <w:r w:rsidRPr="002B73E2">
        <w:rPr>
          <w:color w:val="000000"/>
          <w:lang w:eastAsia="ja-JP"/>
        </w:rPr>
        <w:noBreakHyphen/>
        <w:t>LR), the Service Identity, if available, and the location estimate and its age, in accordance with the LCS QoS Class requested by the target UE. If the UE requested LCS QoS class was Assured, GMLC sends the result to the LCS client only if the result has been indicated to fulfil the requested accuracy. If the UE requested LCS QoS class was Best Effort, GMLC sends whatever result it received to the LCS client with an appropriate indication if the requested accuracy was not met.</w:t>
      </w:r>
    </w:p>
    <w:p w14:paraId="06D2DB88" w14:textId="77777777" w:rsidR="002B73E2" w:rsidRPr="002B73E2" w:rsidRDefault="002B73E2" w:rsidP="002B73E2">
      <w:pPr>
        <w:overflowPunct w:val="0"/>
        <w:autoSpaceDE w:val="0"/>
        <w:autoSpaceDN w:val="0"/>
        <w:adjustRightInd w:val="0"/>
        <w:ind w:left="568" w:hanging="284"/>
        <w:textAlignment w:val="baseline"/>
        <w:rPr>
          <w:color w:val="000000"/>
          <w:lang w:eastAsia="ja-JP"/>
        </w:rPr>
      </w:pPr>
      <w:r w:rsidRPr="002B73E2">
        <w:rPr>
          <w:color w:val="000000"/>
          <w:lang w:eastAsia="zh-CN"/>
        </w:rPr>
        <w:t>9b-1)</w:t>
      </w:r>
      <w:r w:rsidRPr="002B73E2">
        <w:rPr>
          <w:color w:val="000000"/>
          <w:lang w:eastAsia="zh-CN"/>
        </w:rPr>
        <w:tab/>
      </w:r>
      <w:r w:rsidRPr="002B73E2">
        <w:rPr>
          <w:color w:val="000000"/>
          <w:lang w:eastAsia="ja-JP"/>
        </w:rPr>
        <w:t>If the AF ID is included in step 1, the HGMLC assigns the NEF address based on local configuration or via NRF and invokes Ngmlc_Location_LocationUpdateNotify service request towards the NEF, carrying the AF ID. The location information parameters sent within this service operation are same as the step 9a except that no pseudonym is included.</w:t>
      </w:r>
    </w:p>
    <w:p w14:paraId="623C9891" w14:textId="77777777" w:rsidR="002B73E2" w:rsidRPr="002B73E2" w:rsidRDefault="002B73E2" w:rsidP="002B73E2">
      <w:pPr>
        <w:overflowPunct w:val="0"/>
        <w:autoSpaceDE w:val="0"/>
        <w:autoSpaceDN w:val="0"/>
        <w:adjustRightInd w:val="0"/>
        <w:ind w:left="568" w:hanging="284"/>
        <w:textAlignment w:val="baseline"/>
        <w:rPr>
          <w:color w:val="000000"/>
          <w:lang w:eastAsia="zh-CN"/>
        </w:rPr>
      </w:pPr>
      <w:r w:rsidRPr="002B73E2">
        <w:rPr>
          <w:color w:val="000000"/>
          <w:lang w:eastAsia="zh-CN"/>
        </w:rPr>
        <w:t>9b-2)</w:t>
      </w:r>
      <w:r w:rsidRPr="002B73E2">
        <w:rPr>
          <w:color w:val="000000"/>
          <w:lang w:eastAsia="zh-CN"/>
        </w:rPr>
        <w:tab/>
      </w:r>
      <w:r w:rsidRPr="002B73E2">
        <w:rPr>
          <w:color w:val="000000"/>
          <w:lang w:eastAsia="ja-JP"/>
        </w:rPr>
        <w:t>If the identified AF is not accessible by the NEF, step 9b-2 and step 10b-1 are skipped. Otherwise, t</w:t>
      </w:r>
      <w:r w:rsidRPr="002B73E2">
        <w:rPr>
          <w:color w:val="000000"/>
          <w:lang w:eastAsia="zh-CN"/>
        </w:rPr>
        <w:t>he NEF transfer the location information to the identified AF by invoking the Nnef_Location_LocationUpdateNotify service.</w:t>
      </w:r>
    </w:p>
    <w:p w14:paraId="49B5DA4D" w14:textId="77777777" w:rsidR="002B73E2" w:rsidRPr="002B73E2" w:rsidRDefault="002B73E2" w:rsidP="002B73E2">
      <w:pPr>
        <w:overflowPunct w:val="0"/>
        <w:autoSpaceDE w:val="0"/>
        <w:autoSpaceDN w:val="0"/>
        <w:adjustRightInd w:val="0"/>
        <w:ind w:left="568" w:hanging="284"/>
        <w:textAlignment w:val="baseline"/>
        <w:rPr>
          <w:color w:val="000000"/>
          <w:lang w:eastAsia="ja-JP"/>
        </w:rPr>
      </w:pPr>
      <w:r w:rsidRPr="002B73E2">
        <w:rPr>
          <w:color w:val="000000"/>
          <w:lang w:eastAsia="ja-JP"/>
        </w:rPr>
        <w:lastRenderedPageBreak/>
        <w:t>10</w:t>
      </w:r>
      <w:r w:rsidRPr="002B73E2">
        <w:rPr>
          <w:rFonts w:eastAsia="宋体" w:hint="eastAsia"/>
          <w:color w:val="000000"/>
          <w:lang w:eastAsia="zh-CN"/>
        </w:rPr>
        <w:t>a</w:t>
      </w:r>
      <w:r w:rsidRPr="002B73E2">
        <w:rPr>
          <w:color w:val="000000"/>
          <w:lang w:eastAsia="ja-JP"/>
        </w:rPr>
        <w:t>)</w:t>
      </w:r>
      <w:r w:rsidRPr="002B73E2">
        <w:rPr>
          <w:color w:val="000000"/>
          <w:lang w:eastAsia="ja-JP"/>
        </w:rPr>
        <w:tab/>
        <w:t xml:space="preserve">If the LCS Client does not support MO-LR (for temporary or permanent reasons) or cannot handle the location estimate of the UE, e.g. the LCS Client does not know the Service Identity, or the UE does not register to the LCS Client, the LCS Client </w:t>
      </w:r>
      <w:r w:rsidRPr="002B73E2">
        <w:rPr>
          <w:rFonts w:eastAsia="宋体" w:hint="eastAsia"/>
          <w:color w:val="000000"/>
          <w:lang w:eastAsia="zh-CN"/>
        </w:rPr>
        <w:t>has</w:t>
      </w:r>
      <w:r w:rsidRPr="002B73E2">
        <w:rPr>
          <w:color w:val="000000"/>
          <w:lang w:eastAsia="ja-JP"/>
        </w:rPr>
        <w:t xml:space="preserve"> no corresponding data of the UE, the LCS Client shall return the Location Information ack message to the HGMLC with a suitable error cause. Otherwise, the LCS Client handles the location estimate according to the Service Identity, sends the GMLC or the HGMLC the Location Information ack message signalling that the location estimate of the UE has been handled successfully.</w:t>
      </w:r>
    </w:p>
    <w:p w14:paraId="60849DD4" w14:textId="77777777" w:rsidR="002B73E2" w:rsidRPr="002B73E2" w:rsidRDefault="002B73E2" w:rsidP="002B73E2">
      <w:pPr>
        <w:overflowPunct w:val="0"/>
        <w:autoSpaceDE w:val="0"/>
        <w:autoSpaceDN w:val="0"/>
        <w:adjustRightInd w:val="0"/>
        <w:ind w:left="568" w:hanging="284"/>
        <w:textAlignment w:val="baseline"/>
        <w:rPr>
          <w:color w:val="000000"/>
          <w:lang w:eastAsia="ja-JP"/>
        </w:rPr>
      </w:pPr>
      <w:r w:rsidRPr="002B73E2">
        <w:rPr>
          <w:rFonts w:hint="eastAsia"/>
          <w:color w:val="000000"/>
          <w:lang w:eastAsia="zh-CN"/>
        </w:rPr>
        <w:t>1</w:t>
      </w:r>
      <w:r w:rsidRPr="002B73E2">
        <w:rPr>
          <w:color w:val="000000"/>
          <w:lang w:eastAsia="zh-CN"/>
        </w:rPr>
        <w:t>0b-1)</w:t>
      </w:r>
      <w:r w:rsidRPr="002B73E2">
        <w:rPr>
          <w:color w:val="000000"/>
          <w:lang w:eastAsia="zh-CN"/>
        </w:rPr>
        <w:tab/>
      </w:r>
      <w:r w:rsidRPr="002B73E2">
        <w:rPr>
          <w:color w:val="000000"/>
          <w:lang w:eastAsia="ja-JP"/>
        </w:rPr>
        <w:t>If the AF cannot handle the location estimate of the UE, e.g. the UE does not register to the AF, the AF has no corresponding data of the UE, the AF shall respond to the Nnef_Location_LocationUpdateNotify service request with a suitable error cause. Otherwise, the AF handles the location estimate according to the Service Identity and respond to the Nnef_Location_LocationUpdateNotify service request indicating that the location estimate of the UE has been handled successfully.</w:t>
      </w:r>
    </w:p>
    <w:p w14:paraId="5AA7B065" w14:textId="77777777" w:rsidR="002B73E2" w:rsidRPr="002B73E2" w:rsidRDefault="002B73E2" w:rsidP="002B73E2">
      <w:pPr>
        <w:overflowPunct w:val="0"/>
        <w:autoSpaceDE w:val="0"/>
        <w:autoSpaceDN w:val="0"/>
        <w:adjustRightInd w:val="0"/>
        <w:ind w:left="568" w:hanging="284"/>
        <w:textAlignment w:val="baseline"/>
        <w:rPr>
          <w:color w:val="000000"/>
          <w:lang w:eastAsia="zh-CN"/>
        </w:rPr>
      </w:pPr>
      <w:r w:rsidRPr="002B73E2">
        <w:rPr>
          <w:color w:val="000000"/>
          <w:lang w:eastAsia="zh-CN"/>
        </w:rPr>
        <w:t>10b-2)</w:t>
      </w:r>
      <w:r w:rsidRPr="002B73E2">
        <w:rPr>
          <w:color w:val="000000"/>
          <w:lang w:eastAsia="zh-CN"/>
        </w:rPr>
        <w:tab/>
        <w:t>The NEF sends a Ngmlc_Location_LocationUpdateNotify</w:t>
      </w:r>
      <w:r w:rsidRPr="002B73E2">
        <w:rPr>
          <w:color w:val="000000"/>
          <w:lang w:eastAsia="ja-JP"/>
        </w:rPr>
        <w:t xml:space="preserve"> service response towards the HGMLC with the outcome of the operation.</w:t>
      </w:r>
    </w:p>
    <w:p w14:paraId="6E26FF7C" w14:textId="77777777" w:rsidR="002B73E2" w:rsidRPr="002B73E2" w:rsidRDefault="002B73E2" w:rsidP="002B73E2">
      <w:pPr>
        <w:overflowPunct w:val="0"/>
        <w:autoSpaceDE w:val="0"/>
        <w:autoSpaceDN w:val="0"/>
        <w:adjustRightInd w:val="0"/>
        <w:ind w:left="568" w:hanging="284"/>
        <w:textAlignment w:val="baseline"/>
        <w:rPr>
          <w:rFonts w:eastAsia="宋体"/>
          <w:color w:val="000000"/>
          <w:lang w:eastAsia="zh-CN"/>
        </w:rPr>
      </w:pPr>
      <w:r w:rsidRPr="002B73E2">
        <w:rPr>
          <w:color w:val="000000"/>
          <w:lang w:eastAsia="ja-JP"/>
        </w:rPr>
        <w:t>11)</w:t>
      </w:r>
      <w:r w:rsidRPr="002B73E2">
        <w:rPr>
          <w:color w:val="000000"/>
          <w:lang w:eastAsia="ja-JP"/>
        </w:rPr>
        <w:tab/>
        <w:t xml:space="preserve">If the VGMLC is same NF instance as HGMLC this step is skipped. If the identified LCS Client </w:t>
      </w:r>
      <w:r w:rsidRPr="002B73E2">
        <w:rPr>
          <w:rFonts w:eastAsia="宋体" w:hint="eastAsia"/>
          <w:color w:val="000000"/>
          <w:lang w:eastAsia="zh-CN"/>
        </w:rPr>
        <w:t xml:space="preserve">or AF </w:t>
      </w:r>
      <w:r w:rsidRPr="002B73E2">
        <w:rPr>
          <w:color w:val="000000"/>
          <w:lang w:eastAsia="ja-JP"/>
        </w:rPr>
        <w:t>is not accessible, the HGMLC sends a Ngmlc_</w:t>
      </w:r>
      <w:r w:rsidRPr="002B73E2">
        <w:rPr>
          <w:rFonts w:eastAsia="宋体" w:hint="eastAsia"/>
          <w:color w:val="000000"/>
          <w:lang w:eastAsia="zh-CN"/>
        </w:rPr>
        <w:t>Location_</w:t>
      </w:r>
      <w:r w:rsidRPr="002B73E2">
        <w:rPr>
          <w:color w:val="000000"/>
          <w:lang w:eastAsia="ja-JP"/>
        </w:rPr>
        <w:t>LocationUpdate service response to VGMLC with an appropriate error cause. Otherwise, the response shall include an acknowledgement. The message shall specify whether the location estimate of the UE has been handled successfully by the identified LCS Client</w:t>
      </w:r>
      <w:r w:rsidRPr="002B73E2">
        <w:rPr>
          <w:rFonts w:eastAsia="宋体" w:hint="eastAsia"/>
          <w:color w:val="000000"/>
          <w:lang w:eastAsia="zh-CN"/>
        </w:rPr>
        <w:t xml:space="preserve"> or AF</w:t>
      </w:r>
      <w:r w:rsidRPr="002B73E2">
        <w:rPr>
          <w:color w:val="000000"/>
          <w:lang w:eastAsia="ja-JP"/>
        </w:rPr>
        <w:t>, and if not, the corresponding error cause obtained in step 10. In addition, the HGMLC may record charging information both for the UE and inter-working revenues charges.</w:t>
      </w:r>
    </w:p>
    <w:p w14:paraId="69242E5B" w14:textId="77777777" w:rsidR="002B73E2" w:rsidRPr="002B73E2" w:rsidRDefault="002B73E2" w:rsidP="002B73E2">
      <w:pPr>
        <w:overflowPunct w:val="0"/>
        <w:autoSpaceDE w:val="0"/>
        <w:autoSpaceDN w:val="0"/>
        <w:adjustRightInd w:val="0"/>
        <w:ind w:left="568" w:hanging="284"/>
        <w:textAlignment w:val="baseline"/>
        <w:rPr>
          <w:color w:val="000000"/>
          <w:lang w:eastAsia="ja-JP"/>
        </w:rPr>
      </w:pPr>
      <w:r w:rsidRPr="002B73E2">
        <w:rPr>
          <w:color w:val="000000"/>
          <w:lang w:eastAsia="ja-JP"/>
        </w:rPr>
        <w:t>12)</w:t>
      </w:r>
      <w:r w:rsidRPr="002B73E2">
        <w:rPr>
          <w:color w:val="000000"/>
          <w:lang w:eastAsia="ja-JP"/>
        </w:rPr>
        <w:tab/>
        <w:t xml:space="preserve">If the VGMLC receives the MO-LR Location Information Acknowledgement from the HGMLC, </w:t>
      </w:r>
      <w:r w:rsidRPr="002B73E2">
        <w:rPr>
          <w:rFonts w:hint="eastAsia"/>
          <w:color w:val="000000"/>
          <w:lang w:eastAsia="ja-JP"/>
        </w:rPr>
        <w:t>i</w:t>
      </w:r>
      <w:r w:rsidRPr="002B73E2">
        <w:rPr>
          <w:color w:val="000000"/>
          <w:lang w:eastAsia="ja-JP"/>
        </w:rPr>
        <w:t xml:space="preserve">f the identified LCS Client </w:t>
      </w:r>
      <w:r w:rsidRPr="002B73E2">
        <w:rPr>
          <w:rFonts w:eastAsia="宋体" w:hint="eastAsia"/>
          <w:color w:val="000000"/>
          <w:lang w:eastAsia="zh-CN"/>
        </w:rPr>
        <w:t xml:space="preserve">or AF </w:t>
      </w:r>
      <w:r w:rsidRPr="002B73E2">
        <w:rPr>
          <w:color w:val="000000"/>
          <w:lang w:eastAsia="ja-JP"/>
        </w:rPr>
        <w:t>is not accessible, the VGMLC sends a Ngmlc_</w:t>
      </w:r>
      <w:r w:rsidRPr="002B73E2">
        <w:rPr>
          <w:rFonts w:eastAsia="宋体" w:hint="eastAsia"/>
          <w:color w:val="000000"/>
          <w:lang w:eastAsia="zh-CN"/>
        </w:rPr>
        <w:t>Location_</w:t>
      </w:r>
      <w:r w:rsidRPr="002B73E2">
        <w:rPr>
          <w:color w:val="000000"/>
          <w:lang w:eastAsia="ja-JP"/>
        </w:rPr>
        <w:t>LocationUpdate service response to AMF with an appropriate error cause. Otherwise, the response shall include an acknowledgement. The message shall specify whether the location estimate of the UE has been handled successfully by the identified LCS Client</w:t>
      </w:r>
      <w:r w:rsidRPr="002B73E2">
        <w:rPr>
          <w:rFonts w:eastAsia="宋体" w:hint="eastAsia"/>
          <w:color w:val="000000"/>
          <w:lang w:eastAsia="zh-CN"/>
        </w:rPr>
        <w:t xml:space="preserve"> or AF</w:t>
      </w:r>
      <w:r w:rsidRPr="002B73E2">
        <w:rPr>
          <w:color w:val="000000"/>
          <w:lang w:eastAsia="ja-JP"/>
        </w:rPr>
        <w:t>, and if not, the corresponding error cause obtained in step 9 or 10. In addition, the VGMLC may record charging information both for the UE and inter-working revenue charges.</w:t>
      </w:r>
    </w:p>
    <w:p w14:paraId="2C135212" w14:textId="77777777" w:rsidR="002B73E2" w:rsidRPr="002B73E2" w:rsidRDefault="002B73E2" w:rsidP="002B73E2">
      <w:pPr>
        <w:overflowPunct w:val="0"/>
        <w:autoSpaceDE w:val="0"/>
        <w:autoSpaceDN w:val="0"/>
        <w:adjustRightInd w:val="0"/>
        <w:ind w:left="568" w:hanging="284"/>
        <w:textAlignment w:val="baseline"/>
        <w:rPr>
          <w:color w:val="000000"/>
          <w:lang w:eastAsia="ja-JP"/>
        </w:rPr>
      </w:pPr>
      <w:r w:rsidRPr="002B73E2">
        <w:rPr>
          <w:color w:val="000000"/>
          <w:lang w:eastAsia="ja-JP"/>
        </w:rPr>
        <w:tab/>
        <w:t>If the VGMLC receives Ngmlc_Location_LocationUpdate Request from the AMF and it is not required to send to any LCS Client</w:t>
      </w:r>
      <w:r w:rsidRPr="002B73E2">
        <w:rPr>
          <w:rFonts w:eastAsia="宋体" w:hint="eastAsia"/>
          <w:color w:val="000000"/>
          <w:lang w:eastAsia="zh-CN"/>
        </w:rPr>
        <w:t xml:space="preserve"> or AF</w:t>
      </w:r>
      <w:r w:rsidRPr="002B73E2">
        <w:rPr>
          <w:color w:val="000000"/>
          <w:lang w:eastAsia="ja-JP"/>
        </w:rPr>
        <w:t>, the VGMLC may record charging information for the UE and response the Ngmlc_Location_LocationUpdate Request to the AMF.</w:t>
      </w:r>
    </w:p>
    <w:p w14:paraId="7C403D6C" w14:textId="65E77E47" w:rsidR="002B73E2" w:rsidRPr="002B73E2" w:rsidRDefault="002B73E2" w:rsidP="002B73E2">
      <w:pPr>
        <w:overflowPunct w:val="0"/>
        <w:autoSpaceDE w:val="0"/>
        <w:autoSpaceDN w:val="0"/>
        <w:adjustRightInd w:val="0"/>
        <w:ind w:left="568" w:hanging="284"/>
        <w:textAlignment w:val="baseline"/>
        <w:rPr>
          <w:color w:val="000000"/>
          <w:lang w:eastAsia="ja-JP"/>
        </w:rPr>
      </w:pPr>
      <w:r w:rsidRPr="002B73E2">
        <w:rPr>
          <w:color w:val="000000"/>
          <w:lang w:eastAsia="ja-JP"/>
        </w:rPr>
        <w:t>13)</w:t>
      </w:r>
      <w:r w:rsidRPr="002B73E2">
        <w:rPr>
          <w:color w:val="000000"/>
          <w:lang w:eastAsia="ja-JP"/>
        </w:rPr>
        <w:tab/>
        <w:t xml:space="preserve">The AMF sends an MO-LR Response message included in a DL NAS TRANSPORT message. </w:t>
      </w:r>
      <w:ins w:id="10" w:author="Nokia" w:date="2021-04-02T23:07:00Z">
        <w:r w:rsidR="005F5D75" w:rsidRPr="002B73E2">
          <w:rPr>
            <w:color w:val="000000"/>
            <w:lang w:eastAsia="ja-JP"/>
          </w:rPr>
          <w:t>If the UE is requesting its own location</w:t>
        </w:r>
        <w:r w:rsidR="005F5D75">
          <w:rPr>
            <w:color w:val="000000"/>
            <w:lang w:eastAsia="ja-JP"/>
          </w:rPr>
          <w:t>,</w:t>
        </w:r>
        <w:r w:rsidR="005F5D75" w:rsidRPr="002B73E2">
          <w:rPr>
            <w:color w:val="000000"/>
            <w:lang w:eastAsia="ja-JP"/>
          </w:rPr>
          <w:t xml:space="preserve"> </w:t>
        </w:r>
      </w:ins>
      <w:del w:id="11" w:author="Nokia" w:date="2021-04-02T23:07:00Z">
        <w:r w:rsidRPr="002B73E2" w:rsidDel="005F5D75">
          <w:rPr>
            <w:color w:val="000000"/>
            <w:lang w:eastAsia="ja-JP"/>
          </w:rPr>
          <w:delText>T</w:delText>
        </w:r>
      </w:del>
      <w:ins w:id="12" w:author="Nokia" w:date="2021-04-02T23:08:00Z">
        <w:r w:rsidR="005F5D75">
          <w:rPr>
            <w:color w:val="000000"/>
            <w:lang w:eastAsia="ja-JP"/>
          </w:rPr>
          <w:t>t</w:t>
        </w:r>
      </w:ins>
      <w:r w:rsidRPr="002B73E2">
        <w:rPr>
          <w:color w:val="000000"/>
          <w:lang w:eastAsia="ja-JP"/>
        </w:rPr>
        <w:t xml:space="preserve">he response carries any location estimate requested by the UE including the indication received from </w:t>
      </w:r>
      <w:del w:id="13" w:author="Nokia" w:date="2021-04-04T23:20:00Z">
        <w:r w:rsidDel="00B1177A">
          <w:rPr>
            <w:color w:val="000000"/>
            <w:lang w:eastAsia="ja-JP"/>
          </w:rPr>
          <w:delText>E-SMLC</w:delText>
        </w:r>
      </w:del>
      <w:ins w:id="14" w:author="Nokia" w:date="2021-04-04T23:20:00Z">
        <w:r w:rsidR="00B1177A">
          <w:rPr>
            <w:color w:val="000000"/>
            <w:lang w:eastAsia="ja-JP"/>
          </w:rPr>
          <w:t>LMF</w:t>
        </w:r>
      </w:ins>
      <w:r w:rsidRPr="002B73E2">
        <w:rPr>
          <w:color w:val="000000"/>
          <w:lang w:eastAsia="ja-JP"/>
        </w:rPr>
        <w:t xml:space="preserve"> whether the obtained location estimate satisfies the requested accuracy or not, or an indicator whether a location estimate was successfully transferred to the identified LCS client</w:t>
      </w:r>
      <w:r w:rsidRPr="002B73E2">
        <w:rPr>
          <w:rFonts w:eastAsia="宋体" w:hint="eastAsia"/>
          <w:color w:val="000000"/>
          <w:lang w:eastAsia="zh-CN"/>
        </w:rPr>
        <w:t xml:space="preserve"> or AF</w:t>
      </w:r>
      <w:r w:rsidRPr="002B73E2">
        <w:rPr>
          <w:color w:val="000000"/>
          <w:lang w:eastAsia="ja-JP"/>
        </w:rPr>
        <w:t>. If the location estimate was successfully transferred to the identified LCS Client</w:t>
      </w:r>
      <w:r w:rsidRPr="002B73E2">
        <w:rPr>
          <w:rFonts w:eastAsia="宋体" w:hint="eastAsia"/>
          <w:color w:val="000000"/>
          <w:lang w:eastAsia="zh-CN"/>
        </w:rPr>
        <w:t xml:space="preserve"> or AF</w:t>
      </w:r>
      <w:r w:rsidRPr="002B73E2">
        <w:rPr>
          <w:color w:val="000000"/>
          <w:lang w:eastAsia="ja-JP"/>
        </w:rPr>
        <w:t>, the MO-LR Response message shall specify whether the location estimate of the UE has been handled successfully by the identified LCS Client</w:t>
      </w:r>
      <w:r w:rsidRPr="002B73E2">
        <w:rPr>
          <w:rFonts w:eastAsia="宋体" w:hint="eastAsia"/>
          <w:color w:val="000000"/>
          <w:lang w:eastAsia="zh-CN"/>
        </w:rPr>
        <w:t xml:space="preserve"> or AF</w:t>
      </w:r>
      <w:r w:rsidRPr="002B73E2">
        <w:rPr>
          <w:color w:val="000000"/>
          <w:lang w:eastAsia="ja-JP"/>
        </w:rPr>
        <w:t>, and if not, the corresponding error cause obtained in step </w:t>
      </w:r>
      <w:del w:id="15" w:author="Murhammer, Leopold" w:date="2021-05-17T19:08:00Z">
        <w:r w:rsidRPr="002B73E2" w:rsidDel="007A1017">
          <w:rPr>
            <w:color w:val="000000"/>
            <w:lang w:eastAsia="ja-JP"/>
          </w:rPr>
          <w:delText>13</w:delText>
        </w:r>
      </w:del>
      <w:ins w:id="16" w:author="Murhammer, Leopold" w:date="2021-05-17T19:08:00Z">
        <w:r w:rsidR="007A1017">
          <w:rPr>
            <w:color w:val="000000"/>
            <w:lang w:eastAsia="ja-JP"/>
          </w:rPr>
          <w:t>12</w:t>
        </w:r>
      </w:ins>
      <w:r w:rsidRPr="002B73E2">
        <w:rPr>
          <w:color w:val="000000"/>
          <w:lang w:eastAsia="ja-JP"/>
        </w:rPr>
        <w:t>. In addition, AMF may record charging information.</w:t>
      </w:r>
    </w:p>
    <w:p w14:paraId="0D78E616" w14:textId="5D56B66C" w:rsidR="00264594" w:rsidRPr="00EA4B9E" w:rsidRDefault="00264594" w:rsidP="002B73E2">
      <w:pPr>
        <w:pStyle w:val="Heading4"/>
        <w:ind w:left="0" w:firstLine="0"/>
      </w:pPr>
    </w:p>
    <w:p w14:paraId="721F8599" w14:textId="77777777" w:rsidR="00264594" w:rsidRPr="0042466D" w:rsidRDefault="00264594" w:rsidP="0026459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7385F5B9" w14:textId="77777777" w:rsidR="00FE5D90" w:rsidRDefault="00FE5D90" w:rsidP="00FE5D90">
      <w:pPr>
        <w:rPr>
          <w:noProof/>
        </w:rPr>
      </w:pPr>
    </w:p>
    <w:sectPr w:rsidR="00FE5D90"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340B940" w14:textId="77777777" w:rsidR="00545CA4" w:rsidRDefault="00545CA4">
      <w:r>
        <w:separator/>
      </w:r>
    </w:p>
  </w:endnote>
  <w:endnote w:type="continuationSeparator" w:id="0">
    <w:p w14:paraId="737D9C5F" w14:textId="77777777" w:rsidR="00545CA4" w:rsidRDefault="00545C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715E19" w14:textId="77777777" w:rsidR="00FE5D90" w:rsidRDefault="00FE5D9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387E00" w14:textId="77777777" w:rsidR="00FE5D90" w:rsidRDefault="00FE5D9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2E538E" w14:textId="77777777" w:rsidR="00FE5D90" w:rsidRDefault="00FE5D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A533023" w14:textId="77777777" w:rsidR="00545CA4" w:rsidRDefault="00545CA4">
      <w:r>
        <w:separator/>
      </w:r>
    </w:p>
  </w:footnote>
  <w:footnote w:type="continuationSeparator" w:id="0">
    <w:p w14:paraId="47F3EB03" w14:textId="77777777" w:rsidR="00545CA4" w:rsidRDefault="00545C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731B20" w14:textId="77777777" w:rsidR="00FE5D90" w:rsidRDefault="00FE5D9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D10AE8" w14:textId="77777777" w:rsidR="00FE5D90" w:rsidRDefault="00FE5D9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5E7E61C6"/>
    <w:multiLevelType w:val="hybridMultilevel"/>
    <w:tmpl w:val="880EEC4C"/>
    <w:lvl w:ilvl="0" w:tplc="74BA9A5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622C0E21"/>
    <w:multiLevelType w:val="hybridMultilevel"/>
    <w:tmpl w:val="0AC8F25E"/>
    <w:lvl w:ilvl="0" w:tplc="1D16165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6E7F420A"/>
    <w:multiLevelType w:val="hybridMultilevel"/>
    <w:tmpl w:val="30AA4B14"/>
    <w:lvl w:ilvl="0" w:tplc="A566DFE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rson w15:author="Murhammer, Leopold">
    <w15:presenceInfo w15:providerId="None" w15:userId="Murhammer, Leopol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zQzNjE3NTE2MDS1NDRR0lEKTi0uzszPAykwNKoFAFFIFlMtAAAA"/>
  </w:docVars>
  <w:rsids>
    <w:rsidRoot w:val="00022E4A"/>
    <w:rsid w:val="00011C1B"/>
    <w:rsid w:val="00022E4A"/>
    <w:rsid w:val="00031AF1"/>
    <w:rsid w:val="000A6394"/>
    <w:rsid w:val="000B7FED"/>
    <w:rsid w:val="000C038A"/>
    <w:rsid w:val="000C4E98"/>
    <w:rsid w:val="000C6598"/>
    <w:rsid w:val="000D44B3"/>
    <w:rsid w:val="000F7184"/>
    <w:rsid w:val="00145D43"/>
    <w:rsid w:val="00192C46"/>
    <w:rsid w:val="001A08B3"/>
    <w:rsid w:val="001A7B60"/>
    <w:rsid w:val="001B52F0"/>
    <w:rsid w:val="001B7A65"/>
    <w:rsid w:val="001E365F"/>
    <w:rsid w:val="001E41F3"/>
    <w:rsid w:val="00225388"/>
    <w:rsid w:val="0026004D"/>
    <w:rsid w:val="002640DD"/>
    <w:rsid w:val="00264594"/>
    <w:rsid w:val="00275D12"/>
    <w:rsid w:val="00284FEB"/>
    <w:rsid w:val="002860C4"/>
    <w:rsid w:val="002A7F91"/>
    <w:rsid w:val="002B5741"/>
    <w:rsid w:val="002B73E2"/>
    <w:rsid w:val="002D272A"/>
    <w:rsid w:val="002D395B"/>
    <w:rsid w:val="002E472E"/>
    <w:rsid w:val="00305409"/>
    <w:rsid w:val="00316700"/>
    <w:rsid w:val="0035442D"/>
    <w:rsid w:val="003549BF"/>
    <w:rsid w:val="00356C03"/>
    <w:rsid w:val="003609EF"/>
    <w:rsid w:val="0036231A"/>
    <w:rsid w:val="00374DD4"/>
    <w:rsid w:val="0038489E"/>
    <w:rsid w:val="003E1A36"/>
    <w:rsid w:val="00410371"/>
    <w:rsid w:val="004242F1"/>
    <w:rsid w:val="004425F1"/>
    <w:rsid w:val="004625FA"/>
    <w:rsid w:val="004B75B7"/>
    <w:rsid w:val="004C216C"/>
    <w:rsid w:val="004C68AB"/>
    <w:rsid w:val="00503858"/>
    <w:rsid w:val="0051580D"/>
    <w:rsid w:val="0054338B"/>
    <w:rsid w:val="005436F0"/>
    <w:rsid w:val="00545CA4"/>
    <w:rsid w:val="00547111"/>
    <w:rsid w:val="00592D74"/>
    <w:rsid w:val="005B09C6"/>
    <w:rsid w:val="005E2C44"/>
    <w:rsid w:val="005F5D75"/>
    <w:rsid w:val="00621188"/>
    <w:rsid w:val="006257ED"/>
    <w:rsid w:val="006503D8"/>
    <w:rsid w:val="00665C47"/>
    <w:rsid w:val="006708A1"/>
    <w:rsid w:val="00695808"/>
    <w:rsid w:val="006B46FB"/>
    <w:rsid w:val="006E21FB"/>
    <w:rsid w:val="007573E2"/>
    <w:rsid w:val="00792342"/>
    <w:rsid w:val="007977A8"/>
    <w:rsid w:val="007A1017"/>
    <w:rsid w:val="007B512A"/>
    <w:rsid w:val="007C2097"/>
    <w:rsid w:val="007D4A08"/>
    <w:rsid w:val="007D6A07"/>
    <w:rsid w:val="007F51DC"/>
    <w:rsid w:val="007F7259"/>
    <w:rsid w:val="008040A8"/>
    <w:rsid w:val="00813C1C"/>
    <w:rsid w:val="00820CD1"/>
    <w:rsid w:val="008279FA"/>
    <w:rsid w:val="008626E7"/>
    <w:rsid w:val="00870EE7"/>
    <w:rsid w:val="008863B9"/>
    <w:rsid w:val="008A45A6"/>
    <w:rsid w:val="008D0DC8"/>
    <w:rsid w:val="008D64EB"/>
    <w:rsid w:val="008E3951"/>
    <w:rsid w:val="008F3789"/>
    <w:rsid w:val="008F686C"/>
    <w:rsid w:val="009148DE"/>
    <w:rsid w:val="009202D3"/>
    <w:rsid w:val="00920B4B"/>
    <w:rsid w:val="00941E30"/>
    <w:rsid w:val="009475C8"/>
    <w:rsid w:val="009777D9"/>
    <w:rsid w:val="009849F3"/>
    <w:rsid w:val="00991B88"/>
    <w:rsid w:val="009A5753"/>
    <w:rsid w:val="009A579D"/>
    <w:rsid w:val="009E3297"/>
    <w:rsid w:val="009F734F"/>
    <w:rsid w:val="00A246B6"/>
    <w:rsid w:val="00A4581D"/>
    <w:rsid w:val="00A47E70"/>
    <w:rsid w:val="00A50CF0"/>
    <w:rsid w:val="00A7671C"/>
    <w:rsid w:val="00AA2CBC"/>
    <w:rsid w:val="00AC5820"/>
    <w:rsid w:val="00AD1CD8"/>
    <w:rsid w:val="00B1177A"/>
    <w:rsid w:val="00B258BB"/>
    <w:rsid w:val="00B4187C"/>
    <w:rsid w:val="00B67B97"/>
    <w:rsid w:val="00B72002"/>
    <w:rsid w:val="00B968C8"/>
    <w:rsid w:val="00BA3EC5"/>
    <w:rsid w:val="00BA51D9"/>
    <w:rsid w:val="00BB5DFC"/>
    <w:rsid w:val="00BB7EEC"/>
    <w:rsid w:val="00BC580D"/>
    <w:rsid w:val="00BD0201"/>
    <w:rsid w:val="00BD279D"/>
    <w:rsid w:val="00BD6BB8"/>
    <w:rsid w:val="00BF236D"/>
    <w:rsid w:val="00C66BA2"/>
    <w:rsid w:val="00C95985"/>
    <w:rsid w:val="00CC0478"/>
    <w:rsid w:val="00CC5026"/>
    <w:rsid w:val="00CC68D0"/>
    <w:rsid w:val="00D03F9A"/>
    <w:rsid w:val="00D06D51"/>
    <w:rsid w:val="00D24991"/>
    <w:rsid w:val="00D319A6"/>
    <w:rsid w:val="00D50255"/>
    <w:rsid w:val="00D66520"/>
    <w:rsid w:val="00DB107F"/>
    <w:rsid w:val="00DC4EDD"/>
    <w:rsid w:val="00DE34CF"/>
    <w:rsid w:val="00DF73F3"/>
    <w:rsid w:val="00E13F3D"/>
    <w:rsid w:val="00E34898"/>
    <w:rsid w:val="00E919E7"/>
    <w:rsid w:val="00E937BD"/>
    <w:rsid w:val="00E97A40"/>
    <w:rsid w:val="00EB09B7"/>
    <w:rsid w:val="00EE7D7C"/>
    <w:rsid w:val="00F16E8A"/>
    <w:rsid w:val="00F25D98"/>
    <w:rsid w:val="00F300FB"/>
    <w:rsid w:val="00F32EB0"/>
    <w:rsid w:val="00F3511C"/>
    <w:rsid w:val="00F61A0D"/>
    <w:rsid w:val="00F7765B"/>
    <w:rsid w:val="00FB6386"/>
    <w:rsid w:val="00FE5D9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locked/>
    <w:rsid w:val="00264594"/>
    <w:rPr>
      <w:rFonts w:ascii="Arial" w:hAnsi="Arial"/>
      <w:sz w:val="18"/>
      <w:lang w:val="en-GB" w:eastAsia="en-US"/>
    </w:rPr>
  </w:style>
  <w:style w:type="character" w:customStyle="1" w:styleId="TAHCar">
    <w:name w:val="TAH Car"/>
    <w:link w:val="TAH"/>
    <w:locked/>
    <w:rsid w:val="00264594"/>
    <w:rPr>
      <w:rFonts w:ascii="Arial" w:hAnsi="Arial"/>
      <w:b/>
      <w:sz w:val="18"/>
      <w:lang w:val="en-GB" w:eastAsia="en-US"/>
    </w:rPr>
  </w:style>
  <w:style w:type="character" w:customStyle="1" w:styleId="THChar">
    <w:name w:val="TH Char"/>
    <w:link w:val="TH"/>
    <w:locked/>
    <w:rsid w:val="00264594"/>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1.bin"/><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5AIRPNAIUNRU-2028481721-4636</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https://nokia.sharepoint.com/sites/c5g/e2earch/_layouts/15/DocIdRedir.aspx?ID=5AIRPNAIUNRU-2028481721-4636</Url>
      <Description>5AIRPNAIUNRU-2028481721-4636</Description>
    </_dlc_DocIdUrl>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52D46AB-6272-4293-8BDC-11E668891FEF}">
  <ds:schemaRefs>
    <ds:schemaRef ds:uri="http://schemas.openxmlformats.org/officeDocument/2006/bibliography"/>
  </ds:schemaRefs>
</ds:datastoreItem>
</file>

<file path=customXml/itemProps2.xml><?xml version="1.0" encoding="utf-8"?>
<ds:datastoreItem xmlns:ds="http://schemas.openxmlformats.org/officeDocument/2006/customXml" ds:itemID="{B34C4B2F-92FA-48D1-81C2-6857C9A8F992}">
  <ds:schemaRefs>
    <ds:schemaRef ds:uri="Microsoft.SharePoint.Taxonomy.ContentTypeSync"/>
  </ds:schemaRefs>
</ds:datastoreItem>
</file>

<file path=customXml/itemProps3.xml><?xml version="1.0" encoding="utf-8"?>
<ds:datastoreItem xmlns:ds="http://schemas.openxmlformats.org/officeDocument/2006/customXml" ds:itemID="{EF25B867-2475-4FCB-A16B-1C0E4EE79DD8}">
  <ds:schemaRefs>
    <ds:schemaRef ds:uri="http://schemas.microsoft.com/sharepoint/events"/>
  </ds:schemaRefs>
</ds:datastoreItem>
</file>

<file path=customXml/itemProps4.xml><?xml version="1.0" encoding="utf-8"?>
<ds:datastoreItem xmlns:ds="http://schemas.openxmlformats.org/officeDocument/2006/customXml" ds:itemID="{5245B071-4374-4762-BB8F-42F409BC6A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6A183A5-46EF-4FAC-BF9E-DB062AB90BB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716F4144-BC62-4C16-9496-9A303AE4548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Pages>
  <Words>1883</Words>
  <Characters>10739</Characters>
  <Application>Microsoft Office Word</Application>
  <DocSecurity>0</DocSecurity>
  <Lines>89</Lines>
  <Paragraphs>25</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12597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5</cp:revision>
  <cp:lastPrinted>1899-12-31T23:00:00Z</cp:lastPrinted>
  <dcterms:created xsi:type="dcterms:W3CDTF">2021-05-30T17:52:00Z</dcterms:created>
  <dcterms:modified xsi:type="dcterms:W3CDTF">2021-05-30T19:27:00Z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07130291-ef86-4c40-896e-9429300b2b6b</vt:lpwstr>
  </property>
</Properties>
</file>