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5A7524BE" w:rsidR="004F0988" w:rsidRPr="00AF6167" w:rsidRDefault="004F0988" w:rsidP="00307A02">
            <w:pPr>
              <w:pStyle w:val="ZA"/>
              <w:framePr w:w="0" w:hRule="auto" w:wrap="auto" w:vAnchor="margin" w:hAnchor="text" w:yAlign="inline"/>
              <w:rPr>
                <w:noProof w:val="0"/>
              </w:rPr>
            </w:pPr>
            <w:bookmarkStart w:id="0" w:name="page1"/>
            <w:r w:rsidRPr="00AF6167">
              <w:rPr>
                <w:noProof w:val="0"/>
                <w:sz w:val="64"/>
              </w:rPr>
              <w:t xml:space="preserve">3GPP </w:t>
            </w:r>
            <w:bookmarkStart w:id="1" w:name="specType1"/>
            <w:r w:rsidR="0063543D" w:rsidRPr="00AF6167">
              <w:rPr>
                <w:noProof w:val="0"/>
                <w:sz w:val="64"/>
              </w:rPr>
              <w:t>T</w:t>
            </w:r>
            <w:r w:rsidR="00FE4B58" w:rsidRPr="00AF6167">
              <w:rPr>
                <w:noProof w:val="0"/>
                <w:sz w:val="64"/>
              </w:rPr>
              <w:t>S</w:t>
            </w:r>
            <w:bookmarkEnd w:id="1"/>
            <w:r w:rsidRPr="00AF6167">
              <w:rPr>
                <w:noProof w:val="0"/>
                <w:sz w:val="64"/>
              </w:rPr>
              <w:t xml:space="preserve"> </w:t>
            </w:r>
            <w:bookmarkStart w:id="2" w:name="specNumber"/>
            <w:r w:rsidR="00432B2A" w:rsidRPr="00AF6167">
              <w:rPr>
                <w:noProof w:val="0"/>
                <w:sz w:val="64"/>
              </w:rPr>
              <w:t>28</w:t>
            </w:r>
            <w:r w:rsidRPr="00AF6167">
              <w:rPr>
                <w:noProof w:val="0"/>
                <w:sz w:val="64"/>
              </w:rPr>
              <w:t>.</w:t>
            </w:r>
            <w:bookmarkEnd w:id="2"/>
            <w:r w:rsidR="00FE4B58" w:rsidRPr="00AF6167">
              <w:rPr>
                <w:noProof w:val="0"/>
                <w:sz w:val="64"/>
              </w:rPr>
              <w:t>557</w:t>
            </w:r>
            <w:r w:rsidRPr="00AF6167">
              <w:rPr>
                <w:noProof w:val="0"/>
                <w:sz w:val="64"/>
              </w:rPr>
              <w:t xml:space="preserve"> </w:t>
            </w:r>
            <w:r w:rsidRPr="00AF6167">
              <w:rPr>
                <w:noProof w:val="0"/>
              </w:rPr>
              <w:t>V</w:t>
            </w:r>
            <w:bookmarkStart w:id="3" w:name="specVersion"/>
            <w:r w:rsidR="00A06DD1">
              <w:rPr>
                <w:noProof w:val="0"/>
              </w:rPr>
              <w:t>1</w:t>
            </w:r>
            <w:r w:rsidRPr="00AF6167">
              <w:rPr>
                <w:noProof w:val="0"/>
              </w:rPr>
              <w:t>.</w:t>
            </w:r>
            <w:r w:rsidR="00A06DD1">
              <w:rPr>
                <w:noProof w:val="0"/>
              </w:rPr>
              <w:t>0</w:t>
            </w:r>
            <w:r w:rsidRPr="00AF6167">
              <w:rPr>
                <w:noProof w:val="0"/>
              </w:rPr>
              <w:t>.</w:t>
            </w:r>
            <w:bookmarkEnd w:id="3"/>
            <w:r w:rsidR="00A825DC" w:rsidRPr="00AF6167">
              <w:rPr>
                <w:noProof w:val="0"/>
              </w:rPr>
              <w:t>0</w:t>
            </w:r>
            <w:r w:rsidRPr="00AF6167">
              <w:rPr>
                <w:noProof w:val="0"/>
              </w:rPr>
              <w:t xml:space="preserve"> </w:t>
            </w:r>
            <w:r w:rsidRPr="00AF6167">
              <w:rPr>
                <w:noProof w:val="0"/>
                <w:sz w:val="32"/>
              </w:rPr>
              <w:t>(</w:t>
            </w:r>
            <w:bookmarkStart w:id="4" w:name="issueDate"/>
            <w:r w:rsidR="00432B2A" w:rsidRPr="00AF6167">
              <w:rPr>
                <w:noProof w:val="0"/>
                <w:sz w:val="32"/>
              </w:rPr>
              <w:t>202</w:t>
            </w:r>
            <w:r w:rsidR="009F50FF" w:rsidRPr="00AF6167">
              <w:rPr>
                <w:noProof w:val="0"/>
                <w:sz w:val="32"/>
              </w:rPr>
              <w:t>1</w:t>
            </w:r>
            <w:r w:rsidRPr="00AF6167">
              <w:rPr>
                <w:noProof w:val="0"/>
                <w:sz w:val="32"/>
              </w:rPr>
              <w:t>-</w:t>
            </w:r>
            <w:bookmarkEnd w:id="4"/>
            <w:r w:rsidR="009F50FF" w:rsidRPr="00AF6167">
              <w:rPr>
                <w:noProof w:val="0"/>
                <w:sz w:val="32"/>
              </w:rPr>
              <w:t>0</w:t>
            </w:r>
            <w:r w:rsidR="00307A02">
              <w:rPr>
                <w:noProof w:val="0"/>
                <w:sz w:val="32"/>
              </w:rPr>
              <w:t>9</w:t>
            </w:r>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5" w:name="spectype2"/>
            <w:r w:rsidRPr="00AF6167">
              <w:rPr>
                <w:noProof w:val="0"/>
              </w:rPr>
              <w:t xml:space="preserve">Technical </w:t>
            </w:r>
            <w:r w:rsidR="00FE4B58" w:rsidRPr="00AF6167">
              <w:rPr>
                <w:noProof w:val="0"/>
              </w:rPr>
              <w:t>Specification</w:t>
            </w:r>
            <w:bookmarkEnd w:id="5"/>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6"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6"/>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7" w:name="specRelease"/>
            <w:r w:rsidRPr="00AF6167">
              <w:rPr>
                <w:rStyle w:val="ZGSM"/>
              </w:rPr>
              <w:t>17</w:t>
            </w:r>
            <w:bookmarkEnd w:id="7"/>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8"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9"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9"/>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0"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1"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650 Route des Lucioles - Sophia Antipolis</w:t>
            </w:r>
          </w:p>
          <w:p w14:paraId="0A375156"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1"/>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2"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3DC25489" w:rsidR="00E16509" w:rsidRPr="00AF6167" w:rsidRDefault="00E16509" w:rsidP="00133525">
            <w:pPr>
              <w:pStyle w:val="FP"/>
              <w:jc w:val="center"/>
              <w:rPr>
                <w:sz w:val="18"/>
              </w:rPr>
            </w:pPr>
            <w:r w:rsidRPr="00AF6167">
              <w:rPr>
                <w:sz w:val="18"/>
              </w:rPr>
              <w:t xml:space="preserve">© </w:t>
            </w:r>
            <w:r w:rsidR="00AF6167" w:rsidRPr="00AF6167">
              <w:rPr>
                <w:sz w:val="18"/>
              </w:rPr>
              <w:t>202</w:t>
            </w:r>
            <w:r w:rsidR="00AF6167">
              <w:rPr>
                <w:sz w:val="18"/>
              </w:rPr>
              <w:t>1</w:t>
            </w:r>
            <w:r w:rsidRPr="00AF6167">
              <w:rPr>
                <w:sz w:val="18"/>
              </w:rPr>
              <w:t>, 3GPP Organizational Partners (ARIB, ATIS, CCSA, ETSI, TSDSI, TTA, TTC).</w:t>
            </w:r>
            <w:bookmarkStart w:id="13" w:name="copyrightaddon"/>
            <w:bookmarkEnd w:id="13"/>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2"/>
          </w:p>
          <w:p w14:paraId="0A375165" w14:textId="77777777" w:rsidR="00E16509" w:rsidRPr="00AF6167" w:rsidRDefault="00E16509" w:rsidP="00133525"/>
        </w:tc>
      </w:tr>
      <w:bookmarkEnd w:id="10"/>
    </w:tbl>
    <w:p w14:paraId="0A375167" w14:textId="77777777" w:rsidR="00080512" w:rsidRPr="00AF6167" w:rsidRDefault="00080512">
      <w:pPr>
        <w:pStyle w:val="TT"/>
      </w:pPr>
      <w:r w:rsidRPr="00AF6167">
        <w:br w:type="page"/>
      </w:r>
      <w:bookmarkStart w:id="14" w:name="tableOfContents"/>
      <w:bookmarkEnd w:id="14"/>
      <w:r w:rsidRPr="00AF6167">
        <w:lastRenderedPageBreak/>
        <w:t>Contents</w:t>
      </w:r>
    </w:p>
    <w:p w14:paraId="291092FC" w14:textId="0C8B8F3E" w:rsidR="00733A66" w:rsidRDefault="00181AF5">
      <w:pPr>
        <w:pStyle w:val="TOC1"/>
        <w:rPr>
          <w:rFonts w:asciiTheme="minorHAnsi" w:eastAsiaTheme="minorEastAsia" w:hAnsiTheme="minorHAnsi" w:cstheme="minorBidi"/>
          <w:szCs w:val="22"/>
          <w:lang w:eastAsia="en-GB"/>
        </w:rPr>
      </w:pPr>
      <w:r w:rsidRPr="00AF6167">
        <w:rPr>
          <w:noProof w:val="0"/>
        </w:rPr>
        <w:fldChar w:fldCharType="begin" w:fldLock="1"/>
      </w:r>
      <w:r w:rsidRPr="00AF6167">
        <w:rPr>
          <w:noProof w:val="0"/>
        </w:rPr>
        <w:instrText xml:space="preserve"> TOC \o "1-9"</w:instrText>
      </w:r>
      <w:r w:rsidRPr="00AF6167">
        <w:rPr>
          <w:noProof w:val="0"/>
        </w:rPr>
        <w:fldChar w:fldCharType="separate"/>
      </w:r>
      <w:r w:rsidR="00733A66">
        <w:t>Foreword</w:t>
      </w:r>
      <w:r w:rsidR="00733A66">
        <w:tab/>
      </w:r>
      <w:r w:rsidR="00733A66">
        <w:fldChar w:fldCharType="begin" w:fldLock="1"/>
      </w:r>
      <w:r w:rsidR="00733A66">
        <w:instrText xml:space="preserve"> PAGEREF _Toc81992749 \h </w:instrText>
      </w:r>
      <w:r w:rsidR="00733A66">
        <w:fldChar w:fldCharType="separate"/>
      </w:r>
      <w:r w:rsidR="00733A66">
        <w:t>4</w:t>
      </w:r>
      <w:r w:rsidR="00733A66">
        <w:fldChar w:fldCharType="end"/>
      </w:r>
    </w:p>
    <w:p w14:paraId="7BE395D9" w14:textId="66A884BE" w:rsidR="00733A66" w:rsidRDefault="00733A6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_Toc81992750 \h </w:instrText>
      </w:r>
      <w:r>
        <w:fldChar w:fldCharType="separate"/>
      </w:r>
      <w:r>
        <w:t>5</w:t>
      </w:r>
      <w:r>
        <w:fldChar w:fldCharType="end"/>
      </w:r>
    </w:p>
    <w:p w14:paraId="64F8B0E6" w14:textId="2DBD86BB" w:rsidR="00733A66" w:rsidRDefault="00733A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_Toc81992751 \h </w:instrText>
      </w:r>
      <w:r>
        <w:fldChar w:fldCharType="separate"/>
      </w:r>
      <w:r>
        <w:t>6</w:t>
      </w:r>
      <w:r>
        <w:fldChar w:fldCharType="end"/>
      </w:r>
    </w:p>
    <w:p w14:paraId="33A74631" w14:textId="43E240EB" w:rsidR="00733A66" w:rsidRDefault="00733A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_Toc81992752 \h </w:instrText>
      </w:r>
      <w:r>
        <w:fldChar w:fldCharType="separate"/>
      </w:r>
      <w:r>
        <w:t>6</w:t>
      </w:r>
      <w:r>
        <w:fldChar w:fldCharType="end"/>
      </w:r>
    </w:p>
    <w:p w14:paraId="333C8916" w14:textId="4A057534" w:rsidR="00733A66" w:rsidRDefault="00733A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_Toc81992753 \h </w:instrText>
      </w:r>
      <w:r>
        <w:fldChar w:fldCharType="separate"/>
      </w:r>
      <w:r>
        <w:t>6</w:t>
      </w:r>
      <w:r>
        <w:fldChar w:fldCharType="end"/>
      </w:r>
    </w:p>
    <w:p w14:paraId="3463EF2E" w14:textId="1F94F142" w:rsidR="00733A66" w:rsidRDefault="00733A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_Toc81992754 \h </w:instrText>
      </w:r>
      <w:r>
        <w:fldChar w:fldCharType="separate"/>
      </w:r>
      <w:r>
        <w:t>6</w:t>
      </w:r>
      <w:r>
        <w:fldChar w:fldCharType="end"/>
      </w:r>
    </w:p>
    <w:p w14:paraId="78DB778C" w14:textId="59E2389E" w:rsidR="00733A66" w:rsidRDefault="00733A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_Toc81992755 \h </w:instrText>
      </w:r>
      <w:r>
        <w:fldChar w:fldCharType="separate"/>
      </w:r>
      <w:r>
        <w:t>7</w:t>
      </w:r>
      <w:r>
        <w:fldChar w:fldCharType="end"/>
      </w:r>
    </w:p>
    <w:p w14:paraId="16862CC6" w14:textId="6F903B01" w:rsidR="00733A66" w:rsidRDefault="00733A6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_Toc81992756 \h </w:instrText>
      </w:r>
      <w:r>
        <w:fldChar w:fldCharType="separate"/>
      </w:r>
      <w:r>
        <w:t>7</w:t>
      </w:r>
      <w:r>
        <w:fldChar w:fldCharType="end"/>
      </w:r>
    </w:p>
    <w:p w14:paraId="34706599" w14:textId="7AEADAB4" w:rsidR="00733A66" w:rsidRDefault="00733A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_Toc81992757 \h </w:instrText>
      </w:r>
      <w:r>
        <w:fldChar w:fldCharType="separate"/>
      </w:r>
      <w:r>
        <w:t>7</w:t>
      </w:r>
      <w:r>
        <w:fldChar w:fldCharType="end"/>
      </w:r>
    </w:p>
    <w:p w14:paraId="56F664DD" w14:textId="7AFDE873" w:rsidR="00733A66" w:rsidRDefault="00733A66">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_Toc81992758 \h </w:instrText>
      </w:r>
      <w:r>
        <w:fldChar w:fldCharType="separate"/>
      </w:r>
      <w:r>
        <w:t>7</w:t>
      </w:r>
      <w:r>
        <w:fldChar w:fldCharType="end"/>
      </w:r>
    </w:p>
    <w:p w14:paraId="45885AA9" w14:textId="748CD986" w:rsidR="00733A66" w:rsidRDefault="00733A66">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Roles related to NPN management</w:t>
      </w:r>
      <w:r>
        <w:tab/>
      </w:r>
      <w:r>
        <w:fldChar w:fldCharType="begin" w:fldLock="1"/>
      </w:r>
      <w:r>
        <w:instrText xml:space="preserve"> PAGEREF _Toc81992759 \h </w:instrText>
      </w:r>
      <w:r>
        <w:fldChar w:fldCharType="separate"/>
      </w:r>
      <w:r>
        <w:t>7</w:t>
      </w:r>
      <w:r>
        <w:fldChar w:fldCharType="end"/>
      </w:r>
    </w:p>
    <w:p w14:paraId="1B0AE036" w14:textId="105A47F9" w:rsidR="00733A66" w:rsidRDefault="00733A66">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NPN management aspects</w:t>
      </w:r>
      <w:r>
        <w:tab/>
      </w:r>
      <w:r>
        <w:fldChar w:fldCharType="begin" w:fldLock="1"/>
      </w:r>
      <w:r>
        <w:instrText xml:space="preserve"> PAGEREF _Toc81992760 \h </w:instrText>
      </w:r>
      <w:r>
        <w:fldChar w:fldCharType="separate"/>
      </w:r>
      <w:r>
        <w:t>8</w:t>
      </w:r>
      <w:r>
        <w:fldChar w:fldCharType="end"/>
      </w:r>
    </w:p>
    <w:p w14:paraId="0B4830CB" w14:textId="56047721" w:rsidR="00733A66" w:rsidRDefault="00733A6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Drivers</w:t>
      </w:r>
      <w:r>
        <w:tab/>
      </w:r>
      <w:r>
        <w:fldChar w:fldCharType="begin" w:fldLock="1"/>
      </w:r>
      <w:r>
        <w:instrText xml:space="preserve"> PAGEREF _Toc81992761 \h </w:instrText>
      </w:r>
      <w:r>
        <w:fldChar w:fldCharType="separate"/>
      </w:r>
      <w:r>
        <w:t>8</w:t>
      </w:r>
      <w:r>
        <w:fldChar w:fldCharType="end"/>
      </w:r>
    </w:p>
    <w:p w14:paraId="6B847F8F" w14:textId="158CB443" w:rsidR="00733A66" w:rsidRDefault="00733A66">
      <w:pPr>
        <w:pStyle w:val="TOC3"/>
        <w:rPr>
          <w:rFonts w:asciiTheme="minorHAnsi" w:eastAsiaTheme="minorEastAsia" w:hAnsiTheme="minorHAnsi" w:cstheme="minorBidi"/>
          <w:sz w:val="22"/>
          <w:szCs w:val="22"/>
          <w:lang w:eastAsia="en-GB"/>
        </w:rPr>
      </w:pPr>
      <w:r w:rsidRPr="005734E5">
        <w:rPr>
          <w:rFonts w:eastAsia="SimSun"/>
        </w:rPr>
        <w:t>4.3.2</w:t>
      </w:r>
      <w:r>
        <w:rPr>
          <w:rFonts w:asciiTheme="minorHAnsi" w:eastAsiaTheme="minorEastAsia" w:hAnsiTheme="minorHAnsi" w:cstheme="minorBidi"/>
          <w:sz w:val="22"/>
          <w:szCs w:val="22"/>
          <w:lang w:eastAsia="en-GB"/>
        </w:rPr>
        <w:tab/>
      </w:r>
      <w:r w:rsidRPr="005734E5">
        <w:rPr>
          <w:rFonts w:eastAsia="SimSun"/>
        </w:rPr>
        <w:t>Management modes</w:t>
      </w:r>
      <w:r>
        <w:tab/>
      </w:r>
      <w:r>
        <w:fldChar w:fldCharType="begin" w:fldLock="1"/>
      </w:r>
      <w:r>
        <w:instrText xml:space="preserve"> PAGEREF _Toc81992762 \h </w:instrText>
      </w:r>
      <w:r>
        <w:fldChar w:fldCharType="separate"/>
      </w:r>
      <w:r>
        <w:t>8</w:t>
      </w:r>
      <w:r>
        <w:fldChar w:fldCharType="end"/>
      </w:r>
    </w:p>
    <w:p w14:paraId="551E8A68" w14:textId="63061C87" w:rsidR="00733A66" w:rsidRDefault="00733A66">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Management of SNPNs</w:t>
      </w:r>
      <w:r>
        <w:tab/>
      </w:r>
      <w:r>
        <w:fldChar w:fldCharType="begin" w:fldLock="1"/>
      </w:r>
      <w:r>
        <w:instrText xml:space="preserve"> PAGEREF _Toc81992763 \h </w:instrText>
      </w:r>
      <w:r>
        <w:fldChar w:fldCharType="separate"/>
      </w:r>
      <w:r>
        <w:t>10</w:t>
      </w:r>
      <w:r>
        <w:fldChar w:fldCharType="end"/>
      </w:r>
    </w:p>
    <w:p w14:paraId="0FB0A28F" w14:textId="1952572C" w:rsidR="00733A66" w:rsidRDefault="00733A66">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Management of PNI-NPNs</w:t>
      </w:r>
      <w:r>
        <w:tab/>
      </w:r>
      <w:r>
        <w:fldChar w:fldCharType="begin" w:fldLock="1"/>
      </w:r>
      <w:r>
        <w:instrText xml:space="preserve"> PAGEREF _Toc81992764 \h </w:instrText>
      </w:r>
      <w:r>
        <w:fldChar w:fldCharType="separate"/>
      </w:r>
      <w:r>
        <w:t>11</w:t>
      </w:r>
      <w:r>
        <w:fldChar w:fldCharType="end"/>
      </w:r>
    </w:p>
    <w:p w14:paraId="0658F536" w14:textId="770A6222" w:rsidR="00733A66" w:rsidRDefault="00733A66">
      <w:pPr>
        <w:pStyle w:val="TOC2"/>
        <w:rPr>
          <w:rFonts w:asciiTheme="minorHAnsi" w:eastAsiaTheme="minorEastAsia" w:hAnsiTheme="minorHAnsi" w:cstheme="minorBidi"/>
          <w:sz w:val="22"/>
          <w:szCs w:val="22"/>
          <w:lang w:eastAsia="en-GB"/>
        </w:rPr>
      </w:pPr>
      <w:r w:rsidRPr="005734E5">
        <w:rPr>
          <w:rFonts w:eastAsia="SimSun"/>
          <w:lang w:eastAsia="zh-CN"/>
        </w:rPr>
        <w:t>4.6</w:t>
      </w:r>
      <w:r>
        <w:rPr>
          <w:rFonts w:asciiTheme="minorHAnsi" w:eastAsiaTheme="minorEastAsia" w:hAnsiTheme="minorHAnsi" w:cstheme="minorBidi"/>
          <w:sz w:val="22"/>
          <w:szCs w:val="22"/>
          <w:lang w:eastAsia="en-GB"/>
        </w:rPr>
        <w:tab/>
      </w:r>
      <w:r w:rsidRPr="005734E5">
        <w:rPr>
          <w:rFonts w:eastAsia="SimSun"/>
          <w:lang w:eastAsia="zh-CN"/>
        </w:rPr>
        <w:t>Impact of NPNs on 5G system management</w:t>
      </w:r>
      <w:r>
        <w:tab/>
      </w:r>
      <w:r>
        <w:fldChar w:fldCharType="begin" w:fldLock="1"/>
      </w:r>
      <w:r>
        <w:instrText xml:space="preserve"> PAGEREF _Toc81992765 \h </w:instrText>
      </w:r>
      <w:r>
        <w:fldChar w:fldCharType="separate"/>
      </w:r>
      <w:r>
        <w:t>11</w:t>
      </w:r>
      <w:r>
        <w:fldChar w:fldCharType="end"/>
      </w:r>
    </w:p>
    <w:p w14:paraId="1DC3C102" w14:textId="6418663D" w:rsidR="00733A66" w:rsidRDefault="00733A6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UE related management aspects</w:t>
      </w:r>
      <w:r>
        <w:tab/>
      </w:r>
      <w:r>
        <w:fldChar w:fldCharType="begin" w:fldLock="1"/>
      </w:r>
      <w:r>
        <w:instrText xml:space="preserve"> PAGEREF _Toc81992766 \h </w:instrText>
      </w:r>
      <w:r>
        <w:fldChar w:fldCharType="separate"/>
      </w:r>
      <w:r>
        <w:t>11</w:t>
      </w:r>
      <w:r>
        <w:fldChar w:fldCharType="end"/>
      </w:r>
    </w:p>
    <w:p w14:paraId="79D01987" w14:textId="290ED5DC" w:rsidR="00733A66" w:rsidRDefault="00733A66">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Collecting UE related data and providing to authorized NPN service customer</w:t>
      </w:r>
      <w:r>
        <w:tab/>
      </w:r>
      <w:r>
        <w:fldChar w:fldCharType="begin" w:fldLock="1"/>
      </w:r>
      <w:r>
        <w:instrText xml:space="preserve"> PAGEREF _Toc81992767 \h </w:instrText>
      </w:r>
      <w:r>
        <w:fldChar w:fldCharType="separate"/>
      </w:r>
      <w:r>
        <w:t>11</w:t>
      </w:r>
      <w:r>
        <w:fldChar w:fldCharType="end"/>
      </w:r>
    </w:p>
    <w:p w14:paraId="3F704BE6" w14:textId="5C8CDCAA" w:rsidR="00733A66" w:rsidRDefault="00733A66">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5G VN group management</w:t>
      </w:r>
      <w:r>
        <w:tab/>
      </w:r>
      <w:r>
        <w:fldChar w:fldCharType="begin" w:fldLock="1"/>
      </w:r>
      <w:r>
        <w:instrText xml:space="preserve"> PAGEREF _Toc81992768 \h </w:instrText>
      </w:r>
      <w:r>
        <w:fldChar w:fldCharType="separate"/>
      </w:r>
      <w:r>
        <w:t>12</w:t>
      </w:r>
      <w:r>
        <w:fldChar w:fldCharType="end"/>
      </w:r>
    </w:p>
    <w:p w14:paraId="521C9A22" w14:textId="46199066" w:rsidR="00733A66" w:rsidRDefault="00733A6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NG-RAN related management aspects</w:t>
      </w:r>
      <w:r>
        <w:tab/>
      </w:r>
      <w:r>
        <w:fldChar w:fldCharType="begin" w:fldLock="1"/>
      </w:r>
      <w:r>
        <w:instrText xml:space="preserve"> PAGEREF _Toc81992769 \h </w:instrText>
      </w:r>
      <w:r>
        <w:fldChar w:fldCharType="separate"/>
      </w:r>
      <w:r>
        <w:t>12</w:t>
      </w:r>
      <w:r>
        <w:fldChar w:fldCharType="end"/>
      </w:r>
    </w:p>
    <w:p w14:paraId="2E51F38D" w14:textId="64075F5A" w:rsidR="00733A66" w:rsidRDefault="00733A66">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5GC related management aspects</w:t>
      </w:r>
      <w:r>
        <w:tab/>
      </w:r>
      <w:r>
        <w:fldChar w:fldCharType="begin" w:fldLock="1"/>
      </w:r>
      <w:r>
        <w:instrText xml:space="preserve"> PAGEREF _Toc81992770 \h </w:instrText>
      </w:r>
      <w:r>
        <w:fldChar w:fldCharType="separate"/>
      </w:r>
      <w:r>
        <w:t>13</w:t>
      </w:r>
      <w:r>
        <w:fldChar w:fldCharType="end"/>
      </w:r>
    </w:p>
    <w:p w14:paraId="18F942F7" w14:textId="708CDDBD" w:rsidR="00733A66" w:rsidRDefault="00733A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_Toc81992771 \h </w:instrText>
      </w:r>
      <w:r>
        <w:fldChar w:fldCharType="separate"/>
      </w:r>
      <w:r>
        <w:t>13</w:t>
      </w:r>
      <w:r>
        <w:fldChar w:fldCharType="end"/>
      </w:r>
    </w:p>
    <w:p w14:paraId="2D8AAFEF" w14:textId="53E0AD7B" w:rsidR="00733A66" w:rsidRDefault="00733A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_Toc81992772 \h </w:instrText>
      </w:r>
      <w:r>
        <w:fldChar w:fldCharType="separate"/>
      </w:r>
      <w:r>
        <w:t>13</w:t>
      </w:r>
      <w:r>
        <w:fldChar w:fldCharType="end"/>
      </w:r>
    </w:p>
    <w:p w14:paraId="3C8C3220" w14:textId="586B84E0" w:rsidR="00733A66" w:rsidRDefault="00733A6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Use cases related to SNPN management</w:t>
      </w:r>
      <w:r>
        <w:tab/>
      </w:r>
      <w:r>
        <w:fldChar w:fldCharType="begin" w:fldLock="1"/>
      </w:r>
      <w:r>
        <w:instrText xml:space="preserve"> PAGEREF _Toc81992773 \h </w:instrText>
      </w:r>
      <w:r>
        <w:fldChar w:fldCharType="separate"/>
      </w:r>
      <w:r>
        <w:t>13</w:t>
      </w:r>
      <w:r>
        <w:fldChar w:fldCharType="end"/>
      </w:r>
    </w:p>
    <w:p w14:paraId="696BC858" w14:textId="477F3DD0" w:rsidR="00733A66" w:rsidRDefault="00733A66">
      <w:pPr>
        <w:pStyle w:val="TOC4"/>
        <w:rPr>
          <w:rFonts w:asciiTheme="minorHAnsi" w:eastAsiaTheme="minorEastAsia" w:hAnsiTheme="minorHAnsi" w:cstheme="minorBidi"/>
          <w:sz w:val="22"/>
          <w:szCs w:val="22"/>
          <w:lang w:eastAsia="en-GB"/>
        </w:rPr>
      </w:pPr>
      <w:r w:rsidRPr="005734E5">
        <w:rPr>
          <w:rFonts w:eastAsia="SimSun"/>
          <w:color w:val="000000"/>
        </w:rPr>
        <w:t>5.1.1.1</w:t>
      </w:r>
      <w:r>
        <w:rPr>
          <w:rFonts w:asciiTheme="minorHAnsi" w:eastAsiaTheme="minorEastAsia" w:hAnsiTheme="minorHAnsi" w:cstheme="minorBidi"/>
          <w:sz w:val="22"/>
          <w:szCs w:val="22"/>
          <w:lang w:eastAsia="en-GB"/>
        </w:rPr>
        <w:tab/>
      </w:r>
      <w:r w:rsidRPr="005734E5">
        <w:rPr>
          <w:rFonts w:eastAsia="SimSun"/>
          <w:color w:val="000000"/>
        </w:rPr>
        <w:t xml:space="preserve">Create a </w:t>
      </w:r>
      <w:r w:rsidRPr="005734E5">
        <w:rPr>
          <w:rFonts w:eastAsia="SimSun"/>
        </w:rPr>
        <w:t>SNPN</w:t>
      </w:r>
      <w:r>
        <w:tab/>
      </w:r>
      <w:r>
        <w:fldChar w:fldCharType="begin" w:fldLock="1"/>
      </w:r>
      <w:r>
        <w:instrText xml:space="preserve"> PAGEREF _Toc81992774 \h </w:instrText>
      </w:r>
      <w:r>
        <w:fldChar w:fldCharType="separate"/>
      </w:r>
      <w:r>
        <w:t>13</w:t>
      </w:r>
      <w:r>
        <w:fldChar w:fldCharType="end"/>
      </w:r>
    </w:p>
    <w:p w14:paraId="66F1C630" w14:textId="32F0C485" w:rsidR="00733A66" w:rsidRDefault="00733A6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PNI-NPN provisioning by network slice (NSaaS) of PLMN</w:t>
      </w:r>
      <w:r>
        <w:tab/>
      </w:r>
      <w:r>
        <w:fldChar w:fldCharType="begin" w:fldLock="1"/>
      </w:r>
      <w:r>
        <w:instrText xml:space="preserve"> PAGEREF _Toc81992775 \h </w:instrText>
      </w:r>
      <w:r>
        <w:fldChar w:fldCharType="separate"/>
      </w:r>
      <w:r>
        <w:t>14</w:t>
      </w:r>
      <w:r>
        <w:fldChar w:fldCharType="end"/>
      </w:r>
    </w:p>
    <w:p w14:paraId="644D00B1" w14:textId="7AA1E792" w:rsidR="00733A66" w:rsidRDefault="00733A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_Toc81992776 \h </w:instrText>
      </w:r>
      <w:r>
        <w:fldChar w:fldCharType="separate"/>
      </w:r>
      <w:r>
        <w:t>15</w:t>
      </w:r>
      <w:r>
        <w:fldChar w:fldCharType="end"/>
      </w:r>
    </w:p>
    <w:p w14:paraId="79207DA9" w14:textId="23B46EDC" w:rsidR="00733A66" w:rsidRDefault="00733A6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Generic requirements for management of NPN</w:t>
      </w:r>
      <w:r>
        <w:tab/>
      </w:r>
      <w:r>
        <w:fldChar w:fldCharType="begin" w:fldLock="1"/>
      </w:r>
      <w:r>
        <w:instrText xml:space="preserve"> PAGEREF _Toc81992777 \h </w:instrText>
      </w:r>
      <w:r>
        <w:fldChar w:fldCharType="separate"/>
      </w:r>
      <w:r>
        <w:t>15</w:t>
      </w:r>
      <w:r>
        <w:fldChar w:fldCharType="end"/>
      </w:r>
    </w:p>
    <w:p w14:paraId="6E81A3CB" w14:textId="442AA422" w:rsidR="00733A66" w:rsidRDefault="00733A6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w:t>
      </w:r>
      <w:r>
        <w:rPr>
          <w:lang w:eastAsia="zh-CN"/>
        </w:rPr>
        <w:t>equirements for management of SNPN</w:t>
      </w:r>
      <w:r>
        <w:tab/>
      </w:r>
      <w:r>
        <w:fldChar w:fldCharType="begin" w:fldLock="1"/>
      </w:r>
      <w:r>
        <w:instrText xml:space="preserve"> PAGEREF _Toc81992778 \h </w:instrText>
      </w:r>
      <w:r>
        <w:fldChar w:fldCharType="separate"/>
      </w:r>
      <w:r>
        <w:t>15</w:t>
      </w:r>
      <w:r>
        <w:fldChar w:fldCharType="end"/>
      </w:r>
    </w:p>
    <w:p w14:paraId="7E75960F" w14:textId="3F2D2A16" w:rsidR="00733A66" w:rsidRDefault="00733A6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w:t>
      </w:r>
      <w:r>
        <w:rPr>
          <w:lang w:eastAsia="zh-CN"/>
        </w:rPr>
        <w:t>equirements for management of PNI-NPN</w:t>
      </w:r>
      <w:r>
        <w:tab/>
      </w:r>
      <w:r>
        <w:fldChar w:fldCharType="begin" w:fldLock="1"/>
      </w:r>
      <w:r>
        <w:instrText xml:space="preserve"> PAGEREF _Toc81992779 \h </w:instrText>
      </w:r>
      <w:r>
        <w:fldChar w:fldCharType="separate"/>
      </w:r>
      <w:r>
        <w:t>16</w:t>
      </w:r>
      <w:r>
        <w:fldChar w:fldCharType="end"/>
      </w:r>
    </w:p>
    <w:p w14:paraId="000AAC46" w14:textId="6542D1BE" w:rsidR="00733A66" w:rsidRDefault="00733A66">
      <w:pPr>
        <w:pStyle w:val="TOC1"/>
        <w:rPr>
          <w:rFonts w:asciiTheme="minorHAnsi" w:eastAsiaTheme="minorEastAsia" w:hAnsiTheme="minorHAnsi" w:cstheme="minorBidi"/>
          <w:szCs w:val="22"/>
          <w:lang w:eastAsia="en-GB"/>
        </w:rPr>
      </w:pPr>
      <w:r w:rsidRPr="005734E5">
        <w:rPr>
          <w:rFonts w:eastAsia="Microsoft YaHei"/>
        </w:rPr>
        <w:t>6</w:t>
      </w:r>
      <w:r>
        <w:rPr>
          <w:rFonts w:asciiTheme="minorHAnsi" w:eastAsiaTheme="minorEastAsia" w:hAnsiTheme="minorHAnsi" w:cstheme="minorBidi"/>
          <w:szCs w:val="22"/>
          <w:lang w:eastAsia="en-GB"/>
        </w:rPr>
        <w:tab/>
      </w:r>
      <w:r w:rsidRPr="005734E5">
        <w:rPr>
          <w:rFonts w:eastAsia="Microsoft YaHei"/>
        </w:rPr>
        <w:t>Solutions</w:t>
      </w:r>
      <w:r>
        <w:tab/>
      </w:r>
      <w:r>
        <w:fldChar w:fldCharType="begin" w:fldLock="1"/>
      </w:r>
      <w:r>
        <w:instrText xml:space="preserve"> PAGEREF _Toc81992780 \h </w:instrText>
      </w:r>
      <w:r>
        <w:fldChar w:fldCharType="separate"/>
      </w:r>
      <w:r>
        <w:t>16</w:t>
      </w:r>
      <w:r>
        <w:fldChar w:fldCharType="end"/>
      </w:r>
    </w:p>
    <w:p w14:paraId="347F9F6B" w14:textId="4582697A" w:rsidR="00733A66" w:rsidRDefault="00733A66">
      <w:pPr>
        <w:pStyle w:val="TOC2"/>
        <w:rPr>
          <w:rFonts w:asciiTheme="minorHAnsi" w:eastAsiaTheme="minorEastAsia" w:hAnsiTheme="minorHAnsi" w:cstheme="minorBidi"/>
          <w:sz w:val="22"/>
          <w:szCs w:val="22"/>
          <w:lang w:eastAsia="en-GB"/>
        </w:rPr>
      </w:pPr>
      <w:r w:rsidRPr="005734E5">
        <w:rPr>
          <w:rFonts w:eastAsia="SimSun"/>
          <w:lang w:eastAsia="zh-CN"/>
        </w:rPr>
        <w:t>6.1</w:t>
      </w:r>
      <w:r>
        <w:rPr>
          <w:rFonts w:asciiTheme="minorHAnsi" w:eastAsiaTheme="minorEastAsia" w:hAnsiTheme="minorHAnsi" w:cstheme="minorBidi"/>
          <w:sz w:val="22"/>
          <w:szCs w:val="22"/>
          <w:lang w:eastAsia="en-GB"/>
        </w:rPr>
        <w:tab/>
      </w:r>
      <w:r w:rsidRPr="005734E5">
        <w:rPr>
          <w:rFonts w:eastAsia="SimSun"/>
          <w:lang w:eastAsia="zh-CN"/>
        </w:rPr>
        <w:t>Generic solutions for management of NPN</w:t>
      </w:r>
      <w:r>
        <w:tab/>
      </w:r>
      <w:r>
        <w:fldChar w:fldCharType="begin" w:fldLock="1"/>
      </w:r>
      <w:r>
        <w:instrText xml:space="preserve"> PAGEREF _Toc81992781 \h </w:instrText>
      </w:r>
      <w:r>
        <w:fldChar w:fldCharType="separate"/>
      </w:r>
      <w:r>
        <w:t>16</w:t>
      </w:r>
      <w:r>
        <w:fldChar w:fldCharType="end"/>
      </w:r>
    </w:p>
    <w:p w14:paraId="1F13A93C" w14:textId="7A1F976A" w:rsidR="00733A66" w:rsidRDefault="00733A6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Solutions for management of SNPN</w:t>
      </w:r>
      <w:r>
        <w:tab/>
      </w:r>
      <w:r>
        <w:fldChar w:fldCharType="begin" w:fldLock="1"/>
      </w:r>
      <w:r>
        <w:instrText xml:space="preserve"> PAGEREF _Toc81992782 \h </w:instrText>
      </w:r>
      <w:r>
        <w:fldChar w:fldCharType="separate"/>
      </w:r>
      <w:r>
        <w:t>16</w:t>
      </w:r>
      <w:r>
        <w:fldChar w:fldCharType="end"/>
      </w:r>
    </w:p>
    <w:p w14:paraId="50503059" w14:textId="424C712E" w:rsidR="00733A66" w:rsidRDefault="00733A6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Solutions for management of PNI-NPN</w:t>
      </w:r>
      <w:r>
        <w:tab/>
      </w:r>
      <w:r>
        <w:fldChar w:fldCharType="begin" w:fldLock="1"/>
      </w:r>
      <w:r>
        <w:instrText xml:space="preserve"> PAGEREF _Toc81992783 \h </w:instrText>
      </w:r>
      <w:r>
        <w:fldChar w:fldCharType="separate"/>
      </w:r>
      <w:r>
        <w:t>16</w:t>
      </w:r>
      <w:r>
        <w:fldChar w:fldCharType="end"/>
      </w:r>
    </w:p>
    <w:p w14:paraId="2F5BA019" w14:textId="1FD387EB" w:rsidR="00733A66" w:rsidRDefault="00733A66">
      <w:pPr>
        <w:pStyle w:val="TOC8"/>
        <w:rPr>
          <w:rFonts w:asciiTheme="minorHAnsi" w:eastAsiaTheme="minorEastAsia" w:hAnsiTheme="minorHAnsi" w:cstheme="minorBidi"/>
          <w:b w:val="0"/>
          <w:szCs w:val="22"/>
          <w:lang w:eastAsia="en-GB"/>
        </w:rPr>
      </w:pPr>
      <w:r>
        <w:t>Annex A (informative): Deployment considerations on NPN management modes</w:t>
      </w:r>
      <w:r>
        <w:tab/>
      </w:r>
      <w:r>
        <w:fldChar w:fldCharType="begin" w:fldLock="1"/>
      </w:r>
      <w:r>
        <w:instrText xml:space="preserve"> PAGEREF _Toc81992784 \h </w:instrText>
      </w:r>
      <w:r>
        <w:fldChar w:fldCharType="separate"/>
      </w:r>
      <w:r>
        <w:t>17</w:t>
      </w:r>
      <w:r>
        <w:fldChar w:fldCharType="end"/>
      </w:r>
    </w:p>
    <w:p w14:paraId="6919A9C9" w14:textId="6F6355F0" w:rsidR="00733A66" w:rsidRDefault="00733A6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_Toc81992785 \h </w:instrText>
      </w:r>
      <w:r>
        <w:fldChar w:fldCharType="separate"/>
      </w:r>
      <w:r>
        <w:t>18</w:t>
      </w:r>
      <w:r>
        <w:fldChar w:fldCharType="end"/>
      </w:r>
    </w:p>
    <w:p w14:paraId="0A375188" w14:textId="18936188"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Heading1"/>
      </w:pPr>
      <w:bookmarkStart w:id="15" w:name="foreword"/>
      <w:bookmarkStart w:id="16" w:name="_Toc81992749"/>
      <w:bookmarkEnd w:id="15"/>
      <w:r w:rsidRPr="00AF6167">
        <w:lastRenderedPageBreak/>
        <w:t>Foreword</w:t>
      </w:r>
      <w:bookmarkEnd w:id="16"/>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Version x.y.z</w:t>
      </w:r>
    </w:p>
    <w:p w14:paraId="0A37518E" w14:textId="77777777" w:rsidR="00080512" w:rsidRPr="00AF6167" w:rsidRDefault="00080512">
      <w:pPr>
        <w:pStyle w:val="B10"/>
      </w:pPr>
      <w:r w:rsidRPr="00AF6167">
        <w:t>where:</w:t>
      </w:r>
    </w:p>
    <w:p w14:paraId="0A37518F" w14:textId="77777777" w:rsidR="00080512" w:rsidRPr="00AF6167" w:rsidRDefault="00080512">
      <w:pPr>
        <w:pStyle w:val="B2"/>
      </w:pPr>
      <w:r w:rsidRPr="00AF6167">
        <w:t>x</w:t>
      </w:r>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r w:rsidRPr="00AF6167">
        <w:t>y</w:t>
      </w:r>
      <w:r w:rsidRPr="00AF6167">
        <w:tab/>
        <w:t>the second digit is incremented for all changes of substance, i.e. technical enhancements, corrections, updates, etc.</w:t>
      </w:r>
    </w:p>
    <w:p w14:paraId="0A375194" w14:textId="77777777" w:rsidR="00080512" w:rsidRPr="00AF6167" w:rsidRDefault="00080512">
      <w:pPr>
        <w:pStyle w:val="B2"/>
      </w:pPr>
      <w:r w:rsidRPr="00AF6167">
        <w:t>z</w:t>
      </w:r>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04812C64" w:rsidR="008C384C" w:rsidRPr="00AF6167" w:rsidRDefault="008C384C" w:rsidP="00774DA4">
      <w:pPr>
        <w:pStyle w:val="EX"/>
      </w:pPr>
      <w:r w:rsidRPr="00AF6167">
        <w:rPr>
          <w:b/>
        </w:rPr>
        <w:t>shall</w:t>
      </w:r>
      <w:r w:rsidR="00BE575E">
        <w:tab/>
      </w:r>
      <w:r w:rsidRPr="00AF6167">
        <w:t>indicates a mandatory requirement to do something</w:t>
      </w:r>
    </w:p>
    <w:p w14:paraId="0A375197" w14:textId="77777777" w:rsidR="008C384C" w:rsidRPr="00AF6167" w:rsidRDefault="008C384C" w:rsidP="00774DA4">
      <w:pPr>
        <w:pStyle w:val="EX"/>
      </w:pPr>
      <w:r w:rsidRPr="00AF6167">
        <w:rPr>
          <w:b/>
        </w:rPr>
        <w:t>shall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AF6167" w:rsidRDefault="008C384C" w:rsidP="00774DA4">
      <w:pPr>
        <w:pStyle w:val="EX"/>
      </w:pPr>
      <w:r w:rsidRPr="00AF6167">
        <w:rPr>
          <w:b/>
        </w:rPr>
        <w:t>should</w:t>
      </w:r>
      <w:r w:rsidR="00BE575E">
        <w:tab/>
      </w:r>
      <w:r w:rsidRPr="00AF6167">
        <w:t>indicates a recommendation to do something</w:t>
      </w:r>
    </w:p>
    <w:p w14:paraId="0A37519B" w14:textId="77777777" w:rsidR="008C384C" w:rsidRPr="00AF6167" w:rsidRDefault="008C384C" w:rsidP="00774DA4">
      <w:pPr>
        <w:pStyle w:val="EX"/>
      </w:pPr>
      <w:r w:rsidRPr="00AF6167">
        <w:rPr>
          <w:b/>
        </w:rPr>
        <w:t>should not</w:t>
      </w:r>
      <w:r w:rsidRPr="00AF6167">
        <w:tab/>
        <w:t>indicates a recommendation not to do something</w:t>
      </w:r>
    </w:p>
    <w:p w14:paraId="0A37519C" w14:textId="31D7E0D6" w:rsidR="008C384C" w:rsidRPr="00AF6167" w:rsidRDefault="008C384C" w:rsidP="00774DA4">
      <w:pPr>
        <w:pStyle w:val="EX"/>
      </w:pPr>
      <w:r w:rsidRPr="00AF6167">
        <w:rPr>
          <w:b/>
        </w:rPr>
        <w:t>may</w:t>
      </w:r>
      <w:r w:rsidR="00BE575E">
        <w:tab/>
      </w:r>
      <w:r w:rsidRPr="00AF6167">
        <w:t>indicates permission to do something</w:t>
      </w:r>
    </w:p>
    <w:p w14:paraId="0A37519D" w14:textId="77777777" w:rsidR="008C384C" w:rsidRPr="00AF6167" w:rsidRDefault="008C384C" w:rsidP="00774DA4">
      <w:pPr>
        <w:pStyle w:val="EX"/>
      </w:pPr>
      <w:r w:rsidRPr="00AF6167">
        <w:rPr>
          <w:b/>
        </w:rPr>
        <w:t>need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47D68911" w:rsidR="008C384C" w:rsidRPr="00AF6167" w:rsidRDefault="008C384C" w:rsidP="00774DA4">
      <w:pPr>
        <w:pStyle w:val="EX"/>
      </w:pPr>
      <w:r w:rsidRPr="00AF6167">
        <w:rPr>
          <w:b/>
        </w:rPr>
        <w:t>can</w:t>
      </w:r>
      <w:r w:rsidR="00BE575E">
        <w:tab/>
      </w:r>
      <w:r w:rsidRPr="00AF6167">
        <w:t>indicates</w:t>
      </w:r>
      <w:r w:rsidR="00774DA4" w:rsidRPr="00AF6167">
        <w:t xml:space="preserve"> that something is possible</w:t>
      </w:r>
    </w:p>
    <w:p w14:paraId="0A3751A0" w14:textId="3D70C6D2" w:rsidR="00774DA4" w:rsidRPr="00AF6167" w:rsidRDefault="00774DA4" w:rsidP="00774DA4">
      <w:pPr>
        <w:pStyle w:val="EX"/>
      </w:pPr>
      <w:r w:rsidRPr="00AF6167">
        <w:rPr>
          <w:b/>
        </w:rPr>
        <w:t>cannot</w:t>
      </w:r>
      <w:r w:rsidR="00BE575E">
        <w:tab/>
      </w:r>
      <w:r w:rsidRPr="00AF6167">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461FBA09" w:rsidR="00774DA4" w:rsidRPr="00AF6167" w:rsidRDefault="00774DA4" w:rsidP="00774DA4">
      <w:pPr>
        <w:pStyle w:val="EX"/>
      </w:pPr>
      <w:r w:rsidRPr="00AF6167">
        <w:rPr>
          <w:b/>
        </w:rPr>
        <w:t>will</w:t>
      </w:r>
      <w:r w:rsidR="00BE575E">
        <w:tab/>
      </w:r>
      <w:r w:rsidRPr="00AF6167">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4991112A" w:rsidR="00774DA4" w:rsidRPr="00AF6167" w:rsidRDefault="00774DA4" w:rsidP="00774DA4">
      <w:pPr>
        <w:pStyle w:val="EX"/>
      </w:pPr>
      <w:r w:rsidRPr="00AF6167">
        <w:rPr>
          <w:b/>
        </w:rPr>
        <w:t>will not</w:t>
      </w:r>
      <w:r w:rsidR="00BE575E">
        <w:tab/>
      </w:r>
      <w:r w:rsidRPr="00AF6167">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r w:rsidRPr="00AF6167">
        <w:rPr>
          <w:b/>
        </w:rPr>
        <w:t>might</w:t>
      </w:r>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r w:rsidRPr="00AF6167">
        <w:rPr>
          <w:b/>
        </w:rPr>
        <w:t>is</w:t>
      </w:r>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r w:rsidRPr="00AF6167">
        <w:rPr>
          <w:b/>
        </w:rPr>
        <w:t>is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Heading1"/>
      </w:pPr>
      <w:bookmarkStart w:id="17" w:name="introduction"/>
      <w:bookmarkStart w:id="18" w:name="_Toc81992750"/>
      <w:bookmarkEnd w:id="17"/>
      <w:r w:rsidRPr="00AF6167">
        <w:t>Introduction</w:t>
      </w:r>
      <w:bookmarkEnd w:id="18"/>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Heading1"/>
      </w:pPr>
      <w:r w:rsidRPr="00AF6167">
        <w:br w:type="page"/>
      </w:r>
      <w:bookmarkStart w:id="19" w:name="scope"/>
      <w:bookmarkStart w:id="20" w:name="_Toc81992751"/>
      <w:bookmarkEnd w:id="19"/>
      <w:r w:rsidRPr="00AF6167">
        <w:lastRenderedPageBreak/>
        <w:t>1</w:t>
      </w:r>
      <w:r w:rsidRPr="00AF6167">
        <w:tab/>
        <w:t>Scope</w:t>
      </w:r>
      <w:bookmarkEnd w:id="20"/>
    </w:p>
    <w:p w14:paraId="0A3751AE" w14:textId="77777777" w:rsidR="00C92148" w:rsidRPr="00AF6167" w:rsidRDefault="00C92148" w:rsidP="00C92148">
      <w:r w:rsidRPr="00AF6167">
        <w:t>The present document specifies concepts, use cases, requirements and solutions for management of non-public networks.</w:t>
      </w:r>
    </w:p>
    <w:p w14:paraId="0A3751AF" w14:textId="77777777" w:rsidR="00C92148" w:rsidRPr="00E36778" w:rsidRDefault="00C92148" w:rsidP="00777E0D">
      <w:pPr>
        <w:pStyle w:val="EditorsNote"/>
        <w:rPr>
          <w:lang w:eastAsia="zh-CN"/>
        </w:rPr>
      </w:pPr>
      <w:r w:rsidRPr="00E36778">
        <w:rPr>
          <w:lang w:eastAsia="zh-CN"/>
        </w:rPr>
        <w:t>Editor's NOTE: The relationship to other TSs, for example TS 28.541 and TS 28.531, is FFS.</w:t>
      </w:r>
    </w:p>
    <w:p w14:paraId="0A3751B0" w14:textId="77777777" w:rsidR="00080512" w:rsidRPr="00AF6167" w:rsidRDefault="00080512">
      <w:pPr>
        <w:pStyle w:val="Heading1"/>
      </w:pPr>
      <w:bookmarkStart w:id="21" w:name="references"/>
      <w:bookmarkStart w:id="22" w:name="_Toc81992752"/>
      <w:bookmarkEnd w:id="21"/>
      <w:r w:rsidRPr="00AF6167">
        <w:t>2</w:t>
      </w:r>
      <w:r w:rsidRPr="00AF6167">
        <w:tab/>
        <w:t>References</w:t>
      </w:r>
      <w:bookmarkEnd w:id="22"/>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Microsoft YaHei"/>
        </w:rPr>
      </w:pPr>
      <w:r w:rsidRPr="00AF6167">
        <w:rPr>
          <w:rFonts w:eastAsia="Microsoft YaHei"/>
        </w:rPr>
        <w:t>[2]</w:t>
      </w:r>
      <w:r w:rsidRPr="00AF6167">
        <w:rPr>
          <w:rFonts w:eastAsia="Microsoft YaHei"/>
        </w:rPr>
        <w:tab/>
        <w:t>3GPP TS 28.530: "</w:t>
      </w:r>
      <w:r w:rsidR="00944FB2" w:rsidRPr="00944FB2">
        <w:rPr>
          <w:rFonts w:eastAsia="Microsoft YaHei"/>
        </w:rPr>
        <w:t xml:space="preserve">Management and orchestration; </w:t>
      </w:r>
      <w:r w:rsidRPr="00AF6167">
        <w:rPr>
          <w:rFonts w:eastAsia="Microsoft YaHei"/>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Microsoft YaHei"/>
        </w:rPr>
      </w:pPr>
      <w:r w:rsidRPr="00AF6167">
        <w:rPr>
          <w:rFonts w:eastAsia="Microsoft YaHei"/>
        </w:rPr>
        <w:t>[7]</w:t>
      </w:r>
      <w:r w:rsidRPr="00AF6167">
        <w:rPr>
          <w:rFonts w:eastAsia="Microsoft YaHei"/>
        </w:rPr>
        <w:tab/>
        <w:t>3GPP TS 28.541: "</w:t>
      </w:r>
      <w:r w:rsidR="00944FB2" w:rsidRPr="00944FB2">
        <w:rPr>
          <w:rFonts w:eastAsia="Microsoft YaHei"/>
        </w:rPr>
        <w:t>Management and orchestration;</w:t>
      </w:r>
      <w:r w:rsidR="00944FB2">
        <w:rPr>
          <w:rFonts w:eastAsia="Microsoft YaHei"/>
        </w:rPr>
        <w:t xml:space="preserve"> </w:t>
      </w:r>
      <w:r w:rsidRPr="00AF6167">
        <w:rPr>
          <w:rFonts w:eastAsia="Microsoft YaHei"/>
        </w:rPr>
        <w:t>5G Network Resource Model (NRM); Stage 2 and stage 3".</w:t>
      </w:r>
    </w:p>
    <w:p w14:paraId="0A3751BC" w14:textId="77777777" w:rsidR="002A3649" w:rsidRPr="00AF6167" w:rsidRDefault="002A3649" w:rsidP="002A3649">
      <w:pPr>
        <w:pStyle w:val="EX"/>
      </w:pPr>
      <w:r w:rsidRPr="00AF6167">
        <w:rPr>
          <w:rFonts w:eastAsia="Microsoft YaHei"/>
        </w:rPr>
        <w:t>[8]</w:t>
      </w:r>
      <w:r w:rsidRPr="00AF6167">
        <w:rPr>
          <w:rFonts w:eastAsia="Microsoft YaHei"/>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r w:rsidR="00944FB2" w:rsidRPr="00944FB2">
        <w:t>NG-RAN;</w:t>
      </w:r>
      <w:r w:rsidR="00944FB2">
        <w:t xml:space="preserve"> </w:t>
      </w:r>
      <w:r w:rsidRPr="00AF6167">
        <w:t>NG Application Protocol (NGAP)".</w:t>
      </w:r>
    </w:p>
    <w:p w14:paraId="707F6EA8" w14:textId="001846DF" w:rsidR="006C72FA" w:rsidRPr="00AF6167" w:rsidRDefault="006C72FA" w:rsidP="006C72FA">
      <w:pPr>
        <w:pStyle w:val="EX"/>
        <w:rPr>
          <w:rFonts w:eastAsia="Microsoft YaHei"/>
        </w:rPr>
      </w:pPr>
      <w:r w:rsidRPr="00AF6167">
        <w:rPr>
          <w:rFonts w:eastAsia="Microsoft YaHei"/>
        </w:rPr>
        <w:t>[10]</w:t>
      </w:r>
      <w:r w:rsidRPr="00AF6167">
        <w:rPr>
          <w:rFonts w:eastAsia="Microsoft YaHei"/>
        </w:rPr>
        <w:tab/>
        <w:t>3GPP TS 38.473: "</w:t>
      </w:r>
      <w:r w:rsidR="00944FB2" w:rsidRPr="00944FB2">
        <w:rPr>
          <w:rFonts w:eastAsia="Microsoft YaHei"/>
        </w:rPr>
        <w:t>NG-RAN;</w:t>
      </w:r>
      <w:r w:rsidR="00944FB2">
        <w:rPr>
          <w:rFonts w:eastAsia="Microsoft YaHei"/>
        </w:rPr>
        <w:t xml:space="preserve"> </w:t>
      </w:r>
      <w:r w:rsidRPr="00AF6167">
        <w:rPr>
          <w:rFonts w:eastAsia="Microsoft YaHei"/>
        </w:rPr>
        <w:t>F1 Application Protocol (F1AP)".</w:t>
      </w:r>
    </w:p>
    <w:p w14:paraId="63C52794" w14:textId="6156C7DB" w:rsidR="006C72FA" w:rsidRPr="00AF6167" w:rsidRDefault="006C72FA" w:rsidP="006C72FA">
      <w:pPr>
        <w:pStyle w:val="EX"/>
      </w:pPr>
      <w:r w:rsidRPr="00AF6167">
        <w:rPr>
          <w:rFonts w:eastAsia="Microsoft YaHei"/>
        </w:rPr>
        <w:t>[11]</w:t>
      </w:r>
      <w:r w:rsidRPr="00AF6167">
        <w:rPr>
          <w:rFonts w:eastAsia="Microsoft YaHei"/>
        </w:rPr>
        <w:tab/>
        <w:t>3GPP TS 38.331: "NR; Radio Resource Control (RRC); Protocol specification".</w:t>
      </w:r>
    </w:p>
    <w:p w14:paraId="2AED271A" w14:textId="3A334451" w:rsidR="00CA2CB1" w:rsidRPr="00AF6167" w:rsidRDefault="00CA2CB1" w:rsidP="00CA2CB1">
      <w:pPr>
        <w:pStyle w:val="EX"/>
        <w:rPr>
          <w:rFonts w:eastAsia="Microsoft YaHei"/>
        </w:rPr>
      </w:pPr>
      <w:r w:rsidRPr="00AF6167">
        <w:rPr>
          <w:rFonts w:eastAsia="Microsoft YaHei"/>
        </w:rPr>
        <w:t>[12]</w:t>
      </w:r>
      <w:r w:rsidRPr="00AF6167">
        <w:rPr>
          <w:rFonts w:eastAsia="Microsoft YaHei"/>
        </w:rPr>
        <w:tab/>
        <w:t>3GPP TS 28.552: "</w:t>
      </w:r>
      <w:r w:rsidR="00944FB2" w:rsidRPr="00944FB2">
        <w:rPr>
          <w:rFonts w:eastAsia="Microsoft YaHei"/>
        </w:rPr>
        <w:t xml:space="preserve">Management and orchestration; </w:t>
      </w:r>
      <w:r w:rsidRPr="00AF6167">
        <w:rPr>
          <w:rFonts w:eastAsia="Microsoft YaHei"/>
        </w:rPr>
        <w:t>5G performance measurements".</w:t>
      </w:r>
    </w:p>
    <w:p w14:paraId="0A3751BE" w14:textId="3B171099" w:rsidR="00080512" w:rsidRPr="00AF6167" w:rsidRDefault="00CA2CB1" w:rsidP="00181AF5">
      <w:pPr>
        <w:pStyle w:val="EX"/>
      </w:pPr>
      <w:r w:rsidRPr="00AF6167">
        <w:rPr>
          <w:rFonts w:eastAsia="Microsoft YaHei"/>
        </w:rPr>
        <w:t>[13]</w:t>
      </w:r>
      <w:r w:rsidRPr="00AF6167">
        <w:rPr>
          <w:rFonts w:eastAsia="Microsoft YaHei"/>
        </w:rPr>
        <w:tab/>
        <w:t>3GPP TS 28.554: "</w:t>
      </w:r>
      <w:r w:rsidR="00944FB2" w:rsidRPr="00944FB2">
        <w:rPr>
          <w:rFonts w:eastAsia="Microsoft YaHei"/>
        </w:rPr>
        <w:t>Management and orchestration;</w:t>
      </w:r>
      <w:r w:rsidR="00944FB2">
        <w:rPr>
          <w:rFonts w:eastAsia="Microsoft YaHei"/>
        </w:rPr>
        <w:t xml:space="preserve"> </w:t>
      </w:r>
      <w:r w:rsidRPr="00AF6167">
        <w:rPr>
          <w:rFonts w:eastAsia="Microsoft YaHei"/>
        </w:rPr>
        <w:t>5G end to end Key Performance Indicators (KPI)".</w:t>
      </w:r>
    </w:p>
    <w:p w14:paraId="0A3751BF" w14:textId="77777777" w:rsidR="00080512" w:rsidRPr="00AF6167" w:rsidRDefault="00080512">
      <w:pPr>
        <w:pStyle w:val="Heading1"/>
      </w:pPr>
      <w:bookmarkStart w:id="23" w:name="definitions"/>
      <w:bookmarkStart w:id="24" w:name="_Toc81992753"/>
      <w:bookmarkEnd w:id="23"/>
      <w:r w:rsidRPr="00AF6167">
        <w:t>3</w:t>
      </w:r>
      <w:r w:rsidRPr="00AF6167">
        <w:tab/>
        <w:t>Definitions</w:t>
      </w:r>
      <w:r w:rsidR="00602AEA" w:rsidRPr="00AF6167">
        <w:t xml:space="preserve"> of terms, symbols and abbreviations</w:t>
      </w:r>
      <w:bookmarkEnd w:id="24"/>
    </w:p>
    <w:p w14:paraId="0A3751C0" w14:textId="77777777" w:rsidR="00080512" w:rsidRPr="00AF6167" w:rsidRDefault="00080512">
      <w:pPr>
        <w:pStyle w:val="Heading2"/>
      </w:pPr>
      <w:bookmarkStart w:id="25" w:name="_Toc81992754"/>
      <w:r w:rsidRPr="00AF6167">
        <w:t>3.1</w:t>
      </w:r>
      <w:r w:rsidRPr="00AF6167">
        <w:tab/>
      </w:r>
      <w:r w:rsidR="002B6339" w:rsidRPr="00AF6167">
        <w:t>Terms</w:t>
      </w:r>
      <w:bookmarkEnd w:id="25"/>
    </w:p>
    <w:p w14:paraId="0A3751C1" w14:textId="6CA87042" w:rsidR="00080512" w:rsidRPr="00AF6167" w:rsidRDefault="00080512">
      <w:r w:rsidRPr="00AF6167">
        <w:t xml:space="preserve">For the purposes of the present document, the terms given in </w:t>
      </w:r>
      <w:r w:rsidR="00BE575E">
        <w:t>TR</w:t>
      </w:r>
      <w:r w:rsidRPr="00AF6167">
        <w:t> 21.905 [</w:t>
      </w:r>
      <w:r w:rsidR="004D3578" w:rsidRPr="00AF6167">
        <w:t>1</w:t>
      </w:r>
      <w:r w:rsidRPr="00AF6167">
        <w:t xml:space="preserve">] and the following apply. A term defined in the present document takes precedence over the definition of the same term, if any, in </w:t>
      </w:r>
      <w:r w:rsidR="00BE575E">
        <w:t>TR</w:t>
      </w:r>
      <w:r w:rsidRPr="00AF6167">
        <w:t>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lastRenderedPageBreak/>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Heading2"/>
      </w:pPr>
      <w:bookmarkStart w:id="26" w:name="_Toc81992755"/>
      <w:r w:rsidRPr="00AF6167">
        <w:t>3.2</w:t>
      </w:r>
      <w:r w:rsidRPr="00AF6167">
        <w:tab/>
        <w:t>Symbols</w:t>
      </w:r>
      <w:bookmarkEnd w:id="26"/>
    </w:p>
    <w:p w14:paraId="0A3751C8" w14:textId="1D9FCE38" w:rsidR="00080512" w:rsidRPr="00AF6167" w:rsidRDefault="00AF6167" w:rsidP="003E08AA">
      <w:r>
        <w:t>Void.</w:t>
      </w:r>
    </w:p>
    <w:p w14:paraId="0A3751C9" w14:textId="77777777" w:rsidR="00080512" w:rsidRPr="00AF6167" w:rsidRDefault="00080512">
      <w:pPr>
        <w:pStyle w:val="Heading2"/>
      </w:pPr>
      <w:bookmarkStart w:id="27" w:name="_Toc81992756"/>
      <w:r w:rsidRPr="00AF6167">
        <w:t>3.3</w:t>
      </w:r>
      <w:r w:rsidRPr="00AF6167">
        <w:tab/>
        <w:t>Abbreviations</w:t>
      </w:r>
      <w:bookmarkEnd w:id="27"/>
    </w:p>
    <w:p w14:paraId="0A3751CA" w14:textId="7EA0DD26" w:rsidR="00080512" w:rsidRPr="00AF6167" w:rsidRDefault="00080512">
      <w:pPr>
        <w:keepNext/>
      </w:pPr>
      <w:r w:rsidRPr="00AF6167">
        <w:t>For the purposes of the present document, the abb</w:t>
      </w:r>
      <w:r w:rsidR="004D3578" w:rsidRPr="00AF6167">
        <w:t xml:space="preserve">reviations given in </w:t>
      </w:r>
      <w:r w:rsidR="00BE575E">
        <w:t>TR</w:t>
      </w:r>
      <w:r w:rsidR="004D3578" w:rsidRPr="00AF6167">
        <w:t> 21.905 [1</w:t>
      </w:r>
      <w:r w:rsidRPr="00AF6167">
        <w:t>] and the following apply. An abbreviation defined in the present document takes precedence over the definition of the same abbre</w:t>
      </w:r>
      <w:r w:rsidR="004D3578" w:rsidRPr="00AF6167">
        <w:t xml:space="preserve">viation, if any, in </w:t>
      </w:r>
      <w:r w:rsidR="00BE575E">
        <w:t>TR</w:t>
      </w:r>
      <w:r w:rsidR="004D3578" w:rsidRPr="00AF6167">
        <w:t>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Heading1"/>
      </w:pPr>
      <w:bookmarkStart w:id="28" w:name="clause4"/>
      <w:bookmarkStart w:id="29" w:name="_Toc81992757"/>
      <w:bookmarkEnd w:id="28"/>
      <w:r w:rsidRPr="00AF6167">
        <w:t>4</w:t>
      </w:r>
      <w:r w:rsidRPr="00AF6167">
        <w:tab/>
        <w:t>Concepts and overview</w:t>
      </w:r>
      <w:bookmarkEnd w:id="29"/>
    </w:p>
    <w:p w14:paraId="0A3751D3" w14:textId="77777777" w:rsidR="00CA46D0" w:rsidRPr="00AF6167" w:rsidRDefault="00CA46D0" w:rsidP="00CA46D0">
      <w:pPr>
        <w:pStyle w:val="Heading2"/>
        <w:rPr>
          <w:lang w:eastAsia="zh-CN"/>
        </w:rPr>
      </w:pPr>
      <w:bookmarkStart w:id="30" w:name="_Toc81992758"/>
      <w:r w:rsidRPr="00AF6167">
        <w:rPr>
          <w:lang w:eastAsia="zh-CN"/>
        </w:rPr>
        <w:t>4.1</w:t>
      </w:r>
      <w:r w:rsidRPr="00AF6167">
        <w:rPr>
          <w:lang w:eastAsia="zh-CN"/>
        </w:rPr>
        <w:tab/>
        <w:t>General</w:t>
      </w:r>
      <w:bookmarkEnd w:id="30"/>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t>a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t xml:space="preserve">a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Heading2"/>
        <w:rPr>
          <w:lang w:eastAsia="zh-CN"/>
        </w:rPr>
      </w:pPr>
      <w:bookmarkStart w:id="31" w:name="_Toc81992759"/>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31"/>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DengXian"/>
        </w:rPr>
      </w:pPr>
      <w:r w:rsidRPr="00AF6167">
        <w:rPr>
          <w:rFonts w:eastAsia="DengXian"/>
        </w:rPr>
        <w:t>-</w:t>
      </w:r>
      <w:r w:rsidRPr="00AF6167">
        <w:rPr>
          <w:rFonts w:eastAsia="DengXian"/>
        </w:rPr>
        <w:tab/>
      </w:r>
      <w:r w:rsidR="00D505E7" w:rsidRPr="00E36778">
        <w:rPr>
          <w:rFonts w:eastAsia="DengXian"/>
        </w:rPr>
        <w:t>NPN</w:t>
      </w:r>
      <w:r w:rsidR="00D505E7" w:rsidRPr="00AF6167">
        <w:rPr>
          <w:rFonts w:eastAsia="DengXian"/>
        </w:rPr>
        <w:t xml:space="preserve"> Service Customer (</w:t>
      </w:r>
      <w:r w:rsidR="00D505E7" w:rsidRPr="00E36778">
        <w:rPr>
          <w:rFonts w:eastAsia="DengXian"/>
        </w:rPr>
        <w:t>NPN</w:t>
      </w:r>
      <w:r w:rsidR="00D505E7" w:rsidRPr="00AF6167">
        <w:rPr>
          <w:rFonts w:eastAsia="DengXian"/>
        </w:rPr>
        <w:t>-SC): a Communication Service Customer (</w:t>
      </w:r>
      <w:r w:rsidR="00D505E7" w:rsidRPr="00E36778">
        <w:rPr>
          <w:rFonts w:eastAsia="DengXian"/>
        </w:rPr>
        <w:t>CSC</w:t>
      </w:r>
      <w:r w:rsidR="00D505E7" w:rsidRPr="00AF6167">
        <w:rPr>
          <w:rFonts w:eastAsia="DengXian"/>
        </w:rPr>
        <w:t xml:space="preserve">) which consumes communication services for non-public use, i.e. communication services offered over NPNs. An </w:t>
      </w:r>
      <w:r w:rsidR="00D505E7" w:rsidRPr="00E36778">
        <w:rPr>
          <w:rFonts w:eastAsia="DengXian"/>
        </w:rPr>
        <w:t>NPN</w:t>
      </w:r>
      <w:r w:rsidR="00D505E7" w:rsidRPr="00AF6167">
        <w:rPr>
          <w:rFonts w:eastAsia="DengXian"/>
        </w:rPr>
        <w:t xml:space="preserve">-SC is the realization of the </w:t>
      </w:r>
      <w:r w:rsidR="00D505E7" w:rsidRPr="00E36778">
        <w:rPr>
          <w:rFonts w:eastAsia="DengXian"/>
        </w:rPr>
        <w:t>CSC</w:t>
      </w:r>
      <w:r w:rsidR="00D505E7" w:rsidRPr="00AF6167">
        <w:rPr>
          <w:rFonts w:eastAsia="DengXian"/>
        </w:rPr>
        <w:t xml:space="preserve"> role (see definition in TS 28.530 [2], clause 4.8) in </w:t>
      </w:r>
      <w:r w:rsidR="00D505E7" w:rsidRPr="00E36778">
        <w:rPr>
          <w:rFonts w:eastAsia="DengXian"/>
        </w:rPr>
        <w:t>NPN</w:t>
      </w:r>
      <w:r w:rsidR="00D505E7" w:rsidRPr="00AF6167">
        <w:rPr>
          <w:rFonts w:eastAsia="DengXian"/>
        </w:rPr>
        <w:t xml:space="preserve"> environments. </w:t>
      </w:r>
    </w:p>
    <w:p w14:paraId="0A3751DE" w14:textId="362280BE" w:rsidR="00D505E7" w:rsidRPr="00AF6167" w:rsidRDefault="00181AF5" w:rsidP="00181AF5">
      <w:pPr>
        <w:pStyle w:val="B10"/>
        <w:rPr>
          <w:rFonts w:eastAsia="DengXian"/>
        </w:rPr>
      </w:pPr>
      <w:r w:rsidRPr="00AF6167">
        <w:rPr>
          <w:rFonts w:eastAsia="DengXian"/>
        </w:rPr>
        <w:t>-</w:t>
      </w:r>
      <w:r w:rsidRPr="00AF6167">
        <w:rPr>
          <w:rFonts w:eastAsia="DengXian"/>
        </w:rPr>
        <w:tab/>
      </w:r>
      <w:r w:rsidR="00D505E7" w:rsidRPr="00E36778">
        <w:rPr>
          <w:rFonts w:eastAsia="DengXian"/>
        </w:rPr>
        <w:t>NPN</w:t>
      </w:r>
      <w:r w:rsidR="00D505E7" w:rsidRPr="00AF6167">
        <w:rPr>
          <w:rFonts w:eastAsia="DengXian"/>
        </w:rPr>
        <w:t xml:space="preserve"> Service Provider (</w:t>
      </w:r>
      <w:r w:rsidR="00D505E7" w:rsidRPr="00E36778">
        <w:rPr>
          <w:rFonts w:eastAsia="DengXian"/>
        </w:rPr>
        <w:t>NPN</w:t>
      </w:r>
      <w:r w:rsidR="00D505E7" w:rsidRPr="00AF6167">
        <w:rPr>
          <w:rFonts w:eastAsia="DengXian"/>
        </w:rPr>
        <w:t>-SP): a Communication Service Provider (</w:t>
      </w:r>
      <w:r w:rsidR="00D505E7" w:rsidRPr="00E36778">
        <w:rPr>
          <w:rFonts w:eastAsia="DengXian"/>
        </w:rPr>
        <w:t>CSP</w:t>
      </w:r>
      <w:r w:rsidR="00D505E7" w:rsidRPr="00AF6167">
        <w:rPr>
          <w:rFonts w:eastAsia="DengXian"/>
        </w:rPr>
        <w:t xml:space="preserve">) which provides communication services for non-public use, i.e. communication services offered over NPNs. An </w:t>
      </w:r>
      <w:r w:rsidR="00D505E7" w:rsidRPr="00E36778">
        <w:rPr>
          <w:rFonts w:eastAsia="DengXian"/>
        </w:rPr>
        <w:t>NPN</w:t>
      </w:r>
      <w:r w:rsidR="00D505E7" w:rsidRPr="00AF6167">
        <w:rPr>
          <w:rFonts w:eastAsia="DengXian"/>
        </w:rPr>
        <w:t xml:space="preserve">-SP is the realization of the </w:t>
      </w:r>
      <w:r w:rsidR="00D505E7" w:rsidRPr="00E36778">
        <w:rPr>
          <w:rFonts w:eastAsia="DengXian"/>
        </w:rPr>
        <w:t>CSP</w:t>
      </w:r>
      <w:r w:rsidR="00D505E7" w:rsidRPr="00AF6167">
        <w:rPr>
          <w:rFonts w:eastAsia="DengXian"/>
        </w:rPr>
        <w:t xml:space="preserve"> role (see definition in TS 28.530 [2], clause 4.8) in </w:t>
      </w:r>
      <w:r w:rsidR="00D505E7" w:rsidRPr="00E36778">
        <w:rPr>
          <w:rFonts w:eastAsia="DengXian"/>
        </w:rPr>
        <w:t>NPN</w:t>
      </w:r>
      <w:r w:rsidR="00D505E7" w:rsidRPr="00AF6167">
        <w:rPr>
          <w:rFonts w:eastAsia="DengXian"/>
        </w:rPr>
        <w:t xml:space="preserve"> environments. </w:t>
      </w:r>
    </w:p>
    <w:p w14:paraId="0A3751DF" w14:textId="4AD64BCD" w:rsidR="00D505E7"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D505E7" w:rsidRPr="00E36778">
        <w:rPr>
          <w:rFonts w:eastAsia="DengXian"/>
        </w:rPr>
        <w:t>NPN</w:t>
      </w:r>
      <w:r w:rsidR="00D505E7" w:rsidRPr="00AF6167">
        <w:rPr>
          <w:rFonts w:eastAsia="DengXian"/>
          <w:color w:val="000000"/>
        </w:rPr>
        <w:t xml:space="preserve"> Operator</w:t>
      </w:r>
      <w:r w:rsidR="00AA7CAE" w:rsidRPr="00AF6167">
        <w:rPr>
          <w:rFonts w:eastAsia="DengXian"/>
          <w:color w:val="000000"/>
        </w:rPr>
        <w:t xml:space="preserve"> (</w:t>
      </w:r>
      <w:r w:rsidR="00AA7CAE" w:rsidRPr="00E36778">
        <w:rPr>
          <w:rFonts w:eastAsia="DengXian"/>
        </w:rPr>
        <w:t>NPN</w:t>
      </w:r>
      <w:r w:rsidR="00AA7CAE" w:rsidRPr="00AF6167">
        <w:rPr>
          <w:rFonts w:eastAsia="DengXian"/>
          <w:color w:val="000000"/>
        </w:rPr>
        <w:t>-OP)</w:t>
      </w:r>
      <w:r w:rsidR="00D505E7" w:rsidRPr="00AF6167">
        <w:rPr>
          <w:rFonts w:eastAsia="DengXian"/>
          <w:color w:val="000000"/>
        </w:rPr>
        <w:t xml:space="preserve">: a Network Operator (NOP) whose management scope is limited to 5G networks for non-public use, i.e. NPNs. An </w:t>
      </w:r>
      <w:r w:rsidR="00D505E7" w:rsidRPr="00E36778">
        <w:rPr>
          <w:rFonts w:eastAsia="DengXian"/>
        </w:rPr>
        <w:t>NPN</w:t>
      </w:r>
      <w:r w:rsidR="00D505E7" w:rsidRPr="00AF6167">
        <w:rPr>
          <w:rFonts w:eastAsia="DengXian"/>
          <w:color w:val="000000"/>
        </w:rPr>
        <w:t xml:space="preserve"> operator is the realization of the NOP role (see definition in TS 28.530 [2], clause 4.8) in </w:t>
      </w:r>
      <w:r w:rsidR="00D505E7" w:rsidRPr="00E36778">
        <w:rPr>
          <w:rFonts w:eastAsia="DengXian"/>
        </w:rPr>
        <w:t>NPN</w:t>
      </w:r>
      <w:r w:rsidR="00D505E7" w:rsidRPr="00AF6167">
        <w:rPr>
          <w:rFonts w:eastAsia="DengXian"/>
          <w:color w:val="000000"/>
        </w:rPr>
        <w:t xml:space="preserve"> environments. </w:t>
      </w:r>
    </w:p>
    <w:p w14:paraId="0A3751E0" w14:textId="08A9C032" w:rsidR="00D505E7"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D505E7" w:rsidRPr="00AF6167">
        <w:rPr>
          <w:rFonts w:eastAsia="DengXian"/>
          <w:color w:val="000000"/>
        </w:rPr>
        <w:t>Network Equipment Provider (NEP), including VNF supplier: see definition in TS 28.530 [2], clause 4.8.</w:t>
      </w:r>
    </w:p>
    <w:p w14:paraId="0A3751E1" w14:textId="563A1408" w:rsidR="00D505E7" w:rsidRPr="00AF6167" w:rsidRDefault="00181AF5" w:rsidP="00181AF5">
      <w:pPr>
        <w:pStyle w:val="B10"/>
        <w:rPr>
          <w:rFonts w:eastAsia="DengXian"/>
          <w:color w:val="000000"/>
        </w:rPr>
      </w:pPr>
      <w:r w:rsidRPr="00AF6167">
        <w:rPr>
          <w:rFonts w:eastAsia="DengXian"/>
          <w:color w:val="000000"/>
        </w:rPr>
        <w:lastRenderedPageBreak/>
        <w:t>-</w:t>
      </w:r>
      <w:r w:rsidRPr="00AF6167">
        <w:rPr>
          <w:rFonts w:eastAsia="DengXian"/>
          <w:color w:val="000000"/>
        </w:rPr>
        <w:tab/>
      </w:r>
      <w:r w:rsidR="00D505E7" w:rsidRPr="00AF6167">
        <w:rPr>
          <w:rFonts w:eastAsia="DengXian"/>
          <w:color w:val="000000"/>
        </w:rPr>
        <w:t>Virtualization Infrastructure Service Provider (VISP): see definition in TS 28.530 [2], clause 4.8.</w:t>
      </w:r>
    </w:p>
    <w:p w14:paraId="0A3751E2" w14:textId="28386AC2" w:rsidR="00D505E7"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D505E7" w:rsidRPr="00AF6167">
        <w:rPr>
          <w:rFonts w:eastAsia="DengXian"/>
          <w:color w:val="000000"/>
        </w:rPr>
        <w:t>Data Centre Service Provider (DSCP): see definition in TS 28.530 [2], clause 4.8.</w:t>
      </w:r>
    </w:p>
    <w:p w14:paraId="0A3751E3" w14:textId="63D724B1" w:rsidR="00D505E7"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D505E7" w:rsidRPr="00AF6167">
        <w:rPr>
          <w:rFonts w:eastAsia="DengXian"/>
          <w:color w:val="000000"/>
        </w:rPr>
        <w:t>NFVI Supplier: see definition in TS 28.530 [2], clause 4.8.</w:t>
      </w:r>
    </w:p>
    <w:p w14:paraId="0A3751E4" w14:textId="3844BBE6" w:rsidR="00D505E7"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D505E7" w:rsidRPr="00AF6167">
        <w:rPr>
          <w:rFonts w:eastAsia="DengXian"/>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Heading2"/>
        <w:rPr>
          <w:rFonts w:eastAsia="SimSun"/>
          <w:lang w:eastAsia="zh-CN"/>
        </w:rPr>
      </w:pPr>
      <w:bookmarkStart w:id="32" w:name="_Toc81992760"/>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32"/>
    </w:p>
    <w:p w14:paraId="0A3751E9" w14:textId="3F665090" w:rsidR="0049176E" w:rsidRPr="00AF6167" w:rsidRDefault="0049176E" w:rsidP="0049176E">
      <w:pPr>
        <w:pStyle w:val="Heading3"/>
      </w:pPr>
      <w:bookmarkStart w:id="33" w:name="_Toc81992761"/>
      <w:r w:rsidRPr="00AF6167">
        <w:t>4.3.1</w:t>
      </w:r>
      <w:r w:rsidRPr="00AF6167">
        <w:tab/>
      </w:r>
      <w:r w:rsidR="00B0371C" w:rsidRPr="00AF6167">
        <w:t>Drivers</w:t>
      </w:r>
      <w:bookmarkEnd w:id="33"/>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49176E" w:rsidRPr="00AF6167">
        <w:rPr>
          <w:rFonts w:eastAsia="DengXian"/>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DengXian"/>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DengXian"/>
          <w:color w:val="000000"/>
        </w:rPr>
        <w:t>.</w:t>
      </w:r>
      <w:r w:rsidR="003E54C5" w:rsidRPr="00AF6167">
        <w:rPr>
          <w:color w:val="000000"/>
        </w:rPr>
        <w:t xml:space="preserve"> </w:t>
      </w:r>
      <w:r w:rsidR="003E54C5" w:rsidRPr="00AF6167">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49176E" w:rsidRPr="00AF6167">
        <w:rPr>
          <w:rFonts w:eastAsia="DengXian"/>
          <w:color w:val="000000"/>
        </w:rPr>
        <w:t xml:space="preserve">Support of different O&amp;M models: an O&amp;M model allows specifying who is responsible for managing what part of the network. The various </w:t>
      </w:r>
      <w:r w:rsidR="0049176E" w:rsidRPr="00E36778">
        <w:rPr>
          <w:rFonts w:eastAsia="DengXian"/>
        </w:rPr>
        <w:t>NPN</w:t>
      </w:r>
      <w:r w:rsidR="0049176E" w:rsidRPr="00AF6167">
        <w:rPr>
          <w:rFonts w:eastAsia="DengXian"/>
          <w:color w:val="000000"/>
        </w:rPr>
        <w:t xml:space="preserve"> scenarios, with a number of vertical use cases and a plenty of deployment variants, in some cases may lead to the definition of different O&amp;M models.</w:t>
      </w:r>
      <w:r w:rsidR="003E54C5" w:rsidRPr="00AF6167">
        <w:rPr>
          <w:rFonts w:eastAsia="DengXian"/>
          <w:color w:val="000000"/>
        </w:rPr>
        <w:t xml:space="preserve"> For example, many </w:t>
      </w:r>
      <w:r w:rsidR="003E54C5" w:rsidRPr="003E08AA">
        <w:rPr>
          <w:rFonts w:eastAsia="DengXian"/>
          <w:caps/>
          <w:color w:val="000000"/>
        </w:rPr>
        <w:t>s</w:t>
      </w:r>
      <w:r w:rsidR="003E54C5" w:rsidRPr="00AF6167">
        <w:rPr>
          <w:rFonts w:eastAsia="DengXian"/>
          <w:color w:val="000000"/>
        </w:rPr>
        <w:t xml:space="preserve">mall and </w:t>
      </w:r>
      <w:r w:rsidR="003E54C5" w:rsidRPr="003E08AA">
        <w:rPr>
          <w:rFonts w:eastAsia="DengXian"/>
          <w:caps/>
          <w:color w:val="000000"/>
        </w:rPr>
        <w:t>m</w:t>
      </w:r>
      <w:r w:rsidR="003E54C5" w:rsidRPr="00AF6167">
        <w:rPr>
          <w:rFonts w:eastAsia="DengXian"/>
          <w:color w:val="000000"/>
        </w:rPr>
        <w:t xml:space="preserve">edium-sized </w:t>
      </w:r>
      <w:r w:rsidR="003E54C5" w:rsidRPr="003E08AA">
        <w:rPr>
          <w:rFonts w:eastAsia="DengXian"/>
          <w:caps/>
          <w:color w:val="000000"/>
        </w:rPr>
        <w:t>e</w:t>
      </w:r>
      <w:r w:rsidR="003E54C5" w:rsidRPr="00AF6167">
        <w:rPr>
          <w:rFonts w:eastAsia="DengXian"/>
          <w:color w:val="000000"/>
        </w:rPr>
        <w:t>nterprises (SME</w:t>
      </w:r>
      <w:r w:rsidR="00D07217">
        <w:rPr>
          <w:rFonts w:eastAsia="DengXian"/>
          <w:color w:val="000000"/>
        </w:rPr>
        <w:t>s</w:t>
      </w:r>
      <w:r w:rsidR="003E54C5" w:rsidRPr="00AF6167">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71C65B10" w:rsidR="00CA2CB1" w:rsidRPr="00AF6167" w:rsidRDefault="00181AF5" w:rsidP="00181AF5">
      <w:pPr>
        <w:pStyle w:val="B10"/>
        <w:rPr>
          <w:rFonts w:eastAsia="DengXian"/>
          <w:color w:val="000000"/>
        </w:rPr>
      </w:pPr>
      <w:r w:rsidRPr="00AF6167">
        <w:rPr>
          <w:rFonts w:eastAsia="DengXian"/>
          <w:color w:val="000000"/>
        </w:rPr>
        <w:t>-</w:t>
      </w:r>
      <w:r w:rsidRPr="00AF6167">
        <w:rPr>
          <w:rFonts w:eastAsia="DengXian"/>
          <w:color w:val="000000"/>
        </w:rPr>
        <w:tab/>
      </w:r>
      <w:r w:rsidR="0049176E" w:rsidRPr="00AF6167">
        <w:rPr>
          <w:rFonts w:eastAsia="DengXian"/>
          <w:color w:val="000000"/>
        </w:rPr>
        <w:t xml:space="preserve">Management capability exposure: this expresses the ability of an </w:t>
      </w:r>
      <w:r w:rsidR="0049176E" w:rsidRPr="00E36778">
        <w:rPr>
          <w:rFonts w:eastAsia="DengXian"/>
        </w:rPr>
        <w:t>NPN</w:t>
      </w:r>
      <w:r w:rsidR="0049176E" w:rsidRPr="00AF6167">
        <w:rPr>
          <w:rFonts w:eastAsia="DengXian"/>
          <w:color w:val="000000"/>
        </w:rPr>
        <w:t xml:space="preserve">-SP to expose some management capabilities, such as performance and KPIs monitoring and provisioning management capabilities, to the corresponding </w:t>
      </w:r>
      <w:r w:rsidR="0049176E" w:rsidRPr="00E36778">
        <w:rPr>
          <w:rFonts w:eastAsia="DengXian"/>
        </w:rPr>
        <w:t>NPN</w:t>
      </w:r>
      <w:r w:rsidR="0049176E" w:rsidRPr="00AF6167">
        <w:rPr>
          <w:rFonts w:eastAsia="DengXian"/>
          <w:color w:val="000000"/>
        </w:rPr>
        <w:t xml:space="preserve">-SC. The </w:t>
      </w:r>
      <w:r w:rsidR="0049176E" w:rsidRPr="00E36778">
        <w:rPr>
          <w:rFonts w:eastAsia="DengXian"/>
        </w:rPr>
        <w:t>NPN</w:t>
      </w:r>
      <w:r w:rsidR="0049176E" w:rsidRPr="00AF6167">
        <w:rPr>
          <w:rFonts w:eastAsia="DengXian"/>
          <w:color w:val="000000"/>
        </w:rPr>
        <w:t xml:space="preserve">-SP makes the selected </w:t>
      </w:r>
      <w:r w:rsidR="0049176E" w:rsidRPr="00E36778">
        <w:rPr>
          <w:rFonts w:eastAsia="DengXian"/>
        </w:rPr>
        <w:t>NPN</w:t>
      </w:r>
      <w:r w:rsidR="0049176E" w:rsidRPr="00AF6167">
        <w:rPr>
          <w:rFonts w:eastAsia="DengXian"/>
          <w:color w:val="000000"/>
        </w:rPr>
        <w:t xml:space="preserve"> management capabilities available through well-defined APIs to allow the </w:t>
      </w:r>
      <w:r w:rsidR="0049176E" w:rsidRPr="00E36778">
        <w:rPr>
          <w:rFonts w:eastAsia="DengXian"/>
        </w:rPr>
        <w:t>NPN</w:t>
      </w:r>
      <w:r w:rsidR="0049176E" w:rsidRPr="00AF6167">
        <w:rPr>
          <w:rFonts w:eastAsia="DengXian"/>
          <w:color w:val="000000"/>
        </w:rPr>
        <w:t xml:space="preserve">-SC to consume these capabilities, as well as extending them with their own operation and maintenance systems, if needed. </w:t>
      </w:r>
      <w:r w:rsidR="0049176E" w:rsidRPr="00E36778">
        <w:rPr>
          <w:rFonts w:eastAsia="DengXian"/>
        </w:rPr>
        <w:t>NPN</w:t>
      </w:r>
      <w:r w:rsidR="0049176E" w:rsidRPr="00AF6167">
        <w:rPr>
          <w:rFonts w:eastAsia="DengXian"/>
          <w:color w:val="000000"/>
        </w:rPr>
        <w:t>-SC</w:t>
      </w:r>
      <w:r w:rsidR="0049176E" w:rsidRPr="00AF6167" w:rsidDel="00430C15">
        <w:rPr>
          <w:rFonts w:eastAsia="DengXian"/>
          <w:color w:val="000000"/>
        </w:rPr>
        <w:t xml:space="preserve"> </w:t>
      </w:r>
      <w:r w:rsidR="0049176E" w:rsidRPr="00AF6167">
        <w:rPr>
          <w:rFonts w:eastAsia="DengXian"/>
          <w:color w:val="000000"/>
        </w:rPr>
        <w:t xml:space="preserve">may provide their business objectives by intents and policies management to </w:t>
      </w:r>
      <w:r w:rsidR="0049176E" w:rsidRPr="00E36778">
        <w:rPr>
          <w:rFonts w:eastAsia="DengXian"/>
        </w:rPr>
        <w:t>NPN</w:t>
      </w:r>
      <w:r w:rsidR="0049176E" w:rsidRPr="00AF6167">
        <w:rPr>
          <w:rFonts w:eastAsia="DengXian"/>
          <w:color w:val="000000"/>
        </w:rPr>
        <w:t>-SP and no need to focus on detailed configuration parameters of NPNs.</w:t>
      </w:r>
      <w:r w:rsidR="00E34C9D" w:rsidRPr="00AF6167">
        <w:rPr>
          <w:rFonts w:eastAsia="DengXian"/>
          <w:color w:val="000000"/>
        </w:rPr>
        <w:t xml:space="preserve"> </w:t>
      </w:r>
      <w:r w:rsidR="00CA2CB1" w:rsidRPr="00AF6167">
        <w:rPr>
          <w:rFonts w:eastAsia="DengXian"/>
          <w:color w:val="000000"/>
        </w:rPr>
        <w:t xml:space="preserve">The mobile management capabilities exposed to the enterprise are as follows. </w:t>
      </w:r>
    </w:p>
    <w:p w14:paraId="2D9276E8" w14:textId="3AF5D20C" w:rsidR="00CA2CB1" w:rsidRPr="00AF6167" w:rsidRDefault="00181AF5" w:rsidP="00181AF5">
      <w:pPr>
        <w:pStyle w:val="B10"/>
        <w:rPr>
          <w:color w:val="000000"/>
        </w:rPr>
      </w:pPr>
      <w:r w:rsidRPr="00AF6167">
        <w:rPr>
          <w:color w:val="000000"/>
        </w:rPr>
        <w:t>-</w:t>
      </w:r>
      <w:r w:rsidRPr="00AF6167">
        <w:rPr>
          <w:color w:val="000000"/>
        </w:rPr>
        <w:tab/>
      </w:r>
      <w:r w:rsidR="00CA2CB1" w:rsidRPr="00AF6167">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AF6167" w:rsidRDefault="00181AF5" w:rsidP="00181AF5">
      <w:pPr>
        <w:pStyle w:val="B10"/>
        <w:rPr>
          <w:rFonts w:eastAsia="DengXian"/>
          <w:color w:val="000000"/>
        </w:rPr>
      </w:pPr>
      <w:r w:rsidRPr="00AF6167">
        <w:rPr>
          <w:color w:val="000000"/>
        </w:rPr>
        <w:t>-</w:t>
      </w:r>
      <w:r w:rsidRPr="00AF6167">
        <w:rPr>
          <w:color w:val="000000"/>
        </w:rPr>
        <w:tab/>
      </w:r>
      <w:r w:rsidR="00CA2CB1" w:rsidRPr="00AF6167">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AF6167">
        <w:rPr>
          <w:color w:val="000000"/>
        </w:rPr>
        <w:t>12</w:t>
      </w:r>
      <w:r w:rsidR="00CA2CB1" w:rsidRPr="00AF6167">
        <w:rPr>
          <w:color w:val="000000"/>
        </w:rPr>
        <w:t>] or collects the value of one or multiple KPIs defined in TS 28.554 [</w:t>
      </w:r>
      <w:r w:rsidR="0087059B" w:rsidRPr="00AF6167">
        <w:rPr>
          <w:color w:val="000000"/>
        </w:rPr>
        <w:t>13</w:t>
      </w:r>
      <w:r w:rsidR="00CA2CB1" w:rsidRPr="00AF6167">
        <w:rPr>
          <w:color w:val="000000"/>
        </w:rPr>
        <w:t>].</w:t>
      </w:r>
    </w:p>
    <w:p w14:paraId="0A3751ED" w14:textId="08ED4733" w:rsidR="00E34C9D" w:rsidRPr="00E36778" w:rsidRDefault="00CA2CB1" w:rsidP="00181AF5">
      <w:pPr>
        <w:pStyle w:val="EditorsNote"/>
        <w:rPr>
          <w:lang w:eastAsia="zh-CN"/>
        </w:rPr>
      </w:pPr>
      <w:r w:rsidRPr="00E36778">
        <w:rPr>
          <w:lang w:eastAsia="zh-CN"/>
        </w:rPr>
        <w:t>Editor</w:t>
      </w:r>
      <w:r w:rsidR="00181AF5" w:rsidRPr="00E36778">
        <w:rPr>
          <w:lang w:eastAsia="zh-CN"/>
        </w:rPr>
        <w:t>'</w:t>
      </w:r>
      <w:r w:rsidRPr="00E36778">
        <w:rPr>
          <w:lang w:eastAsia="zh-CN"/>
        </w:rPr>
        <w:t>s NOTE: Management capability of fault supervision is FFS.</w:t>
      </w:r>
    </w:p>
    <w:p w14:paraId="00F68F7B" w14:textId="77777777" w:rsidR="00B0371C" w:rsidRPr="00AF6167" w:rsidRDefault="00B0371C" w:rsidP="00352F91">
      <w:pPr>
        <w:pStyle w:val="Heading3"/>
        <w:rPr>
          <w:rFonts w:eastAsia="SimSun"/>
        </w:rPr>
      </w:pPr>
      <w:bookmarkStart w:id="34" w:name="_Toc81992762"/>
      <w:r w:rsidRPr="00AF6167">
        <w:rPr>
          <w:rFonts w:eastAsia="SimSun"/>
        </w:rPr>
        <w:t>4.3.2</w:t>
      </w:r>
      <w:r w:rsidRPr="00AF6167">
        <w:rPr>
          <w:rFonts w:eastAsia="SimSun"/>
        </w:rPr>
        <w:tab/>
        <w:t>Management modes</w:t>
      </w:r>
      <w:bookmarkEnd w:id="34"/>
    </w:p>
    <w:p w14:paraId="0A3751EE" w14:textId="77777777" w:rsidR="00E34C9D" w:rsidRPr="00AF6167" w:rsidRDefault="00E34C9D" w:rsidP="003E08AA">
      <w:pPr>
        <w:keepNext/>
        <w:rPr>
          <w:lang w:eastAsia="ko-KR"/>
        </w:rPr>
      </w:pPr>
      <w:r w:rsidRPr="00AF6167">
        <w:t xml:space="preserve">Different management modes of </w:t>
      </w:r>
      <w:r w:rsidRPr="00E36778">
        <w:t>NPN</w:t>
      </w:r>
      <w:r w:rsidRPr="00AF6167">
        <w:t xml:space="preserve"> are listed in</w:t>
      </w:r>
      <w:r w:rsidRPr="00AF6167">
        <w:rPr>
          <w:lang w:eastAsia="ko-KR"/>
        </w:rPr>
        <w:t xml:space="preserve"> table 4.3-1. </w:t>
      </w:r>
    </w:p>
    <w:p w14:paraId="0A3751EF" w14:textId="2279839A" w:rsidR="00E34C9D" w:rsidRPr="00AF6167" w:rsidRDefault="00BE575E" w:rsidP="00BE575E">
      <w:pPr>
        <w:pStyle w:val="B10"/>
      </w:pPr>
      <w:r>
        <w:rPr>
          <w:b/>
        </w:rPr>
        <w:t>-</w:t>
      </w:r>
      <w:r>
        <w:rPr>
          <w:b/>
        </w:rPr>
        <w:tab/>
      </w:r>
      <w:r w:rsidR="00E34C9D" w:rsidRPr="00AF6167">
        <w:rPr>
          <w:b/>
        </w:rPr>
        <w:t>Mode 1a</w:t>
      </w:r>
      <w:r w:rsidR="00E34C9D" w:rsidRPr="00AF6167">
        <w:t xml:space="preserve">: </w:t>
      </w:r>
      <w:r w:rsidR="00BA1F40" w:rsidRPr="00AF6167">
        <w:rPr>
          <w:b/>
        </w:rPr>
        <w:t xml:space="preserve">(applicable to </w:t>
      </w:r>
      <w:r w:rsidR="00BA1F40" w:rsidRPr="00E36778">
        <w:rPr>
          <w:b/>
        </w:rPr>
        <w:t>PNI-NPN</w:t>
      </w:r>
      <w:r w:rsidR="00BA1F40" w:rsidRPr="00AF6167">
        <w:rPr>
          <w:b/>
        </w:rPr>
        <w:t>)</w:t>
      </w:r>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00E34C9D" w:rsidRPr="00AF6167">
        <w:t xml:space="preserve"> In </w:t>
      </w:r>
      <w:r w:rsidR="00E34C9D" w:rsidRPr="00AF6167">
        <w:lastRenderedPageBreak/>
        <w:t xml:space="preserve">this case, no specific spectrum resources are required and service continuity (e.g. roaming) with PLMN is ensured by the mobile network operator who manages both </w:t>
      </w:r>
      <w:r w:rsidR="00E34C9D" w:rsidRPr="00E36778">
        <w:t>PNI-NPN</w:t>
      </w:r>
      <w:r w:rsidR="00E34C9D" w:rsidRPr="00AF6167">
        <w:t xml:space="preserve"> and PLMN.</w:t>
      </w:r>
    </w:p>
    <w:p w14:paraId="0A3751F0" w14:textId="4DA23CEE" w:rsidR="00E34C9D" w:rsidRPr="00AF6167" w:rsidRDefault="00BE575E" w:rsidP="00BE575E">
      <w:pPr>
        <w:pStyle w:val="B10"/>
      </w:pPr>
      <w:r>
        <w:rPr>
          <w:b/>
        </w:rPr>
        <w:t>-</w:t>
      </w:r>
      <w:r>
        <w:rPr>
          <w:b/>
        </w:rPr>
        <w:tab/>
      </w:r>
      <w:r w:rsidR="00E34C9D" w:rsidRPr="00AF6167">
        <w:rPr>
          <w:b/>
        </w:rPr>
        <w:t>Mode 1b</w:t>
      </w:r>
      <w:r w:rsidR="00E34C9D" w:rsidRPr="00AF6167">
        <w:t xml:space="preserve">: </w:t>
      </w:r>
      <w:r w:rsidR="006944E2" w:rsidRPr="00AF6167">
        <w:rPr>
          <w:b/>
        </w:rPr>
        <w:t xml:space="preserve">(applicable to </w:t>
      </w:r>
      <w:r w:rsidR="006944E2" w:rsidRPr="00E36778">
        <w:rPr>
          <w:b/>
        </w:rPr>
        <w:t>PNI-NPN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35"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35"/>
      <w:r w:rsidR="006944E2" w:rsidRPr="00AF6167">
        <w:rPr>
          <w:lang w:eastAsia="zh-CN"/>
        </w:rPr>
        <w:t xml:space="preserve">. </w:t>
      </w:r>
      <w:r w:rsidR="006944E2" w:rsidRPr="00AF6167">
        <w:t xml:space="preserve">In this case, </w:t>
      </w:r>
      <w:r w:rsidR="00E34C9D" w:rsidRPr="00AF6167">
        <w:t xml:space="preserve">no specific spectrum resources are required and service continuity (e.g. roaming) with PLMN is ensured by the mobile network operator who manages both </w:t>
      </w:r>
      <w:r w:rsidR="00E34C9D" w:rsidRPr="00E36778">
        <w:t>PNI-NPN</w:t>
      </w:r>
      <w:r w:rsidR="00E34C9D"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0A3751F1" w14:textId="300E53DA" w:rsidR="00E34C9D" w:rsidRPr="00AF6167" w:rsidRDefault="00BE575E" w:rsidP="00BE575E">
      <w:pPr>
        <w:pStyle w:val="B10"/>
      </w:pPr>
      <w:r>
        <w:rPr>
          <w:b/>
        </w:rPr>
        <w:t>-</w:t>
      </w:r>
      <w:r>
        <w:rPr>
          <w:b/>
        </w:rPr>
        <w:tab/>
      </w:r>
      <w:r w:rsidR="00E34C9D" w:rsidRPr="00AF6167">
        <w:rPr>
          <w:b/>
        </w:rPr>
        <w:t>Mode 2a</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00E34C9D" w:rsidRPr="00AF6167">
        <w:t xml:space="preserve">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p>
    <w:p w14:paraId="0A3751F2" w14:textId="73639A69" w:rsidR="00E34C9D" w:rsidRPr="00AF6167" w:rsidRDefault="00BE575E" w:rsidP="00BE575E">
      <w:pPr>
        <w:pStyle w:val="B10"/>
      </w:pPr>
      <w:r>
        <w:rPr>
          <w:b/>
        </w:rPr>
        <w:t>-</w:t>
      </w:r>
      <w:r>
        <w:rPr>
          <w:b/>
        </w:rPr>
        <w:tab/>
      </w:r>
      <w:r w:rsidR="00E34C9D" w:rsidRPr="00AF6167">
        <w:rPr>
          <w:b/>
        </w:rPr>
        <w:t>Mode 2b</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00E34C9D"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00E34C9D" w:rsidRPr="00AF6167">
        <w:t>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 xml:space="preserve">. The management tasks for the </w:t>
      </w:r>
      <w:r w:rsidR="00E34C9D" w:rsidRPr="00E36778">
        <w:t>SNPN</w:t>
      </w:r>
      <w:r w:rsidR="00E34C9D"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3EDCEF26" w:rsidR="00E34C9D" w:rsidRPr="00AF6167" w:rsidRDefault="00BE575E" w:rsidP="00BE575E">
      <w:pPr>
        <w:pStyle w:val="B10"/>
      </w:pPr>
      <w:r>
        <w:rPr>
          <w:b/>
        </w:rPr>
        <w:t>-</w:t>
      </w:r>
      <w:r>
        <w:rPr>
          <w:b/>
        </w:rPr>
        <w:tab/>
      </w:r>
      <w:r w:rsidR="00E34C9D" w:rsidRPr="00AF6167">
        <w:rPr>
          <w:b/>
        </w:rPr>
        <w:t>Mode 2c</w:t>
      </w:r>
      <w:r w:rsidR="00E34C9D"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vertical</w:t>
      </w:r>
      <w:r w:rsidR="00E34C9D" w:rsidRPr="00AF6167">
        <w:t>.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2860389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1a</w:t>
            </w:r>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07E018FC"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1b</w:t>
            </w:r>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39928D0B"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2a</w:t>
            </w:r>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667E211E"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2b</w:t>
            </w:r>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0" w14:textId="5431A75A"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2EB9E45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2c</w:t>
            </w:r>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trPr>
        <w:tc>
          <w:tcPr>
            <w:tcW w:w="9214" w:type="dxa"/>
            <w:gridSpan w:val="5"/>
          </w:tcPr>
          <w:p w14:paraId="2E159EF9" w14:textId="77777777" w:rsidR="00AF6167" w:rsidRPr="003E08AA" w:rsidRDefault="00AF6167" w:rsidP="003E08AA">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5F0533A" w14:textId="0FEE0476" w:rsidR="00AF6167" w:rsidRPr="00AF6167" w:rsidRDefault="00AF6167" w:rsidP="003E08AA">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0B9B9F35" w14:textId="77777777" w:rsidR="00181AF5" w:rsidRPr="00AF6167" w:rsidRDefault="00181AF5" w:rsidP="006944E2">
      <w:pPr>
        <w:pStyle w:val="NO"/>
      </w:pPr>
    </w:p>
    <w:p w14:paraId="0A37522C" w14:textId="77777777" w:rsidR="00CA46D0" w:rsidRPr="00AF6167" w:rsidRDefault="00CA46D0" w:rsidP="00CA46D0">
      <w:pPr>
        <w:pStyle w:val="Heading2"/>
        <w:rPr>
          <w:lang w:eastAsia="zh-CN"/>
        </w:rPr>
      </w:pPr>
      <w:bookmarkStart w:id="36" w:name="_Toc81992763"/>
      <w:r w:rsidRPr="00AF6167">
        <w:rPr>
          <w:lang w:eastAsia="zh-CN"/>
        </w:rPr>
        <w:t>4.4</w:t>
      </w:r>
      <w:r w:rsidRPr="00AF6167">
        <w:rPr>
          <w:lang w:eastAsia="zh-CN"/>
        </w:rPr>
        <w:tab/>
        <w:t>Management of SNPNs</w:t>
      </w:r>
      <w:bookmarkEnd w:id="36"/>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Microsoft YaHei"/>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Microsoft YaHei"/>
        </w:rPr>
        <w:t xml:space="preserve">The combination of a PLMN ID and Network identifier (NID) is used to identify an </w:t>
      </w:r>
      <w:r w:rsidRPr="00E36778">
        <w:rPr>
          <w:rFonts w:eastAsia="Microsoft YaHei"/>
        </w:rPr>
        <w:t>SNPN</w:t>
      </w:r>
      <w:r w:rsidRPr="00AF6167">
        <w:rPr>
          <w:rFonts w:eastAsia="Microsoft YaHei"/>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11pt" o:ole="">
            <v:imagedata r:id="rId11" o:title=""/>
          </v:shape>
          <o:OLEObject Type="Embed" ProgID="Visio.Drawing.11" ShapeID="_x0000_i1025" DrawAspect="Content" ObjectID="_1692605520" r:id="rId12"/>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Microsoft YaHei"/>
        </w:rPr>
      </w:pPr>
      <w:r w:rsidRPr="00AF6167">
        <w:rPr>
          <w:rFonts w:eastAsia="Microsoft YaHei"/>
        </w:rPr>
        <w:t xml:space="preserve">The NID </w:t>
      </w:r>
      <w:r w:rsidR="00DA3125" w:rsidRPr="00AF6167">
        <w:t>can be assigned using the following</w:t>
      </w:r>
      <w:r w:rsidRPr="00AF6167">
        <w:rPr>
          <w:rFonts w:eastAsia="Microsoft YaHei"/>
        </w:rPr>
        <w:t xml:space="preserve"> assignment models, see clause 5.30.2</w:t>
      </w:r>
      <w:r w:rsidR="00DA3125" w:rsidRPr="00AF6167">
        <w:rPr>
          <w:rFonts w:eastAsia="Microsoft YaHei" w:hint="eastAsia"/>
          <w:lang w:eastAsia="zh-CN"/>
        </w:rPr>
        <w:t>.</w:t>
      </w:r>
      <w:r w:rsidR="00DA3125" w:rsidRPr="00AF6167">
        <w:rPr>
          <w:rFonts w:eastAsia="Microsoft YaHei"/>
          <w:lang w:eastAsia="zh-CN"/>
        </w:rPr>
        <w:t>1</w:t>
      </w:r>
      <w:r w:rsidRPr="00AF6167">
        <w:rPr>
          <w:rFonts w:eastAsia="Microsoft YaHei"/>
        </w:rPr>
        <w:t xml:space="preserve"> of TS 23.501 [3]</w:t>
      </w:r>
      <w:r w:rsidR="00DA3125" w:rsidRPr="00AF6167">
        <w:rPr>
          <w:rFonts w:eastAsia="Microsoft YaHei"/>
        </w:rPr>
        <w:t xml:space="preserve"> and clause 12.7.1 of </w:t>
      </w:r>
      <w:r w:rsidR="00DA3125" w:rsidRPr="00AF6167">
        <w:t>TS 23.003 [6]</w:t>
      </w:r>
      <w:r w:rsidRPr="00AF6167">
        <w:rPr>
          <w:rFonts w:eastAsia="Microsoft YaHei"/>
        </w:rPr>
        <w:t>:</w:t>
      </w:r>
    </w:p>
    <w:p w14:paraId="0A375233" w14:textId="77777777" w:rsidR="00DA3125" w:rsidRPr="00AF6167" w:rsidRDefault="00DA3125" w:rsidP="00DA3125">
      <w:pPr>
        <w:pStyle w:val="B10"/>
      </w:pPr>
      <w:r w:rsidRPr="00AF6167">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lastRenderedPageBreak/>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Heading2"/>
        <w:rPr>
          <w:rFonts w:eastAsia="SimSun"/>
          <w:lang w:eastAsia="zh-CN"/>
        </w:rPr>
      </w:pPr>
      <w:bookmarkStart w:id="37" w:name="_Toc81992764"/>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37"/>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FD2ECA5"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r w:rsidR="00245047">
        <w:rPr>
          <w:color w:val="000000"/>
        </w:rPr>
        <w:t>should</w:t>
      </w:r>
      <w:r w:rsidR="00405F2A" w:rsidRPr="00AF6167">
        <w:rPr>
          <w:color w:val="000000"/>
        </w:rPr>
        <w:t xml:space="preserve"> 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Heading2"/>
        <w:rPr>
          <w:rFonts w:eastAsia="SimSun"/>
          <w:lang w:eastAsia="zh-CN"/>
        </w:rPr>
      </w:pPr>
      <w:bookmarkStart w:id="38" w:name="_Toc81992765"/>
      <w:r w:rsidRPr="00AF6167">
        <w:rPr>
          <w:rFonts w:eastAsia="SimSun"/>
          <w:lang w:eastAsia="zh-CN"/>
        </w:rPr>
        <w:t>4.6</w:t>
      </w:r>
      <w:r w:rsidRPr="00AF6167">
        <w:rPr>
          <w:rFonts w:eastAsia="SimSun"/>
          <w:lang w:eastAsia="zh-CN"/>
        </w:rPr>
        <w:tab/>
        <w:t>Impact of NPNs on 5G system management</w:t>
      </w:r>
      <w:bookmarkEnd w:id="38"/>
    </w:p>
    <w:p w14:paraId="3B397692" w14:textId="4C92EC3F" w:rsidR="00271A68" w:rsidRPr="00AF6167" w:rsidRDefault="00271A68" w:rsidP="00271A68">
      <w:pPr>
        <w:pStyle w:val="Heading3"/>
      </w:pPr>
      <w:bookmarkStart w:id="39" w:name="_Toc81992766"/>
      <w:r w:rsidRPr="00AF6167">
        <w:t>4.6.1</w:t>
      </w:r>
      <w:r w:rsidRPr="00AF6167">
        <w:tab/>
        <w:t>UE related management aspects</w:t>
      </w:r>
      <w:bookmarkEnd w:id="39"/>
    </w:p>
    <w:p w14:paraId="2686A04C" w14:textId="70E438A9" w:rsidR="00271A68" w:rsidRPr="00AF6167" w:rsidRDefault="00271A68" w:rsidP="00271A68">
      <w:pPr>
        <w:pStyle w:val="Heading4"/>
      </w:pPr>
      <w:bookmarkStart w:id="40" w:name="_Toc81992767"/>
      <w:r w:rsidRPr="00AF6167">
        <w:t>4.6.1.1</w:t>
      </w:r>
      <w:r w:rsidRPr="00AF6167">
        <w:tab/>
        <w:t xml:space="preserve">Collecting UE related data and providing to authorized </w:t>
      </w:r>
      <w:r w:rsidRPr="00E36778">
        <w:t>NPN</w:t>
      </w:r>
      <w:r w:rsidRPr="00AF6167">
        <w:t xml:space="preserve"> service customer</w:t>
      </w:r>
      <w:bookmarkEnd w:id="40"/>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IoT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51E69E54"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MDT data, including i</w:t>
      </w:r>
      <w:r w:rsidRPr="00AF6167">
        <w:rPr>
          <w:rFonts w:hint="eastAsia"/>
          <w:lang w:eastAsia="zh-CN"/>
        </w:rPr>
        <w:t>mmediate MDT</w:t>
      </w:r>
      <w:r w:rsidRPr="00AF6167">
        <w:rPr>
          <w:lang w:eastAsia="zh-CN"/>
        </w:rPr>
        <w:t>, logged MDT, RLF reports, accessibility measurements.</w:t>
      </w:r>
    </w:p>
    <w:p w14:paraId="708CEEEB" w14:textId="6199CFC5"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lastRenderedPageBreak/>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QoE</w:t>
      </w:r>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Heading4"/>
      </w:pPr>
      <w:bookmarkStart w:id="41" w:name="_Toc81992768"/>
      <w:r w:rsidRPr="00AF6167">
        <w:t>4.6.1.2</w:t>
      </w:r>
      <w:r w:rsidRPr="00AF6167">
        <w:tab/>
        <w:t>5G VN group management</w:t>
      </w:r>
      <w:bookmarkEnd w:id="41"/>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Heading3"/>
      </w:pPr>
      <w:bookmarkStart w:id="42" w:name="_Toc81992769"/>
      <w:r w:rsidRPr="00AF6167">
        <w:t>4.6.2</w:t>
      </w:r>
      <w:r w:rsidRPr="00AF6167">
        <w:tab/>
        <w:t>NG-RAN related management aspects</w:t>
      </w:r>
      <w:bookmarkEnd w:id="42"/>
    </w:p>
    <w:p w14:paraId="7564782A" w14:textId="77777777" w:rsidR="00146213" w:rsidRPr="00AF6167" w:rsidRDefault="00146213" w:rsidP="00AF6167">
      <w:pPr>
        <w:keepNext/>
        <w:keepLines/>
      </w:pPr>
      <w:r w:rsidRPr="00AF6167">
        <w:t xml:space="preserve">A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the 3GPP management system. For NG-RAN non-split deployments, the gNB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21E18645"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r w:rsidR="00D07217" w:rsidRPr="00AF6167">
        <w:rPr>
          <w:color w:val="000000"/>
        </w:rPr>
        <w:t>TS</w:t>
      </w:r>
      <w:r w:rsidR="00D07217">
        <w:t> </w:t>
      </w:r>
      <w:r w:rsidR="006C72FA" w:rsidRPr="00AF6167">
        <w:rPr>
          <w:color w:val="000000"/>
        </w:rPr>
        <w:t>38.</w:t>
      </w:r>
      <w:r w:rsidR="00D07217" w:rsidRPr="00AF6167">
        <w:rPr>
          <w:color w:val="000000"/>
        </w:rPr>
        <w:t>413</w:t>
      </w:r>
      <w:r w:rsidR="00D07217">
        <w:rPr>
          <w:color w:val="000000"/>
        </w:rPr>
        <w:t> </w:t>
      </w:r>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5420792B" w14:textId="72014AE0" w:rsidR="00146213" w:rsidRPr="00E36778" w:rsidRDefault="00146213" w:rsidP="00BA1F40">
      <w:pPr>
        <w:pStyle w:val="EditorsNote"/>
        <w:rPr>
          <w:lang w:eastAsia="zh-CN"/>
        </w:rPr>
      </w:pPr>
      <w:r w:rsidRPr="00E36778">
        <w:rPr>
          <w:lang w:eastAsia="zh-CN"/>
        </w:rPr>
        <w:t>Editor</w:t>
      </w:r>
      <w:r w:rsidR="00181AF5" w:rsidRPr="00E36778">
        <w:rPr>
          <w:lang w:eastAsia="zh-CN"/>
        </w:rPr>
        <w:t>'</w:t>
      </w:r>
      <w:r w:rsidRPr="00E36778">
        <w:rPr>
          <w:lang w:eastAsia="zh-CN"/>
        </w:rPr>
        <w:t>s note: Whether mod</w:t>
      </w:r>
      <w:r w:rsidR="006C72FA" w:rsidRPr="00E36778">
        <w:rPr>
          <w:lang w:eastAsia="zh-CN"/>
        </w:rPr>
        <w:t>ifications in NR NRM fragment [7</w:t>
      </w:r>
      <w:r w:rsidRPr="00E36778">
        <w:rPr>
          <w:lang w:eastAsia="zh-CN"/>
        </w:rPr>
        <w:t>] are needed or not is FFS</w:t>
      </w:r>
    </w:p>
    <w:p w14:paraId="7CD554D6" w14:textId="63E8CA86" w:rsidR="00146213" w:rsidRPr="00AF6167" w:rsidRDefault="00146213" w:rsidP="00181AF5">
      <w:r w:rsidRPr="00AF6167">
        <w:t xml:space="preserve">For NG-RAN split deployments, individual gNB-DU </w:t>
      </w:r>
      <w:r w:rsidR="00AD5AA4" w:rsidRPr="00AF6167">
        <w:t>needs to</w:t>
      </w:r>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Each gNB-DU communicates supported NID(s) to the gNB-CU in the following F1AP messages: F1 SETUP REQUEST (se</w:t>
      </w:r>
      <w:r w:rsidR="006C72FA" w:rsidRPr="00AF6167">
        <w:rPr>
          <w:color w:val="000000"/>
        </w:rPr>
        <w:t>e clause 9.2.1.4 of TS 38.473 [10</w:t>
      </w:r>
      <w:r w:rsidR="00146213" w:rsidRPr="00AF6167">
        <w:rPr>
          <w:color w:val="000000"/>
        </w:rPr>
        <w:t>]) and gNB-DU CONFIGURATION UPDATE (se</w:t>
      </w:r>
      <w:r w:rsidR="006C72FA" w:rsidRPr="00AF6167">
        <w:rPr>
          <w:color w:val="000000"/>
        </w:rPr>
        <w:t>e clause 9.2.1.7 of TS 38.473 [10</w:t>
      </w:r>
      <w:r w:rsidR="00146213" w:rsidRPr="00AF6167">
        <w:rPr>
          <w:color w:val="000000"/>
        </w:rPr>
        <w:t xml:space="preserve">]). With this information, the gNB-CU knows </w:t>
      </w:r>
      <w:r w:rsidR="00146213" w:rsidRPr="00E36778">
        <w:t>NPN</w:t>
      </w:r>
      <w:r w:rsidR="00146213" w:rsidRPr="00AF6167">
        <w:rPr>
          <w:color w:val="000000"/>
        </w:rPr>
        <w:t xml:space="preserve"> support information about the cells configured in this gNB-DU.</w:t>
      </w:r>
    </w:p>
    <w:p w14:paraId="5AB5C9EE" w14:textId="7F567CA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gNB-DUs, the gNB-CU knows which NID(s) are available for use. The reason is that not all distributed gNB-DUs under the same gNB-CU may necessarily the same NIDs. The gNB-CU can then decide </w:t>
      </w:r>
    </w:p>
    <w:p w14:paraId="0B10A4CD" w14:textId="3692ABFD"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Based on this information, the gNB-CU can decide on which specific cells need to be activated on individual gNB-DUs. The gNB-CU communicate this information in the following F1AP messages: F1 SETUP RESPONSE (see clause 9.2.1.5 of TS 38.473 [</w:t>
      </w:r>
      <w:r w:rsidR="006C72FA" w:rsidRPr="00AF6167">
        <w:rPr>
          <w:color w:val="000000"/>
        </w:rPr>
        <w:t>10</w:t>
      </w:r>
      <w:r w:rsidR="00146213" w:rsidRPr="00AF6167">
        <w:rPr>
          <w:color w:val="000000"/>
        </w:rPr>
        <w:t>]) and gNB-DU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gNB-DUs do not communicate supported CAG(s) to the gNB-DU; instead, they keep this cell-level information internally. </w:t>
      </w:r>
    </w:p>
    <w:p w14:paraId="43930134" w14:textId="7948826C" w:rsidR="00146213" w:rsidRPr="00E36778" w:rsidRDefault="00146213" w:rsidP="00BA1F40">
      <w:pPr>
        <w:pStyle w:val="EditorsNote"/>
        <w:rPr>
          <w:lang w:eastAsia="zh-CN"/>
        </w:rPr>
      </w:pPr>
      <w:r w:rsidRPr="00E36778">
        <w:rPr>
          <w:lang w:eastAsia="zh-CN"/>
        </w:rPr>
        <w:t>Editor</w:t>
      </w:r>
      <w:r w:rsidR="00181AF5" w:rsidRPr="00E36778">
        <w:rPr>
          <w:lang w:eastAsia="zh-CN"/>
        </w:rPr>
        <w:t>'</w:t>
      </w:r>
      <w:r w:rsidRPr="00E36778">
        <w:rPr>
          <w:lang w:eastAsia="zh-CN"/>
        </w:rPr>
        <w:t>s note: Whether modifications in NR NRM fragment [</w:t>
      </w:r>
      <w:r w:rsidR="006C72FA" w:rsidRPr="00E36778">
        <w:rPr>
          <w:lang w:eastAsia="zh-CN"/>
        </w:rPr>
        <w:t>7</w:t>
      </w:r>
      <w:r w:rsidRPr="00E36778">
        <w:rPr>
          <w:lang w:eastAsia="zh-CN"/>
        </w:rPr>
        <w:t>] are needed or not is FFS</w:t>
      </w:r>
    </w:p>
    <w:p w14:paraId="79A20C84" w14:textId="425AB2A4" w:rsidR="00146213" w:rsidRPr="00AF6167" w:rsidRDefault="00146213" w:rsidP="00181AF5">
      <w:r w:rsidRPr="00AF6167">
        <w:lastRenderedPageBreak/>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one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Heading3"/>
      </w:pPr>
      <w:bookmarkStart w:id="43" w:name="_Toc81992770"/>
      <w:r w:rsidRPr="00AF6167">
        <w:t>4.6.3</w:t>
      </w:r>
      <w:r w:rsidRPr="00AF6167">
        <w:tab/>
        <w:t>5GC related management aspects</w:t>
      </w:r>
      <w:bookmarkEnd w:id="43"/>
    </w:p>
    <w:p w14:paraId="1D1DA5D2" w14:textId="77777777" w:rsidR="00307A02" w:rsidRDefault="00307A02" w:rsidP="00307A02">
      <w:pPr>
        <w:rPr>
          <w:lang w:eastAsia="zh-CN"/>
        </w:rPr>
      </w:pPr>
      <w:r>
        <w:rPr>
          <w:lang w:eastAsia="zh-CN"/>
        </w:rPr>
        <w:t xml:space="preserve">As described in clause 5.30.3.1 of TS 23.501[3], the architecture of 5G Core is capable to support SNPN and PNI-NPN. </w:t>
      </w:r>
    </w:p>
    <w:p w14:paraId="156F3AF7" w14:textId="77777777" w:rsidR="00307A02" w:rsidRDefault="00307A02" w:rsidP="00307A02">
      <w:pPr>
        <w:rPr>
          <w:lang w:eastAsia="zh-CN"/>
        </w:rPr>
      </w:pPr>
      <w:r>
        <w:rPr>
          <w:lang w:eastAsia="zh-CN"/>
        </w:rPr>
        <w:t>For SNPN, the architecture depicted in clause 4.2.3 of TS 23.501[3] is extended with the additional features as described in clause 5.30.2 of TS 23.501[3]. The management mode 2c is considered as essential management mode of SNPN.</w:t>
      </w:r>
    </w:p>
    <w:p w14:paraId="6735C8C1" w14:textId="77777777" w:rsidR="00307A02" w:rsidRDefault="00307A02" w:rsidP="00307A02">
      <w:pPr>
        <w:rPr>
          <w:lang w:eastAsia="zh-CN"/>
        </w:rPr>
      </w:pPr>
      <w:r>
        <w:rPr>
          <w:lang w:eastAsia="zh-CN"/>
        </w:rPr>
        <w:t xml:space="preserve">The 5GC NRM shall support the network resource model for SNPN, </w:t>
      </w:r>
    </w:p>
    <w:p w14:paraId="156388B4" w14:textId="253CCDE2" w:rsidR="00307A02" w:rsidRDefault="00BE575E" w:rsidP="00BE575E">
      <w:pPr>
        <w:pStyle w:val="B10"/>
        <w:rPr>
          <w:lang w:eastAsia="zh-CN"/>
        </w:rPr>
      </w:pPr>
      <w:r>
        <w:rPr>
          <w:lang w:eastAsia="zh-CN"/>
        </w:rPr>
        <w:t>-</w:t>
      </w:r>
      <w:r>
        <w:rPr>
          <w:lang w:eastAsia="zh-CN"/>
        </w:rPr>
        <w:tab/>
      </w:r>
      <w:r w:rsidR="00307A02">
        <w:rPr>
          <w:lang w:eastAsia="zh-CN"/>
        </w:rPr>
        <w:t>N3IWF and service access point of Untrusted Non-3GPP access for UE to access PLMN services via SNPN.</w:t>
      </w:r>
    </w:p>
    <w:p w14:paraId="26802D25" w14:textId="77777777" w:rsidR="00307A02" w:rsidRDefault="00307A02" w:rsidP="00307A02">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1E50B06C"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8CD9C2" w14:textId="77777777" w:rsidR="00307A02" w:rsidRDefault="00307A02" w:rsidP="00307A02">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6E8A95A1"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1a and 1b are FFS.</w:t>
      </w: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Heading1"/>
      </w:pPr>
      <w:bookmarkStart w:id="44" w:name="_Toc81992771"/>
      <w:r w:rsidRPr="00AF6167">
        <w:t>5</w:t>
      </w:r>
      <w:r w:rsidRPr="00AF6167">
        <w:tab/>
        <w:t>Specification level requirements</w:t>
      </w:r>
      <w:bookmarkEnd w:id="44"/>
    </w:p>
    <w:p w14:paraId="0A375245" w14:textId="77777777" w:rsidR="00CA46D0" w:rsidRPr="00AF6167" w:rsidRDefault="00CA46D0" w:rsidP="00CA46D0">
      <w:pPr>
        <w:pStyle w:val="Heading2"/>
      </w:pPr>
      <w:bookmarkStart w:id="45" w:name="_Toc81992772"/>
      <w:r w:rsidRPr="00AF6167">
        <w:t>5.1</w:t>
      </w:r>
      <w:r w:rsidRPr="00AF6167">
        <w:tab/>
        <w:t>Use cases</w:t>
      </w:r>
      <w:bookmarkEnd w:id="45"/>
    </w:p>
    <w:p w14:paraId="0A375246" w14:textId="77777777" w:rsidR="002A3649" w:rsidRPr="00AF6167" w:rsidRDefault="002A3649" w:rsidP="002A3649">
      <w:pPr>
        <w:pStyle w:val="Heading3"/>
      </w:pPr>
      <w:bookmarkStart w:id="46" w:name="_Toc81992773"/>
      <w:r w:rsidRPr="00AF6167">
        <w:t>5.1.1</w:t>
      </w:r>
      <w:r w:rsidRPr="00AF6167">
        <w:tab/>
        <w:t xml:space="preserve">Use cases related to </w:t>
      </w:r>
      <w:r w:rsidRPr="00E36778">
        <w:t>SNPN</w:t>
      </w:r>
      <w:r w:rsidRPr="00AF6167">
        <w:t xml:space="preserve"> management</w:t>
      </w:r>
      <w:bookmarkEnd w:id="46"/>
    </w:p>
    <w:p w14:paraId="0A375247" w14:textId="77777777" w:rsidR="002A3649" w:rsidRPr="00AF6167" w:rsidRDefault="002A3649" w:rsidP="002A3649">
      <w:pPr>
        <w:pStyle w:val="Heading4"/>
        <w:rPr>
          <w:rFonts w:eastAsia="SimSun"/>
          <w:color w:val="000000"/>
        </w:rPr>
      </w:pPr>
      <w:bookmarkStart w:id="47" w:name="_Toc81992774"/>
      <w:r w:rsidRPr="00AF6167">
        <w:rPr>
          <w:rFonts w:eastAsia="SimSun"/>
          <w:color w:val="000000"/>
        </w:rPr>
        <w:t>5.1.1.1</w:t>
      </w:r>
      <w:r w:rsidRPr="00AF6167">
        <w:rPr>
          <w:rFonts w:eastAsia="SimSun"/>
          <w:color w:val="000000"/>
        </w:rPr>
        <w:tab/>
        <w:t xml:space="preserve">Create a </w:t>
      </w:r>
      <w:r w:rsidRPr="00E36778">
        <w:rPr>
          <w:rFonts w:eastAsia="SimSun"/>
        </w:rPr>
        <w:t>SNPN</w:t>
      </w:r>
      <w:bookmarkEnd w:id="47"/>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DengXian"/>
          <w:color w:val="000000"/>
        </w:rPr>
      </w:pPr>
      <w:r w:rsidRPr="00AF6167">
        <w:rPr>
          <w:rFonts w:eastAsia="DengXian"/>
          <w:color w:val="000000"/>
        </w:rPr>
        <w:t>-</w:t>
      </w:r>
      <w:r w:rsidRPr="00AF6167">
        <w:rPr>
          <w:rFonts w:eastAsia="DengXian"/>
          <w:color w:val="000000"/>
        </w:rPr>
        <w:tab/>
      </w:r>
      <w:r w:rsidR="002A3649" w:rsidRPr="00AF6167">
        <w:rPr>
          <w:rFonts w:eastAsia="DengXian"/>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DengXian"/>
          <w:color w:val="000000"/>
        </w:rPr>
        <w:t>-</w:t>
      </w:r>
      <w:r w:rsidRPr="00AF6167">
        <w:rPr>
          <w:rFonts w:eastAsia="DengXian"/>
          <w:color w:val="000000"/>
        </w:rPr>
        <w:tab/>
      </w:r>
      <w:r w:rsidR="002A3649" w:rsidRPr="00AF6167">
        <w:rPr>
          <w:rFonts w:eastAsia="DengXian"/>
          <w:color w:val="000000"/>
        </w:rPr>
        <w:t>Transport network</w:t>
      </w:r>
    </w:p>
    <w:p w14:paraId="0A37524C" w14:textId="77777777" w:rsidR="002A3649" w:rsidRPr="00E36778" w:rsidRDefault="002A3649" w:rsidP="002A3649">
      <w:pPr>
        <w:pStyle w:val="EditorsNote"/>
        <w:rPr>
          <w:lang w:eastAsia="zh-CN"/>
        </w:rPr>
      </w:pPr>
      <w:r w:rsidRPr="00E36778">
        <w:rPr>
          <w:lang w:eastAsia="zh-CN"/>
        </w:rPr>
        <w:t>Editor's NOTE: "To decide if touchpoints between 3GPP subnetworks and non-3GPP (e.g. IEEE TSN, IEEE 802.11 WiFi) sub-networks is within SA5 scope for NPNs is FFS".</w:t>
      </w:r>
    </w:p>
    <w:p w14:paraId="0A37524D" w14:textId="77777777" w:rsidR="002A3649" w:rsidRPr="00AF6167" w:rsidRDefault="002A3649" w:rsidP="00181AF5">
      <w:r w:rsidRPr="00AF6167">
        <w:lastRenderedPageBreak/>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AN and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248CECC" w:rsidR="002A3649" w:rsidRPr="00AF6167" w:rsidRDefault="002A3649" w:rsidP="00181AF5">
      <w:pPr>
        <w:pStyle w:val="NO"/>
        <w:rPr>
          <w:lang w:eastAsia="zh-CN" w:bidi="ar-KW"/>
        </w:rPr>
      </w:pPr>
      <w:r w:rsidRPr="00AF6167">
        <w:rPr>
          <w:lang w:eastAsia="zh-CN" w:bidi="ar-KW"/>
        </w:rPr>
        <w:t>NOTE</w:t>
      </w:r>
      <w:r w:rsidR="00AF6167">
        <w:rPr>
          <w:lang w:eastAsia="zh-CN" w:bidi="ar-KW"/>
        </w:rPr>
        <w:t xml:space="preserve"> 1</w:t>
      </w:r>
      <w:r w:rsidRPr="00AF6167">
        <w:rPr>
          <w:lang w:eastAsia="zh-CN" w:bidi="ar-KW"/>
        </w:rPr>
        <w:t>:</w:t>
      </w:r>
      <w:r w:rsidR="00BE575E">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1CD60DE3" w:rsidR="00AF6167" w:rsidRDefault="002A3649" w:rsidP="00181AF5">
      <w:pPr>
        <w:pStyle w:val="NO"/>
        <w:rPr>
          <w:lang w:eastAsia="zh-CN" w:bidi="ar-KW"/>
        </w:rPr>
      </w:pPr>
      <w:r w:rsidRPr="00AF6167">
        <w:rPr>
          <w:lang w:eastAsia="zh-CN" w:bidi="ar-KW"/>
        </w:rPr>
        <w:t>NOTE</w:t>
      </w:r>
      <w:r w:rsidR="00AF6167">
        <w:rPr>
          <w:lang w:eastAsia="zh-CN" w:bidi="ar-KW"/>
        </w:rPr>
        <w:t xml:space="preserve"> 2</w:t>
      </w:r>
      <w:r w:rsidRPr="00AF6167">
        <w:rPr>
          <w:lang w:eastAsia="zh-CN" w:bidi="ar-KW"/>
        </w:rPr>
        <w:t>:</w:t>
      </w:r>
      <w:r w:rsidR="00BE575E">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A3E90BD" w:rsidR="00AF6167" w:rsidRDefault="002A3649" w:rsidP="003E08AA">
      <w:pPr>
        <w:pStyle w:val="B3"/>
        <w:rPr>
          <w:lang w:eastAsia="zh-CN" w:bidi="ar-KW"/>
        </w:rPr>
      </w:pPr>
      <w:r w:rsidRPr="00AF6167">
        <w:rPr>
          <w:lang w:eastAsia="zh-CN" w:bidi="ar-KW"/>
        </w:rPr>
        <w:t>1)</w:t>
      </w:r>
      <w:r w:rsidR="00BE575E">
        <w:rPr>
          <w:lang w:eastAsia="zh-CN" w:bidi="ar-KW"/>
        </w:rPr>
        <w:tab/>
      </w:r>
      <w:r w:rsidRPr="00AF6167">
        <w:rPr>
          <w:lang w:eastAsia="zh-CN" w:bidi="ar-KW"/>
        </w:rPr>
        <w:t xml:space="preserve">the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00CCCF05" w:rsidR="002A3649" w:rsidRPr="00AF6167" w:rsidRDefault="002A3649" w:rsidP="003E08AA">
      <w:pPr>
        <w:pStyle w:val="B3"/>
        <w:rPr>
          <w:lang w:eastAsia="zh-CN" w:bidi="ar-KW"/>
        </w:rPr>
      </w:pPr>
      <w:r w:rsidRPr="00AF6167">
        <w:rPr>
          <w:lang w:eastAsia="zh-CN" w:bidi="ar-KW"/>
        </w:rPr>
        <w:t>2)</w:t>
      </w:r>
      <w:r w:rsidR="00BE575E">
        <w:rPr>
          <w:lang w:eastAsia="zh-CN" w:bidi="ar-KW"/>
        </w:rPr>
        <w:tab/>
      </w:r>
      <w:r w:rsidRPr="00AF6167">
        <w:rPr>
          <w:lang w:eastAsia="zh-CN" w:bidi="ar-KW"/>
        </w:rPr>
        <w:t xml:space="preserve">connectivity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r w:rsidR="000512A3" w:rsidRPr="00AF6167">
        <w:t>t</w:t>
      </w:r>
      <w:r w:rsidR="002A3649" w:rsidRPr="00AF6167">
        <w:t xml:space="preserve">he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r w:rsidR="000512A3" w:rsidRPr="00AF6167">
        <w:t>t</w:t>
      </w:r>
      <w:r w:rsidR="002A3649" w:rsidRPr="00AF6167">
        <w:t xml:space="preserve">he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74AE5F20" w:rsidR="002A3649" w:rsidRDefault="00181AF5" w:rsidP="00181AF5">
      <w:pPr>
        <w:pStyle w:val="B10"/>
      </w:pPr>
      <w:r w:rsidRPr="00AF6167">
        <w:t>-</w:t>
      </w:r>
      <w:r w:rsidRPr="00AF6167">
        <w:tab/>
      </w:r>
      <w:r w:rsidR="000512A3" w:rsidRPr="00AF6167">
        <w:t>t</w:t>
      </w:r>
      <w:r w:rsidR="007B1B79" w:rsidRPr="00AF6167">
        <w:t xml:space="preserve">he </w:t>
      </w:r>
      <w:r w:rsidR="00307A02">
        <w:t xml:space="preserve">vertical </w:t>
      </w:r>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E08AA">
      <w:r>
        <w:t>In this use case depending on the different NID assignment models as described in clause 5.30.2.1 of TS 23.501 [3], the NPN operator role can configure the NID to related AN nodes and 5GC NFs. The management of NID is described in clause 4.4 in this document.</w:t>
      </w:r>
    </w:p>
    <w:p w14:paraId="0A375259" w14:textId="77777777" w:rsidR="00CA46D0" w:rsidRPr="00AF6167" w:rsidRDefault="00CA46D0" w:rsidP="00CA46D0">
      <w:pPr>
        <w:pStyle w:val="Heading3"/>
      </w:pPr>
      <w:bookmarkStart w:id="48" w:name="_Toc81992775"/>
      <w:r w:rsidRPr="00AF6167">
        <w:t>5.1.</w:t>
      </w:r>
      <w:r w:rsidR="002A3649" w:rsidRPr="00AF6167">
        <w:t>2</w:t>
      </w:r>
      <w:r w:rsidRPr="00AF6167">
        <w:tab/>
      </w:r>
      <w:r w:rsidR="00C2310D" w:rsidRPr="00E36778">
        <w:t>PNI-NPN</w:t>
      </w:r>
      <w:r w:rsidR="00C2310D" w:rsidRPr="00AF6167">
        <w:t xml:space="preserve"> provisioning by network slice (NSaaS) of PLMN</w:t>
      </w:r>
      <w:bookmarkEnd w:id="48"/>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516DCC03" w:rsidR="00C2310D" w:rsidRPr="00AF6167" w:rsidRDefault="00BE575E" w:rsidP="00BE575E">
      <w:pPr>
        <w:pStyle w:val="B10"/>
      </w:pPr>
      <w:r>
        <w:t>-</w:t>
      </w:r>
      <w:r>
        <w:tab/>
      </w:r>
      <w:r w:rsidR="00C2310D" w:rsidRPr="00AF6167">
        <w:t xml:space="preserve">Network slice corresponding to a RAN-only network slice subnet. </w:t>
      </w:r>
    </w:p>
    <w:p w14:paraId="0A37525C" w14:textId="1A01B0F0" w:rsidR="00C2310D" w:rsidRPr="00AF6167" w:rsidRDefault="00BE575E" w:rsidP="00BE575E">
      <w:pPr>
        <w:pStyle w:val="B10"/>
      </w:pPr>
      <w:r>
        <w:t>-</w:t>
      </w:r>
      <w:r>
        <w:tab/>
      </w:r>
      <w:r w:rsidR="00C2310D" w:rsidRPr="00AF6167">
        <w:t xml:space="preserve">Network slice corresponding to CN-only network slice subnet. </w:t>
      </w:r>
    </w:p>
    <w:p w14:paraId="0A37525D" w14:textId="32EB140C" w:rsidR="00C2310D" w:rsidRPr="00AF6167" w:rsidRDefault="00BE575E" w:rsidP="00BE575E">
      <w:pPr>
        <w:pStyle w:val="B10"/>
      </w:pPr>
      <w:r>
        <w:t>-</w:t>
      </w:r>
      <w:r>
        <w:tab/>
      </w:r>
      <w:r w:rsidR="00C2310D"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w:t>
      </w:r>
      <w:r w:rsidRPr="00AF6167">
        <w:lastRenderedPageBreak/>
        <w:t xml:space="preserve">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3BECCE3A" w:rsidR="00C2310D" w:rsidRPr="00AF6167" w:rsidRDefault="00C2310D" w:rsidP="00C2310D">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ServiceProfile attributes. For details on these attributes, see </w:t>
      </w:r>
      <w:r w:rsidR="00D07217" w:rsidRPr="00AF6167">
        <w:t>TS</w:t>
      </w:r>
      <w:r w:rsidR="00D07217">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36B3C5A4" w:rsidR="00CA46D0" w:rsidRPr="00AF6167" w:rsidRDefault="00C2310D" w:rsidP="00181AF5">
      <w:pPr>
        <w:pStyle w:val="NO"/>
      </w:pPr>
      <w:r w:rsidRPr="00AF6167">
        <w:t>NOTE:</w:t>
      </w:r>
      <w:r w:rsidR="00BE575E">
        <w:tab/>
      </w:r>
      <w:r w:rsidRPr="00AF6167">
        <w:t xml:space="preserve">The scope of the </w:t>
      </w:r>
      <w:r w:rsidRPr="00E36778">
        <w:t>NPN</w:t>
      </w:r>
      <w:r w:rsidRPr="00AF6167">
        <w:t xml:space="preserve"> operator in this use case does not include the management of enterprise owned 5G network resources (i.e. on-premise physical equipment and on-premise NFVI). </w:t>
      </w:r>
    </w:p>
    <w:p w14:paraId="0A375265" w14:textId="77777777" w:rsidR="00CA46D0" w:rsidRPr="00AF6167" w:rsidRDefault="00CA46D0" w:rsidP="00CA46D0">
      <w:pPr>
        <w:pStyle w:val="Heading2"/>
      </w:pPr>
      <w:bookmarkStart w:id="49" w:name="_Toc81992776"/>
      <w:r w:rsidRPr="00AF6167">
        <w:t>5.2</w:t>
      </w:r>
      <w:r w:rsidRPr="00AF6167">
        <w:tab/>
        <w:t>Requirements</w:t>
      </w:r>
      <w:bookmarkEnd w:id="49"/>
    </w:p>
    <w:p w14:paraId="0A375266" w14:textId="77777777" w:rsidR="00CA46D0" w:rsidRPr="00AF6167" w:rsidRDefault="00CA46D0" w:rsidP="00CA46D0">
      <w:pPr>
        <w:pStyle w:val="Heading3"/>
      </w:pPr>
      <w:bookmarkStart w:id="50" w:name="_Toc81992777"/>
      <w:r w:rsidRPr="00AF6167">
        <w:t>5.2.1</w:t>
      </w:r>
      <w:r w:rsidRPr="00AF6167">
        <w:tab/>
        <w:t xml:space="preserve">Generic requirements for management of </w:t>
      </w:r>
      <w:r w:rsidRPr="00E36778">
        <w:t>NPN</w:t>
      </w:r>
      <w:bookmarkEnd w:id="50"/>
    </w:p>
    <w:p w14:paraId="0A375267" w14:textId="77777777" w:rsidR="00DB286D" w:rsidRPr="00AF6167" w:rsidRDefault="00DB286D" w:rsidP="00DB286D">
      <w:pPr>
        <w:rPr>
          <w:rFonts w:eastAsia="Microsoft YaHei"/>
          <w:lang w:eastAsia="zh-CN"/>
        </w:rPr>
      </w:pPr>
      <w:r w:rsidRPr="00AF6167">
        <w:rPr>
          <w:rFonts w:eastAsia="Microsoft YaHei"/>
          <w:b/>
        </w:rPr>
        <w:t>REQ-</w:t>
      </w:r>
      <w:r w:rsidRPr="00E36778">
        <w:rPr>
          <w:rFonts w:eastAsia="Microsoft YaHei"/>
          <w:b/>
        </w:rPr>
        <w:t>NPN</w:t>
      </w:r>
      <w:r w:rsidRPr="00AF6167">
        <w:rPr>
          <w:rFonts w:eastAsia="Microsoft YaHei"/>
          <w:b/>
          <w:lang w:eastAsia="zh-CN"/>
        </w:rPr>
        <w:t>-FUN</w:t>
      </w:r>
      <w:r w:rsidRPr="00AF6167">
        <w:rPr>
          <w:rFonts w:eastAsia="Microsoft YaHei"/>
          <w:b/>
        </w:rPr>
        <w:t>-01</w:t>
      </w:r>
      <w:r w:rsidRPr="00AF6167">
        <w:rPr>
          <w:rFonts w:eastAsia="Microsoft YaHei"/>
          <w:kern w:val="2"/>
          <w:szCs w:val="18"/>
          <w:lang w:eastAsia="zh-CN" w:bidi="ar-KW"/>
        </w:rPr>
        <w:t xml:space="preserve"> The 3GPP management system shall have the capability to monitor the performance measurements and KPIs associated with an </w:t>
      </w:r>
      <w:r w:rsidRPr="00E36778">
        <w:rPr>
          <w:rFonts w:eastAsia="Microsoft YaHei"/>
          <w:kern w:val="2"/>
          <w:szCs w:val="18"/>
          <w:lang w:eastAsia="zh-CN" w:bidi="ar-KW"/>
        </w:rPr>
        <w:t>NPN</w:t>
      </w:r>
      <w:r w:rsidRPr="00AF6167">
        <w:rPr>
          <w:rFonts w:eastAsia="Microsoft YaHei"/>
          <w:lang w:eastAsia="zh-CN"/>
        </w:rPr>
        <w:t>.</w:t>
      </w:r>
    </w:p>
    <w:p w14:paraId="0A375268" w14:textId="77777777" w:rsidR="004F0D84" w:rsidRPr="00AF6167" w:rsidRDefault="00DB286D" w:rsidP="004F0D84">
      <w:pPr>
        <w:rPr>
          <w:rFonts w:eastAsia="Microsoft YaHei"/>
          <w:lang w:eastAsia="zh-CN"/>
        </w:rPr>
      </w:pPr>
      <w:r w:rsidRPr="00AF6167">
        <w:rPr>
          <w:rFonts w:eastAsia="Microsoft YaHei"/>
          <w:b/>
        </w:rPr>
        <w:t>REQ-</w:t>
      </w:r>
      <w:r w:rsidRPr="00E36778">
        <w:rPr>
          <w:rFonts w:eastAsia="Microsoft YaHei"/>
          <w:b/>
        </w:rPr>
        <w:t>NPN</w:t>
      </w:r>
      <w:r w:rsidRPr="00AF6167">
        <w:rPr>
          <w:rFonts w:eastAsia="Microsoft YaHei"/>
          <w:b/>
          <w:lang w:eastAsia="zh-CN"/>
        </w:rPr>
        <w:t>-FUN</w:t>
      </w:r>
      <w:r w:rsidRPr="00AF6167">
        <w:rPr>
          <w:rFonts w:eastAsia="Microsoft YaHei"/>
          <w:b/>
        </w:rPr>
        <w:t>-02</w:t>
      </w:r>
      <w:r w:rsidRPr="00AF6167">
        <w:rPr>
          <w:rFonts w:eastAsia="Microsoft YaHei"/>
          <w:kern w:val="2"/>
          <w:szCs w:val="18"/>
          <w:lang w:eastAsia="zh-CN" w:bidi="ar-KW"/>
        </w:rPr>
        <w:t xml:space="preserve"> The 3GPP management system shall have the capability to provide the performance measurements</w:t>
      </w:r>
      <w:r w:rsidRPr="00AF6167">
        <w:rPr>
          <w:rFonts w:eastAsia="Microsoft YaHei"/>
          <w:color w:val="000000"/>
          <w:lang w:eastAsia="zh-CN"/>
        </w:rPr>
        <w:t xml:space="preserve"> and KPIs associated with an </w:t>
      </w:r>
      <w:r w:rsidRPr="00E36778">
        <w:rPr>
          <w:rFonts w:eastAsia="Microsoft YaHei"/>
          <w:lang w:eastAsia="zh-CN"/>
        </w:rPr>
        <w:t>NPN</w:t>
      </w:r>
      <w:r w:rsidRPr="00AF6167">
        <w:rPr>
          <w:rFonts w:eastAsia="Microsoft YaHei"/>
          <w:color w:val="000000"/>
          <w:lang w:eastAsia="zh-CN"/>
        </w:rPr>
        <w:t xml:space="preserve"> </w:t>
      </w:r>
      <w:r w:rsidRPr="00AF6167">
        <w:rPr>
          <w:rFonts w:eastAsia="Microsoft YaHei"/>
          <w:lang w:eastAsia="zh-CN"/>
        </w:rPr>
        <w:t xml:space="preserve">to </w:t>
      </w:r>
      <w:r w:rsidRPr="00AF6167">
        <w:rPr>
          <w:rFonts w:eastAsia="Microsoft YaHei"/>
          <w:kern w:val="2"/>
          <w:szCs w:val="18"/>
          <w:lang w:eastAsia="zh-CN" w:bidi="ar-KW"/>
        </w:rPr>
        <w:t xml:space="preserve">authorized </w:t>
      </w:r>
      <w:r w:rsidRPr="00E36778">
        <w:rPr>
          <w:rFonts w:eastAsia="Microsoft YaHei"/>
          <w:kern w:val="2"/>
          <w:szCs w:val="18"/>
          <w:lang w:eastAsia="zh-CN" w:bidi="ar-KW"/>
        </w:rPr>
        <w:t>NPN</w:t>
      </w:r>
      <w:r w:rsidRPr="00AF6167">
        <w:rPr>
          <w:rFonts w:eastAsia="Microsoft YaHei"/>
          <w:color w:val="000000"/>
          <w:lang w:eastAsia="zh-CN"/>
        </w:rPr>
        <w:t xml:space="preserve"> service provider or </w:t>
      </w:r>
      <w:r w:rsidRPr="00E36778">
        <w:rPr>
          <w:rFonts w:eastAsia="Microsoft YaHei"/>
          <w:lang w:eastAsia="zh-CN"/>
        </w:rPr>
        <w:t>NPN</w:t>
      </w:r>
      <w:r w:rsidRPr="00AF6167">
        <w:rPr>
          <w:rFonts w:eastAsia="Microsoft YaHei"/>
          <w:color w:val="000000"/>
          <w:lang w:eastAsia="zh-CN"/>
        </w:rPr>
        <w:t xml:space="preserve"> service consumer</w:t>
      </w:r>
      <w:r w:rsidRPr="00AF6167">
        <w:rPr>
          <w:rFonts w:eastAsia="Microsoft YaHei"/>
          <w:lang w:eastAsia="zh-CN"/>
        </w:rPr>
        <w:t>.</w:t>
      </w:r>
      <w:r w:rsidR="004F0D84" w:rsidRPr="00AF6167">
        <w:rPr>
          <w:rFonts w:eastAsia="Microsoft YaHei"/>
          <w:lang w:eastAsia="zh-CN"/>
        </w:rPr>
        <w:t xml:space="preserve"> </w:t>
      </w:r>
    </w:p>
    <w:p w14:paraId="0A375269" w14:textId="77777777" w:rsidR="004F0D84" w:rsidRPr="00AF6167" w:rsidRDefault="004F0D84" w:rsidP="004F0D84">
      <w:pPr>
        <w:rPr>
          <w:rFonts w:eastAsia="Microsoft YaHei"/>
          <w:lang w:eastAsia="zh-CN"/>
        </w:rPr>
      </w:pPr>
      <w:r w:rsidRPr="00AF6167">
        <w:rPr>
          <w:rFonts w:eastAsia="Microsoft YaHei"/>
          <w:b/>
        </w:rPr>
        <w:t>REQ-</w:t>
      </w:r>
      <w:r w:rsidRPr="00E36778">
        <w:rPr>
          <w:rFonts w:eastAsia="Microsoft YaHei"/>
          <w:b/>
        </w:rPr>
        <w:t>NPN</w:t>
      </w:r>
      <w:r w:rsidRPr="00AF6167">
        <w:rPr>
          <w:rFonts w:eastAsia="Microsoft YaHei"/>
          <w:b/>
          <w:lang w:eastAsia="zh-CN"/>
        </w:rPr>
        <w:t>-FUN</w:t>
      </w:r>
      <w:r w:rsidRPr="00AF6167">
        <w:rPr>
          <w:rFonts w:eastAsia="Microsoft YaHei"/>
          <w:b/>
        </w:rPr>
        <w:t>-03</w:t>
      </w:r>
      <w:r w:rsidRPr="00AF6167">
        <w:rPr>
          <w:rFonts w:eastAsia="Microsoft YaHei"/>
          <w:kern w:val="2"/>
          <w:szCs w:val="18"/>
          <w:lang w:eastAsia="zh-CN" w:bidi="ar-KW"/>
        </w:rPr>
        <w:t xml:space="preserve"> The 3GPP management system shall have the capability to receive SLA requirements from authorized </w:t>
      </w:r>
      <w:r w:rsidRPr="00E36778">
        <w:rPr>
          <w:rFonts w:eastAsia="Microsoft YaHei"/>
          <w:kern w:val="2"/>
          <w:szCs w:val="18"/>
          <w:lang w:eastAsia="zh-CN" w:bidi="ar-KW"/>
        </w:rPr>
        <w:t>NPN</w:t>
      </w:r>
      <w:r w:rsidRPr="00AF6167">
        <w:rPr>
          <w:rFonts w:eastAsia="Microsoft YaHei"/>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Microsoft YaHei"/>
          <w:lang w:eastAsia="zh-CN"/>
        </w:rPr>
      </w:pPr>
      <w:r w:rsidRPr="00AF6167">
        <w:rPr>
          <w:rFonts w:eastAsia="Microsoft YaHei"/>
          <w:b/>
        </w:rPr>
        <w:t>REQ-</w:t>
      </w:r>
      <w:r w:rsidRPr="00E36778">
        <w:rPr>
          <w:rFonts w:eastAsia="Microsoft YaHei"/>
          <w:b/>
        </w:rPr>
        <w:t>NPN</w:t>
      </w:r>
      <w:r w:rsidRPr="00AF6167">
        <w:rPr>
          <w:rFonts w:eastAsia="Microsoft YaHei"/>
          <w:b/>
          <w:lang w:eastAsia="zh-CN"/>
        </w:rPr>
        <w:t>-FUN</w:t>
      </w:r>
      <w:r w:rsidRPr="00AF6167">
        <w:rPr>
          <w:rFonts w:eastAsia="Microsoft YaHei"/>
          <w:b/>
        </w:rPr>
        <w:t>-04</w:t>
      </w:r>
      <w:r w:rsidRPr="00AF6167">
        <w:rPr>
          <w:rFonts w:eastAsia="Microsoft YaHei"/>
          <w:kern w:val="2"/>
          <w:szCs w:val="18"/>
          <w:lang w:eastAsia="zh-CN" w:bidi="ar-KW"/>
        </w:rPr>
        <w:t xml:space="preserve"> The 3GPP management system shall have the capability to evaluate SLS assurance related to an </w:t>
      </w:r>
      <w:r w:rsidRPr="00E36778">
        <w:rPr>
          <w:rFonts w:eastAsia="Microsoft YaHei"/>
          <w:kern w:val="2"/>
          <w:szCs w:val="18"/>
          <w:lang w:eastAsia="zh-CN" w:bidi="ar-KW"/>
        </w:rPr>
        <w:t>NPN</w:t>
      </w:r>
      <w:r w:rsidRPr="00AF6167">
        <w:rPr>
          <w:rFonts w:eastAsia="Microsoft YaHei"/>
          <w:lang w:eastAsia="zh-CN"/>
        </w:rPr>
        <w:t>.</w:t>
      </w:r>
    </w:p>
    <w:p w14:paraId="640CA793" w14:textId="238FCA9E" w:rsidR="006944E2" w:rsidRPr="00AF6167" w:rsidRDefault="006944E2" w:rsidP="006944E2">
      <w:pPr>
        <w:rPr>
          <w:rFonts w:eastAsia="Microsoft YaHei"/>
          <w:lang w:eastAsia="zh-CN"/>
        </w:rPr>
      </w:pPr>
      <w:r w:rsidRPr="00AF6167">
        <w:rPr>
          <w:rFonts w:eastAsia="Microsoft YaHei"/>
          <w:b/>
        </w:rPr>
        <w:t>REQ-</w:t>
      </w:r>
      <w:r w:rsidRPr="00E36778">
        <w:rPr>
          <w:rFonts w:eastAsia="Microsoft YaHei"/>
          <w:b/>
        </w:rPr>
        <w:t>NPN</w:t>
      </w:r>
      <w:r w:rsidRPr="00AF6167">
        <w:rPr>
          <w:rFonts w:eastAsia="Microsoft YaHei"/>
          <w:b/>
          <w:lang w:eastAsia="zh-CN"/>
        </w:rPr>
        <w:t>-FUN</w:t>
      </w:r>
      <w:r w:rsidRPr="00AF6167">
        <w:rPr>
          <w:rFonts w:eastAsia="Microsoft YaHei"/>
          <w:b/>
        </w:rPr>
        <w:t>-05</w:t>
      </w:r>
      <w:r w:rsidRPr="00AF6167">
        <w:rPr>
          <w:rFonts w:eastAsia="Microsoft YaHei"/>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Microsoft YaHei"/>
          <w:lang w:eastAsia="zh-CN"/>
        </w:rPr>
        <w:t>.</w:t>
      </w:r>
    </w:p>
    <w:p w14:paraId="0A37526B" w14:textId="5367A552" w:rsidR="00CA46D0" w:rsidRPr="00AF6167" w:rsidRDefault="0087059B" w:rsidP="00CA46D0">
      <w:pPr>
        <w:rPr>
          <w:rFonts w:eastAsia="Microsoft YaHei"/>
          <w:kern w:val="2"/>
          <w:szCs w:val="18"/>
          <w:lang w:eastAsia="zh-CN" w:bidi="ar-KW"/>
        </w:rPr>
      </w:pPr>
      <w:r w:rsidRPr="00AF6167">
        <w:rPr>
          <w:rFonts w:eastAsia="Microsoft YaHei"/>
          <w:b/>
        </w:rPr>
        <w:t>REQ-</w:t>
      </w:r>
      <w:r w:rsidRPr="00E36778">
        <w:rPr>
          <w:rFonts w:eastAsia="Microsoft YaHei"/>
          <w:b/>
        </w:rPr>
        <w:t>NPN</w:t>
      </w:r>
      <w:r w:rsidRPr="00AF6167">
        <w:rPr>
          <w:rFonts w:eastAsia="Microsoft YaHei"/>
          <w:b/>
          <w:lang w:eastAsia="zh-CN"/>
        </w:rPr>
        <w:t>-FUN</w:t>
      </w:r>
      <w:r w:rsidRPr="00AF6167">
        <w:rPr>
          <w:rFonts w:eastAsia="Microsoft YaHei"/>
          <w:b/>
        </w:rPr>
        <w:t xml:space="preserve">-06 </w:t>
      </w:r>
      <w:r w:rsidRPr="00AF6167">
        <w:rPr>
          <w:rFonts w:eastAsia="Microsoft YaHei"/>
          <w:kern w:val="2"/>
          <w:szCs w:val="18"/>
          <w:lang w:eastAsia="zh-CN" w:bidi="ar-KW"/>
        </w:rPr>
        <w:t xml:space="preserve">The 3GPP management system shall have the capability to support management capabilities exposure, which includes </w:t>
      </w:r>
      <w:r w:rsidRPr="00AF6167">
        <w:t>management capabilities of network provisioning and performance assurance</w:t>
      </w:r>
      <w:r w:rsidRPr="00AF6167">
        <w:rPr>
          <w:rFonts w:eastAsia="Microsoft YaHei"/>
          <w:kern w:val="2"/>
          <w:szCs w:val="18"/>
          <w:lang w:eastAsia="zh-CN" w:bidi="ar-KW"/>
        </w:rPr>
        <w:t xml:space="preserve"> to the authorized </w:t>
      </w:r>
      <w:r w:rsidRPr="00E36778">
        <w:rPr>
          <w:rFonts w:eastAsia="Microsoft YaHei"/>
          <w:kern w:val="2"/>
          <w:szCs w:val="18"/>
          <w:lang w:eastAsia="zh-CN" w:bidi="ar-KW"/>
        </w:rPr>
        <w:t>NPN</w:t>
      </w:r>
      <w:r w:rsidRPr="00AF6167">
        <w:rPr>
          <w:rFonts w:eastAsia="Microsoft YaHei"/>
          <w:kern w:val="2"/>
          <w:szCs w:val="18"/>
          <w:lang w:eastAsia="zh-CN" w:bidi="ar-KW"/>
        </w:rPr>
        <w:t xml:space="preserve"> service consumer.</w:t>
      </w:r>
    </w:p>
    <w:p w14:paraId="0A37526C" w14:textId="77777777" w:rsidR="00CA46D0" w:rsidRPr="00AF6167" w:rsidRDefault="00CA46D0" w:rsidP="00CA46D0">
      <w:pPr>
        <w:pStyle w:val="Heading3"/>
      </w:pPr>
      <w:bookmarkStart w:id="51" w:name="_Toc81992778"/>
      <w:r w:rsidRPr="00AF6167">
        <w:t>5.2.2</w:t>
      </w:r>
      <w:r w:rsidRPr="00AF6167">
        <w:tab/>
        <w:t>R</w:t>
      </w:r>
      <w:r w:rsidRPr="00AF6167">
        <w:rPr>
          <w:lang w:eastAsia="zh-CN"/>
        </w:rPr>
        <w:t xml:space="preserve">equirements for management of </w:t>
      </w:r>
      <w:r w:rsidRPr="00E36778">
        <w:rPr>
          <w:lang w:eastAsia="zh-CN"/>
        </w:rPr>
        <w:t>SNPN</w:t>
      </w:r>
      <w:bookmarkEnd w:id="51"/>
    </w:p>
    <w:p w14:paraId="0A37526D" w14:textId="77777777" w:rsidR="00CA46D0" w:rsidRPr="00AF6167" w:rsidRDefault="00CA46D0" w:rsidP="00CA46D0">
      <w:r w:rsidRPr="00AF6167">
        <w:rPr>
          <w:rFonts w:eastAsia="Microsoft YaHei"/>
          <w:b/>
        </w:rPr>
        <w:t>REQ-</w:t>
      </w:r>
      <w:r w:rsidRPr="00E36778">
        <w:rPr>
          <w:rFonts w:eastAsia="Microsoft YaHei"/>
          <w:b/>
        </w:rPr>
        <w:t>SNPN</w:t>
      </w:r>
      <w:r w:rsidRPr="00AF6167">
        <w:rPr>
          <w:rFonts w:eastAsia="Microsoft YaHei"/>
          <w:b/>
          <w:lang w:eastAsia="zh-CN"/>
        </w:rPr>
        <w:t>-FUN</w:t>
      </w:r>
      <w:r w:rsidRPr="00AF6167">
        <w:rPr>
          <w:rFonts w:eastAsia="Microsoft YaHei"/>
          <w:b/>
        </w:rPr>
        <w:t xml:space="preserve">-01 </w:t>
      </w:r>
      <w:r w:rsidR="009E6383" w:rsidRPr="00AF6167">
        <w:rPr>
          <w:rFonts w:eastAsia="Microsoft YaHei"/>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06B06ACE" w:rsidR="009E6383" w:rsidRPr="00AF6167" w:rsidRDefault="009E6383" w:rsidP="009E6383">
      <w:pPr>
        <w:rPr>
          <w:lang w:eastAsia="ja-JP"/>
        </w:rPr>
      </w:pPr>
      <w:r w:rsidRPr="00AF6167">
        <w:rPr>
          <w:rFonts w:eastAsia="Microsoft YaHei"/>
          <w:b/>
        </w:rPr>
        <w:t>REQ-</w:t>
      </w:r>
      <w:r w:rsidRPr="00E36778">
        <w:rPr>
          <w:rFonts w:eastAsia="Microsoft YaHei"/>
          <w:b/>
        </w:rPr>
        <w:t>SNPN</w:t>
      </w:r>
      <w:r w:rsidRPr="00AF6167">
        <w:rPr>
          <w:rFonts w:eastAsia="Microsoft YaHei"/>
          <w:b/>
          <w:lang w:eastAsia="zh-CN"/>
        </w:rPr>
        <w:t>-FUN</w:t>
      </w:r>
      <w:r w:rsidRPr="00AF6167">
        <w:rPr>
          <w:rFonts w:eastAsia="Microsoft YaHei"/>
          <w:b/>
        </w:rPr>
        <w:t xml:space="preserve">-02 </w:t>
      </w:r>
      <w:r w:rsidRPr="00AF6167">
        <w:rPr>
          <w:rFonts w:eastAsia="Microsoft YaHei"/>
          <w:kern w:val="2"/>
          <w:szCs w:val="18"/>
          <w:lang w:eastAsia="zh-CN" w:bidi="ar-KW"/>
        </w:rPr>
        <w:t>The 3GPP management system shall have the capability</w:t>
      </w:r>
      <w:r w:rsidRPr="00AF6167">
        <w:rPr>
          <w:lang w:eastAsia="ja-JP"/>
        </w:rPr>
        <w:t xml:space="preserve"> to support management of </w:t>
      </w:r>
      <w:r w:rsidRPr="00AF6167">
        <w:rPr>
          <w:rFonts w:eastAsia="Microsoft YaHei"/>
          <w:lang w:eastAsia="ko-KR"/>
        </w:rPr>
        <w:t xml:space="preserve">dedicated </w:t>
      </w:r>
      <w:r w:rsidRPr="00E36778">
        <w:rPr>
          <w:rFonts w:eastAsia="Microsoft YaHei"/>
          <w:lang w:eastAsia="ko-KR"/>
        </w:rPr>
        <w:t>NPN</w:t>
      </w:r>
      <w:r w:rsidRPr="00AF6167">
        <w:rPr>
          <w:rFonts w:eastAsia="Microsoft YaHei"/>
          <w:lang w:eastAsia="ko-KR"/>
        </w:rPr>
        <w:t xml:space="preserve"> identifier (i.e. </w:t>
      </w:r>
      <w:r w:rsidRPr="00AF6167">
        <w:rPr>
          <w:rFonts w:eastAsia="Microsoft YaHei"/>
        </w:rPr>
        <w:t xml:space="preserve">combination of a PLMN ID and a Network </w:t>
      </w:r>
      <w:r w:rsidR="00D07217">
        <w:rPr>
          <w:rFonts w:eastAsia="Microsoft YaHei"/>
        </w:rPr>
        <w:t>I</w:t>
      </w:r>
      <w:r w:rsidR="00D07217" w:rsidRPr="00AF6167">
        <w:rPr>
          <w:rFonts w:eastAsia="Microsoft YaHei"/>
        </w:rPr>
        <w:t xml:space="preserve">dentifier </w:t>
      </w:r>
      <w:r w:rsidRPr="00AF6167">
        <w:rPr>
          <w:rFonts w:eastAsia="Microsoft YaHei"/>
        </w:rPr>
        <w:t>(NID)</w:t>
      </w:r>
      <w:r w:rsidRPr="00AF6167">
        <w:rPr>
          <w:rFonts w:eastAsia="Microsoft YaHei"/>
          <w:lang w:eastAsia="ko-KR"/>
        </w:rPr>
        <w:t xml:space="preserve"> which </w:t>
      </w:r>
      <w:r w:rsidRPr="00AF6167">
        <w:rPr>
          <w:rFonts w:eastAsia="Microsoft YaHei"/>
        </w:rPr>
        <w:t xml:space="preserve">is used to identify an </w:t>
      </w:r>
      <w:r w:rsidRPr="00E36778">
        <w:rPr>
          <w:rFonts w:eastAsia="Microsoft YaHei"/>
        </w:rPr>
        <w:t>SNPN</w:t>
      </w:r>
      <w:r w:rsidRPr="00AF6167">
        <w:rPr>
          <w:lang w:eastAsia="ja-JP"/>
        </w:rPr>
        <w:t>.</w:t>
      </w:r>
    </w:p>
    <w:p w14:paraId="4FE5E248" w14:textId="4637866D" w:rsidR="00F0300D" w:rsidRDefault="009E6383" w:rsidP="00F0300D">
      <w:pPr>
        <w:rPr>
          <w:lang w:val="en-US" w:eastAsia="ja-JP"/>
        </w:rPr>
      </w:pPr>
      <w:r w:rsidRPr="00AF6167">
        <w:rPr>
          <w:rFonts w:eastAsia="Microsoft YaHei"/>
          <w:b/>
        </w:rPr>
        <w:t>REQ-</w:t>
      </w:r>
      <w:r w:rsidRPr="00E36778">
        <w:rPr>
          <w:rFonts w:eastAsia="Microsoft YaHei"/>
          <w:b/>
        </w:rPr>
        <w:t>SNPN</w:t>
      </w:r>
      <w:r w:rsidRPr="00AF6167">
        <w:rPr>
          <w:rFonts w:eastAsia="Microsoft YaHei"/>
          <w:b/>
          <w:lang w:eastAsia="zh-CN"/>
        </w:rPr>
        <w:t>-FUN</w:t>
      </w:r>
      <w:r w:rsidRPr="00AF6167">
        <w:rPr>
          <w:rFonts w:eastAsia="Microsoft YaHei"/>
          <w:b/>
        </w:rPr>
        <w:t xml:space="preserve">-03 </w:t>
      </w:r>
      <w:r w:rsidRPr="00AF6167">
        <w:rPr>
          <w:rFonts w:eastAsia="Microsoft YaHei"/>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r w:rsidR="00F0300D" w:rsidRPr="00F0300D">
        <w:rPr>
          <w:lang w:val="en-US" w:eastAsia="ja-JP"/>
        </w:rPr>
        <w:t xml:space="preserve"> </w:t>
      </w:r>
    </w:p>
    <w:p w14:paraId="4126B4DB" w14:textId="03573B7F" w:rsidR="00F0300D" w:rsidRDefault="00F0300D" w:rsidP="00F0300D">
      <w:pPr>
        <w:rPr>
          <w:rFonts w:eastAsia="Microsoft YaHei"/>
          <w:kern w:val="2"/>
          <w:szCs w:val="18"/>
          <w:lang w:eastAsia="zh-CN" w:bidi="ar-KW"/>
        </w:rPr>
      </w:pPr>
      <w:r>
        <w:rPr>
          <w:rFonts w:eastAsia="Microsoft YaHei"/>
          <w:b/>
        </w:rPr>
        <w:t>REQ-SNPN</w:t>
      </w:r>
      <w:r>
        <w:rPr>
          <w:rFonts w:eastAsia="Microsoft YaHei"/>
          <w:b/>
          <w:lang w:eastAsia="zh-CN"/>
        </w:rPr>
        <w:t>-FUN</w:t>
      </w:r>
      <w:r>
        <w:rPr>
          <w:rFonts w:eastAsia="Microsoft YaHei"/>
          <w:b/>
        </w:rPr>
        <w:t>-04</w:t>
      </w:r>
      <w:r>
        <w:rPr>
          <w:rFonts w:eastAsia="Microsoft YaHei"/>
          <w:kern w:val="2"/>
          <w:szCs w:val="18"/>
          <w:lang w:eastAsia="zh-CN" w:bidi="ar-KW"/>
        </w:rPr>
        <w:t xml:space="preserve"> The 3GPP management system shall have the capability to configure an</w:t>
      </w:r>
      <w:r>
        <w:rPr>
          <w:rFonts w:eastAsia="Microsoft YaHei"/>
        </w:rPr>
        <w:t xml:space="preserve"> NR cell for the support of SNPN, by configuring a gNB (gNB-DU in NG-RAN split deployment scenarios) with a list of served NIDs per PLMN Identity.</w:t>
      </w:r>
    </w:p>
    <w:p w14:paraId="0A375270" w14:textId="37C70BB5" w:rsidR="00CA46D0" w:rsidRPr="00AF6167" w:rsidRDefault="00F0300D" w:rsidP="00CA46D0">
      <w:pPr>
        <w:rPr>
          <w:lang w:eastAsia="ja-JP"/>
        </w:rPr>
      </w:pPr>
      <w:r>
        <w:rPr>
          <w:rFonts w:eastAsia="Microsoft YaHei"/>
          <w:b/>
        </w:rPr>
        <w:t>REQ-SNPN</w:t>
      </w:r>
      <w:r>
        <w:rPr>
          <w:rFonts w:eastAsia="Microsoft YaHei"/>
          <w:b/>
          <w:lang w:eastAsia="zh-CN"/>
        </w:rPr>
        <w:t>-FUN</w:t>
      </w:r>
      <w:r>
        <w:rPr>
          <w:rFonts w:eastAsia="Microsoft YaHei"/>
          <w:b/>
        </w:rPr>
        <w:t>-05</w:t>
      </w:r>
      <w:r>
        <w:rPr>
          <w:rFonts w:eastAsia="Microsoft YaHei"/>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p>
    <w:p w14:paraId="0A375271" w14:textId="77777777" w:rsidR="00CA46D0" w:rsidRPr="00AF6167" w:rsidRDefault="00CA46D0" w:rsidP="00CA46D0">
      <w:pPr>
        <w:pStyle w:val="Heading3"/>
      </w:pPr>
      <w:bookmarkStart w:id="52" w:name="_Toc81992779"/>
      <w:r w:rsidRPr="00AF6167">
        <w:lastRenderedPageBreak/>
        <w:t>5.2.3</w:t>
      </w:r>
      <w:r w:rsidRPr="00AF6167">
        <w:tab/>
        <w:t>R</w:t>
      </w:r>
      <w:r w:rsidRPr="00AF6167">
        <w:rPr>
          <w:lang w:eastAsia="zh-CN"/>
        </w:rPr>
        <w:t xml:space="preserve">equirements for management of </w:t>
      </w:r>
      <w:r w:rsidRPr="00E36778">
        <w:rPr>
          <w:lang w:eastAsia="zh-CN"/>
        </w:rPr>
        <w:t>PNI-NPN</w:t>
      </w:r>
      <w:bookmarkEnd w:id="52"/>
    </w:p>
    <w:p w14:paraId="0A375272" w14:textId="77777777" w:rsidR="00CA46D0" w:rsidRPr="00AF6167" w:rsidRDefault="00CA46D0" w:rsidP="00CA46D0">
      <w:r w:rsidRPr="00AF6167">
        <w:rPr>
          <w:rFonts w:eastAsia="Microsoft YaHei"/>
          <w:b/>
        </w:rPr>
        <w:t>REQ-PNIN</w:t>
      </w:r>
      <w:r w:rsidRPr="00AF6167">
        <w:rPr>
          <w:rFonts w:eastAsia="Microsoft YaHei"/>
          <w:b/>
          <w:lang w:eastAsia="zh-CN"/>
        </w:rPr>
        <w:t>-FUN</w:t>
      </w:r>
      <w:r w:rsidRPr="00AF6167">
        <w:rPr>
          <w:rFonts w:eastAsia="Microsoft YaHei"/>
          <w:b/>
        </w:rPr>
        <w:t xml:space="preserve">-01 </w:t>
      </w:r>
      <w:r w:rsidR="000B46DC" w:rsidRPr="00AF6167">
        <w:rPr>
          <w:rFonts w:eastAsia="Microsoft YaHei"/>
          <w:kern w:val="2"/>
          <w:szCs w:val="18"/>
          <w:lang w:eastAsia="zh-CN" w:bidi="ar-KW"/>
        </w:rPr>
        <w:t xml:space="preserve">The 3GPP management system shall have the capability to collect </w:t>
      </w:r>
      <w:r w:rsidR="000B46DC" w:rsidRPr="00E36778">
        <w:rPr>
          <w:rFonts w:eastAsia="Microsoft YaHei"/>
          <w:lang w:eastAsia="zh-CN"/>
        </w:rPr>
        <w:t>NPN</w:t>
      </w:r>
      <w:r w:rsidR="000B46DC" w:rsidRPr="00AF6167">
        <w:rPr>
          <w:rFonts w:eastAsia="Microsoft YaHei"/>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Microsoft YaHei"/>
          <w:b/>
        </w:rPr>
        <w:t>REQ-PNIN</w:t>
      </w:r>
      <w:r w:rsidRPr="00AF6167">
        <w:rPr>
          <w:rFonts w:eastAsia="Microsoft YaHei"/>
          <w:b/>
          <w:lang w:eastAsia="zh-CN"/>
        </w:rPr>
        <w:t>-FUN</w:t>
      </w:r>
      <w:r w:rsidRPr="00AF6167">
        <w:rPr>
          <w:rFonts w:eastAsia="Microsoft YaHei"/>
          <w:b/>
        </w:rPr>
        <w:t xml:space="preserve">-02 </w:t>
      </w:r>
      <w:r w:rsidRPr="00AF6167">
        <w:rPr>
          <w:rFonts w:eastAsia="Microsoft YaHei"/>
          <w:kern w:val="2"/>
          <w:szCs w:val="18"/>
          <w:lang w:eastAsia="zh-CN" w:bidi="ar-KW"/>
        </w:rPr>
        <w:t xml:space="preserve">The 3GPP management system shall have the capability to provide </w:t>
      </w:r>
      <w:r w:rsidRPr="00E36778">
        <w:rPr>
          <w:rFonts w:eastAsia="Microsoft YaHei"/>
          <w:lang w:eastAsia="zh-CN"/>
        </w:rPr>
        <w:t>NPN</w:t>
      </w:r>
      <w:r w:rsidRPr="00AF6167">
        <w:rPr>
          <w:rFonts w:eastAsia="Microsoft YaHei"/>
          <w:color w:val="000000"/>
          <w:lang w:eastAsia="zh-CN"/>
        </w:rPr>
        <w:t xml:space="preserve"> UE related data </w:t>
      </w:r>
      <w:r w:rsidRPr="00AF6167">
        <w:rPr>
          <w:rFonts w:eastAsia="Microsoft YaHei"/>
          <w:lang w:eastAsia="zh-CN"/>
        </w:rPr>
        <w:t xml:space="preserve">to </w:t>
      </w:r>
      <w:r w:rsidRPr="00AF6167">
        <w:rPr>
          <w:rFonts w:eastAsia="Microsoft YaHei"/>
          <w:kern w:val="2"/>
          <w:szCs w:val="18"/>
          <w:lang w:eastAsia="zh-CN" w:bidi="ar-KW"/>
        </w:rPr>
        <w:t xml:space="preserve">authorized </w:t>
      </w:r>
      <w:r w:rsidRPr="00E36778">
        <w:rPr>
          <w:rFonts w:eastAsia="Microsoft YaHei"/>
          <w:lang w:eastAsia="zh-CN"/>
        </w:rPr>
        <w:t>NPN</w:t>
      </w:r>
      <w:r w:rsidRPr="00AF6167">
        <w:rPr>
          <w:rFonts w:eastAsia="Microsoft YaHei"/>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Microsoft YaHei"/>
          <w:kern w:val="2"/>
          <w:szCs w:val="18"/>
          <w:lang w:eastAsia="zh-CN" w:bidi="ar-KW"/>
        </w:rPr>
      </w:pPr>
      <w:r w:rsidRPr="00AF6167">
        <w:rPr>
          <w:rFonts w:eastAsia="Microsoft YaHei"/>
          <w:b/>
        </w:rPr>
        <w:t>REQ-PNIN</w:t>
      </w:r>
      <w:r w:rsidRPr="00AF6167">
        <w:rPr>
          <w:rFonts w:eastAsia="Microsoft YaHei"/>
          <w:b/>
          <w:lang w:eastAsia="zh-CN"/>
        </w:rPr>
        <w:t>-FUN</w:t>
      </w:r>
      <w:r w:rsidRPr="00AF6167">
        <w:rPr>
          <w:rFonts w:eastAsia="Microsoft YaHei"/>
          <w:b/>
        </w:rPr>
        <w:t xml:space="preserve">-03 </w:t>
      </w:r>
      <w:r w:rsidRPr="00AF6167">
        <w:rPr>
          <w:rFonts w:eastAsia="Microsoft YaHei"/>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Microsoft YaHei"/>
          <w:kern w:val="2"/>
          <w:szCs w:val="18"/>
          <w:lang w:eastAsia="zh-CN" w:bidi="ar-KW"/>
        </w:rPr>
        <w:t>.</w:t>
      </w:r>
    </w:p>
    <w:p w14:paraId="6F72A149" w14:textId="77777777" w:rsidR="00E27CA5" w:rsidRDefault="00E27CA5" w:rsidP="00E27CA5">
      <w:pPr>
        <w:rPr>
          <w:rFonts w:eastAsia="Microsoft YaHei"/>
          <w:kern w:val="2"/>
          <w:szCs w:val="18"/>
          <w:lang w:eastAsia="zh-CN" w:bidi="ar-KW"/>
        </w:rPr>
      </w:pPr>
      <w:r>
        <w:rPr>
          <w:rFonts w:eastAsia="Microsoft YaHei"/>
          <w:b/>
        </w:rPr>
        <w:t>REQ-PNIN</w:t>
      </w:r>
      <w:r>
        <w:rPr>
          <w:rFonts w:eastAsia="Microsoft YaHei"/>
          <w:b/>
          <w:lang w:eastAsia="zh-CN"/>
        </w:rPr>
        <w:t>-FUN</w:t>
      </w:r>
      <w:r>
        <w:rPr>
          <w:rFonts w:eastAsia="Microsoft YaHei"/>
          <w:b/>
        </w:rPr>
        <w:t>-04</w:t>
      </w:r>
      <w:r>
        <w:rPr>
          <w:rFonts w:eastAsia="Microsoft YaHei"/>
          <w:kern w:val="2"/>
          <w:szCs w:val="18"/>
          <w:lang w:eastAsia="zh-CN" w:bidi="ar-KW"/>
        </w:rPr>
        <w:t xml:space="preserve"> The 3GPP management system shall have the capability to configure a</w:t>
      </w:r>
      <w:r>
        <w:rPr>
          <w:rFonts w:eastAsia="Microsoft YaHei"/>
        </w:rPr>
        <w:t xml:space="preserve"> NR cell to support PNI-NPN, by configuring a gNB (gNB-DU in NG-RAN split deployment scenarios) with a list of serving CAGs per PLMN Identity.</w:t>
      </w:r>
    </w:p>
    <w:p w14:paraId="4ADA0C61" w14:textId="38FE0B3F" w:rsidR="000363A0" w:rsidRPr="00AF6167" w:rsidRDefault="000363A0" w:rsidP="00E27CA5">
      <w:pPr>
        <w:rPr>
          <w:rFonts w:eastAsia="Microsoft YaHei"/>
          <w:kern w:val="2"/>
          <w:szCs w:val="18"/>
          <w:lang w:eastAsia="zh-CN" w:bidi="ar-KW"/>
        </w:rPr>
      </w:pPr>
      <w:r w:rsidRPr="00AF6167">
        <w:rPr>
          <w:rFonts w:eastAsia="Microsoft YaHei"/>
          <w:b/>
        </w:rPr>
        <w:t>REQ-PNIN</w:t>
      </w:r>
      <w:r w:rsidRPr="00AF6167">
        <w:rPr>
          <w:rFonts w:eastAsia="Microsoft YaHei"/>
          <w:b/>
          <w:lang w:eastAsia="zh-CN"/>
        </w:rPr>
        <w:t>-FUN</w:t>
      </w:r>
      <w:r w:rsidRPr="00AF6167">
        <w:rPr>
          <w:rFonts w:eastAsia="Microsoft YaHei"/>
          <w:b/>
        </w:rPr>
        <w:t>-0</w:t>
      </w:r>
      <w:r w:rsidR="00E27CA5">
        <w:rPr>
          <w:rFonts w:eastAsia="Microsoft YaHei"/>
          <w:b/>
        </w:rPr>
        <w:t>5</w:t>
      </w:r>
      <w:r w:rsidRPr="00AF6167">
        <w:rPr>
          <w:rFonts w:eastAsia="Microsoft YaHei"/>
          <w:b/>
        </w:rPr>
        <w:t xml:space="preserve"> </w:t>
      </w:r>
      <w:r w:rsidRPr="00AF6167">
        <w:rPr>
          <w:rFonts w:eastAsia="Microsoft YaHei"/>
          <w:kern w:val="2"/>
          <w:szCs w:val="18"/>
          <w:lang w:eastAsia="zh-CN" w:bidi="ar-KW"/>
        </w:rPr>
        <w:t>The 3GPP management system should have the capability to m</w:t>
      </w:r>
      <w:r w:rsidRPr="00AF6167">
        <w:t>anage the list of UEs that are allowed on the corresponding CAG</w:t>
      </w:r>
      <w:r w:rsidRPr="00AF6167">
        <w:rPr>
          <w:rFonts w:eastAsia="Microsoft YaHei"/>
          <w:kern w:val="2"/>
          <w:szCs w:val="18"/>
          <w:lang w:eastAsia="zh-CN" w:bidi="ar-KW"/>
        </w:rPr>
        <w:t>.</w:t>
      </w:r>
    </w:p>
    <w:p w14:paraId="2A19D230" w14:textId="05024263" w:rsidR="000363A0" w:rsidRPr="00AF6167" w:rsidRDefault="000363A0" w:rsidP="000363A0">
      <w:pPr>
        <w:rPr>
          <w:rFonts w:eastAsia="Microsoft YaHei"/>
          <w:kern w:val="2"/>
          <w:szCs w:val="18"/>
          <w:lang w:eastAsia="zh-CN" w:bidi="ar-KW"/>
        </w:rPr>
      </w:pPr>
      <w:r w:rsidRPr="00AF6167">
        <w:rPr>
          <w:rFonts w:eastAsia="Microsoft YaHei"/>
          <w:b/>
        </w:rPr>
        <w:t>REQ-PNIN</w:t>
      </w:r>
      <w:r w:rsidRPr="00AF6167">
        <w:rPr>
          <w:rFonts w:eastAsia="Microsoft YaHei"/>
          <w:b/>
          <w:lang w:eastAsia="zh-CN"/>
        </w:rPr>
        <w:t>-FUN</w:t>
      </w:r>
      <w:r w:rsidRPr="00AF6167">
        <w:rPr>
          <w:rFonts w:eastAsia="Microsoft YaHei"/>
          <w:b/>
        </w:rPr>
        <w:t>-0</w:t>
      </w:r>
      <w:r w:rsidR="00E27CA5">
        <w:rPr>
          <w:rFonts w:eastAsia="Microsoft YaHei"/>
          <w:b/>
        </w:rPr>
        <w:t>6</w:t>
      </w:r>
      <w:r w:rsidRPr="00AF6167">
        <w:rPr>
          <w:rFonts w:eastAsia="Microsoft YaHei"/>
          <w:b/>
        </w:rPr>
        <w:t xml:space="preserve"> </w:t>
      </w:r>
      <w:r w:rsidRPr="00AF6167">
        <w:rPr>
          <w:rFonts w:eastAsia="Microsoft YaHei"/>
          <w:kern w:val="2"/>
          <w:szCs w:val="18"/>
          <w:lang w:eastAsia="zh-CN" w:bidi="ar-KW"/>
        </w:rPr>
        <w:t>The 3GPP management system should have the capability to configure a</w:t>
      </w:r>
      <w:r w:rsidRPr="00AF6167">
        <w:t>ccess policy of CAG cells</w:t>
      </w:r>
      <w:r w:rsidRPr="00AF6167">
        <w:rPr>
          <w:rFonts w:eastAsia="Microsoft YaHei"/>
          <w:kern w:val="2"/>
          <w:szCs w:val="18"/>
          <w:lang w:eastAsia="zh-CN" w:bidi="ar-KW"/>
        </w:rPr>
        <w:t>.</w:t>
      </w:r>
    </w:p>
    <w:p w14:paraId="0A375274" w14:textId="2C3243C7" w:rsidR="00CA46D0" w:rsidRDefault="000363A0" w:rsidP="000512A3">
      <w:pPr>
        <w:pStyle w:val="NO"/>
      </w:pPr>
      <w:r w:rsidRPr="00AF6167">
        <w:t>NOTE:</w:t>
      </w:r>
      <w:r w:rsidR="00BE575E">
        <w:tab/>
      </w:r>
      <w:r w:rsidRPr="00AF6167">
        <w:t xml:space="preserve">The </w:t>
      </w:r>
      <w:r w:rsidRPr="00AF6167">
        <w:rPr>
          <w:rFonts w:eastAsia="Microsoft YaHei"/>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76925D4C" w:rsidR="00E27CA5" w:rsidRPr="00AF6167" w:rsidRDefault="00E27CA5" w:rsidP="00E27CA5">
      <w:r>
        <w:rPr>
          <w:rFonts w:eastAsia="Microsoft YaHei"/>
          <w:b/>
        </w:rPr>
        <w:t>REQ-PNIN</w:t>
      </w:r>
      <w:r>
        <w:rPr>
          <w:rFonts w:eastAsia="Microsoft YaHei"/>
          <w:b/>
          <w:lang w:eastAsia="zh-CN"/>
        </w:rPr>
        <w:t>-FUN</w:t>
      </w:r>
      <w:r>
        <w:rPr>
          <w:rFonts w:eastAsia="Microsoft YaHei"/>
          <w:b/>
        </w:rPr>
        <w:t xml:space="preserve">-07 </w:t>
      </w:r>
      <w:r>
        <w:rPr>
          <w:rFonts w:eastAsia="Microsoft YaHei"/>
          <w:kern w:val="2"/>
          <w:szCs w:val="18"/>
          <w:lang w:eastAsia="zh-CN" w:bidi="ar-KW"/>
        </w:rPr>
        <w:t>The 3GPP management system shall have the capability to provision a PNI-NPN using a network slice, and make this slice available for the vertical by means of Network Slice as a Service (NSaaS) model (see clause 4.1.6 from TS 28.530 [70]).</w:t>
      </w:r>
    </w:p>
    <w:p w14:paraId="0A375275" w14:textId="77777777" w:rsidR="00CA46D0" w:rsidRPr="00AF6167" w:rsidRDefault="00CA46D0" w:rsidP="00CA46D0">
      <w:pPr>
        <w:pStyle w:val="Heading1"/>
        <w:rPr>
          <w:rFonts w:eastAsia="Microsoft YaHei"/>
        </w:rPr>
      </w:pPr>
      <w:bookmarkStart w:id="53" w:name="_Toc81992780"/>
      <w:r w:rsidRPr="00AF6167">
        <w:rPr>
          <w:rFonts w:eastAsia="Microsoft YaHei"/>
        </w:rPr>
        <w:t>6</w:t>
      </w:r>
      <w:r w:rsidRPr="00AF6167">
        <w:rPr>
          <w:rFonts w:eastAsia="Microsoft YaHei"/>
        </w:rPr>
        <w:tab/>
        <w:t>Solutions</w:t>
      </w:r>
      <w:bookmarkEnd w:id="53"/>
    </w:p>
    <w:p w14:paraId="06E26CDE" w14:textId="77777777" w:rsidR="00245047" w:rsidRPr="00E40BF5" w:rsidRDefault="00245047" w:rsidP="00245047">
      <w:pPr>
        <w:pStyle w:val="Heading2"/>
        <w:rPr>
          <w:rFonts w:eastAsia="SimSun"/>
          <w:lang w:eastAsia="zh-CN"/>
        </w:rPr>
      </w:pPr>
      <w:bookmarkStart w:id="54" w:name="_Toc42510525"/>
      <w:bookmarkStart w:id="55" w:name="_Toc42153320"/>
      <w:bookmarkStart w:id="56" w:name="_Toc81992781"/>
      <w:r w:rsidRPr="00E40BF5">
        <w:rPr>
          <w:rFonts w:eastAsia="SimSun"/>
          <w:lang w:eastAsia="zh-CN"/>
        </w:rPr>
        <w:t>6.1</w:t>
      </w:r>
      <w:r w:rsidRPr="00E40BF5">
        <w:rPr>
          <w:rFonts w:eastAsia="SimSun"/>
        </w:rPr>
        <w:tab/>
      </w:r>
      <w:r w:rsidRPr="00E40BF5">
        <w:rPr>
          <w:rFonts w:eastAsia="SimSun"/>
          <w:lang w:eastAsia="zh-CN"/>
        </w:rPr>
        <w:t>Generic solutions for management of NPN</w:t>
      </w:r>
      <w:bookmarkEnd w:id="56"/>
    </w:p>
    <w:p w14:paraId="3777468F" w14:textId="77777777" w:rsidR="00245047" w:rsidRPr="00E40BF5" w:rsidRDefault="00245047" w:rsidP="00E40BF5">
      <w:pPr>
        <w:pStyle w:val="Heading2"/>
        <w:rPr>
          <w:rFonts w:eastAsia="SimSun"/>
          <w:lang w:eastAsia="zh-CN"/>
        </w:rPr>
      </w:pPr>
      <w:bookmarkStart w:id="57" w:name="_Toc81992782"/>
      <w:r>
        <w:t>6.2</w:t>
      </w:r>
      <w:r>
        <w:tab/>
        <w:t>Solutions for management of SNPN</w:t>
      </w:r>
      <w:bookmarkEnd w:id="54"/>
      <w:bookmarkEnd w:id="55"/>
      <w:bookmarkEnd w:id="57"/>
    </w:p>
    <w:p w14:paraId="75DAACFB" w14:textId="77777777" w:rsidR="00245047" w:rsidRDefault="00245047" w:rsidP="00E40BF5">
      <w:pPr>
        <w:pStyle w:val="Heading2"/>
      </w:pPr>
      <w:bookmarkStart w:id="58" w:name="_Toc81992783"/>
      <w:r>
        <w:t>6.3</w:t>
      </w:r>
      <w:r>
        <w:tab/>
        <w:t>Solutions for management of PNI-NPN</w:t>
      </w:r>
      <w:bookmarkEnd w:id="58"/>
    </w:p>
    <w:p w14:paraId="0A375276" w14:textId="77777777" w:rsidR="00CA46D0" w:rsidRPr="00C90D16"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Heading8"/>
      </w:pPr>
      <w:r w:rsidRPr="00AF6167">
        <w:br w:type="page"/>
      </w:r>
      <w:bookmarkStart w:id="59" w:name="_Toc81992784"/>
      <w:r w:rsidR="0003001F" w:rsidRPr="00AF6167">
        <w:lastRenderedPageBreak/>
        <w:t xml:space="preserve">Annex A (informative): Deployment considerations on </w:t>
      </w:r>
      <w:r w:rsidR="0003001F" w:rsidRPr="00E36778">
        <w:t>NPN</w:t>
      </w:r>
      <w:r w:rsidR="0003001F" w:rsidRPr="00AF6167">
        <w:t xml:space="preserve"> management modes</w:t>
      </w:r>
      <w:bookmarkEnd w:id="59"/>
    </w:p>
    <w:p w14:paraId="0A375279" w14:textId="2950E221" w:rsidR="0003001F" w:rsidRPr="00AF6167" w:rsidRDefault="0003001F" w:rsidP="00181AF5">
      <w:r w:rsidRPr="00AF6167">
        <w:t>The applicability of management modes (</w:t>
      </w:r>
      <w:r w:rsidR="00352F91">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rsidR="00AF6167">
        <w:t> </w:t>
      </w:r>
      <w:r w:rsidRPr="00AF6167">
        <w:t>A</w:t>
      </w:r>
      <w:r w:rsidR="00AF6167">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F81FCBF"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2a</w:t>
            </w:r>
          </w:p>
        </w:tc>
        <w:tc>
          <w:tcPr>
            <w:tcW w:w="2268" w:type="dxa"/>
            <w:shd w:val="clear" w:color="auto" w:fill="DBDBDB"/>
            <w:vAlign w:val="center"/>
          </w:tcPr>
          <w:p w14:paraId="0A37527D" w14:textId="234D66A8"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2b</w:t>
            </w:r>
            <w:r w:rsidR="000512A3" w:rsidRPr="00AF6167">
              <w:rPr>
                <w:szCs w:val="18"/>
              </w:rPr>
              <w:t xml:space="preserve"> </w:t>
            </w:r>
          </w:p>
        </w:tc>
        <w:tc>
          <w:tcPr>
            <w:tcW w:w="2415" w:type="dxa"/>
            <w:shd w:val="clear" w:color="auto" w:fill="DBDBDB"/>
            <w:vAlign w:val="center"/>
          </w:tcPr>
          <w:p w14:paraId="0A37527E" w14:textId="12A22470"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2c</w:t>
            </w:r>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hyperscaler</w:t>
            </w:r>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r w:rsidRPr="00AF6167">
              <w:rPr>
                <w:szCs w:val="18"/>
              </w:rPr>
              <w:t>on-premise</w:t>
            </w:r>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r w:rsidRPr="00AF6167">
              <w:rPr>
                <w:szCs w:val="18"/>
              </w:rPr>
              <w:t>on-premise</w:t>
            </w:r>
          </w:p>
        </w:tc>
      </w:tr>
      <w:tr w:rsidR="0003001F" w:rsidRPr="00AF6167" w14:paraId="0A37529F" w14:textId="77777777" w:rsidTr="000512A3">
        <w:trPr>
          <w:jc w:val="center"/>
        </w:trPr>
        <w:tc>
          <w:tcPr>
            <w:tcW w:w="9781" w:type="dxa"/>
            <w:gridSpan w:val="5"/>
          </w:tcPr>
          <w:p w14:paraId="0A37529A" w14:textId="1927F6A0"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33B88967"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37052E1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4A791F09" w:rsidR="0003001F" w:rsidRPr="00AF6167" w:rsidRDefault="0003001F" w:rsidP="00181AF5">
            <w:pPr>
              <w:pStyle w:val="TAN"/>
            </w:pPr>
            <w:r w:rsidRPr="00AF6167">
              <w:t>NOTE</w:t>
            </w:r>
            <w:r w:rsidR="000512A3" w:rsidRPr="00AF6167">
              <w:t xml:space="preserve"> </w:t>
            </w:r>
            <w:r w:rsidRPr="00AF6167">
              <w:t>4:</w:t>
            </w:r>
            <w:r w:rsidR="00BE575E">
              <w:tab/>
            </w:r>
            <w:r w:rsidRPr="00AF6167">
              <w:t>A</w:t>
            </w:r>
            <w:r w:rsidR="000512A3" w:rsidRPr="00AF6167">
              <w:t xml:space="preserve"> </w:t>
            </w:r>
            <w:r w:rsidRPr="00AF6167">
              <w:t>hyperscaler</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2F2A8E3" w:rsidR="0003001F" w:rsidRPr="00AF6167" w:rsidRDefault="0003001F" w:rsidP="00181AF5">
            <w:pPr>
              <w:pStyle w:val="TAN"/>
            </w:pPr>
            <w:r w:rsidRPr="00AF6167">
              <w:t>NOTE</w:t>
            </w:r>
            <w:r w:rsidR="000512A3" w:rsidRPr="00AF6167">
              <w:t xml:space="preserve"> </w:t>
            </w:r>
            <w:r w:rsidRPr="00AF6167">
              <w:t>5:</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4BD7BF5A"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1a</w:t>
            </w:r>
          </w:p>
        </w:tc>
        <w:tc>
          <w:tcPr>
            <w:tcW w:w="3402" w:type="dxa"/>
            <w:shd w:val="clear" w:color="auto" w:fill="DBDBDB"/>
            <w:vAlign w:val="center"/>
          </w:tcPr>
          <w:p w14:paraId="0A3752A4" w14:textId="2FAE07A9"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1b</w:t>
            </w:r>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r w:rsidRPr="00AF6167">
              <w:rPr>
                <w:szCs w:val="18"/>
              </w:rPr>
              <w:t>on-premise;</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r w:rsidRPr="00AF6167">
              <w:rPr>
                <w:szCs w:val="18"/>
              </w:rPr>
              <w:t>on-premise;</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227C9C0A"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03E4C5CC"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53D8B94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Modes</w:t>
            </w:r>
            <w:r w:rsidR="000512A3" w:rsidRPr="00AF6167">
              <w:t xml:space="preserve"> </w:t>
            </w:r>
            <w:r w:rsidRPr="00AF6167">
              <w:t>1a</w:t>
            </w:r>
            <w:r w:rsidR="000512A3" w:rsidRPr="00AF6167">
              <w:t xml:space="preserve"> </w:t>
            </w:r>
            <w:r w:rsidRPr="00AF6167">
              <w:t>and</w:t>
            </w:r>
            <w:r w:rsidR="000512A3" w:rsidRPr="00AF6167">
              <w:t xml:space="preserve"> </w:t>
            </w:r>
            <w:r w:rsidRPr="00AF6167">
              <w:t>1b.</w:t>
            </w:r>
            <w:r w:rsidR="000512A3" w:rsidRPr="00AF6167">
              <w:t xml:space="preserve"> </w:t>
            </w:r>
          </w:p>
          <w:p w14:paraId="0A3752BF" w14:textId="662ED4AD" w:rsidR="0003001F" w:rsidRPr="00AF6167" w:rsidRDefault="0003001F" w:rsidP="00181AF5">
            <w:pPr>
              <w:pStyle w:val="TAN"/>
            </w:pPr>
            <w:r w:rsidRPr="00AF6167">
              <w:t>NOTE</w:t>
            </w:r>
            <w:r w:rsidR="000512A3" w:rsidRPr="00AF6167">
              <w:t xml:space="preserve"> </w:t>
            </w:r>
            <w:r w:rsidRPr="00AF6167">
              <w:t>4:</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1EFFD246" w:rsidR="00080512" w:rsidRPr="00AF6167" w:rsidRDefault="00080512">
      <w:pPr>
        <w:pStyle w:val="Heading8"/>
      </w:pPr>
      <w:bookmarkStart w:id="60" w:name="_Toc81992785"/>
      <w:r w:rsidRPr="00AF6167">
        <w:lastRenderedPageBreak/>
        <w:t xml:space="preserve">Annex </w:t>
      </w:r>
      <w:r w:rsidR="00E36778">
        <w:t>B</w:t>
      </w:r>
      <w:r w:rsidRPr="00AF6167">
        <w:t xml:space="preserve"> (informative):</w:t>
      </w:r>
      <w:r w:rsidRPr="00AF6167">
        <w:br/>
        <w:t>Change history</w:t>
      </w:r>
      <w:bookmarkEnd w:id="60"/>
    </w:p>
    <w:p w14:paraId="0A3752C2" w14:textId="77777777" w:rsidR="00054A22" w:rsidRPr="00AF6167" w:rsidRDefault="00054A22" w:rsidP="00054A22">
      <w:pPr>
        <w:pStyle w:val="TH"/>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r w:rsidRPr="00AF6167">
              <w:rPr>
                <w:b/>
                <w:sz w:val="16"/>
              </w:rPr>
              <w:t>TDoc</w:t>
            </w:r>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Update to implement the agreed pCRs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r w:rsidR="005B7B22" w:rsidRPr="00AF6167">
              <w:rPr>
                <w:rFonts w:cs="Microsoft YaHei"/>
                <w:sz w:val="16"/>
                <w:szCs w:val="16"/>
              </w:rPr>
              <w:t xml:space="preserve">pCR 28.557 Roles related to </w:t>
            </w:r>
            <w:r w:rsidR="005B7B22" w:rsidRPr="00E36778">
              <w:rPr>
                <w:rFonts w:cs="Microsoft YaHei"/>
                <w:sz w:val="16"/>
                <w:szCs w:val="16"/>
              </w:rPr>
              <w:t>NPN</w:t>
            </w:r>
            <w:r w:rsidR="005B7B22" w:rsidRPr="00AF6167">
              <w:rPr>
                <w:rFonts w:cs="Microsoft YaHei"/>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r w:rsidR="005B7B22" w:rsidRPr="00AF6167">
              <w:rPr>
                <w:sz w:val="16"/>
                <w:szCs w:val="16"/>
              </w:rPr>
              <w:t xml:space="preserve">pCR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r w:rsidR="00B62BD9" w:rsidRPr="00AF6167">
              <w:rPr>
                <w:sz w:val="16"/>
                <w:szCs w:val="16"/>
              </w:rPr>
              <w:t xml:space="preserve">pCR 28.557 Structuring content on concepts and overview of </w:t>
            </w:r>
            <w:r w:rsidR="00B62BD9" w:rsidRPr="00E36778">
              <w:rPr>
                <w:sz w:val="16"/>
                <w:szCs w:val="16"/>
              </w:rPr>
              <w:t>NPN</w:t>
            </w:r>
            <w:r w:rsidR="00B62BD9" w:rsidRPr="00AF6167">
              <w:rPr>
                <w:sz w:val="16"/>
                <w:szCs w:val="16"/>
              </w:rPr>
              <w:t xml:space="preserve"> management</w:t>
            </w:r>
          </w:p>
          <w:p w14:paraId="0A3752DF" w14:textId="3F0EB8D6"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r w:rsidR="00B62BD9" w:rsidRPr="00AF6167">
              <w:rPr>
                <w:sz w:val="16"/>
                <w:szCs w:val="16"/>
              </w:rPr>
              <w:t>pCR 28.557 Proposed</w:t>
            </w:r>
            <w:r w:rsidR="00BE575E">
              <w:rPr>
                <w:sz w:val="16"/>
                <w:szCs w:val="16"/>
              </w:rPr>
              <w:t xml:space="preserve"> clause </w:t>
            </w:r>
            <w:r w:rsidR="00B62BD9" w:rsidRPr="00AF6167">
              <w:rPr>
                <w:sz w:val="16"/>
                <w:szCs w:val="16"/>
              </w:rPr>
              <w:t>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S5-204467 pCR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r w:rsidRPr="00AF6167">
              <w:rPr>
                <w:rFonts w:cs="Microsoft YaHei"/>
                <w:sz w:val="16"/>
                <w:szCs w:val="16"/>
              </w:rPr>
              <w:t>pCR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r w:rsidRPr="00AF6167">
              <w:rPr>
                <w:rFonts w:cs="Microsoft YaHei"/>
                <w:sz w:val="16"/>
                <w:szCs w:val="16"/>
              </w:rPr>
              <w:t>pCR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Update to implement the agreed pCRs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r w:rsidRPr="00AF6167">
              <w:rPr>
                <w:rFonts w:cs="Microsoft YaHei"/>
                <w:sz w:val="16"/>
                <w:szCs w:val="16"/>
              </w:rPr>
              <w:t xml:space="preserve">pCR 28.557 Add use case of </w:t>
            </w:r>
            <w:r w:rsidRPr="00E36778">
              <w:rPr>
                <w:rFonts w:cs="Microsoft YaHei"/>
                <w:sz w:val="16"/>
                <w:szCs w:val="16"/>
              </w:rPr>
              <w:t>NPN</w:t>
            </w:r>
            <w:r w:rsidRPr="00AF6167">
              <w:rPr>
                <w:rFonts w:cs="Microsoft YaHei"/>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r w:rsidR="0049176E" w:rsidRPr="00AF6167">
              <w:rPr>
                <w:sz w:val="16"/>
                <w:szCs w:val="16"/>
              </w:rPr>
              <w:t xml:space="preserve">pCR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r w:rsidR="0049176E" w:rsidRPr="00AF6167">
              <w:rPr>
                <w:sz w:val="16"/>
                <w:szCs w:val="16"/>
              </w:rPr>
              <w:t>pCR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r w:rsidR="00D75EFA" w:rsidRPr="00AF6167">
              <w:rPr>
                <w:sz w:val="16"/>
                <w:szCs w:val="16"/>
              </w:rPr>
              <w:t xml:space="preserve">pCR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Update to implement the agreed pCRs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t>pCR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t xml:space="preserve">pCR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t xml:space="preserve">pCR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t xml:space="preserve">pCR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t xml:space="preserve">pCR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t xml:space="preserve">pCR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t xml:space="preserve">pCR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Update to implement the agreed pCRs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r w:rsidR="005C5651" w:rsidRPr="00AF6167">
              <w:rPr>
                <w:sz w:val="16"/>
                <w:szCs w:val="16"/>
              </w:rPr>
              <w:t>pCR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r w:rsidR="00856A8E" w:rsidRPr="00AF6167">
              <w:rPr>
                <w:sz w:val="16"/>
                <w:szCs w:val="16"/>
              </w:rPr>
              <w:t xml:space="preserve">pCR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r w:rsidR="008873B6" w:rsidRPr="00AF6167">
              <w:rPr>
                <w:sz w:val="16"/>
                <w:szCs w:val="16"/>
              </w:rPr>
              <w:t xml:space="preserve">pCR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r w:rsidR="000B46DC" w:rsidRPr="00AF6167">
              <w:rPr>
                <w:sz w:val="16"/>
                <w:szCs w:val="16"/>
              </w:rPr>
              <w:t xml:space="preserve">pCR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Update to implement the agreed pCRs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t>pCR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r w:rsidR="00B0371C" w:rsidRPr="00AF6167">
              <w:rPr>
                <w:sz w:val="16"/>
                <w:szCs w:val="16"/>
              </w:rPr>
              <w:t>pCR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r w:rsidR="00B0371C" w:rsidRPr="00AF6167">
              <w:rPr>
                <w:sz w:val="16"/>
                <w:szCs w:val="16"/>
              </w:rPr>
              <w:t>pCR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r w:rsidR="000363A0" w:rsidRPr="00AF6167">
              <w:rPr>
                <w:rFonts w:cs="Arial"/>
                <w:sz w:val="16"/>
                <w:szCs w:val="16"/>
                <w:lang w:eastAsia="zh-CN"/>
              </w:rPr>
              <w:t>pCR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r w:rsidRPr="00AF6167">
              <w:rPr>
                <w:rFonts w:cs="Arial"/>
                <w:sz w:val="16"/>
                <w:szCs w:val="16"/>
              </w:rPr>
              <w:t>pCR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r w:rsidRPr="00AF6167">
              <w:rPr>
                <w:rFonts w:cs="Arial"/>
                <w:sz w:val="16"/>
                <w:szCs w:val="16"/>
                <w:lang w:eastAsia="zh-CN"/>
              </w:rPr>
              <w:t xml:space="preserve">pCR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r w:rsidRPr="00AF6167">
              <w:rPr>
                <w:rFonts w:cs="Arial"/>
                <w:sz w:val="16"/>
                <w:szCs w:val="16"/>
                <w:lang w:eastAsia="zh-CN"/>
              </w:rPr>
              <w:t xml:space="preserve">pCR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r w:rsidRPr="00AF6167">
              <w:rPr>
                <w:rFonts w:cs="Arial"/>
                <w:sz w:val="16"/>
                <w:szCs w:val="16"/>
                <w:lang w:eastAsia="zh-CN"/>
              </w:rPr>
              <w:t xml:space="preserve">pCR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c>
          <w:tcPr>
            <w:tcW w:w="800" w:type="dxa"/>
            <w:shd w:val="solid" w:color="FFFFFF" w:fill="auto"/>
          </w:tcPr>
          <w:p w14:paraId="6CA149DB" w14:textId="66308EA7" w:rsidR="00B9285E" w:rsidRPr="00AF6167" w:rsidRDefault="00B9285E" w:rsidP="00B9285E">
            <w:pPr>
              <w:pStyle w:val="TAC"/>
              <w:rPr>
                <w:sz w:val="16"/>
                <w:szCs w:val="16"/>
              </w:rPr>
            </w:pPr>
            <w:r w:rsidRPr="00D21B3A">
              <w:rPr>
                <w:sz w:val="16"/>
                <w:szCs w:val="16"/>
              </w:rPr>
              <w:t>0</w:t>
            </w:r>
            <w:r>
              <w:rPr>
                <w:sz w:val="16"/>
                <w:szCs w:val="16"/>
              </w:rPr>
              <w:t>9</w:t>
            </w:r>
            <w:r w:rsidRPr="00D21B3A">
              <w:rPr>
                <w:sz w:val="16"/>
                <w:szCs w:val="16"/>
              </w:rPr>
              <w:t>-2021</w:t>
            </w:r>
          </w:p>
        </w:tc>
        <w:tc>
          <w:tcPr>
            <w:tcW w:w="901" w:type="dxa"/>
            <w:shd w:val="solid" w:color="FFFFFF" w:fill="auto"/>
          </w:tcPr>
          <w:p w14:paraId="029B5711" w14:textId="6FDD7F6C" w:rsidR="00B9285E" w:rsidRPr="00AF6167" w:rsidRDefault="00B9285E" w:rsidP="00B9285E">
            <w:pPr>
              <w:pStyle w:val="TAC"/>
              <w:rPr>
                <w:sz w:val="16"/>
                <w:szCs w:val="16"/>
              </w:rPr>
            </w:pPr>
            <w:r w:rsidRPr="00D21B3A">
              <w:rPr>
                <w:sz w:val="16"/>
                <w:szCs w:val="16"/>
              </w:rPr>
              <w:t>SA5#13</w:t>
            </w:r>
            <w:r>
              <w:rPr>
                <w:sz w:val="16"/>
                <w:szCs w:val="16"/>
              </w:rPr>
              <w:t>8</w:t>
            </w:r>
            <w:r w:rsidRPr="00D21B3A">
              <w:rPr>
                <w:sz w:val="16"/>
                <w:szCs w:val="16"/>
              </w:rPr>
              <w:t>e</w:t>
            </w:r>
          </w:p>
        </w:tc>
        <w:tc>
          <w:tcPr>
            <w:tcW w:w="993" w:type="dxa"/>
            <w:shd w:val="solid" w:color="FFFFFF" w:fill="auto"/>
          </w:tcPr>
          <w:p w14:paraId="1F6E3B83" w14:textId="77777777" w:rsidR="00B9285E" w:rsidRPr="00D21B3A" w:rsidRDefault="00B9285E" w:rsidP="00B9285E">
            <w:pPr>
              <w:pStyle w:val="TAC"/>
              <w:rPr>
                <w:sz w:val="16"/>
                <w:szCs w:val="16"/>
              </w:rPr>
            </w:pPr>
            <w:r w:rsidRPr="00D21B3A">
              <w:rPr>
                <w:sz w:val="16"/>
                <w:szCs w:val="16"/>
              </w:rPr>
              <w:t>S5-21</w:t>
            </w:r>
            <w:r>
              <w:rPr>
                <w:sz w:val="16"/>
                <w:szCs w:val="16"/>
              </w:rPr>
              <w:t>4575</w:t>
            </w:r>
          </w:p>
          <w:p w14:paraId="62EDCC02" w14:textId="77777777" w:rsidR="00B9285E" w:rsidRPr="00D21B3A" w:rsidRDefault="00B9285E" w:rsidP="00B9285E">
            <w:pPr>
              <w:pStyle w:val="TAC"/>
              <w:rPr>
                <w:sz w:val="16"/>
                <w:szCs w:val="16"/>
              </w:rPr>
            </w:pPr>
            <w:r w:rsidRPr="00D21B3A">
              <w:rPr>
                <w:sz w:val="16"/>
                <w:szCs w:val="16"/>
              </w:rPr>
              <w:t>S5-21</w:t>
            </w:r>
            <w:r>
              <w:rPr>
                <w:sz w:val="16"/>
                <w:szCs w:val="16"/>
              </w:rPr>
              <w:t>4576</w:t>
            </w:r>
          </w:p>
          <w:p w14:paraId="57B84423" w14:textId="250142EB" w:rsidR="00B9285E" w:rsidRPr="00D21B3A" w:rsidRDefault="00B9285E" w:rsidP="00B9285E">
            <w:pPr>
              <w:pStyle w:val="TAC"/>
              <w:rPr>
                <w:sz w:val="16"/>
                <w:szCs w:val="16"/>
              </w:rPr>
            </w:pPr>
            <w:r w:rsidRPr="00D21B3A">
              <w:rPr>
                <w:sz w:val="16"/>
                <w:szCs w:val="16"/>
              </w:rPr>
              <w:t>S5-21</w:t>
            </w:r>
            <w:r w:rsidR="00245047">
              <w:rPr>
                <w:sz w:val="16"/>
                <w:szCs w:val="16"/>
              </w:rPr>
              <w:t>4178</w:t>
            </w:r>
          </w:p>
          <w:p w14:paraId="531AE3A2" w14:textId="6662C51A" w:rsidR="00B9285E" w:rsidRPr="00D21B3A" w:rsidRDefault="00B9285E" w:rsidP="00B9285E">
            <w:pPr>
              <w:pStyle w:val="TAC"/>
              <w:rPr>
                <w:sz w:val="16"/>
                <w:szCs w:val="16"/>
              </w:rPr>
            </w:pPr>
            <w:r w:rsidRPr="00D21B3A">
              <w:rPr>
                <w:sz w:val="16"/>
                <w:szCs w:val="16"/>
              </w:rPr>
              <w:t>S5-21</w:t>
            </w:r>
            <w:r w:rsidR="00C90D16">
              <w:rPr>
                <w:sz w:val="16"/>
                <w:szCs w:val="16"/>
              </w:rPr>
              <w:t>4577</w:t>
            </w:r>
          </w:p>
          <w:p w14:paraId="499B8D6D" w14:textId="492F0A24" w:rsidR="00B9285E" w:rsidRPr="00D21B3A" w:rsidRDefault="00B9285E" w:rsidP="00B9285E">
            <w:pPr>
              <w:pStyle w:val="TAC"/>
              <w:rPr>
                <w:sz w:val="16"/>
                <w:szCs w:val="16"/>
              </w:rPr>
            </w:pPr>
            <w:r w:rsidRPr="00D21B3A">
              <w:rPr>
                <w:sz w:val="16"/>
                <w:szCs w:val="16"/>
              </w:rPr>
              <w:t>S5-21</w:t>
            </w:r>
            <w:r w:rsidR="00E27CA5">
              <w:rPr>
                <w:sz w:val="16"/>
                <w:szCs w:val="16"/>
              </w:rPr>
              <w:t>4578</w:t>
            </w:r>
          </w:p>
          <w:p w14:paraId="1C67C812" w14:textId="77777777" w:rsidR="00B9285E" w:rsidRPr="00AF6167" w:rsidRDefault="00B9285E" w:rsidP="009F2918">
            <w:pPr>
              <w:pStyle w:val="TAC"/>
              <w:rPr>
                <w:sz w:val="16"/>
                <w:szCs w:val="16"/>
              </w:rPr>
            </w:pPr>
          </w:p>
        </w:tc>
        <w:tc>
          <w:tcPr>
            <w:tcW w:w="425" w:type="dxa"/>
            <w:shd w:val="solid" w:color="FFFFFF" w:fill="auto"/>
          </w:tcPr>
          <w:p w14:paraId="54732A6A" w14:textId="77777777" w:rsidR="00B9285E" w:rsidRPr="00AF6167" w:rsidRDefault="00B9285E" w:rsidP="00B9285E">
            <w:pPr>
              <w:pStyle w:val="TAL"/>
              <w:rPr>
                <w:sz w:val="16"/>
                <w:szCs w:val="16"/>
              </w:rPr>
            </w:pPr>
          </w:p>
        </w:tc>
        <w:tc>
          <w:tcPr>
            <w:tcW w:w="425" w:type="dxa"/>
            <w:shd w:val="solid" w:color="FFFFFF" w:fill="auto"/>
          </w:tcPr>
          <w:p w14:paraId="612F071D" w14:textId="77777777" w:rsidR="00B9285E" w:rsidRPr="00AF6167" w:rsidRDefault="00B9285E" w:rsidP="00B9285E">
            <w:pPr>
              <w:pStyle w:val="TAR"/>
              <w:rPr>
                <w:sz w:val="16"/>
                <w:szCs w:val="16"/>
              </w:rPr>
            </w:pPr>
          </w:p>
        </w:tc>
        <w:tc>
          <w:tcPr>
            <w:tcW w:w="425" w:type="dxa"/>
            <w:shd w:val="solid" w:color="FFFFFF" w:fill="auto"/>
          </w:tcPr>
          <w:p w14:paraId="6430BEDF" w14:textId="77777777" w:rsidR="00B9285E" w:rsidRPr="00AF6167" w:rsidRDefault="00B9285E" w:rsidP="00B9285E">
            <w:pPr>
              <w:pStyle w:val="TAC"/>
              <w:rPr>
                <w:sz w:val="16"/>
                <w:szCs w:val="16"/>
              </w:rPr>
            </w:pPr>
          </w:p>
        </w:tc>
        <w:tc>
          <w:tcPr>
            <w:tcW w:w="4962" w:type="dxa"/>
            <w:shd w:val="solid" w:color="FFFFFF" w:fill="auto"/>
          </w:tcPr>
          <w:p w14:paraId="2CF01BA7" w14:textId="4E5BA4E4" w:rsidR="00B9285E" w:rsidRPr="00D21B3A" w:rsidRDefault="009F2918" w:rsidP="00B9285E">
            <w:pPr>
              <w:pStyle w:val="TAL"/>
              <w:rPr>
                <w:sz w:val="16"/>
                <w:szCs w:val="16"/>
              </w:rPr>
            </w:pPr>
            <w:r>
              <w:rPr>
                <w:sz w:val="16"/>
                <w:szCs w:val="16"/>
              </w:rPr>
              <w:t>Using MCC EditHelp</w:t>
            </w:r>
            <w:r w:rsidRPr="009F2918">
              <w:rPr>
                <w:sz w:val="16"/>
                <w:szCs w:val="16"/>
              </w:rPr>
              <w:t xml:space="preserve"> version as </w:t>
            </w:r>
            <w:r>
              <w:rPr>
                <w:sz w:val="16"/>
                <w:szCs w:val="16"/>
              </w:rPr>
              <w:t>the base,</w:t>
            </w:r>
            <w:r w:rsidRPr="009F2918">
              <w:rPr>
                <w:sz w:val="16"/>
                <w:szCs w:val="16"/>
              </w:rPr>
              <w:t xml:space="preserve"> </w:t>
            </w:r>
            <w:r>
              <w:rPr>
                <w:sz w:val="16"/>
                <w:szCs w:val="16"/>
              </w:rPr>
              <w:t>u</w:t>
            </w:r>
            <w:r w:rsidR="00B9285E" w:rsidRPr="00D21B3A">
              <w:rPr>
                <w:sz w:val="16"/>
                <w:szCs w:val="16"/>
              </w:rPr>
              <w:t>pdate to implement the agreed pCRs in SA5#13</w:t>
            </w:r>
            <w:r w:rsidR="00B9285E">
              <w:rPr>
                <w:sz w:val="16"/>
                <w:szCs w:val="16"/>
              </w:rPr>
              <w:t>8</w:t>
            </w:r>
            <w:r w:rsidR="00B9285E" w:rsidRPr="00D21B3A">
              <w:rPr>
                <w:sz w:val="16"/>
                <w:szCs w:val="16"/>
              </w:rPr>
              <w:t>e:</w:t>
            </w:r>
          </w:p>
          <w:p w14:paraId="126191B0"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r w:rsidRPr="00193D23">
              <w:rPr>
                <w:sz w:val="16"/>
                <w:szCs w:val="16"/>
              </w:rPr>
              <w:t>pCR 28.557 Add requirements of NPN management for 5GC</w:t>
            </w:r>
          </w:p>
          <w:p w14:paraId="441ED35F"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Pr>
                <w:sz w:val="16"/>
                <w:szCs w:val="16"/>
              </w:rPr>
              <w:t>4576</w:t>
            </w:r>
            <w:r w:rsidRPr="00D21B3A">
              <w:rPr>
                <w:sz w:val="16"/>
                <w:szCs w:val="16"/>
              </w:rPr>
              <w:tab/>
            </w:r>
            <w:r w:rsidRPr="008726DA">
              <w:rPr>
                <w:sz w:val="16"/>
                <w:szCs w:val="16"/>
              </w:rPr>
              <w:t>pCR 28.557 Add description of creating SNPN related to NID</w:t>
            </w:r>
          </w:p>
          <w:p w14:paraId="6D9FB375" w14:textId="221E1EA4" w:rsidR="00B9285E"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sidR="00245047">
              <w:rPr>
                <w:sz w:val="16"/>
                <w:szCs w:val="16"/>
              </w:rPr>
              <w:t>4178</w:t>
            </w:r>
            <w:r w:rsidRPr="00D21B3A">
              <w:rPr>
                <w:sz w:val="16"/>
                <w:szCs w:val="16"/>
              </w:rPr>
              <w:tab/>
            </w:r>
            <w:r w:rsidR="00245047" w:rsidRPr="004B7DE3">
              <w:rPr>
                <w:rFonts w:eastAsia="SimSun" w:cs="Arial"/>
                <w:sz w:val="16"/>
                <w:szCs w:val="16"/>
                <w:lang w:val="en-US" w:eastAsia="zh-CN"/>
              </w:rPr>
              <w:t>pCR 28.557 Rapporteur proposal</w:t>
            </w:r>
          </w:p>
          <w:p w14:paraId="22B48871" w14:textId="649AB0DA" w:rsidR="00B9285E" w:rsidRPr="000363A0" w:rsidRDefault="00B9285E" w:rsidP="00C90D16">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C90D16">
              <w:rPr>
                <w:sz w:val="16"/>
                <w:szCs w:val="16"/>
              </w:rPr>
              <w:t>4577</w:t>
            </w:r>
            <w:r w:rsidRPr="00B0371C">
              <w:rPr>
                <w:sz w:val="16"/>
                <w:szCs w:val="16"/>
              </w:rPr>
              <w:tab/>
            </w:r>
            <w:r w:rsidR="00C90D16" w:rsidRPr="00C90D16">
              <w:rPr>
                <w:rFonts w:cs="Arial"/>
                <w:sz w:val="16"/>
                <w:szCs w:val="16"/>
                <w:lang w:val="en-US" w:eastAsia="zh-CN"/>
              </w:rPr>
              <w:t>pCR 28.557 Add requirements for management of SNPN</w:t>
            </w:r>
          </w:p>
          <w:p w14:paraId="5C14A355" w14:textId="507318DF" w:rsidR="00B9285E" w:rsidRPr="009F2918" w:rsidRDefault="00B9285E" w:rsidP="009F2918">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E27CA5">
              <w:rPr>
                <w:sz w:val="16"/>
                <w:szCs w:val="16"/>
              </w:rPr>
              <w:t>4578</w:t>
            </w:r>
            <w:r w:rsidRPr="00B0371C">
              <w:rPr>
                <w:sz w:val="16"/>
                <w:szCs w:val="16"/>
              </w:rPr>
              <w:tab/>
            </w:r>
            <w:r w:rsidR="00E27CA5" w:rsidRPr="00E27CA5">
              <w:rPr>
                <w:rFonts w:cs="Arial"/>
                <w:sz w:val="16"/>
                <w:szCs w:val="16"/>
              </w:rPr>
              <w:t>pCR 28.557 Add requirements for management of PNI-NPN</w:t>
            </w:r>
          </w:p>
          <w:p w14:paraId="3D175AF6" w14:textId="2CAA4C30" w:rsidR="00B9285E" w:rsidRPr="00AF6167" w:rsidRDefault="00B9285E" w:rsidP="00B9285E">
            <w:pPr>
              <w:pStyle w:val="TAL"/>
              <w:rPr>
                <w:sz w:val="16"/>
                <w:szCs w:val="16"/>
              </w:rPr>
            </w:pPr>
          </w:p>
        </w:tc>
        <w:tc>
          <w:tcPr>
            <w:tcW w:w="708" w:type="dxa"/>
            <w:shd w:val="solid" w:color="FFFFFF" w:fill="auto"/>
          </w:tcPr>
          <w:p w14:paraId="44096310" w14:textId="5C08B8AE" w:rsidR="00B9285E" w:rsidRPr="00AF6167" w:rsidRDefault="00B9285E" w:rsidP="00B9285E">
            <w:pPr>
              <w:pStyle w:val="TAC"/>
              <w:rPr>
                <w:sz w:val="16"/>
                <w:szCs w:val="16"/>
              </w:rPr>
            </w:pPr>
            <w:r>
              <w:rPr>
                <w:sz w:val="16"/>
                <w:szCs w:val="16"/>
              </w:rPr>
              <w:t>0.6</w:t>
            </w:r>
            <w:r w:rsidRPr="00D21B3A">
              <w:rPr>
                <w:sz w:val="16"/>
                <w:szCs w:val="16"/>
              </w:rPr>
              <w:t>.0</w:t>
            </w:r>
          </w:p>
        </w:tc>
      </w:tr>
      <w:tr w:rsidR="00A06DD1" w:rsidRPr="00AF6167" w14:paraId="0DFF620D" w14:textId="77777777" w:rsidTr="00B9285E">
        <w:tc>
          <w:tcPr>
            <w:tcW w:w="800" w:type="dxa"/>
            <w:shd w:val="solid" w:color="FFFFFF" w:fill="auto"/>
          </w:tcPr>
          <w:p w14:paraId="29CECA8B" w14:textId="6D4A7286" w:rsidR="00A06DD1" w:rsidRPr="00D21B3A" w:rsidRDefault="00A06DD1" w:rsidP="00B9285E">
            <w:pPr>
              <w:pStyle w:val="TAC"/>
              <w:rPr>
                <w:sz w:val="16"/>
                <w:szCs w:val="16"/>
              </w:rPr>
            </w:pPr>
            <w:r>
              <w:rPr>
                <w:sz w:val="16"/>
                <w:szCs w:val="16"/>
              </w:rPr>
              <w:t>2021-09</w:t>
            </w:r>
          </w:p>
        </w:tc>
        <w:tc>
          <w:tcPr>
            <w:tcW w:w="901" w:type="dxa"/>
            <w:shd w:val="solid" w:color="FFFFFF" w:fill="auto"/>
          </w:tcPr>
          <w:p w14:paraId="7D3CF761" w14:textId="277F9B4C" w:rsidR="00A06DD1" w:rsidRPr="00D21B3A" w:rsidRDefault="00A06DD1" w:rsidP="00B9285E">
            <w:pPr>
              <w:pStyle w:val="TAC"/>
              <w:rPr>
                <w:sz w:val="16"/>
                <w:szCs w:val="16"/>
              </w:rPr>
            </w:pPr>
            <w:r>
              <w:rPr>
                <w:sz w:val="16"/>
                <w:szCs w:val="16"/>
              </w:rPr>
              <w:t>SA#93e</w:t>
            </w:r>
          </w:p>
        </w:tc>
        <w:tc>
          <w:tcPr>
            <w:tcW w:w="993" w:type="dxa"/>
            <w:shd w:val="solid" w:color="FFFFFF" w:fill="auto"/>
          </w:tcPr>
          <w:p w14:paraId="26EB4FFB" w14:textId="3E3B4947" w:rsidR="00A06DD1" w:rsidRPr="00D21B3A" w:rsidRDefault="00A06DD1" w:rsidP="00B9285E">
            <w:pPr>
              <w:pStyle w:val="TAC"/>
              <w:rPr>
                <w:sz w:val="16"/>
                <w:szCs w:val="16"/>
              </w:rPr>
            </w:pPr>
            <w:r>
              <w:rPr>
                <w:sz w:val="16"/>
                <w:szCs w:val="16"/>
              </w:rPr>
              <w:t>SP-211000</w:t>
            </w:r>
          </w:p>
        </w:tc>
        <w:tc>
          <w:tcPr>
            <w:tcW w:w="425" w:type="dxa"/>
            <w:shd w:val="solid" w:color="FFFFFF" w:fill="auto"/>
          </w:tcPr>
          <w:p w14:paraId="2C6820E2" w14:textId="77777777" w:rsidR="00A06DD1" w:rsidRPr="00AF6167" w:rsidRDefault="00A06DD1" w:rsidP="00B9285E">
            <w:pPr>
              <w:pStyle w:val="TAL"/>
              <w:rPr>
                <w:sz w:val="16"/>
                <w:szCs w:val="16"/>
              </w:rPr>
            </w:pPr>
          </w:p>
        </w:tc>
        <w:tc>
          <w:tcPr>
            <w:tcW w:w="425" w:type="dxa"/>
            <w:shd w:val="solid" w:color="FFFFFF" w:fill="auto"/>
          </w:tcPr>
          <w:p w14:paraId="31C249A1" w14:textId="77777777" w:rsidR="00A06DD1" w:rsidRPr="00AF6167" w:rsidRDefault="00A06DD1" w:rsidP="00B9285E">
            <w:pPr>
              <w:pStyle w:val="TAR"/>
              <w:rPr>
                <w:sz w:val="16"/>
                <w:szCs w:val="16"/>
              </w:rPr>
            </w:pPr>
          </w:p>
        </w:tc>
        <w:tc>
          <w:tcPr>
            <w:tcW w:w="425" w:type="dxa"/>
            <w:shd w:val="solid" w:color="FFFFFF" w:fill="auto"/>
          </w:tcPr>
          <w:p w14:paraId="058F82EE" w14:textId="77777777" w:rsidR="00A06DD1" w:rsidRPr="00AF6167" w:rsidRDefault="00A06DD1" w:rsidP="00B9285E">
            <w:pPr>
              <w:pStyle w:val="TAC"/>
              <w:rPr>
                <w:sz w:val="16"/>
                <w:szCs w:val="16"/>
              </w:rPr>
            </w:pPr>
          </w:p>
        </w:tc>
        <w:tc>
          <w:tcPr>
            <w:tcW w:w="4962" w:type="dxa"/>
            <w:shd w:val="solid" w:color="FFFFFF" w:fill="auto"/>
          </w:tcPr>
          <w:p w14:paraId="6D9E84FA" w14:textId="79EB0EB3" w:rsidR="00A06DD1" w:rsidRDefault="00A06DD1" w:rsidP="00B9285E">
            <w:pPr>
              <w:pStyle w:val="TAL"/>
              <w:rPr>
                <w:sz w:val="16"/>
                <w:szCs w:val="16"/>
              </w:rPr>
            </w:pPr>
            <w:r>
              <w:rPr>
                <w:sz w:val="16"/>
                <w:szCs w:val="16"/>
              </w:rPr>
              <w:t>Presented for information</w:t>
            </w:r>
          </w:p>
        </w:tc>
        <w:tc>
          <w:tcPr>
            <w:tcW w:w="708" w:type="dxa"/>
            <w:shd w:val="solid" w:color="FFFFFF" w:fill="auto"/>
          </w:tcPr>
          <w:p w14:paraId="75606493" w14:textId="1AE597AE" w:rsidR="00A06DD1" w:rsidRDefault="00A06DD1" w:rsidP="00B9285E">
            <w:pPr>
              <w:pStyle w:val="TAC"/>
              <w:rPr>
                <w:sz w:val="16"/>
                <w:szCs w:val="16"/>
              </w:rPr>
            </w:pPr>
            <w:r>
              <w:rPr>
                <w:sz w:val="16"/>
                <w:szCs w:val="16"/>
              </w:rPr>
              <w:t>1.0.0</w:t>
            </w:r>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F5047" w14:textId="77777777" w:rsidR="006B3BEC" w:rsidRDefault="006B3BEC">
      <w:r>
        <w:separator/>
      </w:r>
    </w:p>
  </w:endnote>
  <w:endnote w:type="continuationSeparator" w:id="0">
    <w:p w14:paraId="2D8C1891" w14:textId="77777777" w:rsidR="006B3BEC" w:rsidRDefault="006B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7532B" w14:textId="77777777" w:rsidR="00C90D16" w:rsidRDefault="00C90D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69446" w14:textId="77777777" w:rsidR="006B3BEC" w:rsidRDefault="006B3BEC">
      <w:r>
        <w:separator/>
      </w:r>
    </w:p>
  </w:footnote>
  <w:footnote w:type="continuationSeparator" w:id="0">
    <w:p w14:paraId="57C39C69" w14:textId="77777777" w:rsidR="006B3BEC" w:rsidRDefault="006B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75327" w14:textId="56359370" w:rsidR="00C90D16" w:rsidRDefault="00C90D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A66">
      <w:rPr>
        <w:rFonts w:ascii="Arial" w:hAnsi="Arial" w:cs="Arial"/>
        <w:b/>
        <w:noProof/>
        <w:sz w:val="18"/>
        <w:szCs w:val="18"/>
      </w:rPr>
      <w:t>3GPP TS 28.557 V1.0.0 (2021-09)</w:t>
    </w:r>
    <w:r>
      <w:rPr>
        <w:rFonts w:ascii="Arial" w:hAnsi="Arial" w:cs="Arial"/>
        <w:b/>
        <w:sz w:val="18"/>
        <w:szCs w:val="18"/>
      </w:rPr>
      <w:fldChar w:fldCharType="end"/>
    </w:r>
  </w:p>
  <w:p w14:paraId="0A375328" w14:textId="77777777" w:rsidR="00C90D16" w:rsidRDefault="00C90D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08AA">
      <w:rPr>
        <w:rFonts w:ascii="Arial" w:hAnsi="Arial" w:cs="Arial"/>
        <w:b/>
        <w:noProof/>
        <w:sz w:val="18"/>
        <w:szCs w:val="18"/>
      </w:rPr>
      <w:t>11</w:t>
    </w:r>
    <w:r>
      <w:rPr>
        <w:rFonts w:ascii="Arial" w:hAnsi="Arial" w:cs="Arial"/>
        <w:b/>
        <w:sz w:val="18"/>
        <w:szCs w:val="18"/>
      </w:rPr>
      <w:fldChar w:fldCharType="end"/>
    </w:r>
  </w:p>
  <w:p w14:paraId="0A375329" w14:textId="485131A4" w:rsidR="00C90D16" w:rsidRDefault="00C90D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A66">
      <w:rPr>
        <w:rFonts w:ascii="Arial" w:hAnsi="Arial" w:cs="Arial"/>
        <w:b/>
        <w:noProof/>
        <w:sz w:val="18"/>
        <w:szCs w:val="18"/>
      </w:rPr>
      <w:t>Release 17</w:t>
    </w:r>
    <w:r>
      <w:rPr>
        <w:rFonts w:ascii="Arial" w:hAnsi="Arial" w:cs="Arial"/>
        <w:b/>
        <w:sz w:val="18"/>
        <w:szCs w:val="18"/>
      </w:rPr>
      <w:fldChar w:fldCharType="end"/>
    </w:r>
  </w:p>
  <w:p w14:paraId="0A37532A" w14:textId="77777777" w:rsidR="00C90D16" w:rsidRDefault="00C90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2"/>
  </w:num>
  <w:num w:numId="6">
    <w:abstractNumId w:val="26"/>
  </w:num>
  <w:num w:numId="7">
    <w:abstractNumId w:val="10"/>
  </w:num>
  <w:num w:numId="8">
    <w:abstractNumId w:val="25"/>
  </w:num>
  <w:num w:numId="9">
    <w:abstractNumId w:val="19"/>
  </w:num>
  <w:num w:numId="10">
    <w:abstractNumId w:val="20"/>
  </w:num>
  <w:num w:numId="11">
    <w:abstractNumId w:val="8"/>
  </w:num>
  <w:num w:numId="12">
    <w:abstractNumId w:val="17"/>
  </w:num>
  <w:num w:numId="13">
    <w:abstractNumId w:val="23"/>
  </w:num>
  <w:num w:numId="14">
    <w:abstractNumId w:val="18"/>
  </w:num>
  <w:num w:numId="15">
    <w:abstractNumId w:val="28"/>
  </w:num>
  <w:num w:numId="16">
    <w:abstractNumId w:val="12"/>
  </w:num>
  <w:num w:numId="17">
    <w:abstractNumId w:val="21"/>
  </w:num>
  <w:num w:numId="18">
    <w:abstractNumId w:val="14"/>
  </w:num>
  <w:num w:numId="19">
    <w:abstractNumId w:val="11"/>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6"/>
  </w:num>
  <w:num w:numId="29">
    <w:abstractNumId w:val="16"/>
  </w:num>
  <w:num w:numId="30">
    <w:abstractNumId w:val="2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A3649"/>
    <w:rsid w:val="002B6339"/>
    <w:rsid w:val="002C777A"/>
    <w:rsid w:val="002E00EE"/>
    <w:rsid w:val="00307A02"/>
    <w:rsid w:val="003159F5"/>
    <w:rsid w:val="003172DC"/>
    <w:rsid w:val="00352F91"/>
    <w:rsid w:val="0035462D"/>
    <w:rsid w:val="003765B8"/>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D3578"/>
    <w:rsid w:val="004E213A"/>
    <w:rsid w:val="004E7B01"/>
    <w:rsid w:val="004F0988"/>
    <w:rsid w:val="004F0D84"/>
    <w:rsid w:val="004F3340"/>
    <w:rsid w:val="004F4B00"/>
    <w:rsid w:val="00512F2C"/>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B3BEC"/>
    <w:rsid w:val="006C3D95"/>
    <w:rsid w:val="006C72FA"/>
    <w:rsid w:val="006E5C86"/>
    <w:rsid w:val="00701116"/>
    <w:rsid w:val="00713C44"/>
    <w:rsid w:val="00714D6D"/>
    <w:rsid w:val="00733A66"/>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56A8E"/>
    <w:rsid w:val="0087059B"/>
    <w:rsid w:val="008768CA"/>
    <w:rsid w:val="008873B6"/>
    <w:rsid w:val="008A4E24"/>
    <w:rsid w:val="008C2098"/>
    <w:rsid w:val="008C384C"/>
    <w:rsid w:val="008D0DD2"/>
    <w:rsid w:val="009006D7"/>
    <w:rsid w:val="0090271F"/>
    <w:rsid w:val="00902DF0"/>
    <w:rsid w:val="00902E23"/>
    <w:rsid w:val="009114D7"/>
    <w:rsid w:val="0091348E"/>
    <w:rsid w:val="0091522D"/>
    <w:rsid w:val="00917CCB"/>
    <w:rsid w:val="00917E57"/>
    <w:rsid w:val="00942EC2"/>
    <w:rsid w:val="00944FB2"/>
    <w:rsid w:val="0094535F"/>
    <w:rsid w:val="0094570B"/>
    <w:rsid w:val="00973384"/>
    <w:rsid w:val="00974BE7"/>
    <w:rsid w:val="009B376A"/>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BC6"/>
    <w:rsid w:val="00AD5AA4"/>
    <w:rsid w:val="00AE65E2"/>
    <w:rsid w:val="00AF44CE"/>
    <w:rsid w:val="00AF6167"/>
    <w:rsid w:val="00B0371C"/>
    <w:rsid w:val="00B15449"/>
    <w:rsid w:val="00B62BD9"/>
    <w:rsid w:val="00B9285E"/>
    <w:rsid w:val="00B93086"/>
    <w:rsid w:val="00BA19ED"/>
    <w:rsid w:val="00BA1F40"/>
    <w:rsid w:val="00BA4B8D"/>
    <w:rsid w:val="00BB11DF"/>
    <w:rsid w:val="00BB4331"/>
    <w:rsid w:val="00BC0104"/>
    <w:rsid w:val="00BC0F7D"/>
    <w:rsid w:val="00BC29AD"/>
    <w:rsid w:val="00BD7D31"/>
    <w:rsid w:val="00BE3255"/>
    <w:rsid w:val="00BE575E"/>
    <w:rsid w:val="00BF128E"/>
    <w:rsid w:val="00C074DD"/>
    <w:rsid w:val="00C108B7"/>
    <w:rsid w:val="00C1496A"/>
    <w:rsid w:val="00C2310D"/>
    <w:rsid w:val="00C33079"/>
    <w:rsid w:val="00C45231"/>
    <w:rsid w:val="00C72833"/>
    <w:rsid w:val="00C80F1D"/>
    <w:rsid w:val="00C90D16"/>
    <w:rsid w:val="00C92148"/>
    <w:rsid w:val="00C93F40"/>
    <w:rsid w:val="00CA2CB1"/>
    <w:rsid w:val="00CA3D0C"/>
    <w:rsid w:val="00CA46D0"/>
    <w:rsid w:val="00CC2A80"/>
    <w:rsid w:val="00CC7C45"/>
    <w:rsid w:val="00CE39AB"/>
    <w:rsid w:val="00D07217"/>
    <w:rsid w:val="00D170BE"/>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743D"/>
    <w:rsid w:val="00E77645"/>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181AF5"/>
    <w:pPr>
      <w:pBdr>
        <w:top w:val="none" w:sz="0" w:space="0" w:color="auto"/>
      </w:pBdr>
      <w:spacing w:before="180"/>
      <w:outlineLvl w:val="1"/>
    </w:pPr>
    <w:rPr>
      <w:sz w:val="32"/>
    </w:rPr>
  </w:style>
  <w:style w:type="paragraph" w:styleId="Heading3">
    <w:name w:val="heading 3"/>
    <w:basedOn w:val="Heading2"/>
    <w:next w:val="Normal"/>
    <w:link w:val="Heading3Char"/>
    <w:qFormat/>
    <w:rsid w:val="00181AF5"/>
    <w:pPr>
      <w:spacing w:before="120"/>
      <w:outlineLvl w:val="2"/>
    </w:pPr>
    <w:rPr>
      <w:sz w:val="28"/>
    </w:rPr>
  </w:style>
  <w:style w:type="paragraph" w:styleId="Heading4">
    <w:name w:val="heading 4"/>
    <w:basedOn w:val="Heading3"/>
    <w:next w:val="Normal"/>
    <w:link w:val="Heading4Char"/>
    <w:qFormat/>
    <w:rsid w:val="00181AF5"/>
    <w:pPr>
      <w:ind w:left="1418" w:hanging="1418"/>
      <w:outlineLvl w:val="3"/>
    </w:pPr>
    <w:rPr>
      <w:sz w:val="24"/>
    </w:rPr>
  </w:style>
  <w:style w:type="paragraph" w:styleId="Heading5">
    <w:name w:val="heading 5"/>
    <w:basedOn w:val="Heading4"/>
    <w:next w:val="Normal"/>
    <w:qFormat/>
    <w:rsid w:val="00181AF5"/>
    <w:pPr>
      <w:ind w:left="1701" w:hanging="1701"/>
      <w:outlineLvl w:val="4"/>
    </w:pPr>
    <w:rPr>
      <w:sz w:val="22"/>
    </w:rPr>
  </w:style>
  <w:style w:type="paragraph" w:styleId="Heading6">
    <w:name w:val="heading 6"/>
    <w:basedOn w:val="H6"/>
    <w:next w:val="Normal"/>
    <w:qFormat/>
    <w:rsid w:val="00181AF5"/>
    <w:pPr>
      <w:outlineLvl w:val="5"/>
    </w:pPr>
  </w:style>
  <w:style w:type="paragraph" w:styleId="Heading7">
    <w:name w:val="heading 7"/>
    <w:basedOn w:val="H6"/>
    <w:next w:val="Normal"/>
    <w:qFormat/>
    <w:rsid w:val="00181AF5"/>
    <w:pPr>
      <w:outlineLvl w:val="6"/>
    </w:pPr>
  </w:style>
  <w:style w:type="paragraph" w:styleId="Heading8">
    <w:name w:val="heading 8"/>
    <w:basedOn w:val="Heading1"/>
    <w:next w:val="Normal"/>
    <w:qFormat/>
    <w:rsid w:val="00181AF5"/>
    <w:pPr>
      <w:ind w:left="0" w:firstLine="0"/>
      <w:outlineLvl w:val="7"/>
    </w:pPr>
  </w:style>
  <w:style w:type="paragraph" w:styleId="Heading9">
    <w:name w:val="heading 9"/>
    <w:basedOn w:val="Heading8"/>
    <w:next w:val="Normal"/>
    <w:qFormat/>
    <w:rsid w:val="00181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81AF5"/>
    <w:pPr>
      <w:ind w:left="1985" w:hanging="1985"/>
      <w:outlineLvl w:val="9"/>
    </w:pPr>
    <w:rPr>
      <w:sz w:val="20"/>
    </w:rPr>
  </w:style>
  <w:style w:type="paragraph" w:styleId="TOC9">
    <w:name w:val="toc 9"/>
    <w:basedOn w:val="TOC8"/>
    <w:rsid w:val="00181AF5"/>
    <w:pPr>
      <w:ind w:left="1418" w:hanging="1418"/>
    </w:pPr>
  </w:style>
  <w:style w:type="paragraph" w:styleId="TOC8">
    <w:name w:val="toc 8"/>
    <w:basedOn w:val="TOC1"/>
    <w:uiPriority w:val="39"/>
    <w:rsid w:val="00181AF5"/>
    <w:pPr>
      <w:spacing w:before="180"/>
      <w:ind w:left="2693" w:hanging="2693"/>
    </w:pPr>
    <w:rPr>
      <w:b/>
    </w:rPr>
  </w:style>
  <w:style w:type="paragraph" w:styleId="TOC1">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1AF5"/>
    <w:pPr>
      <w:keepLines/>
      <w:tabs>
        <w:tab w:val="center" w:pos="4536"/>
        <w:tab w:val="right" w:pos="9072"/>
      </w:tabs>
    </w:pPr>
    <w:rPr>
      <w:noProof/>
    </w:rPr>
  </w:style>
  <w:style w:type="character" w:customStyle="1" w:styleId="ZGSM">
    <w:name w:val="ZGSM"/>
    <w:rsid w:val="00181AF5"/>
  </w:style>
  <w:style w:type="paragraph" w:styleId="Header">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181AF5"/>
    <w:pPr>
      <w:ind w:left="1701" w:hanging="1701"/>
    </w:pPr>
  </w:style>
  <w:style w:type="paragraph" w:styleId="TOC4">
    <w:name w:val="toc 4"/>
    <w:basedOn w:val="TOC3"/>
    <w:uiPriority w:val="39"/>
    <w:rsid w:val="00181AF5"/>
    <w:pPr>
      <w:ind w:left="1418" w:hanging="1418"/>
    </w:pPr>
  </w:style>
  <w:style w:type="paragraph" w:styleId="TOC3">
    <w:name w:val="toc 3"/>
    <w:basedOn w:val="TOC2"/>
    <w:uiPriority w:val="39"/>
    <w:rsid w:val="00181AF5"/>
    <w:pPr>
      <w:ind w:left="1134" w:hanging="1134"/>
    </w:pPr>
  </w:style>
  <w:style w:type="paragraph" w:styleId="TOC2">
    <w:name w:val="toc 2"/>
    <w:basedOn w:val="TOC1"/>
    <w:uiPriority w:val="39"/>
    <w:rsid w:val="00181AF5"/>
    <w:pPr>
      <w:spacing w:before="0"/>
      <w:ind w:left="851" w:hanging="851"/>
    </w:pPr>
    <w:rPr>
      <w:sz w:val="20"/>
    </w:rPr>
  </w:style>
  <w:style w:type="paragraph" w:styleId="Footer">
    <w:name w:val="footer"/>
    <w:basedOn w:val="Header"/>
    <w:rsid w:val="00181AF5"/>
    <w:pPr>
      <w:jc w:val="center"/>
    </w:pPr>
    <w:rPr>
      <w:i/>
    </w:rPr>
  </w:style>
  <w:style w:type="paragraph" w:customStyle="1" w:styleId="TT">
    <w:name w:val="TT"/>
    <w:basedOn w:val="Heading1"/>
    <w:next w:val="Normal"/>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Normal"/>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Normal"/>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181AF5"/>
    <w:pPr>
      <w:keepLines/>
      <w:ind w:left="1702" w:hanging="1418"/>
    </w:pPr>
  </w:style>
  <w:style w:type="paragraph" w:customStyle="1" w:styleId="FP">
    <w:name w:val="FP"/>
    <w:basedOn w:val="Normal"/>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List"/>
    <w:link w:val="B1Char"/>
    <w:rsid w:val="00181AF5"/>
  </w:style>
  <w:style w:type="paragraph" w:styleId="TOC6">
    <w:name w:val="toc 6"/>
    <w:basedOn w:val="TOC5"/>
    <w:next w:val="Normal"/>
    <w:semiHidden/>
    <w:rsid w:val="00181AF5"/>
    <w:pPr>
      <w:ind w:left="1985" w:hanging="1985"/>
    </w:pPr>
  </w:style>
  <w:style w:type="paragraph" w:styleId="TOC7">
    <w:name w:val="toc 7"/>
    <w:basedOn w:val="TOC6"/>
    <w:next w:val="Normal"/>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Normal"/>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1AF5"/>
  </w:style>
  <w:style w:type="paragraph" w:customStyle="1" w:styleId="B3">
    <w:name w:val="B3"/>
    <w:basedOn w:val="List3"/>
    <w:rsid w:val="00181AF5"/>
  </w:style>
  <w:style w:type="paragraph" w:customStyle="1" w:styleId="B4">
    <w:name w:val="B4"/>
    <w:basedOn w:val="List4"/>
    <w:rsid w:val="00181AF5"/>
  </w:style>
  <w:style w:type="paragraph" w:customStyle="1" w:styleId="B5">
    <w:name w:val="B5"/>
    <w:basedOn w:val="List5"/>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181AF5"/>
    <w:pPr>
      <w:ind w:left="1702"/>
    </w:pPr>
  </w:style>
  <w:style w:type="paragraph" w:styleId="ListBullet4">
    <w:name w:val="List Bullet 4"/>
    <w:basedOn w:val="ListBullet3"/>
    <w:rsid w:val="00181AF5"/>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181AF5"/>
    <w:pPr>
      <w:ind w:left="568" w:hanging="284"/>
    </w:pPr>
  </w:style>
  <w:style w:type="paragraph" w:styleId="List2">
    <w:name w:val="List 2"/>
    <w:basedOn w:val="List"/>
    <w:rsid w:val="00181AF5"/>
    <w:pPr>
      <w:ind w:left="851"/>
    </w:pPr>
  </w:style>
  <w:style w:type="paragraph" w:styleId="List3">
    <w:name w:val="List 3"/>
    <w:basedOn w:val="List2"/>
    <w:rsid w:val="00181AF5"/>
    <w:pPr>
      <w:ind w:left="1135"/>
    </w:pPr>
  </w:style>
  <w:style w:type="paragraph" w:styleId="List4">
    <w:name w:val="List 4"/>
    <w:basedOn w:val="List3"/>
    <w:rsid w:val="00181AF5"/>
    <w:pPr>
      <w:ind w:left="1418"/>
    </w:pPr>
  </w:style>
  <w:style w:type="paragraph" w:styleId="List5">
    <w:name w:val="List 5"/>
    <w:basedOn w:val="List4"/>
    <w:rsid w:val="00181AF5"/>
    <w:pPr>
      <w:ind w:left="1702"/>
    </w:pPr>
  </w:style>
  <w:style w:type="character" w:styleId="FootnoteReference">
    <w:name w:val="footnote reference"/>
    <w:basedOn w:val="DefaultParagraphFont"/>
    <w:semiHidden/>
    <w:rsid w:val="00181AF5"/>
    <w:rPr>
      <w:b/>
      <w:position w:val="6"/>
      <w:sz w:val="16"/>
    </w:rPr>
  </w:style>
  <w:style w:type="paragraph" w:styleId="FootnoteText">
    <w:name w:val="footnote text"/>
    <w:basedOn w:val="Normal"/>
    <w:link w:val="FootnoteTextChar"/>
    <w:semiHidden/>
    <w:rsid w:val="00181AF5"/>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181AF5"/>
    <w:pPr>
      <w:keepLines/>
    </w:pPr>
  </w:style>
  <w:style w:type="paragraph" w:styleId="Index2">
    <w:name w:val="index 2"/>
    <w:basedOn w:val="Index1"/>
    <w:semiHidden/>
    <w:rsid w:val="00181AF5"/>
    <w:pPr>
      <w:ind w:left="284"/>
    </w:pPr>
  </w:style>
  <w:style w:type="paragraph" w:styleId="ListBullet">
    <w:name w:val="List Bullet"/>
    <w:basedOn w:val="List"/>
    <w:rsid w:val="00181AF5"/>
  </w:style>
  <w:style w:type="paragraph" w:styleId="ListBullet2">
    <w:name w:val="List Bullet 2"/>
    <w:basedOn w:val="ListBullet"/>
    <w:rsid w:val="00181AF5"/>
    <w:pPr>
      <w:ind w:left="851"/>
    </w:pPr>
  </w:style>
  <w:style w:type="paragraph" w:styleId="ListBullet3">
    <w:name w:val="List Bullet 3"/>
    <w:basedOn w:val="ListBullet2"/>
    <w:rsid w:val="00181AF5"/>
    <w:pPr>
      <w:ind w:left="1135"/>
    </w:pPr>
  </w:style>
  <w:style w:type="paragraph" w:styleId="ListNumber">
    <w:name w:val="List Number"/>
    <w:basedOn w:val="List"/>
    <w:rsid w:val="00181AF5"/>
  </w:style>
  <w:style w:type="paragraph" w:styleId="ListNumber2">
    <w:name w:val="List Number 2"/>
    <w:basedOn w:val="ListNumber"/>
    <w:rsid w:val="00181AF5"/>
    <w:pPr>
      <w:ind w:left="851"/>
    </w:pPr>
  </w:style>
  <w:style w:type="paragraph" w:customStyle="1" w:styleId="FL">
    <w:name w:val="FL"/>
    <w:basedOn w:val="Normal"/>
    <w:rsid w:val="00181AF5"/>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B8DD-52B6-479D-BE95-857EDAE9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20</Pages>
  <Words>7291</Words>
  <Characters>40162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4</cp:revision>
  <cp:lastPrinted>2019-02-25T14:05:00Z</cp:lastPrinted>
  <dcterms:created xsi:type="dcterms:W3CDTF">2021-09-08T09:16:00Z</dcterms:created>
  <dcterms:modified xsi:type="dcterms:W3CDTF">2021-09-08T09:25:00Z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(3)5ehZ4oWt5J0EUlE5z2VEgDgwGqzFfsuHbZwawgiT/Tvn8MlLCiphXWH+iqhsdXwr3xYA+e5w
NIdj1BPw1md1r6eUjjHXf/0CufuB1HbUQvuoLLengMIJOA42EnL3jl4T31BkhWLcVIEilOjZ
9T4ITMWCfALWXDuzbbViPhgYZZeIuIq1ppntw+KbYqpLCOMO3tGCd+xTbwTS14reRwADawZr
QSJmA0aU8D6orpzZs1</vt:lpwstr>
  </property>
  <property fmtid="{D5CDD505-2E9C-101B-9397-08002B2CF9AE}" pid="3" name="_2015_ms_pID_7253431">
    <vt:lpwstr>+YNZHz1c+AzFp5Yd9BUBQ4VM0q9BsjyoMrM5NHjje4G8PBZlG6elLB
rp19uHfQDuqifqNnc7WNjhhj/QGWQTTFwBFpkWZwItQ9eA3AsUk4dlUh8LAty7L9Vvfu7+GF
DqMkYjX8dGxKxCM4u6OHAMup3lFrPqXxhRs5PdunahWN/mRYCzcpmT0wCk+rMqE0OstXIEnj
9bCxgtyPzxkWzVIPf8yIM/ykKgZmZW9vjzSv</vt:lpwstr>
  </property>
  <property fmtid="{D5CDD505-2E9C-101B-9397-08002B2CF9AE}" pid="4" name="_2015_ms_pID_7253432">
    <vt:lpwstr>F9FyFCJMDgo5FfV0G7RjPQA=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