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801"/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14:paraId="279624C9" w14:textId="77777777" w:rsidTr="00B93B74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CC1032" w14:textId="35460C46" w:rsidR="00D9435B" w:rsidRPr="002E5375" w:rsidRDefault="00D9435B" w:rsidP="00984032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6EE80F09" w14:textId="77777777" w:rsidTr="00B93B74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2C54D" w14:textId="77777777" w:rsidR="00911477" w:rsidRPr="00F56077" w:rsidRDefault="00911477" w:rsidP="00B93B74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CB220E" w14:paraId="41BD2AA2" w14:textId="77777777" w:rsidTr="00B93B7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5B3F8" w14:textId="77777777" w:rsidR="00911477" w:rsidRPr="00DE4DB9" w:rsidRDefault="00911477" w:rsidP="00B93B7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3FBCA" w14:textId="77777777" w:rsidR="00911477" w:rsidRDefault="006177B6" w:rsidP="00B93B74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 w:rsidRPr="00FD26A2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Liaison </w:t>
            </w:r>
            <w:r w:rsidR="006F2BEA">
              <w:rPr>
                <w:rFonts w:ascii="Arial" w:hAnsi="Arial" w:cs="Arial"/>
                <w:b/>
                <w:color w:val="0000FF"/>
                <w:sz w:val="28"/>
                <w:szCs w:val="28"/>
              </w:rPr>
              <w:t>from</w:t>
            </w:r>
            <w:r w:rsidRPr="00FD26A2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6F2BEA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ISG  </w:t>
            </w:r>
            <w:r w:rsidR="007E6801" w:rsidRPr="00FD26A2">
              <w:rPr>
                <w:rFonts w:ascii="Arial" w:hAnsi="Arial" w:cs="Arial"/>
                <w:b/>
                <w:color w:val="0000FF"/>
                <w:sz w:val="28"/>
                <w:szCs w:val="28"/>
              </w:rPr>
              <w:t>IPE </w:t>
            </w:r>
            <w:r w:rsidR="006F2BEA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on </w:t>
            </w:r>
            <w:r w:rsidR="004470B1" w:rsidRPr="00FD26A2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IPv6 Enhanced Innovation </w:t>
            </w:r>
            <w:r w:rsidR="007E6801" w:rsidRPr="00FD26A2">
              <w:rPr>
                <w:rFonts w:ascii="Arial" w:hAnsi="Arial" w:cs="Arial"/>
                <w:b/>
                <w:color w:val="0000FF"/>
                <w:sz w:val="28"/>
                <w:szCs w:val="28"/>
              </w:rPr>
              <w:t>Gap Analysis</w:t>
            </w:r>
          </w:p>
          <w:p w14:paraId="252619EC" w14:textId="269B088E" w:rsidR="00002A47" w:rsidRPr="00002A47" w:rsidRDefault="00002A47" w:rsidP="00B93B74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2A36EA" w14:paraId="2DD1A69F" w14:textId="77777777" w:rsidTr="00B93B7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94FA9" w14:textId="77777777" w:rsidR="00911477" w:rsidRPr="00911477" w:rsidRDefault="00911477" w:rsidP="00B93B7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1D2D3" w14:textId="04CEB7F0" w:rsidR="00911477" w:rsidRPr="00911477" w:rsidRDefault="004C059C" w:rsidP="00B93B74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F64A72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-0</w:t>
            </w:r>
            <w:r w:rsidR="00F64A72">
              <w:rPr>
                <w:rFonts w:ascii="Arial" w:hAnsi="Arial" w:cs="Arial"/>
              </w:rPr>
              <w:t>8</w:t>
            </w:r>
            <w:r w:rsidRPr="00D9435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</w:t>
            </w:r>
            <w:r w:rsidR="00F64A72">
              <w:rPr>
                <w:rFonts w:ascii="Arial" w:hAnsi="Arial" w:cs="Arial"/>
              </w:rPr>
              <w:t>0</w:t>
            </w:r>
          </w:p>
        </w:tc>
      </w:tr>
      <w:tr w:rsidR="00911477" w:rsidRPr="00D21604" w14:paraId="062DECA3" w14:textId="77777777" w:rsidTr="00B93B74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1DD8E" w14:textId="77777777" w:rsidR="00911477" w:rsidRPr="00911477" w:rsidRDefault="00911477" w:rsidP="00B93B7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D6879" w14:textId="77777777" w:rsidR="00911477" w:rsidRPr="00911477" w:rsidRDefault="00911477" w:rsidP="00B93B7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2CA42D18" w14:textId="77777777" w:rsidTr="00B93B7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BD44D" w14:textId="77777777" w:rsidR="00911477" w:rsidRPr="00DE4DB9" w:rsidRDefault="00911477" w:rsidP="00B93B7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C5275" w14:textId="18F7CC99" w:rsidR="00911477" w:rsidRPr="00DE4DB9" w:rsidRDefault="00DA7065" w:rsidP="00B93B7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F64A72">
              <w:rPr>
                <w:rFonts w:ascii="Arial" w:hAnsi="Arial" w:cs="Arial"/>
                <w:color w:val="0000FF"/>
                <w:sz w:val="28"/>
                <w:szCs w:val="28"/>
              </w:rPr>
              <w:t>ISG IPE</w:t>
            </w:r>
          </w:p>
        </w:tc>
      </w:tr>
      <w:tr w:rsidR="00911477" w:rsidRPr="002A36EA" w14:paraId="11B83F8A" w14:textId="77777777" w:rsidTr="00B93B7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2BC59" w14:textId="77777777" w:rsidR="00911477" w:rsidRPr="00911477" w:rsidRDefault="00911477" w:rsidP="00B93B7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078E0" w14:textId="77777777" w:rsidR="00313B6B" w:rsidRPr="006F2BEA" w:rsidRDefault="00313B6B" w:rsidP="00B93B7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</w:p>
          <w:p w14:paraId="71F3CEB5" w14:textId="00C2FFA5" w:rsidR="00DA7065" w:rsidRPr="006F2BEA" w:rsidRDefault="006F2BEA" w:rsidP="00B93B74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6F2BEA">
              <w:rPr>
                <w:rFonts w:ascii="Arial" w:hAnsi="Arial" w:cs="Arial"/>
                <w:color w:val="0000FF"/>
                <w:sz w:val="24"/>
                <w:szCs w:val="24"/>
              </w:rPr>
              <w:t xml:space="preserve">Latif </w:t>
            </w:r>
            <w:proofErr w:type="spellStart"/>
            <w:r w:rsidRPr="006F2BEA">
              <w:rPr>
                <w:rFonts w:ascii="Arial" w:hAnsi="Arial" w:cs="Arial"/>
                <w:color w:val="0000FF"/>
                <w:sz w:val="24"/>
                <w:szCs w:val="24"/>
              </w:rPr>
              <w:t>Ladid</w:t>
            </w:r>
            <w:proofErr w:type="spellEnd"/>
            <w:r w:rsidRPr="006F2BEA">
              <w:rPr>
                <w:rFonts w:ascii="Arial" w:hAnsi="Arial" w:cs="Arial"/>
                <w:color w:val="0000FF"/>
                <w:sz w:val="24"/>
                <w:szCs w:val="24"/>
              </w:rPr>
              <w:t xml:space="preserve">, </w:t>
            </w:r>
            <w:hyperlink r:id="rId8" w:history="1">
              <w:r w:rsidRPr="006F2BEA">
                <w:rPr>
                  <w:rFonts w:ascii="Arial" w:hAnsi="Arial" w:cs="Arial"/>
                  <w:sz w:val="24"/>
                  <w:szCs w:val="24"/>
                  <w:u w:val="single"/>
                </w:rPr>
                <w:t>latif@ladid.lu</w:t>
              </w:r>
            </w:hyperlink>
          </w:p>
          <w:p w14:paraId="1A66989B" w14:textId="1B997615" w:rsidR="00770459" w:rsidRPr="006F2BEA" w:rsidRDefault="006F2BEA" w:rsidP="00B93B74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6F2BEA">
              <w:rPr>
                <w:rFonts w:ascii="Arial" w:hAnsi="Arial" w:cs="Arial"/>
                <w:color w:val="0000FF"/>
                <w:sz w:val="24"/>
                <w:szCs w:val="24"/>
              </w:rPr>
              <w:t xml:space="preserve">Patrick Wetterwald </w:t>
            </w:r>
            <w:hyperlink r:id="rId9" w:history="1">
              <w:r w:rsidRPr="006F2BEA">
                <w:rPr>
                  <w:rFonts w:ascii="Arial" w:hAnsi="Arial" w:cs="Arial"/>
                  <w:sz w:val="24"/>
                  <w:szCs w:val="24"/>
                  <w:u w:val="single"/>
                </w:rPr>
                <w:t>pwetterw@cisco.com</w:t>
              </w:r>
            </w:hyperlink>
          </w:p>
          <w:p w14:paraId="55AD2CC5" w14:textId="0D354917" w:rsidR="00C67731" w:rsidRPr="006F2BEA" w:rsidRDefault="006F2BEA" w:rsidP="00B93B74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6F2BEA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Xie </w:t>
            </w:r>
            <w:proofErr w:type="spellStart"/>
            <w:r w:rsidRPr="006F2BEA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Chongfeng</w:t>
            </w:r>
            <w:proofErr w:type="spellEnd"/>
            <w:r w:rsidRPr="006F2BEA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, </w:t>
            </w:r>
            <w:hyperlink r:id="rId10" w:history="1">
              <w:r w:rsidRPr="006F2BEA">
                <w:rPr>
                  <w:rFonts w:ascii="Arial" w:hAnsi="Arial" w:cs="Arial"/>
                  <w:sz w:val="24"/>
                  <w:szCs w:val="24"/>
                  <w:u w:val="single"/>
                  <w:lang w:val="fr-FR"/>
                </w:rPr>
                <w:t>xiechf@chinatelecom.cn</w:t>
              </w:r>
            </w:hyperlink>
          </w:p>
          <w:p w14:paraId="04A71D66" w14:textId="2F3A0AAA" w:rsidR="00472D22" w:rsidRPr="006F2BEA" w:rsidRDefault="006F2BEA" w:rsidP="00B93B74">
            <w:pP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6F2BEA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Will Lui,</w:t>
            </w:r>
            <w: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 </w:t>
            </w:r>
            <w:hyperlink r:id="rId11" w:history="1">
              <w:r w:rsidRPr="0062490D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liushucheng@huawei.com</w:t>
              </w:r>
            </w:hyperlink>
          </w:p>
          <w:p w14:paraId="4D9B246A" w14:textId="77777777" w:rsidR="005F1464" w:rsidRPr="006F2BEA" w:rsidRDefault="00984032" w:rsidP="00B93B74">
            <w:pPr>
              <w:rPr>
                <w:rFonts w:ascii="Arial" w:hAnsi="Arial" w:cs="Arial"/>
                <w:color w:val="0000FF"/>
                <w:sz w:val="24"/>
                <w:szCs w:val="24"/>
                <w:u w:val="single"/>
              </w:rPr>
            </w:pPr>
            <w:hyperlink r:id="rId12" w:history="1">
              <w:r w:rsidR="005F1464" w:rsidRPr="006F2BEA">
                <w:rPr>
                  <w:rFonts w:ascii="Arial" w:hAnsi="Arial" w:cs="Arial"/>
                  <w:sz w:val="24"/>
                  <w:szCs w:val="24"/>
                  <w:u w:val="single"/>
                </w:rPr>
                <w:t>ISGsupport@etsi.org</w:t>
              </w:r>
            </w:hyperlink>
          </w:p>
          <w:p w14:paraId="597C543B" w14:textId="6F7AD0E7" w:rsidR="005F1464" w:rsidRPr="006F2BEA" w:rsidRDefault="005F1464" w:rsidP="00B93B7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</w:p>
        </w:tc>
      </w:tr>
      <w:tr w:rsidR="00911477" w:rsidRPr="008F646A" w14:paraId="0CEDE1C0" w14:textId="77777777" w:rsidTr="00B93B7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A5E62" w14:textId="77777777" w:rsidR="00911477" w:rsidRPr="00911477" w:rsidRDefault="00911477" w:rsidP="00B93B7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3B9DB" w14:textId="77777777" w:rsidR="00911477" w:rsidRPr="00911477" w:rsidRDefault="00911477" w:rsidP="00B93B74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961595" w14:paraId="2AE0B09D" w14:textId="77777777" w:rsidTr="00B93B7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A3867" w14:textId="77777777" w:rsidR="00911477" w:rsidRPr="00DE4DB9" w:rsidRDefault="00911477" w:rsidP="00B93B7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3A672" w14:textId="16936A86" w:rsidR="009F02D7" w:rsidRPr="009F02D7" w:rsidRDefault="00FF4421" w:rsidP="00B93B74">
            <w:pPr>
              <w:spacing w:line="276" w:lineRule="auto"/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F02D7">
              <w:rPr>
                <w:rFonts w:ascii="Arial" w:hAnsi="Arial" w:cs="Arial"/>
                <w:sz w:val="24"/>
                <w:szCs w:val="24"/>
                <w:lang w:val="fr-FR"/>
              </w:rPr>
              <w:t xml:space="preserve">ETSI </w:t>
            </w:r>
            <w:proofErr w:type="spellStart"/>
            <w:r w:rsidRPr="009F02D7">
              <w:rPr>
                <w:rFonts w:ascii="Arial" w:hAnsi="Arial" w:cs="Arial"/>
                <w:sz w:val="24"/>
                <w:szCs w:val="24"/>
                <w:lang w:val="fr-FR"/>
              </w:rPr>
              <w:t>TC</w:t>
            </w:r>
            <w:r w:rsidR="009F02D7" w:rsidRPr="009F02D7">
              <w:rPr>
                <w:rFonts w:ascii="Arial" w:hAnsi="Arial" w:cs="Arial"/>
                <w:sz w:val="24"/>
                <w:szCs w:val="24"/>
                <w:lang w:val="fr-FR"/>
              </w:rPr>
              <w:t>s</w:t>
            </w:r>
            <w:proofErr w:type="spellEnd"/>
            <w:r w:rsidRPr="009F02D7">
              <w:rPr>
                <w:rFonts w:ascii="Arial" w:hAnsi="Arial" w:cs="Arial"/>
                <w:sz w:val="24"/>
                <w:szCs w:val="24"/>
                <w:lang w:val="fr-FR"/>
              </w:rPr>
              <w:t xml:space="preserve"> CABLE, CYBER, INT WG AFI, </w:t>
            </w:r>
            <w:r w:rsidR="0035673D">
              <w:rPr>
                <w:rFonts w:ascii="Arial" w:hAnsi="Arial" w:cs="Arial"/>
                <w:sz w:val="24"/>
                <w:szCs w:val="24"/>
                <w:lang w:val="fr-FR"/>
              </w:rPr>
              <w:t xml:space="preserve">LI, </w:t>
            </w:r>
            <w:r w:rsidRPr="009F02D7">
              <w:rPr>
                <w:rFonts w:ascii="Arial" w:hAnsi="Arial" w:cs="Arial"/>
                <w:sz w:val="24"/>
                <w:szCs w:val="24"/>
                <w:lang w:val="fr-FR"/>
              </w:rPr>
              <w:t>MSG, SmartM2M,</w:t>
            </w:r>
          </w:p>
          <w:p w14:paraId="4E50F34D" w14:textId="6632A316" w:rsidR="00FF4421" w:rsidRDefault="009F02D7" w:rsidP="00B93B74">
            <w:pPr>
              <w:spacing w:line="276" w:lineRule="auto"/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  <w:lang w:val="fr-FR"/>
              </w:rPr>
              <w:t xml:space="preserve">ETSI </w:t>
            </w:r>
            <w:proofErr w:type="spellStart"/>
            <w:r w:rsidR="00FF4421" w:rsidRPr="009F02D7">
              <w:rPr>
                <w:rFonts w:ascii="Arial" w:hAnsi="Arial" w:cs="Arial"/>
                <w:sz w:val="24"/>
                <w:szCs w:val="24"/>
                <w:lang w:val="fr-FR"/>
              </w:rPr>
              <w:t>ISG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s</w:t>
            </w:r>
            <w:proofErr w:type="spellEnd"/>
            <w:r w:rsidR="00FF4421" w:rsidRPr="009F02D7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 xml:space="preserve">ENI, </w:t>
            </w:r>
            <w:r w:rsidR="0098131D">
              <w:rPr>
                <w:rFonts w:ascii="Arial" w:hAnsi="Arial" w:cs="Arial"/>
                <w:sz w:val="24"/>
                <w:szCs w:val="24"/>
                <w:lang w:val="fr-FR"/>
              </w:rPr>
              <w:t xml:space="preserve">F5G, </w:t>
            </w:r>
            <w:r w:rsidR="00FF4421" w:rsidRPr="009F02D7">
              <w:rPr>
                <w:rFonts w:ascii="Arial" w:hAnsi="Arial" w:cs="Arial"/>
                <w:sz w:val="24"/>
                <w:szCs w:val="24"/>
                <w:lang w:val="fr-FR"/>
              </w:rPr>
              <w:t>N</w:t>
            </w:r>
            <w:r w:rsidR="0098131D">
              <w:rPr>
                <w:rFonts w:ascii="Arial" w:hAnsi="Arial" w:cs="Arial"/>
                <w:sz w:val="24"/>
                <w:szCs w:val="24"/>
                <w:lang w:val="fr-FR"/>
              </w:rPr>
              <w:t>FV, N</w:t>
            </w:r>
            <w:r w:rsidR="00FF4421" w:rsidRPr="009F02D7">
              <w:rPr>
                <w:rFonts w:ascii="Arial" w:hAnsi="Arial" w:cs="Arial"/>
                <w:sz w:val="24"/>
                <w:szCs w:val="24"/>
                <w:lang w:val="fr-FR"/>
              </w:rPr>
              <w:t>IN, ZSM,</w:t>
            </w:r>
          </w:p>
          <w:p w14:paraId="7C8AA836" w14:textId="7A7A6EFD" w:rsidR="00EE298A" w:rsidRPr="00961595" w:rsidRDefault="00EE298A" w:rsidP="00B93B74">
            <w:pPr>
              <w:spacing w:line="276" w:lineRule="auto"/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8131D">
              <w:rPr>
                <w:rFonts w:ascii="Arial" w:hAnsi="Arial" w:cs="Arial"/>
                <w:sz w:val="24"/>
                <w:szCs w:val="24"/>
                <w:lang w:val="fr-FR"/>
              </w:rPr>
              <w:t xml:space="preserve">ETSI </w:t>
            </w:r>
            <w:proofErr w:type="spellStart"/>
            <w:r w:rsidRPr="0098131D">
              <w:rPr>
                <w:rFonts w:ascii="Arial" w:hAnsi="Arial" w:cs="Arial"/>
                <w:sz w:val="24"/>
                <w:szCs w:val="24"/>
                <w:lang w:val="fr-FR"/>
              </w:rPr>
              <w:t>Board</w:t>
            </w:r>
            <w:proofErr w:type="spellEnd"/>
            <w:r w:rsidR="000B4F2B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r w:rsidRPr="0098131D">
              <w:rPr>
                <w:rFonts w:ascii="Arial" w:hAnsi="Arial" w:cs="Arial"/>
                <w:sz w:val="24"/>
                <w:szCs w:val="24"/>
                <w:lang w:val="fr-FR"/>
              </w:rPr>
              <w:t>3GPP CT, 3GPP SA, 3GPP PCG</w:t>
            </w:r>
            <w:r w:rsidR="002C63EF">
              <w:rPr>
                <w:rFonts w:ascii="Arial" w:hAnsi="Arial" w:cs="Arial"/>
                <w:sz w:val="24"/>
                <w:szCs w:val="24"/>
                <w:lang w:val="fr-FR"/>
              </w:rPr>
              <w:t>,</w:t>
            </w:r>
            <w:r w:rsid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961595" w:rsidRPr="00961595">
              <w:rPr>
                <w:rFonts w:ascii="Arial" w:hAnsi="Arial" w:cs="Arial"/>
                <w:sz w:val="24"/>
                <w:szCs w:val="24"/>
                <w:lang w:val="fr-FR"/>
              </w:rPr>
              <w:t>oneM2M</w:t>
            </w:r>
            <w:r w:rsidR="00961595">
              <w:rPr>
                <w:rFonts w:ascii="Arial" w:hAnsi="Arial" w:cs="Arial"/>
                <w:sz w:val="24"/>
                <w:szCs w:val="24"/>
                <w:lang w:val="fr-FR"/>
              </w:rPr>
              <w:t>,</w:t>
            </w:r>
          </w:p>
          <w:p w14:paraId="6591F13D" w14:textId="514FF78C" w:rsidR="00911477" w:rsidRPr="00961595" w:rsidRDefault="00FF4421" w:rsidP="00B93B74">
            <w:pPr>
              <w:spacing w:line="276" w:lineRule="auto"/>
              <w:ind w:left="57"/>
              <w:rPr>
                <w:rFonts w:ascii="Arial" w:hAnsi="Arial" w:cs="Arial"/>
                <w:lang w:val="fr-FR"/>
              </w:rPr>
            </w:pPr>
            <w:r w:rsidRPr="00961595">
              <w:rPr>
                <w:rFonts w:ascii="Arial" w:hAnsi="Arial" w:cs="Arial"/>
                <w:sz w:val="24"/>
                <w:szCs w:val="24"/>
                <w:lang w:val="fr-FR"/>
              </w:rPr>
              <w:t>ITU-T SG17, SG15</w:t>
            </w:r>
            <w:r w:rsidR="000B4F2B" w:rsidRPr="00961595">
              <w:rPr>
                <w:rFonts w:ascii="Arial" w:hAnsi="Arial" w:cs="Arial"/>
                <w:sz w:val="24"/>
                <w:szCs w:val="24"/>
                <w:lang w:val="fr-FR"/>
              </w:rPr>
              <w:t>,</w:t>
            </w:r>
            <w:r w:rsidRP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 SG11</w:t>
            </w:r>
            <w:r w:rsidR="000B4F2B" w:rsidRPr="00961595">
              <w:rPr>
                <w:rFonts w:ascii="Arial" w:hAnsi="Arial" w:cs="Arial"/>
                <w:sz w:val="24"/>
                <w:szCs w:val="24"/>
                <w:lang w:val="fr-FR"/>
              </w:rPr>
              <w:t>,</w:t>
            </w:r>
            <w:r w:rsidRP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 SG13, ITU-T SG20</w:t>
            </w:r>
            <w:r w:rsidR="00686AD2" w:rsidRP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r w:rsidRP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ISO/IEC JTC 1 SC6 WG7, GSMA, MEF, OMA, IEC </w:t>
            </w:r>
            <w:proofErr w:type="spellStart"/>
            <w:r w:rsidRPr="00961595">
              <w:rPr>
                <w:rFonts w:ascii="Arial" w:hAnsi="Arial" w:cs="Arial"/>
                <w:sz w:val="24"/>
                <w:szCs w:val="24"/>
                <w:lang w:val="fr-FR"/>
              </w:rPr>
              <w:t>SyC</w:t>
            </w:r>
            <w:proofErr w:type="spellEnd"/>
            <w:r w:rsidRP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 COMM</w:t>
            </w:r>
            <w:r w:rsidR="00686AD2" w:rsidRP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r w:rsidR="009D40E9" w:rsidRPr="00961595">
              <w:rPr>
                <w:rFonts w:ascii="Arial" w:hAnsi="Arial" w:cs="Arial"/>
                <w:sz w:val="24"/>
                <w:szCs w:val="24"/>
                <w:lang w:val="fr-FR"/>
              </w:rPr>
              <w:t>and the European Commission</w:t>
            </w:r>
          </w:p>
        </w:tc>
      </w:tr>
      <w:tr w:rsidR="00911477" w:rsidRPr="00DE4DB9" w14:paraId="21CD3864" w14:textId="77777777" w:rsidTr="00B93B7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44FC1" w14:textId="77777777" w:rsidR="00911477" w:rsidRPr="00DE4DB9" w:rsidRDefault="00911477" w:rsidP="00B93B7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454FD" w14:textId="2523EE27" w:rsidR="00911477" w:rsidRPr="00DE4DB9" w:rsidRDefault="00911477" w:rsidP="00B93B74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5E6168C8" w14:textId="77777777" w:rsidTr="00B93B7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91CEF" w14:textId="77777777" w:rsidR="00911477" w:rsidRPr="00911477" w:rsidRDefault="00911477" w:rsidP="00B93B7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7D709" w14:textId="0835092E" w:rsidR="00911477" w:rsidRPr="00911477" w:rsidRDefault="00911477" w:rsidP="00B93B7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7A4D2A54" w14:textId="77777777" w:rsidTr="00B93B7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DABCD" w14:textId="77777777" w:rsidR="00911477" w:rsidRPr="00911477" w:rsidRDefault="00911477" w:rsidP="00B93B7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B4CDEE" w14:textId="49705CFE" w:rsidR="00911477" w:rsidRPr="00911477" w:rsidRDefault="006F2BEA" w:rsidP="00B93B7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00347FEB" w14:textId="77777777" w:rsidTr="00B93B7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DD6EB" w14:textId="77777777" w:rsidR="00911477" w:rsidRPr="00911477" w:rsidRDefault="00911477" w:rsidP="00B93B7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ADFB3" w14:textId="77777777" w:rsidR="00911477" w:rsidRPr="00911477" w:rsidRDefault="00911477" w:rsidP="00B93B7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1DCBA7A1" w14:textId="77777777" w:rsidTr="00B93B74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91BFC16" w14:textId="77777777" w:rsidR="00911477" w:rsidRPr="00911477" w:rsidRDefault="00911477" w:rsidP="00B93B7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2CE28" w14:textId="010813E1" w:rsidR="00911477" w:rsidRPr="00911477" w:rsidRDefault="00C36DEE" w:rsidP="00B93B7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Link to </w:t>
            </w:r>
            <w:hyperlink r:id="rId13" w:history="1">
              <w:r w:rsidR="00CE6AE2" w:rsidRPr="00CE6AE2">
                <w:rPr>
                  <w:rStyle w:val="Hyperlink"/>
                  <w:rFonts w:ascii="Arial" w:hAnsi="Arial" w:cs="Arial"/>
                </w:rPr>
                <w:t>GR IPE001v1.1.1.pdf</w:t>
              </w:r>
            </w:hyperlink>
          </w:p>
        </w:tc>
      </w:tr>
      <w:tr w:rsidR="00911477" w:rsidRPr="002E5375" w14:paraId="0EDAA936" w14:textId="77777777" w:rsidTr="00B93B74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EA8FD3" w14:textId="77777777" w:rsidR="00911477" w:rsidRDefault="00911477" w:rsidP="00B93B74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  <w:p w14:paraId="499C5E4E" w14:textId="77777777" w:rsidR="005C2800" w:rsidRPr="002E5375" w:rsidRDefault="005C2800" w:rsidP="00B93B74">
            <w:pPr>
              <w:tabs>
                <w:tab w:val="left" w:pos="1701"/>
              </w:tabs>
              <w:rPr>
                <w:sz w:val="16"/>
                <w:szCs w:val="16"/>
              </w:rPr>
            </w:pPr>
          </w:p>
        </w:tc>
      </w:tr>
    </w:tbl>
    <w:p w14:paraId="61E2FD9A" w14:textId="77777777" w:rsidR="00984032" w:rsidRPr="00984032" w:rsidRDefault="00984032" w:rsidP="00984032">
      <w:pP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984032">
        <w:rPr>
          <w:rFonts w:ascii="Arial" w:hAnsi="Arial" w:cs="Arial"/>
          <w:b/>
          <w:sz w:val="24"/>
          <w:szCs w:val="16"/>
        </w:rPr>
        <w:t>TSG SA Meeting #SP-93E</w:t>
      </w:r>
      <w:r w:rsidRPr="00984032">
        <w:rPr>
          <w:rFonts w:ascii="Arial" w:hAnsi="Arial" w:cs="Arial"/>
          <w:b/>
          <w:sz w:val="24"/>
          <w:szCs w:val="16"/>
        </w:rPr>
        <w:tab/>
        <w:t>SP-210968</w:t>
      </w:r>
    </w:p>
    <w:p w14:paraId="5C27F92D" w14:textId="77777777" w:rsidR="00984032" w:rsidRPr="00984032" w:rsidRDefault="00984032" w:rsidP="0098403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984032">
        <w:rPr>
          <w:rFonts w:ascii="Arial" w:hAnsi="Arial" w:cs="Arial"/>
          <w:b/>
          <w:sz w:val="24"/>
          <w:szCs w:val="16"/>
        </w:rPr>
        <w:t>14 - 20 September 2021, Electronic meeting</w:t>
      </w:r>
    </w:p>
    <w:p w14:paraId="759A2C0B" w14:textId="29783F42" w:rsidR="00911477" w:rsidRDefault="00911477" w:rsidP="00911477"/>
    <w:p w14:paraId="051F85EC" w14:textId="77777777" w:rsidR="00B93B74" w:rsidRPr="00866086" w:rsidRDefault="00B93B74" w:rsidP="00911477"/>
    <w:p w14:paraId="4FAB3E04" w14:textId="56BC6E6C" w:rsidR="00686AD2" w:rsidRPr="007C2C3F" w:rsidRDefault="006F2BEA" w:rsidP="00686AD2">
      <w:pPr>
        <w:overflowPunct/>
        <w:autoSpaceDE/>
        <w:autoSpaceDN/>
        <w:adjustRightInd/>
        <w:textAlignment w:val="auto"/>
        <w:rPr>
          <w:rFonts w:ascii="Arial" w:hAnsi="Arial" w:cs="Arial"/>
          <w:color w:val="000000"/>
          <w:lang w:eastAsia="en-GB"/>
        </w:rPr>
      </w:pPr>
      <w:r w:rsidRPr="007C2C3F">
        <w:rPr>
          <w:rFonts w:ascii="Arial" w:hAnsi="Arial" w:cs="Arial"/>
        </w:rPr>
        <w:t>ISG IPE is p</w:t>
      </w:r>
      <w:r w:rsidR="004C059C" w:rsidRPr="007C2C3F">
        <w:rPr>
          <w:rFonts w:ascii="Arial" w:hAnsi="Arial" w:cs="Arial"/>
        </w:rPr>
        <w:t xml:space="preserve">leased to inform you of </w:t>
      </w:r>
      <w:r w:rsidR="007E6801" w:rsidRPr="007C2C3F">
        <w:rPr>
          <w:rFonts w:ascii="Arial" w:hAnsi="Arial" w:cs="Arial"/>
        </w:rPr>
        <w:t xml:space="preserve">the </w:t>
      </w:r>
      <w:r w:rsidR="004C059C" w:rsidRPr="007C2C3F">
        <w:rPr>
          <w:rFonts w:ascii="Arial" w:hAnsi="Arial" w:cs="Arial"/>
        </w:rPr>
        <w:t xml:space="preserve">latest </w:t>
      </w:r>
      <w:r w:rsidR="00B10B5E" w:rsidRPr="007C2C3F">
        <w:rPr>
          <w:rFonts w:ascii="Arial" w:hAnsi="Arial" w:cs="Arial"/>
        </w:rPr>
        <w:t xml:space="preserve">GR </w:t>
      </w:r>
      <w:r w:rsidR="004C059C" w:rsidRPr="007C2C3F">
        <w:rPr>
          <w:rFonts w:ascii="Arial" w:hAnsi="Arial" w:cs="Arial"/>
        </w:rPr>
        <w:t xml:space="preserve">of </w:t>
      </w:r>
      <w:r w:rsidR="00504EFC" w:rsidRPr="007C2C3F">
        <w:rPr>
          <w:rFonts w:ascii="Arial" w:hAnsi="Arial" w:cs="Arial"/>
        </w:rPr>
        <w:t xml:space="preserve">ETSI </w:t>
      </w:r>
      <w:r w:rsidR="00CB220E" w:rsidRPr="007C2C3F">
        <w:rPr>
          <w:rFonts w:ascii="Arial" w:hAnsi="Arial" w:cs="Arial"/>
        </w:rPr>
        <w:t>ISG IPE</w:t>
      </w:r>
      <w:r w:rsidR="004C059C" w:rsidRPr="007C2C3F">
        <w:rPr>
          <w:rFonts w:ascii="Arial" w:hAnsi="Arial" w:cs="Arial"/>
        </w:rPr>
        <w:t xml:space="preserve"> </w:t>
      </w:r>
      <w:r w:rsidR="00686AD2" w:rsidRPr="007C2C3F">
        <w:rPr>
          <w:rFonts w:ascii="Arial" w:hAnsi="Arial" w:cs="Arial"/>
        </w:rPr>
        <w:t>(</w:t>
      </w:r>
      <w:r w:rsidR="00686AD2" w:rsidRPr="007C2C3F">
        <w:rPr>
          <w:rFonts w:ascii="Arial" w:hAnsi="Arial" w:cs="Arial"/>
          <w:color w:val="000000"/>
          <w:lang w:eastAsia="en-GB"/>
        </w:rPr>
        <w:t xml:space="preserve">IPv6 Enhanced Innovation) </w:t>
      </w:r>
    </w:p>
    <w:p w14:paraId="759B9CDA" w14:textId="210F6F57" w:rsidR="004C059C" w:rsidRPr="007C2C3F" w:rsidRDefault="004C059C" w:rsidP="004C059C">
      <w:pPr>
        <w:rPr>
          <w:rFonts w:ascii="Arial" w:hAnsi="Arial" w:cs="Arial"/>
        </w:rPr>
      </w:pPr>
      <w:r w:rsidRPr="007C2C3F">
        <w:rPr>
          <w:rFonts w:ascii="Arial" w:hAnsi="Arial" w:cs="Arial"/>
        </w:rPr>
        <w:t xml:space="preserve">on </w:t>
      </w:r>
      <w:r w:rsidR="007E6801" w:rsidRPr="007C2C3F">
        <w:rPr>
          <w:rFonts w:ascii="Arial" w:hAnsi="Arial" w:cs="Arial"/>
        </w:rPr>
        <w:t>“</w:t>
      </w:r>
      <w:r w:rsidR="000947C6" w:rsidRPr="007C2C3F">
        <w:rPr>
          <w:rFonts w:ascii="Arial" w:hAnsi="Arial" w:cs="Arial"/>
        </w:rPr>
        <w:t xml:space="preserve">IPv6 </w:t>
      </w:r>
      <w:r w:rsidR="007E6801" w:rsidRPr="007C2C3F">
        <w:rPr>
          <w:rFonts w:ascii="Arial" w:hAnsi="Arial" w:cs="Arial"/>
        </w:rPr>
        <w:t>Gap Analysis”</w:t>
      </w:r>
      <w:r w:rsidRPr="007C2C3F">
        <w:rPr>
          <w:rFonts w:ascii="Arial" w:hAnsi="Arial" w:cs="Arial"/>
        </w:rPr>
        <w:t xml:space="preserve"> </w:t>
      </w:r>
      <w:r w:rsidR="00504EFC" w:rsidRPr="007C2C3F">
        <w:rPr>
          <w:rFonts w:ascii="Arial" w:hAnsi="Arial" w:cs="Arial"/>
        </w:rPr>
        <w:t>published</w:t>
      </w:r>
      <w:r w:rsidRPr="007C2C3F">
        <w:rPr>
          <w:rFonts w:ascii="Arial" w:hAnsi="Arial" w:cs="Arial"/>
        </w:rPr>
        <w:t xml:space="preserve"> in </w:t>
      </w:r>
      <w:r w:rsidR="00504EFC" w:rsidRPr="007C2C3F">
        <w:rPr>
          <w:rFonts w:ascii="Arial" w:hAnsi="Arial" w:cs="Arial"/>
        </w:rPr>
        <w:t>August</w:t>
      </w:r>
      <w:r w:rsidRPr="007C2C3F">
        <w:rPr>
          <w:rFonts w:ascii="Arial" w:hAnsi="Arial" w:cs="Arial"/>
        </w:rPr>
        <w:t xml:space="preserve"> 202</w:t>
      </w:r>
      <w:r w:rsidR="00504EFC" w:rsidRPr="007C2C3F">
        <w:rPr>
          <w:rFonts w:ascii="Arial" w:hAnsi="Arial" w:cs="Arial"/>
        </w:rPr>
        <w:t>1</w:t>
      </w:r>
      <w:r w:rsidRPr="007C2C3F">
        <w:rPr>
          <w:rFonts w:ascii="Arial" w:hAnsi="Arial" w:cs="Arial"/>
        </w:rPr>
        <w:t xml:space="preserve">.  </w:t>
      </w:r>
      <w:r w:rsidR="006F2BEA" w:rsidRPr="007C2C3F">
        <w:rPr>
          <w:rFonts w:ascii="Arial" w:hAnsi="Arial" w:cs="Arial"/>
        </w:rPr>
        <w:t>IPE</w:t>
      </w:r>
      <w:r w:rsidRPr="007C2C3F">
        <w:rPr>
          <w:rFonts w:ascii="Arial" w:hAnsi="Arial" w:cs="Arial"/>
        </w:rPr>
        <w:t xml:space="preserve"> expect</w:t>
      </w:r>
      <w:r w:rsidR="00D95F13">
        <w:rPr>
          <w:rFonts w:ascii="Arial" w:hAnsi="Arial" w:cs="Arial"/>
        </w:rPr>
        <w:t>s</w:t>
      </w:r>
      <w:r w:rsidRPr="007C2C3F">
        <w:rPr>
          <w:rFonts w:ascii="Arial" w:hAnsi="Arial" w:cs="Arial"/>
        </w:rPr>
        <w:t xml:space="preserve"> that </w:t>
      </w:r>
      <w:r w:rsidR="0080267F" w:rsidRPr="007C2C3F">
        <w:rPr>
          <w:rFonts w:ascii="Arial" w:hAnsi="Arial" w:cs="Arial"/>
        </w:rPr>
        <w:t>this</w:t>
      </w:r>
      <w:r w:rsidRPr="007C2C3F">
        <w:rPr>
          <w:rFonts w:ascii="Arial" w:hAnsi="Arial" w:cs="Arial"/>
        </w:rPr>
        <w:t xml:space="preserve"> </w:t>
      </w:r>
      <w:r w:rsidR="000947C6" w:rsidRPr="007C2C3F">
        <w:rPr>
          <w:rFonts w:ascii="Arial" w:hAnsi="Arial" w:cs="Arial"/>
        </w:rPr>
        <w:t>c</w:t>
      </w:r>
      <w:r w:rsidRPr="007C2C3F">
        <w:rPr>
          <w:rFonts w:ascii="Arial" w:hAnsi="Arial" w:cs="Arial"/>
        </w:rPr>
        <w:t xml:space="preserve">ould be of interest to your </w:t>
      </w:r>
      <w:r w:rsidR="00B10B5E" w:rsidRPr="007C2C3F">
        <w:rPr>
          <w:rFonts w:ascii="Arial" w:hAnsi="Arial" w:cs="Arial"/>
        </w:rPr>
        <w:t>committee</w:t>
      </w:r>
      <w:r w:rsidRPr="007C2C3F">
        <w:rPr>
          <w:rFonts w:ascii="Arial" w:hAnsi="Arial" w:cs="Arial"/>
        </w:rPr>
        <w:t>.</w:t>
      </w:r>
    </w:p>
    <w:p w14:paraId="6DDD5C57" w14:textId="77777777" w:rsidR="003603BB" w:rsidRPr="007C2C3F" w:rsidRDefault="003603BB" w:rsidP="003603BB">
      <w:pPr>
        <w:rPr>
          <w:rFonts w:ascii="Arial" w:hAnsi="Arial" w:cs="Arial"/>
        </w:rPr>
      </w:pPr>
    </w:p>
    <w:p w14:paraId="7A9FC0A6" w14:textId="706FFB2D" w:rsidR="00521CE5" w:rsidRPr="007C2C3F" w:rsidRDefault="0068216E" w:rsidP="003603BB">
      <w:pPr>
        <w:rPr>
          <w:rFonts w:ascii="Arial" w:hAnsi="Arial" w:cs="Arial"/>
        </w:rPr>
      </w:pPr>
      <w:r w:rsidRPr="007C2C3F">
        <w:rPr>
          <w:rFonts w:ascii="Arial" w:hAnsi="Arial" w:cs="Arial"/>
        </w:rPr>
        <w:t>This d</w:t>
      </w:r>
      <w:r w:rsidR="005F644A">
        <w:rPr>
          <w:rFonts w:ascii="Arial" w:hAnsi="Arial" w:cs="Arial"/>
        </w:rPr>
        <w:t>eliverable</w:t>
      </w:r>
      <w:r w:rsidRPr="007C2C3F">
        <w:rPr>
          <w:rFonts w:ascii="Arial" w:hAnsi="Arial" w:cs="Arial"/>
        </w:rPr>
        <w:t xml:space="preserve"> </w:t>
      </w:r>
      <w:r w:rsidR="007E6801" w:rsidRPr="007C2C3F">
        <w:rPr>
          <w:rFonts w:ascii="Arial" w:hAnsi="Arial" w:cs="Arial"/>
        </w:rPr>
        <w:t>ha</w:t>
      </w:r>
      <w:r w:rsidRPr="007C2C3F">
        <w:rPr>
          <w:rFonts w:ascii="Arial" w:hAnsi="Arial" w:cs="Arial"/>
        </w:rPr>
        <w:t>s</w:t>
      </w:r>
      <w:r w:rsidR="00403B51" w:rsidRPr="007C2C3F">
        <w:rPr>
          <w:rFonts w:ascii="Arial" w:hAnsi="Arial" w:cs="Arial"/>
        </w:rPr>
        <w:t xml:space="preserve"> the</w:t>
      </w:r>
      <w:r w:rsidR="007E6801" w:rsidRPr="007C2C3F">
        <w:rPr>
          <w:rFonts w:ascii="Arial" w:hAnsi="Arial" w:cs="Arial"/>
        </w:rPr>
        <w:t xml:space="preserve"> </w:t>
      </w:r>
      <w:r w:rsidR="000947C6" w:rsidRPr="007C2C3F">
        <w:rPr>
          <w:rFonts w:ascii="Arial" w:hAnsi="Arial" w:cs="Arial"/>
        </w:rPr>
        <w:t xml:space="preserve">following </w:t>
      </w:r>
      <w:r w:rsidR="007E6801" w:rsidRPr="007C2C3F">
        <w:rPr>
          <w:rFonts w:ascii="Arial" w:hAnsi="Arial" w:cs="Arial"/>
        </w:rPr>
        <w:t>goals:</w:t>
      </w:r>
    </w:p>
    <w:p w14:paraId="724F69B4" w14:textId="14929BE1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Identify gaps of existing IPv6 standards </w:t>
      </w:r>
      <w:r w:rsidR="00B10B5E" w:rsidRPr="007C2C3F">
        <w:rPr>
          <w:rFonts w:ascii="Arial" w:hAnsi="Arial" w:cs="Arial"/>
          <w:lang w:val="en-US"/>
        </w:rPr>
        <w:t xml:space="preserve">in </w:t>
      </w:r>
      <w:r w:rsidRPr="007C2C3F">
        <w:rPr>
          <w:rFonts w:ascii="Arial" w:hAnsi="Arial" w:cs="Arial"/>
          <w:lang w:val="en-US"/>
        </w:rPr>
        <w:t xml:space="preserve">both ETSI and other SDOs </w:t>
      </w:r>
      <w:r w:rsidR="00B10B5E" w:rsidRPr="007C2C3F">
        <w:rPr>
          <w:rFonts w:ascii="Arial" w:hAnsi="Arial" w:cs="Arial"/>
          <w:lang w:val="en-US"/>
        </w:rPr>
        <w:t xml:space="preserve">that </w:t>
      </w:r>
      <w:r w:rsidRPr="007C2C3F">
        <w:rPr>
          <w:rFonts w:ascii="Arial" w:hAnsi="Arial" w:cs="Arial"/>
          <w:lang w:val="en-US"/>
        </w:rPr>
        <w:t>need</w:t>
      </w:r>
      <w:r w:rsidR="00B10B5E" w:rsidRPr="007C2C3F">
        <w:rPr>
          <w:rFonts w:ascii="Arial" w:hAnsi="Arial" w:cs="Arial"/>
          <w:lang w:val="en-US"/>
        </w:rPr>
        <w:t xml:space="preserve"> to be resolved </w:t>
      </w:r>
      <w:r w:rsidR="005F644A" w:rsidRPr="007C2C3F">
        <w:rPr>
          <w:rFonts w:ascii="Arial" w:hAnsi="Arial" w:cs="Arial"/>
          <w:lang w:val="en-US"/>
        </w:rPr>
        <w:t>to</w:t>
      </w:r>
      <w:r w:rsidRPr="007C2C3F">
        <w:rPr>
          <w:rFonts w:ascii="Arial" w:hAnsi="Arial" w:cs="Arial"/>
          <w:lang w:val="en-US"/>
        </w:rPr>
        <w:t xml:space="preserve"> accelerate IPv6-based innovations</w:t>
      </w:r>
    </w:p>
    <w:p w14:paraId="6B9713A7" w14:textId="79106A76" w:rsidR="00E020F5" w:rsidRPr="007C2C3F" w:rsidRDefault="00B10B5E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Communicate the </w:t>
      </w:r>
      <w:r w:rsidR="00152BD2" w:rsidRPr="007C2C3F">
        <w:rPr>
          <w:rFonts w:ascii="Arial" w:hAnsi="Arial" w:cs="Arial"/>
          <w:lang w:val="en-US"/>
        </w:rPr>
        <w:t xml:space="preserve">identified gaps and </w:t>
      </w:r>
      <w:r w:rsidRPr="007C2C3F">
        <w:rPr>
          <w:rFonts w:ascii="Arial" w:hAnsi="Arial" w:cs="Arial"/>
          <w:lang w:val="en-US"/>
        </w:rPr>
        <w:t xml:space="preserve">corresponding </w:t>
      </w:r>
      <w:r w:rsidR="00152BD2" w:rsidRPr="007C2C3F">
        <w:rPr>
          <w:rFonts w:ascii="Arial" w:hAnsi="Arial" w:cs="Arial"/>
          <w:lang w:val="en-US"/>
        </w:rPr>
        <w:t xml:space="preserve">recommendations </w:t>
      </w:r>
      <w:r w:rsidRPr="007C2C3F">
        <w:rPr>
          <w:rFonts w:ascii="Arial" w:hAnsi="Arial" w:cs="Arial"/>
          <w:lang w:val="en-US"/>
        </w:rPr>
        <w:t xml:space="preserve">for improvement </w:t>
      </w:r>
      <w:r w:rsidR="00152BD2" w:rsidRPr="007C2C3F">
        <w:rPr>
          <w:rFonts w:ascii="Arial" w:hAnsi="Arial" w:cs="Arial"/>
          <w:lang w:val="en-US"/>
        </w:rPr>
        <w:t xml:space="preserve">to suitable ETSI TCs </w:t>
      </w:r>
      <w:r w:rsidRPr="007C2C3F">
        <w:rPr>
          <w:rFonts w:ascii="Arial" w:hAnsi="Arial" w:cs="Arial"/>
          <w:lang w:val="en-US"/>
        </w:rPr>
        <w:t xml:space="preserve">/ </w:t>
      </w:r>
      <w:r w:rsidR="00152BD2" w:rsidRPr="007C2C3F">
        <w:rPr>
          <w:rFonts w:ascii="Arial" w:hAnsi="Arial" w:cs="Arial"/>
          <w:lang w:val="en-US"/>
        </w:rPr>
        <w:t>ISGs and other SDOs</w:t>
      </w:r>
      <w:r w:rsidR="0013639D">
        <w:rPr>
          <w:rFonts w:ascii="Arial" w:hAnsi="Arial" w:cs="Arial"/>
          <w:lang w:val="en-US"/>
        </w:rPr>
        <w:t>.</w:t>
      </w:r>
    </w:p>
    <w:p w14:paraId="566BCE2C" w14:textId="77777777" w:rsidR="007E6801" w:rsidRPr="007C2C3F" w:rsidRDefault="007E6801" w:rsidP="003603BB">
      <w:pPr>
        <w:rPr>
          <w:rFonts w:ascii="Arial" w:hAnsi="Arial" w:cs="Arial"/>
          <w:lang w:val="en-US"/>
        </w:rPr>
      </w:pPr>
    </w:p>
    <w:p w14:paraId="76E5810A" w14:textId="53B16BD4" w:rsidR="007C4B13" w:rsidRPr="007C2C3F" w:rsidRDefault="007E6801" w:rsidP="003603BB">
      <w:pPr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The </w:t>
      </w:r>
      <w:r w:rsidR="00B10B5E" w:rsidRPr="007C2C3F">
        <w:rPr>
          <w:rFonts w:ascii="Arial" w:hAnsi="Arial" w:cs="Arial"/>
          <w:lang w:val="en-US"/>
        </w:rPr>
        <w:t xml:space="preserve">major findings </w:t>
      </w:r>
      <w:r w:rsidRPr="007C2C3F">
        <w:rPr>
          <w:rFonts w:ascii="Arial" w:hAnsi="Arial" w:cs="Arial"/>
          <w:lang w:val="en-US"/>
        </w:rPr>
        <w:t xml:space="preserve">of the </w:t>
      </w:r>
      <w:r w:rsidR="00B10B5E" w:rsidRPr="007C2C3F">
        <w:rPr>
          <w:rFonts w:ascii="Arial" w:hAnsi="Arial" w:cs="Arial"/>
          <w:lang w:val="en-US"/>
        </w:rPr>
        <w:t xml:space="preserve">document </w:t>
      </w:r>
      <w:r w:rsidRPr="007C2C3F">
        <w:rPr>
          <w:rFonts w:ascii="Arial" w:hAnsi="Arial" w:cs="Arial"/>
          <w:lang w:val="en-US"/>
        </w:rPr>
        <w:t>are:</w:t>
      </w:r>
    </w:p>
    <w:p w14:paraId="49294B0E" w14:textId="52F49ACD" w:rsidR="00B10B5E" w:rsidRPr="007C2C3F" w:rsidRDefault="00B10B5E" w:rsidP="00B10B5E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IPv6 has made </w:t>
      </w:r>
      <w:r w:rsidR="006F2BEA" w:rsidRPr="007C2C3F">
        <w:rPr>
          <w:rFonts w:ascii="Arial" w:hAnsi="Arial" w:cs="Arial"/>
          <w:lang w:val="en-US"/>
        </w:rPr>
        <w:t xml:space="preserve">much </w:t>
      </w:r>
      <w:r w:rsidRPr="007C2C3F">
        <w:rPr>
          <w:rFonts w:ascii="Arial" w:hAnsi="Arial" w:cs="Arial"/>
          <w:lang w:val="en-US"/>
        </w:rPr>
        <w:t>progress in last 5 years. The “user device – network – content” value chain is ready for the first time in history. IPv6 already represents about 45% of Internet users (Google + China statistics).</w:t>
      </w:r>
    </w:p>
    <w:p w14:paraId="20516F54" w14:textId="57258F31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IPv6 is different from IPv4, not just by bigger address </w:t>
      </w:r>
      <w:r w:rsidR="000947C6" w:rsidRPr="007C2C3F">
        <w:rPr>
          <w:rFonts w:ascii="Arial" w:hAnsi="Arial" w:cs="Arial"/>
          <w:lang w:val="en-US"/>
        </w:rPr>
        <w:t>space</w:t>
      </w:r>
      <w:r w:rsidRPr="007C2C3F">
        <w:rPr>
          <w:rFonts w:ascii="Arial" w:hAnsi="Arial" w:cs="Arial"/>
          <w:lang w:val="en-US"/>
        </w:rPr>
        <w:t xml:space="preserve">. IPv6 has more advanced functionalities that </w:t>
      </w:r>
      <w:r w:rsidR="00B10B5E" w:rsidRPr="007C2C3F">
        <w:rPr>
          <w:rFonts w:ascii="Arial" w:hAnsi="Arial" w:cs="Arial"/>
          <w:lang w:val="en-US"/>
        </w:rPr>
        <w:t>should be considered</w:t>
      </w:r>
      <w:r w:rsidRPr="007C2C3F">
        <w:rPr>
          <w:rFonts w:ascii="Arial" w:hAnsi="Arial" w:cs="Arial"/>
          <w:lang w:val="en-US"/>
        </w:rPr>
        <w:t xml:space="preserve"> during all stages of the IP network lifecycle: design, development, support, and maintenance. Negligence to </w:t>
      </w:r>
      <w:r w:rsidR="00B10B5E" w:rsidRPr="007C2C3F">
        <w:rPr>
          <w:rFonts w:ascii="Arial" w:hAnsi="Arial" w:cs="Arial"/>
          <w:lang w:val="en-US"/>
        </w:rPr>
        <w:t>do so</w:t>
      </w:r>
      <w:r w:rsidRPr="007C2C3F">
        <w:rPr>
          <w:rFonts w:ascii="Arial" w:hAnsi="Arial" w:cs="Arial"/>
          <w:lang w:val="en-US"/>
        </w:rPr>
        <w:t xml:space="preserve"> may lead to a sub-optimal </w:t>
      </w:r>
      <w:r w:rsidR="000947C6" w:rsidRPr="007C2C3F">
        <w:rPr>
          <w:rFonts w:ascii="Arial" w:hAnsi="Arial" w:cs="Arial"/>
          <w:lang w:val="en-US"/>
        </w:rPr>
        <w:t>deployment</w:t>
      </w:r>
      <w:r w:rsidRPr="007C2C3F">
        <w:rPr>
          <w:rFonts w:ascii="Arial" w:hAnsi="Arial" w:cs="Arial"/>
          <w:lang w:val="en-US"/>
        </w:rPr>
        <w:t>.</w:t>
      </w:r>
    </w:p>
    <w:p w14:paraId="6F289FE9" w14:textId="21C256B2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It is possible to </w:t>
      </w:r>
      <w:r w:rsidR="000947C6" w:rsidRPr="007C2C3F">
        <w:rPr>
          <w:rFonts w:ascii="Arial" w:hAnsi="Arial" w:cs="Arial"/>
          <w:lang w:val="en-US"/>
        </w:rPr>
        <w:t>transition</w:t>
      </w:r>
      <w:r w:rsidRPr="007C2C3F">
        <w:rPr>
          <w:rFonts w:ascii="Arial" w:hAnsi="Arial" w:cs="Arial"/>
          <w:lang w:val="en-US"/>
        </w:rPr>
        <w:t xml:space="preserve"> </w:t>
      </w:r>
      <w:r w:rsidR="00B10B5E" w:rsidRPr="007C2C3F">
        <w:rPr>
          <w:rFonts w:ascii="Arial" w:hAnsi="Arial" w:cs="Arial"/>
          <w:lang w:val="en-US"/>
        </w:rPr>
        <w:t xml:space="preserve">overlay/services </w:t>
      </w:r>
      <w:r w:rsidRPr="007C2C3F">
        <w:rPr>
          <w:rFonts w:ascii="Arial" w:hAnsi="Arial" w:cs="Arial"/>
          <w:lang w:val="en-US"/>
        </w:rPr>
        <w:t xml:space="preserve">to IPv6 separately </w:t>
      </w:r>
      <w:r w:rsidR="00B10B5E" w:rsidRPr="007C2C3F">
        <w:rPr>
          <w:rFonts w:ascii="Arial" w:hAnsi="Arial" w:cs="Arial"/>
          <w:lang w:val="en-US"/>
        </w:rPr>
        <w:t xml:space="preserve">from </w:t>
      </w:r>
      <w:r w:rsidRPr="007C2C3F">
        <w:rPr>
          <w:rFonts w:ascii="Arial" w:hAnsi="Arial" w:cs="Arial"/>
          <w:lang w:val="en-US"/>
        </w:rPr>
        <w:t xml:space="preserve">underlay/infrastructure. It creates the possibility to split IPv6 </w:t>
      </w:r>
      <w:r w:rsidR="000947C6" w:rsidRPr="007C2C3F">
        <w:rPr>
          <w:rFonts w:ascii="Arial" w:hAnsi="Arial" w:cs="Arial"/>
          <w:lang w:val="en-US"/>
        </w:rPr>
        <w:t>transition</w:t>
      </w:r>
      <w:r w:rsidRPr="007C2C3F">
        <w:rPr>
          <w:rFonts w:ascii="Arial" w:hAnsi="Arial" w:cs="Arial"/>
          <w:lang w:val="en-US"/>
        </w:rPr>
        <w:t xml:space="preserve"> into </w:t>
      </w:r>
      <w:r w:rsidR="00B10B5E" w:rsidRPr="007C2C3F">
        <w:rPr>
          <w:rFonts w:ascii="Arial" w:hAnsi="Arial" w:cs="Arial"/>
          <w:lang w:val="en-US"/>
        </w:rPr>
        <w:t xml:space="preserve">several stages and make them </w:t>
      </w:r>
      <w:r w:rsidRPr="007C2C3F">
        <w:rPr>
          <w:rFonts w:ascii="Arial" w:hAnsi="Arial" w:cs="Arial"/>
          <w:lang w:val="en-US"/>
        </w:rPr>
        <w:t>more manageable. Service</w:t>
      </w:r>
      <w:r w:rsidR="00FD26A2" w:rsidRPr="007C2C3F">
        <w:rPr>
          <w:rFonts w:ascii="Arial" w:hAnsi="Arial" w:cs="Arial"/>
          <w:lang w:val="en-US"/>
        </w:rPr>
        <w:t xml:space="preserve"> </w:t>
      </w:r>
      <w:r w:rsidR="000947C6" w:rsidRPr="007C2C3F">
        <w:rPr>
          <w:rFonts w:ascii="Arial" w:hAnsi="Arial" w:cs="Arial"/>
          <w:lang w:val="en-US"/>
        </w:rPr>
        <w:t>trans</w:t>
      </w:r>
      <w:r w:rsidR="00FD26A2" w:rsidRPr="007C2C3F">
        <w:rPr>
          <w:rFonts w:ascii="Arial" w:hAnsi="Arial" w:cs="Arial"/>
          <w:lang w:val="en-US"/>
        </w:rPr>
        <w:t>i</w:t>
      </w:r>
      <w:r w:rsidR="000947C6" w:rsidRPr="007C2C3F">
        <w:rPr>
          <w:rFonts w:ascii="Arial" w:hAnsi="Arial" w:cs="Arial"/>
          <w:lang w:val="en-US"/>
        </w:rPr>
        <w:t>tion</w:t>
      </w:r>
      <w:r w:rsidRPr="007C2C3F">
        <w:rPr>
          <w:rFonts w:ascii="Arial" w:hAnsi="Arial" w:cs="Arial"/>
          <w:lang w:val="en-US"/>
        </w:rPr>
        <w:t xml:space="preserve"> typically has higher priority </w:t>
      </w:r>
      <w:r w:rsidR="00B10B5E" w:rsidRPr="007C2C3F">
        <w:rPr>
          <w:rFonts w:ascii="Arial" w:hAnsi="Arial" w:cs="Arial"/>
          <w:lang w:val="en-US"/>
        </w:rPr>
        <w:t xml:space="preserve">than infrastructure migration </w:t>
      </w:r>
      <w:r w:rsidRPr="007C2C3F">
        <w:rPr>
          <w:rFonts w:ascii="Arial" w:hAnsi="Arial" w:cs="Arial"/>
          <w:lang w:val="en-US"/>
        </w:rPr>
        <w:t>because address shortage typically happens first.</w:t>
      </w:r>
    </w:p>
    <w:p w14:paraId="048BA8E8" w14:textId="09AB028A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lastRenderedPageBreak/>
        <w:t xml:space="preserve">IPv6 does not have critical gaps that may prevent IPv6 </w:t>
      </w:r>
      <w:r w:rsidR="000947C6" w:rsidRPr="007C2C3F">
        <w:rPr>
          <w:rFonts w:ascii="Arial" w:hAnsi="Arial" w:cs="Arial"/>
          <w:lang w:val="en-US"/>
        </w:rPr>
        <w:t>transition</w:t>
      </w:r>
      <w:r w:rsidRPr="007C2C3F">
        <w:rPr>
          <w:rFonts w:ascii="Arial" w:hAnsi="Arial" w:cs="Arial"/>
          <w:lang w:val="en-US"/>
        </w:rPr>
        <w:t>. Meanwhile, IPv6 has many standardization activities for new and advanced functionalities that are not available in IPv4.</w:t>
      </w:r>
    </w:p>
    <w:p w14:paraId="7CDB781C" w14:textId="7EE8056B" w:rsidR="00E020F5" w:rsidRPr="007C2C3F" w:rsidRDefault="00B10B5E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>IPv6</w:t>
      </w:r>
      <w:r w:rsidR="00152BD2" w:rsidRPr="007C2C3F">
        <w:rPr>
          <w:rFonts w:ascii="Arial" w:hAnsi="Arial" w:cs="Arial"/>
          <w:lang w:val="en-US"/>
        </w:rPr>
        <w:t xml:space="preserve"> progress in different countries and companies </w:t>
      </w:r>
      <w:r w:rsidR="00266ED9">
        <w:rPr>
          <w:rFonts w:ascii="Arial" w:hAnsi="Arial" w:cs="Arial"/>
          <w:lang w:val="en-US"/>
        </w:rPr>
        <w:t>is</w:t>
      </w:r>
      <w:r w:rsidR="00152BD2" w:rsidRPr="007C2C3F">
        <w:rPr>
          <w:rFonts w:ascii="Arial" w:hAnsi="Arial" w:cs="Arial"/>
          <w:lang w:val="en-US"/>
        </w:rPr>
        <w:t xml:space="preserve"> </w:t>
      </w:r>
      <w:r w:rsidRPr="007C2C3F">
        <w:rPr>
          <w:rFonts w:ascii="Arial" w:hAnsi="Arial" w:cs="Arial"/>
          <w:lang w:val="en-US"/>
        </w:rPr>
        <w:t>very different</w:t>
      </w:r>
      <w:r w:rsidR="00152BD2" w:rsidRPr="007C2C3F">
        <w:rPr>
          <w:rFonts w:ascii="Arial" w:hAnsi="Arial" w:cs="Arial"/>
          <w:lang w:val="en-US"/>
        </w:rPr>
        <w:t xml:space="preserve">. Lack of IPv6 knowledge </w:t>
      </w:r>
      <w:r w:rsidR="000947C6" w:rsidRPr="007C2C3F">
        <w:rPr>
          <w:rFonts w:ascii="Arial" w:hAnsi="Arial" w:cs="Arial"/>
          <w:lang w:val="en-US"/>
        </w:rPr>
        <w:t xml:space="preserve">and capacity building </w:t>
      </w:r>
      <w:r w:rsidR="00FD26A2" w:rsidRPr="007C2C3F">
        <w:rPr>
          <w:rFonts w:ascii="Arial" w:hAnsi="Arial" w:cs="Arial"/>
          <w:lang w:val="en-US"/>
        </w:rPr>
        <w:t>were</w:t>
      </w:r>
      <w:r w:rsidR="000947C6" w:rsidRPr="007C2C3F">
        <w:rPr>
          <w:rFonts w:ascii="Arial" w:hAnsi="Arial" w:cs="Arial"/>
          <w:lang w:val="en-US"/>
        </w:rPr>
        <w:t xml:space="preserve"> </w:t>
      </w:r>
      <w:r w:rsidR="00152BD2" w:rsidRPr="007C2C3F">
        <w:rPr>
          <w:rFonts w:ascii="Arial" w:hAnsi="Arial" w:cs="Arial"/>
          <w:lang w:val="en-US"/>
        </w:rPr>
        <w:t>the main reaso</w:t>
      </w:r>
      <w:r w:rsidR="000947C6" w:rsidRPr="007C2C3F">
        <w:rPr>
          <w:rFonts w:ascii="Arial" w:hAnsi="Arial" w:cs="Arial"/>
          <w:lang w:val="en-US"/>
        </w:rPr>
        <w:t>ns</w:t>
      </w:r>
      <w:r w:rsidR="00152BD2" w:rsidRPr="007C2C3F">
        <w:rPr>
          <w:rFonts w:ascii="Arial" w:hAnsi="Arial" w:cs="Arial"/>
          <w:lang w:val="en-US"/>
        </w:rPr>
        <w:t xml:space="preserve"> for </w:t>
      </w:r>
      <w:r w:rsidR="00FD26A2" w:rsidRPr="007C2C3F">
        <w:rPr>
          <w:rFonts w:ascii="Arial" w:hAnsi="Arial" w:cs="Arial"/>
          <w:lang w:val="en-US"/>
        </w:rPr>
        <w:t>fast</w:t>
      </w:r>
      <w:r w:rsidR="00152BD2" w:rsidRPr="007C2C3F">
        <w:rPr>
          <w:rFonts w:ascii="Arial" w:hAnsi="Arial" w:cs="Arial"/>
          <w:lang w:val="en-US"/>
        </w:rPr>
        <w:t xml:space="preserve"> IPv6 adoption.</w:t>
      </w:r>
    </w:p>
    <w:p w14:paraId="0A9BD458" w14:textId="583A6608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New services like 5G, </w:t>
      </w:r>
      <w:r w:rsidR="000947C6" w:rsidRPr="007C2C3F">
        <w:rPr>
          <w:rFonts w:ascii="Arial" w:hAnsi="Arial" w:cs="Arial"/>
          <w:lang w:val="en-US"/>
        </w:rPr>
        <w:t>C</w:t>
      </w:r>
      <w:r w:rsidRPr="007C2C3F">
        <w:rPr>
          <w:rFonts w:ascii="Arial" w:hAnsi="Arial" w:cs="Arial"/>
          <w:lang w:val="en-US"/>
        </w:rPr>
        <w:t>loud, IoT, and SD-WAN raise new requirements for the networks:</w:t>
      </w:r>
      <w:r w:rsidRPr="007C2C3F">
        <w:rPr>
          <w:rFonts w:ascii="Arial" w:hAnsi="Arial" w:cs="Arial"/>
          <w:lang w:val="en-US"/>
        </w:rPr>
        <w:br/>
        <w:t>ubiquitous resilient connectivity, ultra-high bandwidth, deterministic quality, low latency, automation, and security.</w:t>
      </w:r>
      <w:r w:rsidRPr="007C2C3F">
        <w:rPr>
          <w:rFonts w:ascii="Arial" w:hAnsi="Arial" w:cs="Arial"/>
          <w:lang w:val="en-US"/>
        </w:rPr>
        <w:br/>
        <w:t xml:space="preserve">IPv6 enhanced innovations like Proactive ND, SRv6, iOAM </w:t>
      </w:r>
      <w:r w:rsidR="00CC55A2" w:rsidRPr="007C2C3F">
        <w:rPr>
          <w:rFonts w:ascii="Arial" w:hAnsi="Arial" w:cs="Arial"/>
          <w:lang w:val="en-US"/>
        </w:rPr>
        <w:t>and BIER</w:t>
      </w:r>
      <w:r w:rsidR="00403B51" w:rsidRPr="007C2C3F">
        <w:rPr>
          <w:rFonts w:ascii="Arial" w:hAnsi="Arial" w:cs="Arial"/>
          <w:lang w:val="en-US"/>
        </w:rPr>
        <w:t xml:space="preserve"> over IP</w:t>
      </w:r>
      <w:r w:rsidR="00CC55A2" w:rsidRPr="007C2C3F">
        <w:rPr>
          <w:rFonts w:ascii="Arial" w:hAnsi="Arial" w:cs="Arial"/>
          <w:lang w:val="en-US"/>
        </w:rPr>
        <w:t xml:space="preserve">v6 </w:t>
      </w:r>
      <w:r w:rsidRPr="007C2C3F">
        <w:rPr>
          <w:rFonts w:ascii="Arial" w:hAnsi="Arial" w:cs="Arial"/>
          <w:lang w:val="en-US"/>
        </w:rPr>
        <w:t>are needed to meet such requirements.</w:t>
      </w:r>
    </w:p>
    <w:p w14:paraId="1DF9E3AB" w14:textId="169FC7D4" w:rsidR="007C4B13" w:rsidRPr="007C2C3F" w:rsidRDefault="007C4B13" w:rsidP="003603BB">
      <w:pPr>
        <w:rPr>
          <w:rFonts w:ascii="Arial" w:hAnsi="Arial" w:cs="Arial"/>
          <w:lang w:val="en-US"/>
        </w:rPr>
      </w:pPr>
    </w:p>
    <w:p w14:paraId="7BC24D06" w14:textId="53693485" w:rsidR="007E6801" w:rsidRPr="007C2C3F" w:rsidRDefault="00B10B5E" w:rsidP="003603BB">
      <w:pPr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>The</w:t>
      </w:r>
      <w:r w:rsidR="007E6801" w:rsidRPr="007C2C3F">
        <w:rPr>
          <w:rFonts w:ascii="Arial" w:hAnsi="Arial" w:cs="Arial"/>
          <w:lang w:val="en-US"/>
        </w:rPr>
        <w:t xml:space="preserve"> conclusions are:</w:t>
      </w:r>
    </w:p>
    <w:p w14:paraId="4F9D63EB" w14:textId="44FBFFA2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IPv6 is </w:t>
      </w:r>
      <w:r w:rsidR="00CC55A2" w:rsidRPr="007C2C3F">
        <w:rPr>
          <w:rFonts w:ascii="Arial" w:hAnsi="Arial" w:cs="Arial"/>
          <w:lang w:val="en-US"/>
        </w:rPr>
        <w:t>about addressing the future</w:t>
      </w:r>
      <w:r w:rsidRPr="007C2C3F">
        <w:rPr>
          <w:rFonts w:ascii="Arial" w:hAnsi="Arial" w:cs="Arial"/>
          <w:lang w:val="en-US"/>
        </w:rPr>
        <w:t xml:space="preserve"> of </w:t>
      </w:r>
      <w:r w:rsidR="00472D22" w:rsidRPr="007C2C3F">
        <w:rPr>
          <w:rFonts w:ascii="Arial" w:hAnsi="Arial" w:cs="Arial"/>
          <w:lang w:val="en-US"/>
        </w:rPr>
        <w:t xml:space="preserve">the Internet. and of </w:t>
      </w:r>
      <w:r w:rsidRPr="007C2C3F">
        <w:rPr>
          <w:rFonts w:ascii="Arial" w:hAnsi="Arial" w:cs="Arial"/>
          <w:lang w:val="en-US"/>
        </w:rPr>
        <w:t xml:space="preserve">any organization. It is possible to postpone the IPv6 transition for many organizations, but it is not possible to </w:t>
      </w:r>
      <w:r w:rsidR="00B10B5E" w:rsidRPr="007C2C3F">
        <w:rPr>
          <w:rFonts w:ascii="Arial" w:hAnsi="Arial" w:cs="Arial"/>
          <w:lang w:val="en-US"/>
        </w:rPr>
        <w:t xml:space="preserve">avoid </w:t>
      </w:r>
      <w:r w:rsidRPr="007C2C3F">
        <w:rPr>
          <w:rFonts w:ascii="Arial" w:hAnsi="Arial" w:cs="Arial"/>
          <w:lang w:val="en-US"/>
        </w:rPr>
        <w:t xml:space="preserve">it. </w:t>
      </w:r>
      <w:r w:rsidR="00B10B5E" w:rsidRPr="007C2C3F">
        <w:rPr>
          <w:rFonts w:ascii="Arial" w:hAnsi="Arial" w:cs="Arial"/>
          <w:lang w:val="en-US"/>
        </w:rPr>
        <w:t>Therefore, it is better to plan for IPv6 as soon as possible to avoid unnecessary investment in IPv4.</w:t>
      </w:r>
      <w:r w:rsidR="00472D22" w:rsidRPr="007C2C3F">
        <w:rPr>
          <w:rFonts w:ascii="Arial" w:hAnsi="Arial" w:cs="Arial"/>
          <w:lang w:val="en-US"/>
        </w:rPr>
        <w:t xml:space="preserve"> The IETF has already warned the Internet community to move to IPv6 as IPv4 will not be maintained in the future.</w:t>
      </w:r>
    </w:p>
    <w:p w14:paraId="07DFFAD8" w14:textId="063A0408" w:rsidR="00FD26A2" w:rsidRPr="007C2C3F" w:rsidRDefault="00E40DE9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>The move to IPv6-Only by 2025</w:t>
      </w:r>
      <w:r w:rsidR="00D23C6B" w:rsidRPr="007C2C3F">
        <w:rPr>
          <w:rFonts w:ascii="Arial" w:hAnsi="Arial" w:cs="Arial"/>
          <w:lang w:val="en-US"/>
        </w:rPr>
        <w:t xml:space="preserve"> </w:t>
      </w:r>
      <w:r w:rsidRPr="007C2C3F">
        <w:rPr>
          <w:rFonts w:ascii="Arial" w:hAnsi="Arial" w:cs="Arial"/>
          <w:lang w:val="en-US"/>
        </w:rPr>
        <w:t xml:space="preserve">has been launched </w:t>
      </w:r>
      <w:r w:rsidR="00D23C6B" w:rsidRPr="007C2C3F">
        <w:rPr>
          <w:rFonts w:ascii="Arial" w:hAnsi="Arial" w:cs="Arial"/>
          <w:lang w:val="en-US"/>
        </w:rPr>
        <w:t>by t</w:t>
      </w:r>
      <w:r w:rsidRPr="007C2C3F">
        <w:rPr>
          <w:rFonts w:ascii="Arial" w:hAnsi="Arial" w:cs="Arial"/>
          <w:lang w:val="en-US"/>
        </w:rPr>
        <w:t xml:space="preserve">he US government policy in June 2021.  </w:t>
      </w:r>
    </w:p>
    <w:p w14:paraId="060A023B" w14:textId="226FC78D" w:rsidR="0008506B" w:rsidRPr="007C2C3F" w:rsidRDefault="0008506B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China has also published its single stack (IPv6-Only) policy in July 2021: </w:t>
      </w:r>
      <w:hyperlink r:id="rId14" w:history="1">
        <w:r w:rsidRPr="005B0CCE">
          <w:rPr>
            <w:rStyle w:val="Hyperlink"/>
            <w:rFonts w:ascii="Arial" w:hAnsi="Arial" w:cs="Arial"/>
            <w:lang w:val="en-US"/>
          </w:rPr>
          <w:t>https://www.theregister.com/2021/07/26/china_single_stack_ipv6_notice/</w:t>
        </w:r>
      </w:hyperlink>
      <w:r w:rsidRPr="007C2C3F">
        <w:rPr>
          <w:rFonts w:ascii="Arial" w:hAnsi="Arial" w:cs="Arial"/>
          <w:lang w:val="en-US"/>
        </w:rPr>
        <w:t xml:space="preserve"> </w:t>
      </w:r>
    </w:p>
    <w:p w14:paraId="2E64C0AE" w14:textId="437DE875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>Section 5 analys</w:t>
      </w:r>
      <w:r w:rsidR="005B0CCE">
        <w:rPr>
          <w:rFonts w:ascii="Arial" w:hAnsi="Arial" w:cs="Arial"/>
          <w:lang w:val="en-US"/>
        </w:rPr>
        <w:t>es</w:t>
      </w:r>
      <w:r w:rsidRPr="007C2C3F">
        <w:rPr>
          <w:rFonts w:ascii="Arial" w:hAnsi="Arial" w:cs="Arial"/>
          <w:lang w:val="en-US"/>
        </w:rPr>
        <w:t xml:space="preserve"> </w:t>
      </w:r>
      <w:r w:rsidR="005B0CCE">
        <w:rPr>
          <w:rFonts w:ascii="Arial" w:hAnsi="Arial" w:cs="Arial"/>
          <w:lang w:val="en-US"/>
        </w:rPr>
        <w:t>th</w:t>
      </w:r>
      <w:r w:rsidR="006D185E">
        <w:rPr>
          <w:rFonts w:ascii="Arial" w:hAnsi="Arial" w:cs="Arial"/>
          <w:lang w:val="en-US"/>
        </w:rPr>
        <w:t>e</w:t>
      </w:r>
      <w:r w:rsidRPr="007C2C3F">
        <w:rPr>
          <w:rFonts w:ascii="Arial" w:hAnsi="Arial" w:cs="Arial"/>
          <w:lang w:val="en-US"/>
        </w:rPr>
        <w:t xml:space="preserve"> typical technology challenges for IPv6 transition</w:t>
      </w:r>
      <w:r w:rsidR="006D185E">
        <w:rPr>
          <w:rFonts w:ascii="Arial" w:hAnsi="Arial" w:cs="Arial"/>
          <w:lang w:val="en-US"/>
        </w:rPr>
        <w:t xml:space="preserve"> and </w:t>
      </w:r>
      <w:r w:rsidR="007E6801" w:rsidRPr="007C2C3F">
        <w:rPr>
          <w:rFonts w:ascii="Arial" w:hAnsi="Arial" w:cs="Arial"/>
          <w:lang w:val="en-US"/>
        </w:rPr>
        <w:t>conclude</w:t>
      </w:r>
      <w:r w:rsidRPr="007C2C3F">
        <w:rPr>
          <w:rFonts w:ascii="Arial" w:hAnsi="Arial" w:cs="Arial"/>
          <w:lang w:val="en-US"/>
        </w:rPr>
        <w:t xml:space="preserve">s that IPv6 is </w:t>
      </w:r>
      <w:r w:rsidR="00B10B5E" w:rsidRPr="007C2C3F">
        <w:rPr>
          <w:rFonts w:ascii="Arial" w:hAnsi="Arial" w:cs="Arial"/>
          <w:lang w:val="en-US"/>
        </w:rPr>
        <w:t xml:space="preserve">fundamentally </w:t>
      </w:r>
      <w:r w:rsidRPr="007C2C3F">
        <w:rPr>
          <w:rFonts w:ascii="Arial" w:hAnsi="Arial" w:cs="Arial"/>
          <w:lang w:val="en-US"/>
        </w:rPr>
        <w:t xml:space="preserve">different from IPv4. Hence, it is important to account for </w:t>
      </w:r>
      <w:r w:rsidR="00B10B5E" w:rsidRPr="007C2C3F">
        <w:rPr>
          <w:rFonts w:ascii="Arial" w:hAnsi="Arial" w:cs="Arial"/>
          <w:lang w:val="en-US"/>
        </w:rPr>
        <w:t xml:space="preserve">the </w:t>
      </w:r>
      <w:r w:rsidRPr="007C2C3F">
        <w:rPr>
          <w:rFonts w:ascii="Arial" w:hAnsi="Arial" w:cs="Arial"/>
          <w:lang w:val="en-US"/>
        </w:rPr>
        <w:t>differences during the design, implementation, and support phases of the networking lifecycle.</w:t>
      </w:r>
    </w:p>
    <w:p w14:paraId="6A40A448" w14:textId="243FC614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Section 6 </w:t>
      </w:r>
      <w:r w:rsidR="00B10B5E" w:rsidRPr="007C2C3F">
        <w:rPr>
          <w:rFonts w:ascii="Arial" w:hAnsi="Arial" w:cs="Arial"/>
          <w:lang w:val="en-US"/>
        </w:rPr>
        <w:t>provides</w:t>
      </w:r>
      <w:r w:rsidRPr="007C2C3F">
        <w:rPr>
          <w:rFonts w:ascii="Arial" w:hAnsi="Arial" w:cs="Arial"/>
          <w:lang w:val="en-US"/>
        </w:rPr>
        <w:t xml:space="preserve"> insight into the non-technical challenges. It is important to prepare the organization</w:t>
      </w:r>
      <w:r w:rsidR="00B10B5E" w:rsidRPr="007C2C3F">
        <w:rPr>
          <w:rFonts w:ascii="Arial" w:hAnsi="Arial" w:cs="Arial"/>
          <w:lang w:val="en-US"/>
        </w:rPr>
        <w:t>s</w:t>
      </w:r>
      <w:r w:rsidRPr="007C2C3F">
        <w:rPr>
          <w:rFonts w:ascii="Arial" w:hAnsi="Arial" w:cs="Arial"/>
          <w:lang w:val="en-US"/>
        </w:rPr>
        <w:t>, people, business processes, and tools for the transition to the new technology.</w:t>
      </w:r>
    </w:p>
    <w:p w14:paraId="4CEB4C86" w14:textId="75D5CCEE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Section 7 has the overview of new technologies that are in development specifically for the requirements of new scenarios discussed in section 4. It is important to point </w:t>
      </w:r>
      <w:r w:rsidR="00B10B5E" w:rsidRPr="007C2C3F">
        <w:rPr>
          <w:rFonts w:ascii="Arial" w:hAnsi="Arial" w:cs="Arial"/>
          <w:lang w:val="en-US"/>
        </w:rPr>
        <w:t xml:space="preserve">out </w:t>
      </w:r>
      <w:r w:rsidRPr="007C2C3F">
        <w:rPr>
          <w:rFonts w:ascii="Arial" w:hAnsi="Arial" w:cs="Arial"/>
          <w:lang w:val="en-US"/>
        </w:rPr>
        <w:t>that IPv6 enhanced innovations discussed in section 7 do not have equivalent</w:t>
      </w:r>
      <w:r w:rsidR="00B10B5E" w:rsidRPr="007C2C3F">
        <w:rPr>
          <w:rFonts w:ascii="Arial" w:hAnsi="Arial" w:cs="Arial"/>
          <w:lang w:val="en-US"/>
        </w:rPr>
        <w:t>s</w:t>
      </w:r>
      <w:r w:rsidRPr="007C2C3F">
        <w:rPr>
          <w:rFonts w:ascii="Arial" w:hAnsi="Arial" w:cs="Arial"/>
          <w:lang w:val="en-US"/>
        </w:rPr>
        <w:t xml:space="preserve"> in IPv4. Hence, these </w:t>
      </w:r>
      <w:r w:rsidR="00B10B5E" w:rsidRPr="007C2C3F">
        <w:rPr>
          <w:rFonts w:ascii="Arial" w:hAnsi="Arial" w:cs="Arial"/>
          <w:lang w:val="en-US"/>
        </w:rPr>
        <w:t xml:space="preserve">requirements </w:t>
      </w:r>
      <w:r w:rsidRPr="007C2C3F">
        <w:rPr>
          <w:rFonts w:ascii="Arial" w:hAnsi="Arial" w:cs="Arial"/>
          <w:lang w:val="en-US"/>
        </w:rPr>
        <w:t xml:space="preserve">do not create the challenge for the transition </w:t>
      </w:r>
      <w:r w:rsidR="00B10B5E" w:rsidRPr="007C2C3F">
        <w:rPr>
          <w:rFonts w:ascii="Arial" w:hAnsi="Arial" w:cs="Arial"/>
          <w:lang w:val="en-US"/>
        </w:rPr>
        <w:t>from IPv4</w:t>
      </w:r>
      <w:r w:rsidRPr="007C2C3F">
        <w:rPr>
          <w:rFonts w:ascii="Arial" w:hAnsi="Arial" w:cs="Arial"/>
          <w:lang w:val="en-US"/>
        </w:rPr>
        <w:t>.</w:t>
      </w:r>
    </w:p>
    <w:p w14:paraId="7AC64B12" w14:textId="0A89A8EC" w:rsidR="007E6801" w:rsidRPr="007C2C3F" w:rsidRDefault="00152BD2" w:rsidP="003603BB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Following the proper guideline and best practices, IPv6 transition </w:t>
      </w:r>
      <w:r w:rsidR="00B10B5E" w:rsidRPr="007C2C3F">
        <w:rPr>
          <w:rFonts w:ascii="Arial" w:hAnsi="Arial" w:cs="Arial"/>
          <w:lang w:val="en-US"/>
        </w:rPr>
        <w:t xml:space="preserve">can </w:t>
      </w:r>
      <w:r w:rsidRPr="007C2C3F">
        <w:rPr>
          <w:rFonts w:ascii="Arial" w:hAnsi="Arial" w:cs="Arial"/>
          <w:lang w:val="en-US"/>
        </w:rPr>
        <w:t xml:space="preserve">be </w:t>
      </w:r>
      <w:r w:rsidR="00CC2BB7" w:rsidRPr="007C2C3F">
        <w:rPr>
          <w:rFonts w:ascii="Arial" w:hAnsi="Arial" w:cs="Arial"/>
          <w:lang w:val="en-US"/>
        </w:rPr>
        <w:t xml:space="preserve">deployed </w:t>
      </w:r>
      <w:r w:rsidRPr="007C2C3F">
        <w:rPr>
          <w:rFonts w:ascii="Arial" w:hAnsi="Arial" w:cs="Arial"/>
          <w:lang w:val="en-US"/>
        </w:rPr>
        <w:t xml:space="preserve">almost </w:t>
      </w:r>
      <w:r w:rsidR="00CC2BB7" w:rsidRPr="007C2C3F">
        <w:rPr>
          <w:rFonts w:ascii="Arial" w:hAnsi="Arial" w:cs="Arial"/>
          <w:lang w:val="en-US"/>
        </w:rPr>
        <w:t xml:space="preserve">for </w:t>
      </w:r>
      <w:r w:rsidRPr="007C2C3F">
        <w:rPr>
          <w:rFonts w:ascii="Arial" w:hAnsi="Arial" w:cs="Arial"/>
          <w:lang w:val="en-US"/>
        </w:rPr>
        <w:t xml:space="preserve">free. There are no general gaps that prevent this transition in any scenario. It is time to finalize the IPv6 transition plan to avoid </w:t>
      </w:r>
      <w:r w:rsidR="00B10B5E" w:rsidRPr="007C2C3F">
        <w:rPr>
          <w:rFonts w:ascii="Arial" w:hAnsi="Arial" w:cs="Arial"/>
          <w:lang w:val="en-US"/>
        </w:rPr>
        <w:t xml:space="preserve">unnecessary </w:t>
      </w:r>
      <w:r w:rsidRPr="007C2C3F">
        <w:rPr>
          <w:rFonts w:ascii="Arial" w:hAnsi="Arial" w:cs="Arial"/>
          <w:lang w:val="en-US"/>
        </w:rPr>
        <w:t xml:space="preserve">investments. It is key to </w:t>
      </w:r>
      <w:r w:rsidR="00CC55A2" w:rsidRPr="007C2C3F">
        <w:rPr>
          <w:rFonts w:ascii="Arial" w:hAnsi="Arial" w:cs="Arial"/>
          <w:lang w:val="en-US"/>
        </w:rPr>
        <w:t>request</w:t>
      </w:r>
      <w:r w:rsidRPr="007C2C3F">
        <w:rPr>
          <w:rFonts w:ascii="Arial" w:hAnsi="Arial" w:cs="Arial"/>
          <w:lang w:val="en-US"/>
        </w:rPr>
        <w:t xml:space="preserve"> </w:t>
      </w:r>
      <w:r w:rsidR="00B10B5E" w:rsidRPr="007C2C3F">
        <w:rPr>
          <w:rFonts w:ascii="Arial" w:hAnsi="Arial" w:cs="Arial"/>
          <w:lang w:val="en-US"/>
        </w:rPr>
        <w:t xml:space="preserve">readiness for </w:t>
      </w:r>
      <w:r w:rsidRPr="007C2C3F">
        <w:rPr>
          <w:rFonts w:ascii="Arial" w:hAnsi="Arial" w:cs="Arial"/>
          <w:lang w:val="en-US"/>
        </w:rPr>
        <w:t>hardware and software at any refreshment cycle.</w:t>
      </w:r>
    </w:p>
    <w:p w14:paraId="0AC1C60B" w14:textId="77777777" w:rsidR="007C4B13" w:rsidRPr="007C2C3F" w:rsidRDefault="007C4B13" w:rsidP="003603BB">
      <w:pPr>
        <w:rPr>
          <w:rFonts w:ascii="Arial" w:hAnsi="Arial" w:cs="Arial"/>
          <w:lang w:val="en-US"/>
        </w:rPr>
      </w:pPr>
    </w:p>
    <w:p w14:paraId="5DAEAA79" w14:textId="734FE349" w:rsidR="006604D8" w:rsidRPr="007C2C3F" w:rsidRDefault="006F2BEA" w:rsidP="006604D8">
      <w:pPr>
        <w:rPr>
          <w:rFonts w:ascii="Arial" w:hAnsi="Arial" w:cs="Arial"/>
        </w:rPr>
      </w:pPr>
      <w:r w:rsidRPr="007C2C3F">
        <w:rPr>
          <w:rFonts w:ascii="Arial" w:hAnsi="Arial" w:cs="Arial"/>
        </w:rPr>
        <w:t>ISG IPE</w:t>
      </w:r>
      <w:r w:rsidR="006604D8" w:rsidRPr="007C2C3F">
        <w:rPr>
          <w:rFonts w:ascii="Arial" w:hAnsi="Arial" w:cs="Arial"/>
        </w:rPr>
        <w:t xml:space="preserve"> invite</w:t>
      </w:r>
      <w:r w:rsidR="0080632D">
        <w:rPr>
          <w:rFonts w:ascii="Arial" w:hAnsi="Arial" w:cs="Arial"/>
        </w:rPr>
        <w:t>s</w:t>
      </w:r>
      <w:r w:rsidR="006604D8" w:rsidRPr="007C2C3F">
        <w:rPr>
          <w:rFonts w:ascii="Arial" w:hAnsi="Arial" w:cs="Arial"/>
        </w:rPr>
        <w:t xml:space="preserve"> interested parties to </w:t>
      </w:r>
      <w:r w:rsidR="00EF080E" w:rsidRPr="007C2C3F">
        <w:rPr>
          <w:rFonts w:ascii="Arial" w:hAnsi="Arial" w:cs="Arial"/>
        </w:rPr>
        <w:t>provide feedback.</w:t>
      </w:r>
    </w:p>
    <w:p w14:paraId="51498AE8" w14:textId="77777777" w:rsidR="003603BB" w:rsidRPr="007C2C3F" w:rsidRDefault="003603BB" w:rsidP="006604D8">
      <w:pPr>
        <w:rPr>
          <w:rFonts w:ascii="Arial" w:hAnsi="Arial" w:cs="Arial"/>
        </w:rPr>
      </w:pPr>
    </w:p>
    <w:p w14:paraId="0D62C7EB" w14:textId="1F4BF258" w:rsidR="006604D8" w:rsidRPr="007C2C3F" w:rsidRDefault="00EF080E" w:rsidP="006604D8">
      <w:pPr>
        <w:rPr>
          <w:rFonts w:ascii="Arial" w:hAnsi="Arial" w:cs="Arial"/>
        </w:rPr>
      </w:pPr>
      <w:r w:rsidRPr="007C2C3F">
        <w:rPr>
          <w:rFonts w:ascii="Arial" w:hAnsi="Arial" w:cs="Arial"/>
        </w:rPr>
        <w:t xml:space="preserve">ISG IPE </w:t>
      </w:r>
      <w:r w:rsidR="003D5209">
        <w:rPr>
          <w:rFonts w:ascii="Arial" w:hAnsi="Arial" w:cs="Arial"/>
        </w:rPr>
        <w:t>future m</w:t>
      </w:r>
      <w:r w:rsidR="006604D8" w:rsidRPr="007C2C3F">
        <w:rPr>
          <w:rFonts w:ascii="Arial" w:hAnsi="Arial" w:cs="Arial"/>
        </w:rPr>
        <w:t>eeting dates:</w:t>
      </w:r>
    </w:p>
    <w:p w14:paraId="7033A246" w14:textId="77777777" w:rsidR="006F2BEA" w:rsidRPr="007C2C3F" w:rsidRDefault="006F2BEA" w:rsidP="006604D8">
      <w:pPr>
        <w:rPr>
          <w:rFonts w:ascii="Arial" w:hAnsi="Arial" w:cs="Arial"/>
        </w:rPr>
      </w:pPr>
    </w:p>
    <w:p w14:paraId="219C297C" w14:textId="73BE01A7" w:rsidR="006604D8" w:rsidRPr="007C2C3F" w:rsidRDefault="007E6801" w:rsidP="007C2C3F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 w:rsidRPr="007C2C3F">
        <w:rPr>
          <w:rFonts w:ascii="Arial" w:hAnsi="Arial" w:cs="Arial"/>
        </w:rPr>
        <w:t>10</w:t>
      </w:r>
      <w:r w:rsidRPr="007C2C3F">
        <w:rPr>
          <w:rFonts w:ascii="Arial" w:hAnsi="Arial" w:cs="Arial"/>
          <w:vertAlign w:val="superscript"/>
        </w:rPr>
        <w:t>th</w:t>
      </w:r>
      <w:r w:rsidRPr="007C2C3F">
        <w:rPr>
          <w:rFonts w:ascii="Arial" w:hAnsi="Arial" w:cs="Arial"/>
        </w:rPr>
        <w:t xml:space="preserve"> September</w:t>
      </w:r>
      <w:r w:rsidR="00953D8A">
        <w:rPr>
          <w:rFonts w:ascii="Arial" w:hAnsi="Arial" w:cs="Arial"/>
        </w:rPr>
        <w:t xml:space="preserve">: </w:t>
      </w:r>
      <w:r w:rsidRPr="007C2C3F">
        <w:rPr>
          <w:rFonts w:ascii="Arial" w:hAnsi="Arial" w:cs="Arial"/>
        </w:rPr>
        <w:t>Rapporteurs Call (starting from 10:00 CE</w:t>
      </w:r>
      <w:r w:rsidR="006F2BEA" w:rsidRPr="007C2C3F">
        <w:rPr>
          <w:rFonts w:ascii="Arial" w:hAnsi="Arial" w:cs="Arial"/>
        </w:rPr>
        <w:t>S</w:t>
      </w:r>
      <w:r w:rsidRPr="007C2C3F">
        <w:rPr>
          <w:rFonts w:ascii="Arial" w:hAnsi="Arial" w:cs="Arial"/>
        </w:rPr>
        <w:t>T)</w:t>
      </w:r>
    </w:p>
    <w:p w14:paraId="34986674" w14:textId="02E7E90D" w:rsidR="007E6801" w:rsidRPr="007C2C3F" w:rsidRDefault="007E6801" w:rsidP="007C2C3F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 w:rsidRPr="007C2C3F">
        <w:rPr>
          <w:rFonts w:ascii="Arial" w:hAnsi="Arial" w:cs="Arial"/>
        </w:rPr>
        <w:t>14</w:t>
      </w:r>
      <w:r w:rsidRPr="007C2C3F">
        <w:rPr>
          <w:rFonts w:ascii="Arial" w:hAnsi="Arial" w:cs="Arial"/>
          <w:vertAlign w:val="superscript"/>
        </w:rPr>
        <w:t>th</w:t>
      </w:r>
      <w:r w:rsidRPr="007C2C3F">
        <w:rPr>
          <w:rFonts w:ascii="Arial" w:hAnsi="Arial" w:cs="Arial"/>
        </w:rPr>
        <w:t xml:space="preserve"> October</w:t>
      </w:r>
      <w:r w:rsidR="00953D8A">
        <w:rPr>
          <w:rFonts w:ascii="Arial" w:hAnsi="Arial" w:cs="Arial"/>
        </w:rPr>
        <w:t xml:space="preserve">: </w:t>
      </w:r>
      <w:r w:rsidRPr="007C2C3F">
        <w:rPr>
          <w:rFonts w:ascii="Arial" w:hAnsi="Arial" w:cs="Arial"/>
        </w:rPr>
        <w:t xml:space="preserve"> </w:t>
      </w:r>
      <w:r w:rsidR="00971C2C">
        <w:rPr>
          <w:rFonts w:ascii="Arial" w:hAnsi="Arial" w:cs="Arial"/>
        </w:rPr>
        <w:tab/>
      </w:r>
      <w:r w:rsidRPr="007C2C3F">
        <w:rPr>
          <w:rFonts w:ascii="Arial" w:hAnsi="Arial" w:cs="Arial"/>
        </w:rPr>
        <w:t>Plenary meeting (</w:t>
      </w:r>
      <w:r w:rsidR="0067259F">
        <w:rPr>
          <w:rFonts w:ascii="Arial" w:hAnsi="Arial" w:cs="Arial"/>
        </w:rPr>
        <w:t>from</w:t>
      </w:r>
      <w:r w:rsidR="007C2C3F" w:rsidRPr="007C2C3F">
        <w:rPr>
          <w:rFonts w:ascii="Arial" w:hAnsi="Arial" w:cs="Arial"/>
        </w:rPr>
        <w:t xml:space="preserve"> </w:t>
      </w:r>
      <w:r w:rsidRPr="007C2C3F">
        <w:rPr>
          <w:rFonts w:ascii="Arial" w:hAnsi="Arial" w:cs="Arial"/>
        </w:rPr>
        <w:t>10:00 CET)</w:t>
      </w:r>
    </w:p>
    <w:p w14:paraId="3056B4BE" w14:textId="48DEDBFB" w:rsidR="007E6801" w:rsidRPr="007C2C3F" w:rsidRDefault="007E6801" w:rsidP="007C2C3F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 w:rsidRPr="007C2C3F">
        <w:rPr>
          <w:rFonts w:ascii="Arial" w:hAnsi="Arial" w:cs="Arial"/>
        </w:rPr>
        <w:t>16</w:t>
      </w:r>
      <w:r w:rsidRPr="007C2C3F">
        <w:rPr>
          <w:rFonts w:ascii="Arial" w:hAnsi="Arial" w:cs="Arial"/>
          <w:vertAlign w:val="superscript"/>
        </w:rPr>
        <w:t>th</w:t>
      </w:r>
      <w:r w:rsidRPr="007C2C3F">
        <w:rPr>
          <w:rFonts w:ascii="Arial" w:hAnsi="Arial" w:cs="Arial"/>
        </w:rPr>
        <w:t xml:space="preserve"> November</w:t>
      </w:r>
      <w:r w:rsidR="00971C2C">
        <w:rPr>
          <w:rFonts w:ascii="Arial" w:hAnsi="Arial" w:cs="Arial"/>
        </w:rPr>
        <w:t xml:space="preserve">: </w:t>
      </w:r>
      <w:r w:rsidRPr="007C2C3F">
        <w:rPr>
          <w:rFonts w:ascii="Arial" w:hAnsi="Arial" w:cs="Arial"/>
        </w:rPr>
        <w:t xml:space="preserve">Rapporteurs Call (starting from 14:00 CET) </w:t>
      </w:r>
    </w:p>
    <w:p w14:paraId="63C0C94B" w14:textId="77777777" w:rsidR="003603BB" w:rsidRPr="007C2C3F" w:rsidRDefault="003603BB" w:rsidP="003603BB">
      <w:pPr>
        <w:rPr>
          <w:rFonts w:ascii="Arial" w:hAnsi="Arial" w:cs="Arial"/>
        </w:rPr>
      </w:pPr>
    </w:p>
    <w:p w14:paraId="3FA7CD67" w14:textId="22B46D99" w:rsidR="003603BB" w:rsidRPr="007C2C3F" w:rsidRDefault="003603BB" w:rsidP="003603BB">
      <w:pPr>
        <w:rPr>
          <w:rFonts w:ascii="Arial" w:hAnsi="Arial" w:cs="Arial"/>
        </w:rPr>
      </w:pPr>
      <w:r w:rsidRPr="007C2C3F">
        <w:rPr>
          <w:rFonts w:ascii="Arial" w:hAnsi="Arial" w:cs="Arial"/>
        </w:rPr>
        <w:t xml:space="preserve">For further information </w:t>
      </w:r>
      <w:r w:rsidR="00B10B5E" w:rsidRPr="007C2C3F">
        <w:rPr>
          <w:rFonts w:ascii="Arial" w:hAnsi="Arial" w:cs="Arial"/>
        </w:rPr>
        <w:t xml:space="preserve">visit </w:t>
      </w:r>
      <w:r w:rsidR="00006D60" w:rsidRPr="007C2C3F">
        <w:rPr>
          <w:rFonts w:ascii="Arial" w:hAnsi="Arial" w:cs="Arial"/>
        </w:rPr>
        <w:t>ISG IPE</w:t>
      </w:r>
      <w:r w:rsidR="00EF1B9F" w:rsidRPr="007C2C3F">
        <w:rPr>
          <w:rFonts w:ascii="Arial" w:hAnsi="Arial" w:cs="Arial"/>
        </w:rPr>
        <w:t xml:space="preserve">: </w:t>
      </w:r>
      <w:hyperlink r:id="rId15" w:anchor="/" w:history="1">
        <w:r w:rsidR="00B50136">
          <w:rPr>
            <w:rStyle w:val="Hyperlink"/>
            <w:rFonts w:ascii="Arial" w:hAnsi="Arial" w:cs="Arial"/>
          </w:rPr>
          <w:t>https://portal.etsi.org//ISGIPE</w:t>
        </w:r>
      </w:hyperlink>
      <w:r w:rsidR="00B50136">
        <w:rPr>
          <w:rStyle w:val="Hyperlink"/>
          <w:rFonts w:ascii="Arial" w:hAnsi="Arial" w:cs="Arial"/>
        </w:rPr>
        <w:t xml:space="preserve">  </w:t>
      </w:r>
      <w:r w:rsidR="00B10B5E" w:rsidRPr="007C2C3F">
        <w:rPr>
          <w:rFonts w:ascii="Arial" w:hAnsi="Arial" w:cs="Arial"/>
        </w:rPr>
        <w:t>or</w:t>
      </w:r>
      <w:r w:rsidRPr="007C2C3F">
        <w:rPr>
          <w:rFonts w:ascii="Arial" w:hAnsi="Arial" w:cs="Arial"/>
        </w:rPr>
        <w:t xml:space="preserve"> </w:t>
      </w:r>
      <w:r w:rsidR="00EF1B9F" w:rsidRPr="007C2C3F">
        <w:rPr>
          <w:rFonts w:ascii="Arial" w:hAnsi="Arial" w:cs="Arial"/>
        </w:rPr>
        <w:t xml:space="preserve">contact </w:t>
      </w:r>
      <w:r w:rsidR="008B6A9F" w:rsidRPr="007C2C3F">
        <w:rPr>
          <w:rFonts w:ascii="Arial" w:hAnsi="Arial" w:cs="Arial"/>
        </w:rPr>
        <w:t>ISG</w:t>
      </w:r>
      <w:r w:rsidR="00EF1B9F" w:rsidRPr="007C2C3F">
        <w:rPr>
          <w:rFonts w:ascii="Arial" w:hAnsi="Arial" w:cs="Arial"/>
        </w:rPr>
        <w:t>Support:</w:t>
      </w:r>
      <w:r w:rsidR="008B6A9F" w:rsidRPr="007C2C3F">
        <w:rPr>
          <w:rFonts w:ascii="Arial" w:hAnsi="Arial" w:cs="Arial"/>
        </w:rPr>
        <w:t xml:space="preserve"> </w:t>
      </w:r>
      <w:hyperlink r:id="rId16" w:history="1">
        <w:r w:rsidR="008B6A9F" w:rsidRPr="007C2C3F">
          <w:rPr>
            <w:rStyle w:val="Hyperlink"/>
            <w:rFonts w:ascii="Arial" w:hAnsi="Arial" w:cs="Arial"/>
          </w:rPr>
          <w:t>Louise Clarke</w:t>
        </w:r>
      </w:hyperlink>
      <w:r w:rsidR="00EF1B9F" w:rsidRPr="007C2C3F">
        <w:rPr>
          <w:rFonts w:ascii="Arial" w:hAnsi="Arial" w:cs="Arial"/>
        </w:rPr>
        <w:t xml:space="preserve"> </w:t>
      </w:r>
    </w:p>
    <w:p w14:paraId="237FB7C5" w14:textId="77777777" w:rsidR="00434BDD" w:rsidRDefault="00434BDD" w:rsidP="003603BB"/>
    <w:p w14:paraId="3E19BA94" w14:textId="77777777" w:rsidR="005C2800" w:rsidRDefault="005C2800" w:rsidP="003603BB">
      <w:pPr>
        <w:rPr>
          <w:rFonts w:ascii="Arial" w:hAnsi="Arial" w:cs="Arial"/>
        </w:rPr>
      </w:pPr>
      <w:r>
        <w:tab/>
      </w:r>
    </w:p>
    <w:p w14:paraId="7C178CDD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7"/>
      <w:footerReference w:type="default" r:id="rId1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F1EAB" w14:textId="77777777" w:rsidR="009763C8" w:rsidRDefault="009763C8" w:rsidP="00D9435B">
      <w:r>
        <w:separator/>
      </w:r>
    </w:p>
  </w:endnote>
  <w:endnote w:type="continuationSeparator" w:id="0">
    <w:p w14:paraId="762E9FFD" w14:textId="77777777" w:rsidR="009763C8" w:rsidRDefault="009763C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70E84" w14:textId="77777777" w:rsidR="005C2800" w:rsidRPr="0083399D" w:rsidRDefault="005C2800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B10B5E">
      <w:rPr>
        <w:rFonts w:ascii="Arial" w:hAnsi="Arial" w:cs="Arial"/>
        <w:noProof/>
      </w:rPr>
      <w:t>3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152BD2">
      <w:rPr>
        <w:rFonts w:ascii="Arial" w:hAnsi="Arial" w:cs="Arial"/>
        <w:noProof/>
      </w:rPr>
      <w:fldChar w:fldCharType="begin"/>
    </w:r>
    <w:r w:rsidR="00152BD2">
      <w:rPr>
        <w:rFonts w:ascii="Arial" w:hAnsi="Arial" w:cs="Arial"/>
        <w:noProof/>
      </w:rPr>
      <w:instrText xml:space="preserve"> NUMPAGES   \* MERGEFORMAT </w:instrText>
    </w:r>
    <w:r w:rsidR="00152BD2">
      <w:rPr>
        <w:rFonts w:ascii="Arial" w:hAnsi="Arial" w:cs="Arial"/>
        <w:noProof/>
      </w:rPr>
      <w:fldChar w:fldCharType="separate"/>
    </w:r>
    <w:r w:rsidR="00B10B5E">
      <w:rPr>
        <w:rFonts w:ascii="Arial" w:hAnsi="Arial" w:cs="Arial"/>
        <w:noProof/>
      </w:rPr>
      <w:t>3</w:t>
    </w:r>
    <w:r w:rsidR="00152BD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8FB2D" w14:textId="77777777" w:rsidR="009763C8" w:rsidRDefault="009763C8" w:rsidP="00D9435B">
      <w:r>
        <w:separator/>
      </w:r>
    </w:p>
  </w:footnote>
  <w:footnote w:type="continuationSeparator" w:id="0">
    <w:p w14:paraId="70298D46" w14:textId="77777777" w:rsidR="009763C8" w:rsidRDefault="009763C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A6452A" w14:textId="0C9C0244" w:rsidR="005C2800" w:rsidRPr="00D9435B" w:rsidRDefault="005C2800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60800" behindDoc="1" locked="0" layoutInCell="1" allowOverlap="1" wp14:anchorId="5B1A72A2" wp14:editId="20AC9230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 w:rsidR="00711021">
      <w:rPr>
        <w:rFonts w:ascii="Arial" w:hAnsi="Arial" w:cs="Arial"/>
        <w:b/>
        <w:sz w:val="36"/>
        <w:szCs w:val="36"/>
        <w:shd w:val="clear" w:color="auto" w:fill="DBE5F1"/>
      </w:rPr>
      <w:t>IPE</w:t>
    </w:r>
    <w:r w:rsidR="00A61BEA">
      <w:rPr>
        <w:rFonts w:ascii="Arial" w:hAnsi="Arial" w:cs="Arial"/>
        <w:b/>
        <w:sz w:val="36"/>
        <w:szCs w:val="36"/>
        <w:shd w:val="clear" w:color="auto" w:fill="DBE5F1"/>
      </w:rPr>
      <w:t>(</w:t>
    </w:r>
    <w:r w:rsidR="006604D8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711021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8729E3">
      <w:rPr>
        <w:rFonts w:ascii="Arial" w:hAnsi="Arial" w:cs="Arial"/>
        <w:b/>
        <w:sz w:val="36"/>
        <w:szCs w:val="36"/>
        <w:shd w:val="clear" w:color="auto" w:fill="DBE5F1"/>
      </w:rPr>
      <w:t>)0000</w:t>
    </w:r>
    <w:r w:rsidR="00711021">
      <w:rPr>
        <w:rFonts w:ascii="Arial" w:hAnsi="Arial" w:cs="Arial"/>
        <w:b/>
        <w:sz w:val="36"/>
        <w:szCs w:val="36"/>
        <w:shd w:val="clear" w:color="auto" w:fill="DBE5F1"/>
      </w:rPr>
      <w:t>8</w:t>
    </w:r>
    <w:r w:rsidR="0080130C">
      <w:rPr>
        <w:rFonts w:ascii="Arial" w:hAnsi="Arial" w:cs="Arial"/>
        <w:b/>
        <w:sz w:val="36"/>
        <w:szCs w:val="36"/>
        <w:shd w:val="clear" w:color="auto" w:fill="DBE5F1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32.25pt" o:bullet="t">
        <v:imagedata r:id="rId1" o:title="art467"/>
      </v:shape>
    </w:pict>
  </w:numPicBullet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D5D67EA"/>
    <w:multiLevelType w:val="hybridMultilevel"/>
    <w:tmpl w:val="512205DE"/>
    <w:lvl w:ilvl="0" w:tplc="C8E80E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2F337436"/>
    <w:multiLevelType w:val="hybridMultilevel"/>
    <w:tmpl w:val="3CB67D5E"/>
    <w:lvl w:ilvl="0" w:tplc="116C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69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C6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EC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24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9AF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C1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C05E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0A6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045D8"/>
    <w:multiLevelType w:val="hybridMultilevel"/>
    <w:tmpl w:val="47E0C842"/>
    <w:lvl w:ilvl="0" w:tplc="0CFC9C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FAC1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D4BB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BA17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AA4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48F5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2BF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2C3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4A0B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A7B1F21"/>
    <w:multiLevelType w:val="hybridMultilevel"/>
    <w:tmpl w:val="E5580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B6053A"/>
    <w:multiLevelType w:val="hybridMultilevel"/>
    <w:tmpl w:val="542C8FEE"/>
    <w:lvl w:ilvl="0" w:tplc="04E87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205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928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40A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90C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C3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0A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CC8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66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D482B94"/>
    <w:multiLevelType w:val="hybridMultilevel"/>
    <w:tmpl w:val="EA624D68"/>
    <w:lvl w:ilvl="0" w:tplc="FFB8C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3B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96B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349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6A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D4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0A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020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F0F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8"/>
  </w:num>
  <w:num w:numId="4">
    <w:abstractNumId w:val="22"/>
  </w:num>
  <w:num w:numId="5">
    <w:abstractNumId w:val="1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5"/>
  </w:num>
  <w:num w:numId="14">
    <w:abstractNumId w:val="9"/>
  </w:num>
  <w:num w:numId="15">
    <w:abstractNumId w:val="12"/>
  </w:num>
  <w:num w:numId="16">
    <w:abstractNumId w:val="21"/>
  </w:num>
  <w:num w:numId="17">
    <w:abstractNumId w:val="11"/>
  </w:num>
  <w:num w:numId="18">
    <w:abstractNumId w:val="15"/>
  </w:num>
  <w:num w:numId="19">
    <w:abstractNumId w:val="13"/>
  </w:num>
  <w:num w:numId="20">
    <w:abstractNumId w:val="18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  <w:num w:numId="26">
    <w:abstractNumId w:val="23"/>
  </w:num>
  <w:num w:numId="27">
    <w:abstractNumId w:val="16"/>
  </w:num>
  <w:num w:numId="28">
    <w:abstractNumId w:val="19"/>
  </w:num>
  <w:num w:numId="29">
    <w:abstractNumId w:val="2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yNrU0NTM3sjQ3NTVR0lEKTi0uzszPAykwqgUAsKWmsSwAAAA="/>
  </w:docVars>
  <w:rsids>
    <w:rsidRoot w:val="00D9435B"/>
    <w:rsid w:val="00002A47"/>
    <w:rsid w:val="0000428F"/>
    <w:rsid w:val="00006495"/>
    <w:rsid w:val="00006D60"/>
    <w:rsid w:val="0002568A"/>
    <w:rsid w:val="0003006A"/>
    <w:rsid w:val="00036262"/>
    <w:rsid w:val="000672B3"/>
    <w:rsid w:val="00071CB1"/>
    <w:rsid w:val="00075AC5"/>
    <w:rsid w:val="0008506B"/>
    <w:rsid w:val="000947C6"/>
    <w:rsid w:val="000B4F2B"/>
    <w:rsid w:val="000C4CB6"/>
    <w:rsid w:val="00112F86"/>
    <w:rsid w:val="00115590"/>
    <w:rsid w:val="00121DBF"/>
    <w:rsid w:val="0013134D"/>
    <w:rsid w:val="0013639D"/>
    <w:rsid w:val="00152BD2"/>
    <w:rsid w:val="00160848"/>
    <w:rsid w:val="00165D7F"/>
    <w:rsid w:val="00172C98"/>
    <w:rsid w:val="00181471"/>
    <w:rsid w:val="00191D22"/>
    <w:rsid w:val="001C30D5"/>
    <w:rsid w:val="001D1AD6"/>
    <w:rsid w:val="00216D13"/>
    <w:rsid w:val="00266ED9"/>
    <w:rsid w:val="002676F5"/>
    <w:rsid w:val="002721B9"/>
    <w:rsid w:val="002778E7"/>
    <w:rsid w:val="00297B33"/>
    <w:rsid w:val="002B1230"/>
    <w:rsid w:val="002B2A34"/>
    <w:rsid w:val="002C63EF"/>
    <w:rsid w:val="002D603D"/>
    <w:rsid w:val="002F0AD4"/>
    <w:rsid w:val="002F3D39"/>
    <w:rsid w:val="002F5958"/>
    <w:rsid w:val="00301789"/>
    <w:rsid w:val="003050B4"/>
    <w:rsid w:val="00313B6B"/>
    <w:rsid w:val="0033541F"/>
    <w:rsid w:val="003354CE"/>
    <w:rsid w:val="0034095E"/>
    <w:rsid w:val="0035673D"/>
    <w:rsid w:val="003603BB"/>
    <w:rsid w:val="0036058F"/>
    <w:rsid w:val="00392DCC"/>
    <w:rsid w:val="003A63A2"/>
    <w:rsid w:val="003B27B0"/>
    <w:rsid w:val="003C629C"/>
    <w:rsid w:val="003D5209"/>
    <w:rsid w:val="003D5716"/>
    <w:rsid w:val="00403B51"/>
    <w:rsid w:val="004050E6"/>
    <w:rsid w:val="004124A2"/>
    <w:rsid w:val="004301FC"/>
    <w:rsid w:val="00434BDD"/>
    <w:rsid w:val="004470B1"/>
    <w:rsid w:val="00451D22"/>
    <w:rsid w:val="00472D22"/>
    <w:rsid w:val="00490B0C"/>
    <w:rsid w:val="004950B1"/>
    <w:rsid w:val="004A2C70"/>
    <w:rsid w:val="004A7A32"/>
    <w:rsid w:val="004C059C"/>
    <w:rsid w:val="004C0C33"/>
    <w:rsid w:val="004D1743"/>
    <w:rsid w:val="00503C30"/>
    <w:rsid w:val="00504EFC"/>
    <w:rsid w:val="00514C5F"/>
    <w:rsid w:val="00516885"/>
    <w:rsid w:val="00521B98"/>
    <w:rsid w:val="00521CE5"/>
    <w:rsid w:val="00537940"/>
    <w:rsid w:val="00551F4D"/>
    <w:rsid w:val="00571482"/>
    <w:rsid w:val="005719E3"/>
    <w:rsid w:val="005B0CCE"/>
    <w:rsid w:val="005B115B"/>
    <w:rsid w:val="005B53C2"/>
    <w:rsid w:val="005C2800"/>
    <w:rsid w:val="005F1464"/>
    <w:rsid w:val="005F644A"/>
    <w:rsid w:val="006017EC"/>
    <w:rsid w:val="0060235E"/>
    <w:rsid w:val="00610CBA"/>
    <w:rsid w:val="006177B6"/>
    <w:rsid w:val="00620AA5"/>
    <w:rsid w:val="00631480"/>
    <w:rsid w:val="006365AE"/>
    <w:rsid w:val="00641A26"/>
    <w:rsid w:val="006604D8"/>
    <w:rsid w:val="006714C9"/>
    <w:rsid w:val="0067259F"/>
    <w:rsid w:val="0067641D"/>
    <w:rsid w:val="0068216E"/>
    <w:rsid w:val="00684CE6"/>
    <w:rsid w:val="00686AD2"/>
    <w:rsid w:val="00693E72"/>
    <w:rsid w:val="006C1A77"/>
    <w:rsid w:val="006C4DF9"/>
    <w:rsid w:val="006D185E"/>
    <w:rsid w:val="006E201C"/>
    <w:rsid w:val="006E41F9"/>
    <w:rsid w:val="006F2BEA"/>
    <w:rsid w:val="00704C3A"/>
    <w:rsid w:val="00711021"/>
    <w:rsid w:val="00723463"/>
    <w:rsid w:val="00745E27"/>
    <w:rsid w:val="00761038"/>
    <w:rsid w:val="00765B7E"/>
    <w:rsid w:val="00770459"/>
    <w:rsid w:val="007767C0"/>
    <w:rsid w:val="00776B64"/>
    <w:rsid w:val="007833A7"/>
    <w:rsid w:val="00792959"/>
    <w:rsid w:val="007A3763"/>
    <w:rsid w:val="007C2C3F"/>
    <w:rsid w:val="007C4B13"/>
    <w:rsid w:val="007D66F2"/>
    <w:rsid w:val="007E2A8D"/>
    <w:rsid w:val="007E6801"/>
    <w:rsid w:val="007F05C7"/>
    <w:rsid w:val="0080130C"/>
    <w:rsid w:val="0080267F"/>
    <w:rsid w:val="0080632D"/>
    <w:rsid w:val="00832E39"/>
    <w:rsid w:val="0083399D"/>
    <w:rsid w:val="0084740A"/>
    <w:rsid w:val="0085520E"/>
    <w:rsid w:val="008629A9"/>
    <w:rsid w:val="008729E3"/>
    <w:rsid w:val="008745A4"/>
    <w:rsid w:val="00887234"/>
    <w:rsid w:val="008B0F9D"/>
    <w:rsid w:val="008B3AAB"/>
    <w:rsid w:val="008B541C"/>
    <w:rsid w:val="008B5822"/>
    <w:rsid w:val="008B6A9F"/>
    <w:rsid w:val="008C55E8"/>
    <w:rsid w:val="008D5477"/>
    <w:rsid w:val="008E25BE"/>
    <w:rsid w:val="009043AD"/>
    <w:rsid w:val="0091037B"/>
    <w:rsid w:val="00911477"/>
    <w:rsid w:val="00912D71"/>
    <w:rsid w:val="00913CAE"/>
    <w:rsid w:val="00916988"/>
    <w:rsid w:val="00926D33"/>
    <w:rsid w:val="00947A6D"/>
    <w:rsid w:val="00953D8A"/>
    <w:rsid w:val="00961595"/>
    <w:rsid w:val="00965F03"/>
    <w:rsid w:val="00971C2C"/>
    <w:rsid w:val="009763C8"/>
    <w:rsid w:val="0098131D"/>
    <w:rsid w:val="00984032"/>
    <w:rsid w:val="00993435"/>
    <w:rsid w:val="009A6208"/>
    <w:rsid w:val="009C2D36"/>
    <w:rsid w:val="009D40E9"/>
    <w:rsid w:val="009E66A6"/>
    <w:rsid w:val="009F02D7"/>
    <w:rsid w:val="009F0351"/>
    <w:rsid w:val="00A01ABC"/>
    <w:rsid w:val="00A04C5F"/>
    <w:rsid w:val="00A203D4"/>
    <w:rsid w:val="00A4348B"/>
    <w:rsid w:val="00A61734"/>
    <w:rsid w:val="00A61BEA"/>
    <w:rsid w:val="00A97341"/>
    <w:rsid w:val="00AA017C"/>
    <w:rsid w:val="00B10B5E"/>
    <w:rsid w:val="00B22603"/>
    <w:rsid w:val="00B25439"/>
    <w:rsid w:val="00B328E5"/>
    <w:rsid w:val="00B3550D"/>
    <w:rsid w:val="00B44085"/>
    <w:rsid w:val="00B50136"/>
    <w:rsid w:val="00B703A5"/>
    <w:rsid w:val="00B8143A"/>
    <w:rsid w:val="00B837B4"/>
    <w:rsid w:val="00B93B74"/>
    <w:rsid w:val="00BA35FA"/>
    <w:rsid w:val="00BB5244"/>
    <w:rsid w:val="00BC5F5A"/>
    <w:rsid w:val="00BD4C18"/>
    <w:rsid w:val="00BE48A3"/>
    <w:rsid w:val="00BE7AFE"/>
    <w:rsid w:val="00BF5BB2"/>
    <w:rsid w:val="00C04D8B"/>
    <w:rsid w:val="00C15BAD"/>
    <w:rsid w:val="00C36DEE"/>
    <w:rsid w:val="00C548AC"/>
    <w:rsid w:val="00C54CEC"/>
    <w:rsid w:val="00C63371"/>
    <w:rsid w:val="00C67710"/>
    <w:rsid w:val="00C67731"/>
    <w:rsid w:val="00C76D35"/>
    <w:rsid w:val="00CA135C"/>
    <w:rsid w:val="00CB220E"/>
    <w:rsid w:val="00CC0049"/>
    <w:rsid w:val="00CC2BB7"/>
    <w:rsid w:val="00CC55A2"/>
    <w:rsid w:val="00CE6AE2"/>
    <w:rsid w:val="00D23C6B"/>
    <w:rsid w:val="00D50392"/>
    <w:rsid w:val="00D74BF3"/>
    <w:rsid w:val="00D77635"/>
    <w:rsid w:val="00D846AA"/>
    <w:rsid w:val="00D9435B"/>
    <w:rsid w:val="00D95F13"/>
    <w:rsid w:val="00D97FAF"/>
    <w:rsid w:val="00DA185D"/>
    <w:rsid w:val="00DA65AB"/>
    <w:rsid w:val="00DA7065"/>
    <w:rsid w:val="00DB0AD8"/>
    <w:rsid w:val="00DB21DB"/>
    <w:rsid w:val="00DB3FFD"/>
    <w:rsid w:val="00DD314A"/>
    <w:rsid w:val="00DE4DB9"/>
    <w:rsid w:val="00DF6ED5"/>
    <w:rsid w:val="00E00EF0"/>
    <w:rsid w:val="00E020F5"/>
    <w:rsid w:val="00E06E1E"/>
    <w:rsid w:val="00E40DE9"/>
    <w:rsid w:val="00E94020"/>
    <w:rsid w:val="00EA0019"/>
    <w:rsid w:val="00EA4A82"/>
    <w:rsid w:val="00EB16B6"/>
    <w:rsid w:val="00EB1C87"/>
    <w:rsid w:val="00EB5F03"/>
    <w:rsid w:val="00EE298A"/>
    <w:rsid w:val="00EE7092"/>
    <w:rsid w:val="00EF080E"/>
    <w:rsid w:val="00EF1B9F"/>
    <w:rsid w:val="00EF607B"/>
    <w:rsid w:val="00F01CD0"/>
    <w:rsid w:val="00F11466"/>
    <w:rsid w:val="00F12615"/>
    <w:rsid w:val="00F522D9"/>
    <w:rsid w:val="00F64A72"/>
    <w:rsid w:val="00F64B70"/>
    <w:rsid w:val="00F9024E"/>
    <w:rsid w:val="00F9153C"/>
    <w:rsid w:val="00FB542E"/>
    <w:rsid w:val="00FD26A2"/>
    <w:rsid w:val="00FF4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1F7715E"/>
  <w15:docId w15:val="{6E92DAFE-3AB3-46E1-A629-596E6AF28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5B53C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14C5F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06D6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72D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3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91708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4955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9904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49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8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814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066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9235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3064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623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912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3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5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1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9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54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8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tif@ladid.lu" TargetMode="External"/><Relationship Id="rId13" Type="http://schemas.openxmlformats.org/officeDocument/2006/relationships/hyperlink" Target="https://www.etsi.org/deliver/etsi_gr/IPE/001_099/001/01.01.01_60/gr_IPE001v010101p.pd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SGsupport@etsi.org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isgsupport@etsi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shucheng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ortal.etsi.org/tb.aspx?tbid=892&amp;SubTB=892" TargetMode="External"/><Relationship Id="rId10" Type="http://schemas.openxmlformats.org/officeDocument/2006/relationships/hyperlink" Target="mailto:xiechf@chinatelecom.c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wetterw@cisco.com" TargetMode="External"/><Relationship Id="rId14" Type="http://schemas.openxmlformats.org/officeDocument/2006/relationships/hyperlink" Target="https://www.theregister.com/2021/07/26/china_single_stack_ipv6_notice/%2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D419D-D34A-4A60-A2CF-A819FA26E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822</Words>
  <Characters>4690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ETSI;Andy.Sutton@ee.co.uk</dc:creator>
  <dc:description>Introduction to ETSI ISG NGP</dc:description>
  <cp:lastModifiedBy>MCC</cp:lastModifiedBy>
  <cp:revision>3</cp:revision>
  <cp:lastPrinted>2010-12-06T15:51:00Z</cp:lastPrinted>
  <dcterms:created xsi:type="dcterms:W3CDTF">2021-09-07T15:23:00Z</dcterms:created>
  <dcterms:modified xsi:type="dcterms:W3CDTF">2021-09-07T15:24:00Z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(3)PnX3RntWHu4lq4zm/IHdXk/xKtQM4UhyIb/BeDjTf0nQL0iFdHGRAp+Vcaw55bP8Wtqf8+ZP
LG5QzznpIe9FRAWRFq0CTDkZxMq7iaQcU50XYqVQK1s15oUANasyCOO6HvDL8l5tMd25NbHt
bzk75cpB9ysilMHTC22MKsCZoWB+rqQFLZrBU+WabcXkKp/WN2wFJX2YZh16y8ZOxvbqvaQr
ALcoiaWJQ9SyhwfRjt</vt:lpwstr>
  </property>
  <property fmtid="{D5CDD505-2E9C-101B-9397-08002B2CF9AE}" pid="3" name="_2015_ms_pID_7253431">
    <vt:lpwstr>/+Sibcul0p4HAuuVByc3YJey/kjogfPA3wJg9FEbaApd2jY138gzLN
jkrBMLhFqqh2cckHjhNwfRpocBvEk79+/nh66i/iUo6nYGpow8EE6RpDbZIB7V0QH76azHSk
WIYV9IbyTAQ6Lb2Yd3x18KHUZNF8cQaeauvfCHuJ+JSaSGBtrATHVT/cjglr1pvRvmidmyLr
JAHrAja4LLwz9kVwgfImDdZNHmNYQ+FD4BFT</vt:lpwstr>
  </property>
  <property fmtid="{D5CDD505-2E9C-101B-9397-08002B2CF9AE}" pid="4" name="_2015_ms_pID_7253432">
    <vt:lpwstr>bA==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1629126611</vt:lpwstr>
  </property>
</Properties>
</file>