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6DF9B" w14:textId="29C1E8B7" w:rsidR="002B6CAE" w:rsidRDefault="002B6CAE" w:rsidP="002B6CAE">
      <w:pPr>
        <w:pStyle w:val="CRCoverPage"/>
        <w:tabs>
          <w:tab w:val="right" w:pos="9639"/>
        </w:tabs>
        <w:spacing w:after="0"/>
        <w:rPr>
          <w:b/>
          <w:i/>
          <w:noProof/>
          <w:sz w:val="28"/>
        </w:rPr>
      </w:pPr>
      <w:bookmarkStart w:id="0" w:name="_Toc20204068"/>
      <w:bookmarkStart w:id="1" w:name="_Toc27894756"/>
      <w:bookmarkStart w:id="2" w:name="_Hlk500254404"/>
      <w:bookmarkStart w:id="3" w:name="historyclause"/>
      <w:r>
        <w:rPr>
          <w:b/>
          <w:noProof/>
          <w:sz w:val="24"/>
        </w:rPr>
        <w:t>3GPP TSG-SA WG2 Meeting #136-AH</w:t>
      </w:r>
      <w:r>
        <w:tab/>
      </w:r>
      <w:r w:rsidR="00441E7F">
        <w:rPr>
          <w:b/>
          <w:i/>
          <w:noProof/>
          <w:sz w:val="28"/>
        </w:rPr>
        <w:t>S2-200</w:t>
      </w:r>
      <w:r w:rsidR="00A70D74">
        <w:rPr>
          <w:b/>
          <w:i/>
          <w:noProof/>
          <w:sz w:val="28"/>
        </w:rPr>
        <w:t>2</w:t>
      </w:r>
      <w:r w:rsidR="00715D89">
        <w:rPr>
          <w:b/>
          <w:i/>
          <w:noProof/>
          <w:sz w:val="28"/>
        </w:rPr>
        <w:t>445</w:t>
      </w:r>
    </w:p>
    <w:p w14:paraId="5C8D3471" w14:textId="77777777" w:rsidR="002B6CAE" w:rsidRDefault="002B6CAE" w:rsidP="002B6CAE">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CAE" w14:paraId="1B9882F6" w14:textId="77777777" w:rsidTr="00FE4491">
        <w:tc>
          <w:tcPr>
            <w:tcW w:w="9641" w:type="dxa"/>
            <w:gridSpan w:val="9"/>
            <w:tcBorders>
              <w:top w:val="single" w:sz="4" w:space="0" w:color="auto"/>
              <w:left w:val="single" w:sz="4" w:space="0" w:color="auto"/>
              <w:right w:val="single" w:sz="4" w:space="0" w:color="auto"/>
            </w:tcBorders>
          </w:tcPr>
          <w:p w14:paraId="3021CBE9" w14:textId="77777777" w:rsidR="002B6CAE" w:rsidRDefault="002B6CAE" w:rsidP="00FE4491">
            <w:pPr>
              <w:pStyle w:val="CRCoverPage"/>
              <w:spacing w:after="0"/>
              <w:jc w:val="right"/>
              <w:rPr>
                <w:i/>
                <w:noProof/>
              </w:rPr>
            </w:pPr>
            <w:bookmarkStart w:id="4" w:name="_GoBack"/>
            <w:r>
              <w:rPr>
                <w:i/>
                <w:noProof/>
                <w:sz w:val="14"/>
              </w:rPr>
              <w:t>CR-Form-v12.0</w:t>
            </w:r>
          </w:p>
        </w:tc>
      </w:tr>
      <w:tr w:rsidR="002B6CAE" w14:paraId="1B3D7000" w14:textId="77777777" w:rsidTr="00FE4491">
        <w:tc>
          <w:tcPr>
            <w:tcW w:w="9641" w:type="dxa"/>
            <w:gridSpan w:val="9"/>
            <w:tcBorders>
              <w:left w:val="single" w:sz="4" w:space="0" w:color="auto"/>
              <w:right w:val="single" w:sz="4" w:space="0" w:color="auto"/>
            </w:tcBorders>
          </w:tcPr>
          <w:p w14:paraId="44E4DEA0" w14:textId="77777777" w:rsidR="002B6CAE" w:rsidRDefault="002B6CAE" w:rsidP="00FE4491">
            <w:pPr>
              <w:pStyle w:val="CRCoverPage"/>
              <w:spacing w:after="0"/>
              <w:jc w:val="center"/>
              <w:rPr>
                <w:noProof/>
              </w:rPr>
            </w:pPr>
            <w:r>
              <w:rPr>
                <w:b/>
                <w:noProof/>
                <w:sz w:val="32"/>
              </w:rPr>
              <w:t>CHANGE REQUEST</w:t>
            </w:r>
          </w:p>
        </w:tc>
      </w:tr>
      <w:tr w:rsidR="002B6CAE" w14:paraId="23D8A75A" w14:textId="77777777" w:rsidTr="00FE4491">
        <w:tc>
          <w:tcPr>
            <w:tcW w:w="9641" w:type="dxa"/>
            <w:gridSpan w:val="9"/>
            <w:tcBorders>
              <w:left w:val="single" w:sz="4" w:space="0" w:color="auto"/>
              <w:right w:val="single" w:sz="4" w:space="0" w:color="auto"/>
            </w:tcBorders>
          </w:tcPr>
          <w:p w14:paraId="1EFE7B9B" w14:textId="77777777" w:rsidR="002B6CAE" w:rsidRDefault="002B6CAE" w:rsidP="00FE4491">
            <w:pPr>
              <w:pStyle w:val="CRCoverPage"/>
              <w:spacing w:after="0"/>
              <w:rPr>
                <w:noProof/>
                <w:sz w:val="8"/>
                <w:szCs w:val="8"/>
              </w:rPr>
            </w:pPr>
          </w:p>
        </w:tc>
      </w:tr>
      <w:tr w:rsidR="002B6CAE" w14:paraId="0AEE6A26" w14:textId="77777777" w:rsidTr="00FE4491">
        <w:tc>
          <w:tcPr>
            <w:tcW w:w="142" w:type="dxa"/>
            <w:tcBorders>
              <w:left w:val="single" w:sz="4" w:space="0" w:color="auto"/>
            </w:tcBorders>
          </w:tcPr>
          <w:p w14:paraId="4998EA75" w14:textId="77777777" w:rsidR="002B6CAE" w:rsidRDefault="002B6CAE" w:rsidP="00FE4491">
            <w:pPr>
              <w:pStyle w:val="CRCoverPage"/>
              <w:spacing w:after="0"/>
              <w:jc w:val="right"/>
              <w:rPr>
                <w:noProof/>
              </w:rPr>
            </w:pPr>
          </w:p>
        </w:tc>
        <w:tc>
          <w:tcPr>
            <w:tcW w:w="1559" w:type="dxa"/>
            <w:shd w:val="pct30" w:color="FFFF00" w:fill="auto"/>
          </w:tcPr>
          <w:p w14:paraId="0A675E47" w14:textId="1780D1D3" w:rsidR="002B6CAE" w:rsidRPr="00410371" w:rsidRDefault="002B6CAE" w:rsidP="00FE4491">
            <w:pPr>
              <w:pStyle w:val="CRCoverPage"/>
              <w:spacing w:after="0"/>
              <w:jc w:val="right"/>
              <w:rPr>
                <w:b/>
                <w:noProof/>
                <w:sz w:val="28"/>
              </w:rPr>
            </w:pPr>
            <w:r>
              <w:rPr>
                <w:b/>
                <w:noProof/>
                <w:sz w:val="28"/>
              </w:rPr>
              <w:t>23.502</w:t>
            </w:r>
          </w:p>
        </w:tc>
        <w:tc>
          <w:tcPr>
            <w:tcW w:w="709" w:type="dxa"/>
          </w:tcPr>
          <w:p w14:paraId="3A98801E" w14:textId="77777777" w:rsidR="002B6CAE" w:rsidRDefault="002B6CAE" w:rsidP="00FE4491">
            <w:pPr>
              <w:pStyle w:val="CRCoverPage"/>
              <w:spacing w:after="0"/>
              <w:jc w:val="center"/>
              <w:rPr>
                <w:noProof/>
              </w:rPr>
            </w:pPr>
            <w:r>
              <w:rPr>
                <w:b/>
                <w:noProof/>
                <w:sz w:val="28"/>
              </w:rPr>
              <w:t>CR</w:t>
            </w:r>
          </w:p>
        </w:tc>
        <w:tc>
          <w:tcPr>
            <w:tcW w:w="1276" w:type="dxa"/>
            <w:shd w:val="pct30" w:color="FFFF00" w:fill="auto"/>
          </w:tcPr>
          <w:p w14:paraId="0777CCD4" w14:textId="55B4DD70" w:rsidR="002B6CAE" w:rsidRPr="00410371" w:rsidRDefault="00441E7F" w:rsidP="00FE4491">
            <w:pPr>
              <w:pStyle w:val="CRCoverPage"/>
              <w:spacing w:after="0"/>
              <w:rPr>
                <w:noProof/>
              </w:rPr>
            </w:pPr>
            <w:r>
              <w:rPr>
                <w:b/>
                <w:noProof/>
                <w:sz w:val="28"/>
              </w:rPr>
              <w:t>2</w:t>
            </w:r>
            <w:r w:rsidR="00A70D74">
              <w:rPr>
                <w:b/>
                <w:noProof/>
                <w:sz w:val="28"/>
              </w:rPr>
              <w:t>146</w:t>
            </w:r>
          </w:p>
        </w:tc>
        <w:tc>
          <w:tcPr>
            <w:tcW w:w="709" w:type="dxa"/>
          </w:tcPr>
          <w:p w14:paraId="19F990E6" w14:textId="77777777" w:rsidR="002B6CAE" w:rsidRDefault="002B6CAE" w:rsidP="00FE4491">
            <w:pPr>
              <w:pStyle w:val="CRCoverPage"/>
              <w:tabs>
                <w:tab w:val="right" w:pos="625"/>
              </w:tabs>
              <w:spacing w:after="0"/>
              <w:jc w:val="center"/>
              <w:rPr>
                <w:noProof/>
              </w:rPr>
            </w:pPr>
            <w:r>
              <w:rPr>
                <w:b/>
                <w:bCs/>
                <w:noProof/>
                <w:sz w:val="28"/>
              </w:rPr>
              <w:t>rev</w:t>
            </w:r>
          </w:p>
        </w:tc>
        <w:tc>
          <w:tcPr>
            <w:tcW w:w="992" w:type="dxa"/>
            <w:shd w:val="pct30" w:color="FFFF00" w:fill="auto"/>
          </w:tcPr>
          <w:p w14:paraId="16387DA8" w14:textId="6A0AB06A" w:rsidR="002B6CAE" w:rsidRPr="00410371" w:rsidRDefault="00715D89" w:rsidP="00FE4491">
            <w:pPr>
              <w:pStyle w:val="CRCoverPage"/>
              <w:spacing w:after="0"/>
              <w:jc w:val="center"/>
              <w:rPr>
                <w:b/>
                <w:noProof/>
              </w:rPr>
            </w:pPr>
            <w:r>
              <w:rPr>
                <w:b/>
                <w:noProof/>
                <w:sz w:val="28"/>
              </w:rPr>
              <w:t>1</w:t>
            </w:r>
          </w:p>
        </w:tc>
        <w:tc>
          <w:tcPr>
            <w:tcW w:w="2410" w:type="dxa"/>
          </w:tcPr>
          <w:p w14:paraId="10394F0E" w14:textId="77777777" w:rsidR="002B6CAE" w:rsidRDefault="002B6CAE" w:rsidP="00FE4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A8855" w14:textId="77777777" w:rsidR="002B6CAE" w:rsidRPr="00410371" w:rsidRDefault="002B6CAE" w:rsidP="00FE4491">
            <w:pPr>
              <w:pStyle w:val="CRCoverPage"/>
              <w:spacing w:after="0"/>
              <w:jc w:val="center"/>
              <w:rPr>
                <w:noProof/>
                <w:sz w:val="28"/>
              </w:rPr>
            </w:pPr>
            <w:r>
              <w:rPr>
                <w:b/>
                <w:noProof/>
                <w:sz w:val="28"/>
              </w:rPr>
              <w:t>16.3.0</w:t>
            </w:r>
          </w:p>
        </w:tc>
        <w:tc>
          <w:tcPr>
            <w:tcW w:w="143" w:type="dxa"/>
            <w:tcBorders>
              <w:right w:val="single" w:sz="4" w:space="0" w:color="auto"/>
            </w:tcBorders>
          </w:tcPr>
          <w:p w14:paraId="206CD9DB" w14:textId="77777777" w:rsidR="002B6CAE" w:rsidRDefault="002B6CAE" w:rsidP="00FE4491">
            <w:pPr>
              <w:pStyle w:val="CRCoverPage"/>
              <w:spacing w:after="0"/>
              <w:rPr>
                <w:noProof/>
              </w:rPr>
            </w:pPr>
          </w:p>
        </w:tc>
      </w:tr>
      <w:tr w:rsidR="002B6CAE" w14:paraId="5C050D94" w14:textId="77777777" w:rsidTr="00FE4491">
        <w:tc>
          <w:tcPr>
            <w:tcW w:w="9641" w:type="dxa"/>
            <w:gridSpan w:val="9"/>
            <w:tcBorders>
              <w:left w:val="single" w:sz="4" w:space="0" w:color="auto"/>
              <w:right w:val="single" w:sz="4" w:space="0" w:color="auto"/>
            </w:tcBorders>
          </w:tcPr>
          <w:p w14:paraId="776AECA2" w14:textId="77777777" w:rsidR="002B6CAE" w:rsidRDefault="002B6CAE" w:rsidP="00FE4491">
            <w:pPr>
              <w:pStyle w:val="CRCoverPage"/>
              <w:spacing w:after="0"/>
              <w:rPr>
                <w:noProof/>
              </w:rPr>
            </w:pPr>
          </w:p>
        </w:tc>
      </w:tr>
      <w:tr w:rsidR="002B6CAE" w14:paraId="5C1DD670" w14:textId="77777777" w:rsidTr="00FE4491">
        <w:tc>
          <w:tcPr>
            <w:tcW w:w="9641" w:type="dxa"/>
            <w:gridSpan w:val="9"/>
            <w:tcBorders>
              <w:top w:val="single" w:sz="4" w:space="0" w:color="auto"/>
            </w:tcBorders>
          </w:tcPr>
          <w:p w14:paraId="48E6DFA0" w14:textId="77777777" w:rsidR="002B6CAE" w:rsidRPr="00F25D98" w:rsidRDefault="002B6CAE" w:rsidP="00FE449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B6CAE" w14:paraId="6252CA92" w14:textId="77777777" w:rsidTr="00FE4491">
        <w:tc>
          <w:tcPr>
            <w:tcW w:w="9641" w:type="dxa"/>
            <w:gridSpan w:val="9"/>
          </w:tcPr>
          <w:p w14:paraId="7FB8744E" w14:textId="77777777" w:rsidR="002B6CAE" w:rsidRDefault="002B6CAE" w:rsidP="00FE4491">
            <w:pPr>
              <w:pStyle w:val="CRCoverPage"/>
              <w:spacing w:after="0"/>
              <w:rPr>
                <w:noProof/>
                <w:sz w:val="8"/>
                <w:szCs w:val="8"/>
              </w:rPr>
            </w:pPr>
          </w:p>
        </w:tc>
      </w:tr>
    </w:tbl>
    <w:p w14:paraId="1D323528" w14:textId="77777777" w:rsidR="002B6CAE" w:rsidRDefault="002B6CAE" w:rsidP="002B6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CAE" w14:paraId="012F5C1E" w14:textId="77777777" w:rsidTr="00FE4491">
        <w:tc>
          <w:tcPr>
            <w:tcW w:w="2835" w:type="dxa"/>
          </w:tcPr>
          <w:bookmarkEnd w:id="4"/>
          <w:p w14:paraId="2A2E0B83" w14:textId="77777777" w:rsidR="002B6CAE" w:rsidRDefault="002B6CAE" w:rsidP="00FE4491">
            <w:pPr>
              <w:pStyle w:val="CRCoverPage"/>
              <w:tabs>
                <w:tab w:val="right" w:pos="2751"/>
              </w:tabs>
              <w:spacing w:after="0"/>
              <w:rPr>
                <w:b/>
                <w:i/>
                <w:noProof/>
              </w:rPr>
            </w:pPr>
            <w:r>
              <w:rPr>
                <w:b/>
                <w:i/>
                <w:noProof/>
              </w:rPr>
              <w:t>Proposed change affects:</w:t>
            </w:r>
          </w:p>
        </w:tc>
        <w:tc>
          <w:tcPr>
            <w:tcW w:w="1418" w:type="dxa"/>
          </w:tcPr>
          <w:p w14:paraId="437C5B1C" w14:textId="77777777" w:rsidR="002B6CAE" w:rsidRDefault="002B6CAE" w:rsidP="00FE4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015B2" w14:textId="77777777" w:rsidR="002B6CAE" w:rsidRDefault="002B6CAE" w:rsidP="00FE4491">
            <w:pPr>
              <w:pStyle w:val="CRCoverPage"/>
              <w:spacing w:after="0"/>
              <w:jc w:val="center"/>
              <w:rPr>
                <w:b/>
                <w:caps/>
                <w:noProof/>
              </w:rPr>
            </w:pPr>
          </w:p>
        </w:tc>
        <w:tc>
          <w:tcPr>
            <w:tcW w:w="709" w:type="dxa"/>
            <w:tcBorders>
              <w:left w:val="single" w:sz="4" w:space="0" w:color="auto"/>
            </w:tcBorders>
          </w:tcPr>
          <w:p w14:paraId="280CFCF2" w14:textId="77777777" w:rsidR="002B6CAE" w:rsidRDefault="002B6CAE" w:rsidP="00FE4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09AFF" w14:textId="77777777" w:rsidR="002B6CAE" w:rsidRDefault="002B6CAE" w:rsidP="00FE4491">
            <w:pPr>
              <w:pStyle w:val="CRCoverPage"/>
              <w:spacing w:after="0"/>
              <w:jc w:val="center"/>
              <w:rPr>
                <w:b/>
                <w:caps/>
                <w:noProof/>
              </w:rPr>
            </w:pPr>
          </w:p>
        </w:tc>
        <w:tc>
          <w:tcPr>
            <w:tcW w:w="2126" w:type="dxa"/>
          </w:tcPr>
          <w:p w14:paraId="5056DC43" w14:textId="77777777" w:rsidR="002B6CAE" w:rsidRDefault="002B6CAE" w:rsidP="00FE4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CD5F3" w14:textId="00063A1C" w:rsidR="002B6CAE" w:rsidRDefault="00116E7A" w:rsidP="00FE4491">
            <w:pPr>
              <w:pStyle w:val="CRCoverPage"/>
              <w:spacing w:after="0"/>
              <w:jc w:val="center"/>
              <w:rPr>
                <w:b/>
                <w:caps/>
                <w:noProof/>
              </w:rPr>
            </w:pPr>
            <w:r>
              <w:rPr>
                <w:b/>
                <w:caps/>
                <w:noProof/>
              </w:rPr>
              <w:t>x</w:t>
            </w:r>
          </w:p>
        </w:tc>
        <w:tc>
          <w:tcPr>
            <w:tcW w:w="1418" w:type="dxa"/>
            <w:tcBorders>
              <w:left w:val="nil"/>
            </w:tcBorders>
          </w:tcPr>
          <w:p w14:paraId="31B89C6D" w14:textId="77777777" w:rsidR="002B6CAE" w:rsidRDefault="002B6CAE" w:rsidP="00FE4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5D093" w14:textId="77777777" w:rsidR="002B6CAE" w:rsidRDefault="002B6CAE" w:rsidP="00FE4491">
            <w:pPr>
              <w:pStyle w:val="CRCoverPage"/>
              <w:spacing w:after="0"/>
              <w:jc w:val="center"/>
              <w:rPr>
                <w:b/>
                <w:bCs/>
                <w:caps/>
                <w:noProof/>
              </w:rPr>
            </w:pPr>
            <w:r>
              <w:rPr>
                <w:b/>
                <w:bCs/>
                <w:caps/>
                <w:noProof/>
              </w:rPr>
              <w:t>x</w:t>
            </w:r>
          </w:p>
        </w:tc>
      </w:tr>
    </w:tbl>
    <w:p w14:paraId="10ED8DAB" w14:textId="77777777" w:rsidR="002B6CAE" w:rsidRDefault="002B6CAE" w:rsidP="002B6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CAE" w14:paraId="089C9423" w14:textId="77777777" w:rsidTr="00FE4491">
        <w:tc>
          <w:tcPr>
            <w:tcW w:w="9640" w:type="dxa"/>
            <w:gridSpan w:val="11"/>
          </w:tcPr>
          <w:p w14:paraId="04609764" w14:textId="77777777" w:rsidR="002B6CAE" w:rsidRDefault="002B6CAE" w:rsidP="00FE4491">
            <w:pPr>
              <w:pStyle w:val="CRCoverPage"/>
              <w:spacing w:after="0"/>
              <w:rPr>
                <w:noProof/>
                <w:sz w:val="8"/>
                <w:szCs w:val="8"/>
              </w:rPr>
            </w:pPr>
          </w:p>
        </w:tc>
      </w:tr>
      <w:tr w:rsidR="002B6CAE" w14:paraId="3813E2E8" w14:textId="77777777" w:rsidTr="00FE4491">
        <w:tc>
          <w:tcPr>
            <w:tcW w:w="1843" w:type="dxa"/>
            <w:tcBorders>
              <w:top w:val="single" w:sz="4" w:space="0" w:color="auto"/>
              <w:left w:val="single" w:sz="4" w:space="0" w:color="auto"/>
            </w:tcBorders>
          </w:tcPr>
          <w:p w14:paraId="79EBB267" w14:textId="77777777" w:rsidR="002B6CAE" w:rsidRDefault="002B6CAE" w:rsidP="00FE4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81E00" w14:textId="1A155DD6" w:rsidR="002B6CAE" w:rsidRDefault="002B6CAE" w:rsidP="00FE4491">
            <w:pPr>
              <w:pStyle w:val="CRCoverPage"/>
              <w:spacing w:after="0"/>
              <w:ind w:left="100"/>
              <w:rPr>
                <w:noProof/>
              </w:rPr>
            </w:pPr>
            <w:r>
              <w:t>NSSAI in the HO request during inter RAT/EPS interworking</w:t>
            </w:r>
          </w:p>
        </w:tc>
      </w:tr>
      <w:tr w:rsidR="002B6CAE" w14:paraId="162791C6" w14:textId="77777777" w:rsidTr="00FE4491">
        <w:tc>
          <w:tcPr>
            <w:tcW w:w="1843" w:type="dxa"/>
            <w:tcBorders>
              <w:left w:val="single" w:sz="4" w:space="0" w:color="auto"/>
            </w:tcBorders>
          </w:tcPr>
          <w:p w14:paraId="6DF4B040"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5F1A7C83" w14:textId="77777777" w:rsidR="002B6CAE" w:rsidRDefault="002B6CAE" w:rsidP="00FE4491">
            <w:pPr>
              <w:pStyle w:val="CRCoverPage"/>
              <w:spacing w:after="0"/>
              <w:rPr>
                <w:noProof/>
                <w:sz w:val="8"/>
                <w:szCs w:val="8"/>
              </w:rPr>
            </w:pPr>
          </w:p>
        </w:tc>
      </w:tr>
      <w:tr w:rsidR="002B6CAE" w14:paraId="358E0CBB" w14:textId="77777777" w:rsidTr="00FE4491">
        <w:tc>
          <w:tcPr>
            <w:tcW w:w="1843" w:type="dxa"/>
            <w:tcBorders>
              <w:left w:val="single" w:sz="4" w:space="0" w:color="auto"/>
            </w:tcBorders>
          </w:tcPr>
          <w:p w14:paraId="071006CA" w14:textId="77777777" w:rsidR="002B6CAE" w:rsidRDefault="002B6CAE" w:rsidP="00FE4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E12D28" w14:textId="5E81C536" w:rsidR="002B6CAE" w:rsidRDefault="002B6CAE" w:rsidP="00FE4491">
            <w:pPr>
              <w:pStyle w:val="CRCoverPage"/>
              <w:spacing w:after="0"/>
              <w:ind w:left="100"/>
              <w:rPr>
                <w:noProof/>
              </w:rPr>
            </w:pPr>
            <w:r>
              <w:rPr>
                <w:noProof/>
              </w:rPr>
              <w:t>Nokia, Nokia Shanghai Bell</w:t>
            </w:r>
            <w:r w:rsidR="008A4220">
              <w:rPr>
                <w:noProof/>
              </w:rPr>
              <w:t>, Ericsson</w:t>
            </w:r>
          </w:p>
        </w:tc>
      </w:tr>
      <w:tr w:rsidR="002B6CAE" w14:paraId="510E374D" w14:textId="77777777" w:rsidTr="00FE4491">
        <w:tc>
          <w:tcPr>
            <w:tcW w:w="1843" w:type="dxa"/>
            <w:tcBorders>
              <w:left w:val="single" w:sz="4" w:space="0" w:color="auto"/>
            </w:tcBorders>
          </w:tcPr>
          <w:p w14:paraId="258B3A6D" w14:textId="77777777" w:rsidR="002B6CAE" w:rsidRDefault="002B6CAE" w:rsidP="00FE4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D2EED" w14:textId="77777777" w:rsidR="002B6CAE" w:rsidRDefault="002B6CAE" w:rsidP="00FE449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B6CAE" w14:paraId="2E8AFEFF" w14:textId="77777777" w:rsidTr="00FE4491">
        <w:tc>
          <w:tcPr>
            <w:tcW w:w="1843" w:type="dxa"/>
            <w:tcBorders>
              <w:left w:val="single" w:sz="4" w:space="0" w:color="auto"/>
            </w:tcBorders>
          </w:tcPr>
          <w:p w14:paraId="296C72D2"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407DA0B4" w14:textId="77777777" w:rsidR="002B6CAE" w:rsidRDefault="002B6CAE" w:rsidP="00FE4491">
            <w:pPr>
              <w:pStyle w:val="CRCoverPage"/>
              <w:spacing w:after="0"/>
              <w:rPr>
                <w:noProof/>
                <w:sz w:val="8"/>
                <w:szCs w:val="8"/>
              </w:rPr>
            </w:pPr>
          </w:p>
        </w:tc>
      </w:tr>
      <w:tr w:rsidR="002B6CAE" w14:paraId="7A659141" w14:textId="77777777" w:rsidTr="00FE4491">
        <w:tc>
          <w:tcPr>
            <w:tcW w:w="1843" w:type="dxa"/>
            <w:tcBorders>
              <w:left w:val="single" w:sz="4" w:space="0" w:color="auto"/>
            </w:tcBorders>
          </w:tcPr>
          <w:p w14:paraId="25653BCE" w14:textId="77777777" w:rsidR="002B6CAE" w:rsidRDefault="002B6CAE" w:rsidP="00FE4491">
            <w:pPr>
              <w:pStyle w:val="CRCoverPage"/>
              <w:tabs>
                <w:tab w:val="right" w:pos="1759"/>
              </w:tabs>
              <w:spacing w:after="0"/>
              <w:rPr>
                <w:b/>
                <w:i/>
                <w:noProof/>
              </w:rPr>
            </w:pPr>
            <w:r>
              <w:rPr>
                <w:b/>
                <w:i/>
                <w:noProof/>
              </w:rPr>
              <w:t>Work item code:</w:t>
            </w:r>
          </w:p>
        </w:tc>
        <w:tc>
          <w:tcPr>
            <w:tcW w:w="3686" w:type="dxa"/>
            <w:gridSpan w:val="5"/>
            <w:shd w:val="pct30" w:color="FFFF00" w:fill="auto"/>
          </w:tcPr>
          <w:p w14:paraId="37B40608" w14:textId="40DDF467" w:rsidR="002B6CAE" w:rsidRDefault="002B6CAE" w:rsidP="00FE4491">
            <w:pPr>
              <w:pStyle w:val="CRCoverPage"/>
              <w:spacing w:after="0"/>
              <w:ind w:left="100"/>
              <w:rPr>
                <w:noProof/>
              </w:rPr>
            </w:pPr>
            <w:r>
              <w:rPr>
                <w:noProof/>
              </w:rPr>
              <w:t>5GS_Ph1, TEI16</w:t>
            </w:r>
          </w:p>
        </w:tc>
        <w:tc>
          <w:tcPr>
            <w:tcW w:w="567" w:type="dxa"/>
            <w:tcBorders>
              <w:left w:val="nil"/>
            </w:tcBorders>
          </w:tcPr>
          <w:p w14:paraId="10584397" w14:textId="77777777" w:rsidR="002B6CAE" w:rsidRDefault="002B6CAE" w:rsidP="00FE4491">
            <w:pPr>
              <w:pStyle w:val="CRCoverPage"/>
              <w:spacing w:after="0"/>
              <w:ind w:right="100"/>
              <w:rPr>
                <w:noProof/>
              </w:rPr>
            </w:pPr>
          </w:p>
        </w:tc>
        <w:tc>
          <w:tcPr>
            <w:tcW w:w="1417" w:type="dxa"/>
            <w:gridSpan w:val="3"/>
            <w:tcBorders>
              <w:left w:val="nil"/>
            </w:tcBorders>
          </w:tcPr>
          <w:p w14:paraId="2525B3CD" w14:textId="77777777" w:rsidR="002B6CAE" w:rsidRDefault="002B6CAE" w:rsidP="00FE4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F7EF0" w14:textId="77777777" w:rsidR="002B6CAE" w:rsidRDefault="002B6CAE" w:rsidP="00FE4491">
            <w:pPr>
              <w:pStyle w:val="CRCoverPage"/>
              <w:spacing w:after="0"/>
              <w:ind w:left="100"/>
              <w:rPr>
                <w:noProof/>
              </w:rPr>
            </w:pPr>
            <w:r>
              <w:rPr>
                <w:noProof/>
              </w:rPr>
              <w:t>2020-01-06</w:t>
            </w:r>
          </w:p>
        </w:tc>
      </w:tr>
      <w:tr w:rsidR="002B6CAE" w14:paraId="367A8368" w14:textId="77777777" w:rsidTr="00FE4491">
        <w:tc>
          <w:tcPr>
            <w:tcW w:w="1843" w:type="dxa"/>
            <w:tcBorders>
              <w:left w:val="single" w:sz="4" w:space="0" w:color="auto"/>
            </w:tcBorders>
          </w:tcPr>
          <w:p w14:paraId="2582632D" w14:textId="77777777" w:rsidR="002B6CAE" w:rsidRDefault="002B6CAE" w:rsidP="00FE4491">
            <w:pPr>
              <w:pStyle w:val="CRCoverPage"/>
              <w:spacing w:after="0"/>
              <w:rPr>
                <w:b/>
                <w:i/>
                <w:noProof/>
                <w:sz w:val="8"/>
                <w:szCs w:val="8"/>
              </w:rPr>
            </w:pPr>
          </w:p>
        </w:tc>
        <w:tc>
          <w:tcPr>
            <w:tcW w:w="1986" w:type="dxa"/>
            <w:gridSpan w:val="4"/>
          </w:tcPr>
          <w:p w14:paraId="162372DE" w14:textId="77777777" w:rsidR="002B6CAE" w:rsidRDefault="002B6CAE" w:rsidP="00FE4491">
            <w:pPr>
              <w:pStyle w:val="CRCoverPage"/>
              <w:spacing w:after="0"/>
              <w:rPr>
                <w:noProof/>
                <w:sz w:val="8"/>
                <w:szCs w:val="8"/>
              </w:rPr>
            </w:pPr>
          </w:p>
        </w:tc>
        <w:tc>
          <w:tcPr>
            <w:tcW w:w="2267" w:type="dxa"/>
            <w:gridSpan w:val="2"/>
          </w:tcPr>
          <w:p w14:paraId="68FA66FE" w14:textId="77777777" w:rsidR="002B6CAE" w:rsidRDefault="002B6CAE" w:rsidP="00FE4491">
            <w:pPr>
              <w:pStyle w:val="CRCoverPage"/>
              <w:spacing w:after="0"/>
              <w:rPr>
                <w:noProof/>
                <w:sz w:val="8"/>
                <w:szCs w:val="8"/>
              </w:rPr>
            </w:pPr>
          </w:p>
        </w:tc>
        <w:tc>
          <w:tcPr>
            <w:tcW w:w="1417" w:type="dxa"/>
            <w:gridSpan w:val="3"/>
          </w:tcPr>
          <w:p w14:paraId="694E0EE3" w14:textId="77777777" w:rsidR="002B6CAE" w:rsidRDefault="002B6CAE" w:rsidP="00FE4491">
            <w:pPr>
              <w:pStyle w:val="CRCoverPage"/>
              <w:spacing w:after="0"/>
              <w:rPr>
                <w:noProof/>
                <w:sz w:val="8"/>
                <w:szCs w:val="8"/>
              </w:rPr>
            </w:pPr>
          </w:p>
        </w:tc>
        <w:tc>
          <w:tcPr>
            <w:tcW w:w="2127" w:type="dxa"/>
            <w:tcBorders>
              <w:right w:val="single" w:sz="4" w:space="0" w:color="auto"/>
            </w:tcBorders>
          </w:tcPr>
          <w:p w14:paraId="729E1AE4" w14:textId="77777777" w:rsidR="002B6CAE" w:rsidRDefault="002B6CAE" w:rsidP="00FE4491">
            <w:pPr>
              <w:pStyle w:val="CRCoverPage"/>
              <w:spacing w:after="0"/>
              <w:rPr>
                <w:noProof/>
                <w:sz w:val="8"/>
                <w:szCs w:val="8"/>
              </w:rPr>
            </w:pPr>
          </w:p>
        </w:tc>
      </w:tr>
      <w:tr w:rsidR="002B6CAE" w14:paraId="6D386C2E" w14:textId="77777777" w:rsidTr="00FE4491">
        <w:trPr>
          <w:cantSplit/>
        </w:trPr>
        <w:tc>
          <w:tcPr>
            <w:tcW w:w="1843" w:type="dxa"/>
            <w:tcBorders>
              <w:left w:val="single" w:sz="4" w:space="0" w:color="auto"/>
            </w:tcBorders>
          </w:tcPr>
          <w:p w14:paraId="150FF9E3" w14:textId="77777777" w:rsidR="002B6CAE" w:rsidRDefault="002B6CAE" w:rsidP="00FE4491">
            <w:pPr>
              <w:pStyle w:val="CRCoverPage"/>
              <w:tabs>
                <w:tab w:val="right" w:pos="1759"/>
              </w:tabs>
              <w:spacing w:after="0"/>
              <w:rPr>
                <w:b/>
                <w:i/>
                <w:noProof/>
              </w:rPr>
            </w:pPr>
            <w:r>
              <w:rPr>
                <w:b/>
                <w:i/>
                <w:noProof/>
              </w:rPr>
              <w:t>Category:</w:t>
            </w:r>
          </w:p>
        </w:tc>
        <w:tc>
          <w:tcPr>
            <w:tcW w:w="851" w:type="dxa"/>
            <w:shd w:val="pct30" w:color="FFFF00" w:fill="auto"/>
          </w:tcPr>
          <w:p w14:paraId="20F2296C" w14:textId="77777777" w:rsidR="002B6CAE" w:rsidRDefault="002B6CAE" w:rsidP="00FE4491">
            <w:pPr>
              <w:pStyle w:val="CRCoverPage"/>
              <w:spacing w:after="0"/>
              <w:ind w:left="100" w:right="-609"/>
              <w:rPr>
                <w:b/>
                <w:noProof/>
              </w:rPr>
            </w:pPr>
            <w:r>
              <w:rPr>
                <w:b/>
                <w:noProof/>
              </w:rPr>
              <w:t>F</w:t>
            </w:r>
          </w:p>
        </w:tc>
        <w:tc>
          <w:tcPr>
            <w:tcW w:w="3402" w:type="dxa"/>
            <w:gridSpan w:val="5"/>
            <w:tcBorders>
              <w:left w:val="nil"/>
            </w:tcBorders>
          </w:tcPr>
          <w:p w14:paraId="052BD14E" w14:textId="77777777" w:rsidR="002B6CAE" w:rsidRDefault="002B6CAE" w:rsidP="00FE4491">
            <w:pPr>
              <w:pStyle w:val="CRCoverPage"/>
              <w:spacing w:after="0"/>
              <w:rPr>
                <w:noProof/>
              </w:rPr>
            </w:pPr>
          </w:p>
        </w:tc>
        <w:tc>
          <w:tcPr>
            <w:tcW w:w="1417" w:type="dxa"/>
            <w:gridSpan w:val="3"/>
            <w:tcBorders>
              <w:left w:val="nil"/>
            </w:tcBorders>
          </w:tcPr>
          <w:p w14:paraId="7D09523B" w14:textId="77777777" w:rsidR="002B6CAE" w:rsidRDefault="002B6CAE" w:rsidP="00FE4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4AAC6" w14:textId="7788DC1D" w:rsidR="002B6CAE" w:rsidRDefault="002B6CAE" w:rsidP="00FE4491">
            <w:pPr>
              <w:pStyle w:val="CRCoverPage"/>
              <w:spacing w:after="0"/>
              <w:ind w:left="100"/>
              <w:rPr>
                <w:noProof/>
              </w:rPr>
            </w:pPr>
            <w:r>
              <w:rPr>
                <w:noProof/>
              </w:rPr>
              <w:t>Rel-16</w:t>
            </w:r>
          </w:p>
        </w:tc>
      </w:tr>
      <w:tr w:rsidR="002B6CAE" w14:paraId="0E3416EB" w14:textId="77777777" w:rsidTr="00FE4491">
        <w:tc>
          <w:tcPr>
            <w:tcW w:w="1843" w:type="dxa"/>
            <w:tcBorders>
              <w:left w:val="single" w:sz="4" w:space="0" w:color="auto"/>
              <w:bottom w:val="single" w:sz="4" w:space="0" w:color="auto"/>
            </w:tcBorders>
          </w:tcPr>
          <w:p w14:paraId="289B2363" w14:textId="77777777" w:rsidR="002B6CAE" w:rsidRDefault="002B6CAE" w:rsidP="00FE4491">
            <w:pPr>
              <w:pStyle w:val="CRCoverPage"/>
              <w:spacing w:after="0"/>
              <w:rPr>
                <w:b/>
                <w:i/>
                <w:noProof/>
              </w:rPr>
            </w:pPr>
          </w:p>
        </w:tc>
        <w:tc>
          <w:tcPr>
            <w:tcW w:w="4677" w:type="dxa"/>
            <w:gridSpan w:val="8"/>
            <w:tcBorders>
              <w:bottom w:val="single" w:sz="4" w:space="0" w:color="auto"/>
            </w:tcBorders>
          </w:tcPr>
          <w:p w14:paraId="62A95E69" w14:textId="77777777" w:rsidR="002B6CAE" w:rsidRDefault="002B6CAE" w:rsidP="00FE4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7CCFF" w14:textId="77777777" w:rsidR="002B6CAE" w:rsidRDefault="002B6CAE" w:rsidP="00FE44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006DC" w14:textId="77777777" w:rsidR="002B6CAE" w:rsidRPr="007C2097" w:rsidRDefault="002B6CAE" w:rsidP="00FE4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CAE" w14:paraId="29D76137" w14:textId="77777777" w:rsidTr="00FE4491">
        <w:tc>
          <w:tcPr>
            <w:tcW w:w="1843" w:type="dxa"/>
          </w:tcPr>
          <w:p w14:paraId="7F5FE58C" w14:textId="77777777" w:rsidR="002B6CAE" w:rsidRDefault="002B6CAE" w:rsidP="00FE4491">
            <w:pPr>
              <w:pStyle w:val="CRCoverPage"/>
              <w:spacing w:after="0"/>
              <w:rPr>
                <w:b/>
                <w:i/>
                <w:noProof/>
                <w:sz w:val="8"/>
                <w:szCs w:val="8"/>
              </w:rPr>
            </w:pPr>
          </w:p>
        </w:tc>
        <w:tc>
          <w:tcPr>
            <w:tcW w:w="7797" w:type="dxa"/>
            <w:gridSpan w:val="10"/>
          </w:tcPr>
          <w:p w14:paraId="1CF62432" w14:textId="77777777" w:rsidR="002B6CAE" w:rsidRDefault="002B6CAE" w:rsidP="00FE4491">
            <w:pPr>
              <w:pStyle w:val="CRCoverPage"/>
              <w:spacing w:after="0"/>
              <w:rPr>
                <w:noProof/>
                <w:sz w:val="8"/>
                <w:szCs w:val="8"/>
              </w:rPr>
            </w:pPr>
          </w:p>
        </w:tc>
      </w:tr>
      <w:tr w:rsidR="002B6CAE" w14:paraId="36BC32B2" w14:textId="77777777" w:rsidTr="00FE4491">
        <w:tc>
          <w:tcPr>
            <w:tcW w:w="2694" w:type="dxa"/>
            <w:gridSpan w:val="2"/>
            <w:tcBorders>
              <w:top w:val="single" w:sz="4" w:space="0" w:color="auto"/>
              <w:left w:val="single" w:sz="4" w:space="0" w:color="auto"/>
            </w:tcBorders>
          </w:tcPr>
          <w:p w14:paraId="46B946A8" w14:textId="77777777" w:rsidR="002B6CAE" w:rsidRDefault="002B6CAE" w:rsidP="00FE4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719E4" w14:textId="0C7629FD" w:rsidR="00A822FC" w:rsidRPr="002B6CAE" w:rsidRDefault="00A822FC" w:rsidP="002B6CAE">
            <w:pPr>
              <w:pStyle w:val="CRCoverPage"/>
              <w:spacing w:after="0"/>
              <w:rPr>
                <w:noProof/>
              </w:rPr>
            </w:pPr>
            <w:r>
              <w:rPr>
                <w:noProof/>
              </w:rPr>
              <w:t>Step 9 is missing Allowed NSSAI that should be sent from AMF to NG-RAN.</w:t>
            </w:r>
          </w:p>
          <w:p w14:paraId="3CE19FCC" w14:textId="5FF99EF9" w:rsidR="002B6CAE" w:rsidRDefault="002B6CAE" w:rsidP="000540FF">
            <w:pPr>
              <w:pStyle w:val="CRCoverPage"/>
              <w:spacing w:after="0"/>
              <w:ind w:left="460"/>
              <w:rPr>
                <w:noProof/>
              </w:rPr>
            </w:pPr>
          </w:p>
        </w:tc>
      </w:tr>
      <w:tr w:rsidR="002B6CAE" w14:paraId="27B8A890" w14:textId="77777777" w:rsidTr="00FE4491">
        <w:tc>
          <w:tcPr>
            <w:tcW w:w="2694" w:type="dxa"/>
            <w:gridSpan w:val="2"/>
            <w:tcBorders>
              <w:left w:val="single" w:sz="4" w:space="0" w:color="auto"/>
            </w:tcBorders>
          </w:tcPr>
          <w:p w14:paraId="6CF1AB7B"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0E4C7F34" w14:textId="77777777" w:rsidR="002B6CAE" w:rsidRDefault="002B6CAE" w:rsidP="00FE4491">
            <w:pPr>
              <w:pStyle w:val="CRCoverPage"/>
              <w:spacing w:after="0"/>
              <w:rPr>
                <w:noProof/>
                <w:sz w:val="8"/>
                <w:szCs w:val="8"/>
              </w:rPr>
            </w:pPr>
          </w:p>
        </w:tc>
      </w:tr>
      <w:tr w:rsidR="002B6CAE" w14:paraId="7E1081BB" w14:textId="77777777" w:rsidTr="00FE4491">
        <w:tc>
          <w:tcPr>
            <w:tcW w:w="2694" w:type="dxa"/>
            <w:gridSpan w:val="2"/>
            <w:tcBorders>
              <w:left w:val="single" w:sz="4" w:space="0" w:color="auto"/>
            </w:tcBorders>
          </w:tcPr>
          <w:p w14:paraId="72275867" w14:textId="77777777" w:rsidR="002B6CAE" w:rsidRDefault="002B6CAE" w:rsidP="00FE4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E4B3D" w14:textId="0CD6DB74" w:rsidR="002B6CAE" w:rsidRDefault="002B6CAE" w:rsidP="002B6CAE">
            <w:pPr>
              <w:pStyle w:val="CRCoverPage"/>
              <w:spacing w:after="0"/>
              <w:rPr>
                <w:color w:val="7030A0"/>
              </w:rPr>
            </w:pPr>
            <w:r w:rsidRPr="002B6CAE">
              <w:rPr>
                <w:noProof/>
              </w:rPr>
              <w:t>For this purpose</w:t>
            </w:r>
            <w:r>
              <w:rPr>
                <w:noProof/>
              </w:rPr>
              <w:t>,</w:t>
            </w:r>
            <w:r w:rsidRPr="002B6CAE">
              <w:rPr>
                <w:noProof/>
              </w:rPr>
              <w:t xml:space="preserve"> </w:t>
            </w:r>
            <w:r>
              <w:rPr>
                <w:noProof/>
              </w:rPr>
              <w:t>this</w:t>
            </w:r>
            <w:r w:rsidRPr="002B6CAE">
              <w:rPr>
                <w:noProof/>
              </w:rPr>
              <w:t xml:space="preserve"> CR </w:t>
            </w:r>
            <w:r>
              <w:rPr>
                <w:noProof/>
              </w:rPr>
              <w:t>proposes</w:t>
            </w:r>
            <w:r w:rsidRPr="002B6CAE">
              <w:rPr>
                <w:noProof/>
              </w:rPr>
              <w:t xml:space="preserve"> update step 9 of 23.502 Figure </w:t>
            </w:r>
            <w:r w:rsidRPr="002B6CAE">
              <w:rPr>
                <w:noProof/>
                <w:color w:val="000000" w:themeColor="text1"/>
              </w:rPr>
              <w:t>4</w:t>
            </w:r>
            <w:r w:rsidRPr="002B6CAE">
              <w:rPr>
                <w:color w:val="000000" w:themeColor="text1"/>
              </w:rPr>
              <w:t>.11.1.2.2</w:t>
            </w:r>
            <w:r w:rsidRPr="002B6CAE">
              <w:rPr>
                <w:color w:val="000000" w:themeColor="text1"/>
                <w:lang w:eastAsia="zh-CN"/>
              </w:rPr>
              <w:t>.2</w:t>
            </w:r>
            <w:r w:rsidRPr="002B6CAE">
              <w:rPr>
                <w:color w:val="000000" w:themeColor="text1"/>
              </w:rPr>
              <w:t>-</w:t>
            </w:r>
            <w:r w:rsidRPr="002B6CAE">
              <w:rPr>
                <w:color w:val="000000" w:themeColor="text1"/>
                <w:lang w:eastAsia="zh-CN"/>
              </w:rPr>
              <w:t xml:space="preserve">1 </w:t>
            </w:r>
            <w:r>
              <w:rPr>
                <w:color w:val="000000" w:themeColor="text1"/>
                <w:lang w:eastAsia="zh-CN"/>
              </w:rPr>
              <w:t xml:space="preserve">to state AMF </w:t>
            </w:r>
            <w:r w:rsidR="00A822FC">
              <w:rPr>
                <w:color w:val="000000" w:themeColor="text1"/>
                <w:lang w:eastAsia="zh-CN"/>
              </w:rPr>
              <w:t>sends Allowed</w:t>
            </w:r>
            <w:r>
              <w:rPr>
                <w:color w:val="000000" w:themeColor="text1"/>
                <w:lang w:eastAsia="zh-CN"/>
              </w:rPr>
              <w:t xml:space="preserve"> NSSAI to NG-RAN as part of HO request</w:t>
            </w:r>
          </w:p>
          <w:p w14:paraId="7FF1E5F9" w14:textId="562066B4" w:rsidR="002B6CAE" w:rsidRDefault="002B6CAE" w:rsidP="002B6CAE">
            <w:pPr>
              <w:pStyle w:val="CRCoverPage"/>
              <w:spacing w:after="0"/>
              <w:ind w:left="460"/>
              <w:rPr>
                <w:noProof/>
              </w:rPr>
            </w:pPr>
          </w:p>
        </w:tc>
      </w:tr>
      <w:tr w:rsidR="002B6CAE" w14:paraId="7F65FBF9" w14:textId="77777777" w:rsidTr="00FE4491">
        <w:tc>
          <w:tcPr>
            <w:tcW w:w="2694" w:type="dxa"/>
            <w:gridSpan w:val="2"/>
            <w:tcBorders>
              <w:left w:val="single" w:sz="4" w:space="0" w:color="auto"/>
            </w:tcBorders>
          </w:tcPr>
          <w:p w14:paraId="5A4DE1F0"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78E18987" w14:textId="77777777" w:rsidR="002B6CAE" w:rsidRDefault="002B6CAE" w:rsidP="00FE4491">
            <w:pPr>
              <w:pStyle w:val="CRCoverPage"/>
              <w:spacing w:after="0"/>
              <w:rPr>
                <w:noProof/>
                <w:sz w:val="8"/>
                <w:szCs w:val="8"/>
              </w:rPr>
            </w:pPr>
          </w:p>
        </w:tc>
      </w:tr>
      <w:tr w:rsidR="002B6CAE" w14:paraId="4BDB4CED" w14:textId="77777777" w:rsidTr="00FE4491">
        <w:tc>
          <w:tcPr>
            <w:tcW w:w="2694" w:type="dxa"/>
            <w:gridSpan w:val="2"/>
            <w:tcBorders>
              <w:left w:val="single" w:sz="4" w:space="0" w:color="auto"/>
              <w:bottom w:val="single" w:sz="4" w:space="0" w:color="auto"/>
            </w:tcBorders>
          </w:tcPr>
          <w:p w14:paraId="06806A15" w14:textId="77777777" w:rsidR="002B6CAE" w:rsidRDefault="002B6CAE" w:rsidP="00FE4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26D64" w14:textId="6E3C49E8" w:rsidR="002B6CAE" w:rsidRDefault="002B6CAE" w:rsidP="00FE4491">
            <w:pPr>
              <w:pStyle w:val="CRCoverPage"/>
              <w:spacing w:after="0"/>
              <w:ind w:left="100"/>
              <w:rPr>
                <w:noProof/>
              </w:rPr>
            </w:pPr>
            <w:r>
              <w:rPr>
                <w:noProof/>
              </w:rPr>
              <w:t xml:space="preserve">Unable to provide NSSAI (mandatory IE) in the HO request </w:t>
            </w:r>
            <w:r w:rsidR="00116E7A">
              <w:rPr>
                <w:noProof/>
              </w:rPr>
              <w:t>that is needed for NG-RAN.</w:t>
            </w:r>
            <w:r w:rsidR="004D3AED">
              <w:rPr>
                <w:noProof/>
              </w:rPr>
              <w:t xml:space="preserve"> Alignment with TS 38.413.</w:t>
            </w:r>
          </w:p>
        </w:tc>
      </w:tr>
      <w:tr w:rsidR="002B6CAE" w14:paraId="0185D2C8" w14:textId="77777777" w:rsidTr="00FE4491">
        <w:tc>
          <w:tcPr>
            <w:tcW w:w="2694" w:type="dxa"/>
            <w:gridSpan w:val="2"/>
          </w:tcPr>
          <w:p w14:paraId="3722F165" w14:textId="77777777" w:rsidR="002B6CAE" w:rsidRDefault="002B6CAE" w:rsidP="00FE4491">
            <w:pPr>
              <w:pStyle w:val="CRCoverPage"/>
              <w:spacing w:after="0"/>
              <w:rPr>
                <w:b/>
                <w:i/>
                <w:noProof/>
                <w:sz w:val="8"/>
                <w:szCs w:val="8"/>
              </w:rPr>
            </w:pPr>
          </w:p>
        </w:tc>
        <w:tc>
          <w:tcPr>
            <w:tcW w:w="6946" w:type="dxa"/>
            <w:gridSpan w:val="9"/>
          </w:tcPr>
          <w:p w14:paraId="52938C9A" w14:textId="77777777" w:rsidR="002B6CAE" w:rsidRDefault="002B6CAE" w:rsidP="00FE4491">
            <w:pPr>
              <w:pStyle w:val="CRCoverPage"/>
              <w:spacing w:after="0"/>
              <w:rPr>
                <w:noProof/>
                <w:sz w:val="8"/>
                <w:szCs w:val="8"/>
              </w:rPr>
            </w:pPr>
          </w:p>
        </w:tc>
      </w:tr>
      <w:tr w:rsidR="002B6CAE" w14:paraId="2BDFD85B" w14:textId="77777777" w:rsidTr="00FE4491">
        <w:tc>
          <w:tcPr>
            <w:tcW w:w="2694" w:type="dxa"/>
            <w:gridSpan w:val="2"/>
            <w:tcBorders>
              <w:top w:val="single" w:sz="4" w:space="0" w:color="auto"/>
              <w:left w:val="single" w:sz="4" w:space="0" w:color="auto"/>
            </w:tcBorders>
          </w:tcPr>
          <w:p w14:paraId="05F3E62D" w14:textId="77777777" w:rsidR="002B6CAE" w:rsidRDefault="002B6CAE" w:rsidP="00FE4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20391" w14:textId="292D19AC" w:rsidR="002B6CAE" w:rsidRDefault="002B6CAE" w:rsidP="00FE4491">
            <w:pPr>
              <w:pStyle w:val="CRCoverPage"/>
              <w:spacing w:after="0"/>
              <w:ind w:left="100"/>
              <w:rPr>
                <w:noProof/>
              </w:rPr>
            </w:pPr>
            <w:r>
              <w:rPr>
                <w:noProof/>
              </w:rPr>
              <w:t>4.11.1.2.2</w:t>
            </w:r>
          </w:p>
        </w:tc>
      </w:tr>
      <w:tr w:rsidR="002B6CAE" w14:paraId="2D81729D" w14:textId="77777777" w:rsidTr="00FE4491">
        <w:tc>
          <w:tcPr>
            <w:tcW w:w="2694" w:type="dxa"/>
            <w:gridSpan w:val="2"/>
            <w:tcBorders>
              <w:left w:val="single" w:sz="4" w:space="0" w:color="auto"/>
            </w:tcBorders>
          </w:tcPr>
          <w:p w14:paraId="457BED41"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3E49BA6B" w14:textId="77777777" w:rsidR="002B6CAE" w:rsidRDefault="002B6CAE" w:rsidP="00FE4491">
            <w:pPr>
              <w:pStyle w:val="CRCoverPage"/>
              <w:spacing w:after="0"/>
              <w:rPr>
                <w:noProof/>
                <w:sz w:val="8"/>
                <w:szCs w:val="8"/>
              </w:rPr>
            </w:pPr>
          </w:p>
        </w:tc>
      </w:tr>
      <w:tr w:rsidR="002B6CAE" w14:paraId="009449B3" w14:textId="77777777" w:rsidTr="00FE4491">
        <w:tc>
          <w:tcPr>
            <w:tcW w:w="2694" w:type="dxa"/>
            <w:gridSpan w:val="2"/>
            <w:tcBorders>
              <w:left w:val="single" w:sz="4" w:space="0" w:color="auto"/>
            </w:tcBorders>
          </w:tcPr>
          <w:p w14:paraId="5A16BF69" w14:textId="77777777" w:rsidR="002B6CAE" w:rsidRDefault="002B6CAE" w:rsidP="00FE4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9F8D6" w14:textId="77777777" w:rsidR="002B6CAE" w:rsidRDefault="002B6CAE" w:rsidP="00FE4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BED7A" w14:textId="77777777" w:rsidR="002B6CAE" w:rsidRDefault="002B6CAE" w:rsidP="00FE4491">
            <w:pPr>
              <w:pStyle w:val="CRCoverPage"/>
              <w:spacing w:after="0"/>
              <w:jc w:val="center"/>
              <w:rPr>
                <w:b/>
                <w:caps/>
                <w:noProof/>
              </w:rPr>
            </w:pPr>
            <w:r>
              <w:rPr>
                <w:b/>
                <w:caps/>
                <w:noProof/>
              </w:rPr>
              <w:t>N</w:t>
            </w:r>
          </w:p>
        </w:tc>
        <w:tc>
          <w:tcPr>
            <w:tcW w:w="2977" w:type="dxa"/>
            <w:gridSpan w:val="4"/>
          </w:tcPr>
          <w:p w14:paraId="252242F4" w14:textId="77777777" w:rsidR="002B6CAE" w:rsidRDefault="002B6CAE" w:rsidP="00FE4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581E" w14:textId="77777777" w:rsidR="002B6CAE" w:rsidRDefault="002B6CAE" w:rsidP="00FE4491">
            <w:pPr>
              <w:pStyle w:val="CRCoverPage"/>
              <w:spacing w:after="0"/>
              <w:ind w:left="99"/>
              <w:rPr>
                <w:noProof/>
              </w:rPr>
            </w:pPr>
          </w:p>
        </w:tc>
      </w:tr>
      <w:tr w:rsidR="002B6CAE" w14:paraId="1116DB36" w14:textId="77777777" w:rsidTr="00FE4491">
        <w:tc>
          <w:tcPr>
            <w:tcW w:w="2694" w:type="dxa"/>
            <w:gridSpan w:val="2"/>
            <w:tcBorders>
              <w:left w:val="single" w:sz="4" w:space="0" w:color="auto"/>
            </w:tcBorders>
          </w:tcPr>
          <w:p w14:paraId="53DC007D" w14:textId="77777777" w:rsidR="002B6CAE" w:rsidRDefault="002B6CAE" w:rsidP="00FE4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B988C"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80FB1" w14:textId="77777777" w:rsidR="002B6CAE" w:rsidRDefault="002B6CAE" w:rsidP="00FE4491">
            <w:pPr>
              <w:pStyle w:val="CRCoverPage"/>
              <w:spacing w:after="0"/>
              <w:jc w:val="center"/>
              <w:rPr>
                <w:b/>
                <w:caps/>
                <w:noProof/>
              </w:rPr>
            </w:pPr>
            <w:r>
              <w:rPr>
                <w:b/>
                <w:caps/>
                <w:noProof/>
              </w:rPr>
              <w:t>x</w:t>
            </w:r>
          </w:p>
        </w:tc>
        <w:tc>
          <w:tcPr>
            <w:tcW w:w="2977" w:type="dxa"/>
            <w:gridSpan w:val="4"/>
          </w:tcPr>
          <w:p w14:paraId="06AEFB88" w14:textId="77777777" w:rsidR="002B6CAE" w:rsidRDefault="002B6CAE" w:rsidP="00FE4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4380C" w14:textId="77777777" w:rsidR="002B6CAE" w:rsidRDefault="002B6CAE" w:rsidP="00FE4491">
            <w:pPr>
              <w:pStyle w:val="CRCoverPage"/>
              <w:spacing w:after="0"/>
              <w:ind w:left="99"/>
              <w:rPr>
                <w:noProof/>
              </w:rPr>
            </w:pPr>
            <w:r>
              <w:rPr>
                <w:noProof/>
              </w:rPr>
              <w:t xml:space="preserve">TS/TR ... CR ... </w:t>
            </w:r>
          </w:p>
        </w:tc>
      </w:tr>
      <w:tr w:rsidR="002B6CAE" w14:paraId="26220961" w14:textId="77777777" w:rsidTr="00FE4491">
        <w:tc>
          <w:tcPr>
            <w:tcW w:w="2694" w:type="dxa"/>
            <w:gridSpan w:val="2"/>
            <w:tcBorders>
              <w:left w:val="single" w:sz="4" w:space="0" w:color="auto"/>
            </w:tcBorders>
          </w:tcPr>
          <w:p w14:paraId="34E45899" w14:textId="77777777" w:rsidR="002B6CAE" w:rsidRDefault="002B6CAE" w:rsidP="00FE4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7B5FB"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3434" w14:textId="77777777" w:rsidR="002B6CAE" w:rsidRDefault="002B6CAE" w:rsidP="00FE4491">
            <w:pPr>
              <w:pStyle w:val="CRCoverPage"/>
              <w:spacing w:after="0"/>
              <w:jc w:val="center"/>
              <w:rPr>
                <w:b/>
                <w:caps/>
                <w:noProof/>
              </w:rPr>
            </w:pPr>
            <w:r>
              <w:rPr>
                <w:b/>
                <w:caps/>
                <w:noProof/>
              </w:rPr>
              <w:t>x</w:t>
            </w:r>
          </w:p>
        </w:tc>
        <w:tc>
          <w:tcPr>
            <w:tcW w:w="2977" w:type="dxa"/>
            <w:gridSpan w:val="4"/>
          </w:tcPr>
          <w:p w14:paraId="23487673" w14:textId="77777777" w:rsidR="002B6CAE" w:rsidRDefault="002B6CAE" w:rsidP="00FE4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4DF2A" w14:textId="77777777" w:rsidR="002B6CAE" w:rsidRDefault="002B6CAE" w:rsidP="00FE4491">
            <w:pPr>
              <w:pStyle w:val="CRCoverPage"/>
              <w:spacing w:after="0"/>
              <w:ind w:left="99"/>
              <w:rPr>
                <w:noProof/>
              </w:rPr>
            </w:pPr>
            <w:r>
              <w:rPr>
                <w:noProof/>
              </w:rPr>
              <w:t xml:space="preserve">TS/TR ... CR ... </w:t>
            </w:r>
          </w:p>
        </w:tc>
      </w:tr>
      <w:tr w:rsidR="002B6CAE" w14:paraId="05EF7FCC" w14:textId="77777777" w:rsidTr="00FE4491">
        <w:tc>
          <w:tcPr>
            <w:tcW w:w="2694" w:type="dxa"/>
            <w:gridSpan w:val="2"/>
            <w:tcBorders>
              <w:left w:val="single" w:sz="4" w:space="0" w:color="auto"/>
            </w:tcBorders>
          </w:tcPr>
          <w:p w14:paraId="02CE8DC8" w14:textId="77777777" w:rsidR="002B6CAE" w:rsidRDefault="002B6CAE" w:rsidP="00FE4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1E655"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18F5" w14:textId="77777777" w:rsidR="002B6CAE" w:rsidRDefault="002B6CAE" w:rsidP="00FE4491">
            <w:pPr>
              <w:pStyle w:val="CRCoverPage"/>
              <w:spacing w:after="0"/>
              <w:jc w:val="center"/>
              <w:rPr>
                <w:b/>
                <w:caps/>
                <w:noProof/>
              </w:rPr>
            </w:pPr>
            <w:r>
              <w:rPr>
                <w:b/>
                <w:caps/>
                <w:noProof/>
              </w:rPr>
              <w:t>x</w:t>
            </w:r>
          </w:p>
        </w:tc>
        <w:tc>
          <w:tcPr>
            <w:tcW w:w="2977" w:type="dxa"/>
            <w:gridSpan w:val="4"/>
          </w:tcPr>
          <w:p w14:paraId="4A6043D3" w14:textId="77777777" w:rsidR="002B6CAE" w:rsidRDefault="002B6CAE" w:rsidP="00FE4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6C0CE" w14:textId="77777777" w:rsidR="002B6CAE" w:rsidRDefault="002B6CAE" w:rsidP="00FE4491">
            <w:pPr>
              <w:pStyle w:val="CRCoverPage"/>
              <w:spacing w:after="0"/>
              <w:ind w:left="99"/>
              <w:rPr>
                <w:noProof/>
              </w:rPr>
            </w:pPr>
            <w:r>
              <w:rPr>
                <w:noProof/>
              </w:rPr>
              <w:t xml:space="preserve">TS/TR ... CR ... </w:t>
            </w:r>
          </w:p>
        </w:tc>
      </w:tr>
      <w:tr w:rsidR="002B6CAE" w14:paraId="560A823E" w14:textId="77777777" w:rsidTr="00FE4491">
        <w:tc>
          <w:tcPr>
            <w:tcW w:w="2694" w:type="dxa"/>
            <w:gridSpan w:val="2"/>
            <w:tcBorders>
              <w:left w:val="single" w:sz="4" w:space="0" w:color="auto"/>
            </w:tcBorders>
          </w:tcPr>
          <w:p w14:paraId="50066A3C" w14:textId="77777777" w:rsidR="002B6CAE" w:rsidRDefault="002B6CAE" w:rsidP="00FE4491">
            <w:pPr>
              <w:pStyle w:val="CRCoverPage"/>
              <w:spacing w:after="0"/>
              <w:rPr>
                <w:b/>
                <w:i/>
                <w:noProof/>
              </w:rPr>
            </w:pPr>
          </w:p>
        </w:tc>
        <w:tc>
          <w:tcPr>
            <w:tcW w:w="6946" w:type="dxa"/>
            <w:gridSpan w:val="9"/>
            <w:tcBorders>
              <w:right w:val="single" w:sz="4" w:space="0" w:color="auto"/>
            </w:tcBorders>
          </w:tcPr>
          <w:p w14:paraId="21265152" w14:textId="77777777" w:rsidR="002B6CAE" w:rsidRDefault="002B6CAE" w:rsidP="00FE4491">
            <w:pPr>
              <w:pStyle w:val="CRCoverPage"/>
              <w:spacing w:after="0"/>
              <w:rPr>
                <w:noProof/>
              </w:rPr>
            </w:pPr>
          </w:p>
        </w:tc>
      </w:tr>
      <w:tr w:rsidR="002B6CAE" w14:paraId="0CD6AFE4" w14:textId="77777777" w:rsidTr="00FE4491">
        <w:tc>
          <w:tcPr>
            <w:tcW w:w="2694" w:type="dxa"/>
            <w:gridSpan w:val="2"/>
            <w:tcBorders>
              <w:left w:val="single" w:sz="4" w:space="0" w:color="auto"/>
              <w:bottom w:val="single" w:sz="4" w:space="0" w:color="auto"/>
            </w:tcBorders>
          </w:tcPr>
          <w:p w14:paraId="6C335AFD" w14:textId="77777777" w:rsidR="002B6CAE" w:rsidRDefault="002B6CAE" w:rsidP="00FE4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68D48" w14:textId="2DB103D7" w:rsidR="002B6CAE" w:rsidRDefault="00555CDB" w:rsidP="00FE4491">
            <w:pPr>
              <w:pStyle w:val="CRCoverPage"/>
              <w:spacing w:after="0"/>
              <w:ind w:left="100"/>
              <w:rPr>
                <w:noProof/>
              </w:rPr>
            </w:pPr>
            <w:r>
              <w:rPr>
                <w:noProof/>
              </w:rPr>
              <w:t>This CR can also be implemented from 5GS</w:t>
            </w:r>
            <w:r w:rsidR="008A4220">
              <w:rPr>
                <w:noProof/>
              </w:rPr>
              <w:t>_</w:t>
            </w:r>
            <w:r>
              <w:rPr>
                <w:noProof/>
              </w:rPr>
              <w:t>Ph1 Rel-15 as it can apply also for Rel-15 specification</w:t>
            </w:r>
          </w:p>
        </w:tc>
      </w:tr>
      <w:tr w:rsidR="002B6CAE" w:rsidRPr="008863B9" w14:paraId="4BBF2A84" w14:textId="77777777" w:rsidTr="00FE4491">
        <w:tc>
          <w:tcPr>
            <w:tcW w:w="2694" w:type="dxa"/>
            <w:gridSpan w:val="2"/>
            <w:tcBorders>
              <w:top w:val="single" w:sz="4" w:space="0" w:color="auto"/>
              <w:bottom w:val="single" w:sz="4" w:space="0" w:color="auto"/>
            </w:tcBorders>
          </w:tcPr>
          <w:p w14:paraId="2326822A" w14:textId="77777777" w:rsidR="002B6CAE" w:rsidRPr="008863B9" w:rsidRDefault="002B6CAE" w:rsidP="00FE4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C51EA" w14:textId="77777777" w:rsidR="002B6CAE" w:rsidRPr="008863B9" w:rsidRDefault="002B6CAE" w:rsidP="00FE4491">
            <w:pPr>
              <w:pStyle w:val="CRCoverPage"/>
              <w:spacing w:after="0"/>
              <w:ind w:left="100"/>
              <w:rPr>
                <w:noProof/>
                <w:sz w:val="8"/>
                <w:szCs w:val="8"/>
              </w:rPr>
            </w:pPr>
          </w:p>
        </w:tc>
      </w:tr>
      <w:tr w:rsidR="002B6CAE" w14:paraId="160CF02B" w14:textId="77777777" w:rsidTr="00FE4491">
        <w:tc>
          <w:tcPr>
            <w:tcW w:w="2694" w:type="dxa"/>
            <w:gridSpan w:val="2"/>
            <w:tcBorders>
              <w:top w:val="single" w:sz="4" w:space="0" w:color="auto"/>
              <w:left w:val="single" w:sz="4" w:space="0" w:color="auto"/>
              <w:bottom w:val="single" w:sz="4" w:space="0" w:color="auto"/>
            </w:tcBorders>
          </w:tcPr>
          <w:p w14:paraId="7FCEDFBE" w14:textId="77777777" w:rsidR="002B6CAE" w:rsidRDefault="002B6CAE" w:rsidP="00FE4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A7B67" w14:textId="77777777" w:rsidR="002B6CAE" w:rsidRDefault="002B6CAE" w:rsidP="00FE4491">
            <w:pPr>
              <w:pStyle w:val="CRCoverPage"/>
              <w:spacing w:after="0"/>
              <w:ind w:left="100"/>
              <w:rPr>
                <w:noProof/>
              </w:rPr>
            </w:pPr>
          </w:p>
        </w:tc>
      </w:tr>
    </w:tbl>
    <w:p w14:paraId="09665B9F" w14:textId="77777777" w:rsidR="002B6CAE" w:rsidRDefault="002B6CAE" w:rsidP="002B6CAE">
      <w:pPr>
        <w:pStyle w:val="CRCoverPage"/>
        <w:spacing w:after="0"/>
        <w:rPr>
          <w:noProof/>
          <w:sz w:val="8"/>
          <w:szCs w:val="8"/>
        </w:rPr>
      </w:pPr>
    </w:p>
    <w:p w14:paraId="36D58681" w14:textId="77777777" w:rsidR="002B6CAE" w:rsidRDefault="002B6CAE" w:rsidP="002B6CAE">
      <w:pPr>
        <w:rPr>
          <w:noProof/>
        </w:rPr>
        <w:sectPr w:rsidR="002B6CAE">
          <w:headerReference w:type="even" r:id="rId16"/>
          <w:footnotePr>
            <w:numRestart w:val="eachSect"/>
          </w:footnotePr>
          <w:pgSz w:w="11907" w:h="16840" w:code="9"/>
          <w:pgMar w:top="1418" w:right="1134" w:bottom="1134" w:left="1134" w:header="680" w:footer="567" w:gutter="0"/>
          <w:cols w:space="720"/>
        </w:sectPr>
      </w:pPr>
    </w:p>
    <w:p w14:paraId="730D9F26" w14:textId="77777777" w:rsidR="00FA2086" w:rsidRPr="00140E21" w:rsidRDefault="00FA2086" w:rsidP="00FA2086">
      <w:pPr>
        <w:pStyle w:val="Heading5"/>
        <w:rPr>
          <w:lang w:val="en-GB"/>
        </w:rPr>
      </w:pPr>
      <w:r w:rsidRPr="00140E21">
        <w:rPr>
          <w:lang w:val="en-GB"/>
        </w:rPr>
        <w:lastRenderedPageBreak/>
        <w:t>4.11.1.2.2</w:t>
      </w:r>
      <w:r w:rsidRPr="00140E21">
        <w:rPr>
          <w:lang w:val="en-GB"/>
        </w:rPr>
        <w:tab/>
        <w:t>EPS to 5GS handover using N26 interface</w:t>
      </w:r>
      <w:bookmarkEnd w:id="0"/>
      <w:bookmarkEnd w:id="1"/>
    </w:p>
    <w:p w14:paraId="6C9F7800" w14:textId="77777777" w:rsidR="00FA2086" w:rsidRPr="00140E21" w:rsidRDefault="00FA2086" w:rsidP="00FA2086">
      <w:pPr>
        <w:pStyle w:val="H6"/>
        <w:rPr>
          <w:lang w:val="en-GB" w:eastAsia="zh-CN"/>
        </w:rPr>
      </w:pPr>
      <w:r w:rsidRPr="00140E21">
        <w:rPr>
          <w:lang w:val="en-GB"/>
        </w:rPr>
        <w:t>4.11.1.2.2.1</w:t>
      </w:r>
      <w:r w:rsidRPr="00140E21">
        <w:rPr>
          <w:lang w:val="en-GB"/>
        </w:rPr>
        <w:tab/>
      </w:r>
      <w:r w:rsidRPr="00140E21">
        <w:rPr>
          <w:lang w:val="en-GB" w:eastAsia="zh-CN"/>
        </w:rPr>
        <w:t>General</w:t>
      </w:r>
    </w:p>
    <w:p w14:paraId="3CCB9A4D" w14:textId="77777777" w:rsidR="00FA2086" w:rsidRPr="00140E21" w:rsidRDefault="00FA2086" w:rsidP="00FA2086">
      <w:pPr>
        <w:rPr>
          <w:lang w:eastAsia="zh-CN"/>
        </w:rPr>
      </w:pPr>
      <w:r w:rsidRPr="00140E21">
        <w:rPr>
          <w:lang w:eastAsia="zh-CN"/>
        </w:rPr>
        <w:t>N26 interface is used to provide seamless session continuity for single registration mode.</w:t>
      </w:r>
    </w:p>
    <w:p w14:paraId="69EB5104" w14:textId="77777777" w:rsidR="00FA2086" w:rsidRPr="00140E21" w:rsidRDefault="00FA2086" w:rsidP="00FA2086">
      <w:pPr>
        <w:rPr>
          <w:lang w:eastAsia="zh-CN"/>
        </w:rPr>
      </w:pPr>
      <w:r w:rsidRPr="00140E21">
        <w:rPr>
          <w:lang w:eastAsia="zh-CN"/>
        </w:rPr>
        <w:t>The procedure involves a handover to 5GS and setup of QoS Flows in 5GS.</w:t>
      </w:r>
    </w:p>
    <w:p w14:paraId="038FE684" w14:textId="77777777" w:rsidR="00FA2086" w:rsidRPr="00140E21" w:rsidRDefault="00FA2086" w:rsidP="00FA2086">
      <w:pPr>
        <w:tabs>
          <w:tab w:val="left" w:pos="1418"/>
        </w:tabs>
        <w:rPr>
          <w:lang w:eastAsia="zh-CN"/>
        </w:rPr>
      </w:pPr>
      <w:r w:rsidRPr="00140E21">
        <w:rPr>
          <w:lang w:eastAsia="zh-CN"/>
        </w:rPr>
        <w:t xml:space="preserve">In the home routed roaming case, the PGW-C+ SMF in the HPLMN always receives the PDU Session ID from UE and provides </w:t>
      </w:r>
      <w:r w:rsidR="00D26A0E" w:rsidRPr="00140E21">
        <w:rPr>
          <w:lang w:eastAsia="zh-CN"/>
        </w:rPr>
        <w:t xml:space="preserve">PDN Connection associated </w:t>
      </w:r>
      <w:r w:rsidRPr="00140E21">
        <w:rPr>
          <w:lang w:eastAsia="zh-CN"/>
        </w:rPr>
        <w:t>5G QoS parameter</w:t>
      </w:r>
      <w:r w:rsidR="00D26A0E" w:rsidRPr="00140E21">
        <w:rPr>
          <w:lang w:eastAsia="zh-CN"/>
        </w:rPr>
        <w:t>(</w:t>
      </w:r>
      <w:r w:rsidRPr="00140E21">
        <w:rPr>
          <w:lang w:eastAsia="zh-CN"/>
        </w:rPr>
        <w:t>s</w:t>
      </w:r>
      <w:r w:rsidR="00D26A0E" w:rsidRPr="00140E21">
        <w:rPr>
          <w:lang w:eastAsia="zh-CN"/>
        </w:rPr>
        <w:t>) and S-NSSAI</w:t>
      </w:r>
      <w:r w:rsidRPr="00140E21">
        <w:rPr>
          <w:lang w:eastAsia="zh-CN"/>
        </w:rPr>
        <w:t xml:space="preserve"> to</w:t>
      </w:r>
      <w:r w:rsidR="00D26A0E" w:rsidRPr="00140E21">
        <w:rPr>
          <w:lang w:eastAsia="zh-CN"/>
        </w:rPr>
        <w:t xml:space="preserve"> the</w:t>
      </w:r>
      <w:r w:rsidRPr="00140E21">
        <w:rPr>
          <w:lang w:eastAsia="zh-CN"/>
        </w:rPr>
        <w:t xml:space="preserve"> UE. This also applies in the case that the HPLMN operates the interworking procedure without N26.</w:t>
      </w:r>
    </w:p>
    <w:p w14:paraId="428B042F" w14:textId="77777777" w:rsidR="00FF1675" w:rsidRPr="00140E21" w:rsidRDefault="00FF1675" w:rsidP="00FF1675">
      <w:pPr>
        <w:tabs>
          <w:tab w:val="left" w:pos="1418"/>
        </w:tabs>
        <w:rPr>
          <w:lang w:eastAsia="zh-CN"/>
        </w:rPr>
      </w:pPr>
      <w:r w:rsidRPr="00140E21">
        <w:rPr>
          <w:lang w:eastAsia="zh-CN"/>
        </w:rPr>
        <w:t xml:space="preserve">In </w:t>
      </w:r>
      <w:r w:rsidR="00B82F63" w:rsidRPr="00140E21">
        <w:rPr>
          <w:lang w:eastAsia="zh-CN"/>
        </w:rPr>
        <w:t xml:space="preserve">the </w:t>
      </w:r>
      <w:r w:rsidRPr="00140E21">
        <w:rPr>
          <w:lang w:eastAsia="zh-CN"/>
        </w:rPr>
        <w:t>case of handover to a shared 5GS network, the source E-UTRAN determines a PLMN to be used in the target network</w:t>
      </w:r>
      <w:r w:rsidR="00562FA6" w:rsidRPr="00140E21">
        <w:rPr>
          <w:lang w:eastAsia="zh-CN"/>
        </w:rPr>
        <w:t xml:space="preserve"> as specified by </w:t>
      </w:r>
      <w:r w:rsidR="001D471F" w:rsidRPr="00140E21">
        <w:rPr>
          <w:lang w:eastAsia="zh-CN"/>
        </w:rPr>
        <w:t>TS</w:t>
      </w:r>
      <w:r w:rsidR="001D471F">
        <w:rPr>
          <w:lang w:eastAsia="zh-CN"/>
        </w:rPr>
        <w:t> </w:t>
      </w:r>
      <w:r w:rsidR="001D471F" w:rsidRPr="00140E21">
        <w:rPr>
          <w:lang w:eastAsia="zh-CN"/>
        </w:rPr>
        <w:t>23.251</w:t>
      </w:r>
      <w:r w:rsidR="001D471F">
        <w:rPr>
          <w:lang w:eastAsia="zh-CN"/>
        </w:rPr>
        <w:t> </w:t>
      </w:r>
      <w:r w:rsidR="001D471F" w:rsidRPr="00140E21">
        <w:rPr>
          <w:lang w:eastAsia="zh-CN"/>
        </w:rPr>
        <w:t>[</w:t>
      </w:r>
      <w:r w:rsidR="00562FA6" w:rsidRPr="00140E21">
        <w:rPr>
          <w:lang w:eastAsia="zh-CN"/>
        </w:rPr>
        <w:t>35] clause 5.2a for eNodeB functions. A supporting MME may provide the AMF via N26 with an indication that source EPS PLMN is a preferred PLMN when that PLMN is available at later change of the UE to an EPS shared network</w:t>
      </w:r>
      <w:r w:rsidRPr="00140E21">
        <w:rPr>
          <w:lang w:eastAsia="zh-CN"/>
        </w:rPr>
        <w:t>.</w:t>
      </w:r>
    </w:p>
    <w:p w14:paraId="6A2C5BAF" w14:textId="77777777" w:rsidR="003617C6" w:rsidRPr="00140E21" w:rsidRDefault="003617C6" w:rsidP="003617C6">
      <w:pPr>
        <w:pStyle w:val="NO"/>
      </w:pPr>
      <w:r w:rsidRPr="00140E21">
        <w:t>NOTE  1:</w:t>
      </w:r>
      <w:r w:rsidRPr="00140E21">
        <w:tab/>
      </w:r>
      <w:r>
        <w:t>If the UE has active EPS bearer for normal voice or IMS emergency voice, the source E-UTRAN can be configured to not trigger any handover to 5GS.</w:t>
      </w:r>
    </w:p>
    <w:p w14:paraId="42C635E5" w14:textId="77777777" w:rsidR="00FA2086" w:rsidRPr="00140E21" w:rsidRDefault="00562FA6" w:rsidP="00FA2086">
      <w:pPr>
        <w:tabs>
          <w:tab w:val="left" w:pos="1418"/>
        </w:tabs>
      </w:pPr>
      <w:r w:rsidRPr="00140E21">
        <w:t xml:space="preserve">If </w:t>
      </w:r>
      <w:r w:rsidR="00FA2086" w:rsidRPr="00140E21">
        <w:t>the PDN Type of a PDN Connection in EPS is non-IP, and is locally associated in UE and SMF to PDU Session Type Ethernet or Unstructured, the PDU Session Type in 5GS shall be set to Ethernet or Unstructured respectively.</w:t>
      </w:r>
    </w:p>
    <w:p w14:paraId="490E6C8E" w14:textId="77777777" w:rsidR="00471562" w:rsidRPr="00140E21" w:rsidRDefault="00471562" w:rsidP="00FA2086">
      <w:pPr>
        <w:pStyle w:val="NO"/>
      </w:pPr>
      <w:r w:rsidRPr="00140E21">
        <w:t>NOTE </w:t>
      </w:r>
      <w:r w:rsidR="003617C6">
        <w:t>2</w:t>
      </w:r>
      <w:r w:rsidRPr="00140E21">
        <w:t>:</w:t>
      </w:r>
      <w:r w:rsidRPr="00140E21">
        <w:tab/>
        <w:t>If the non-IP PDN Type is locally associated in UE and SMF to PDU Session Type Ethernet, it means that Ethernet PDN Type is not supported in EPS.</w:t>
      </w:r>
    </w:p>
    <w:p w14:paraId="49675FAC" w14:textId="77777777" w:rsidR="00FA2086" w:rsidRPr="00140E21" w:rsidRDefault="00FA2086" w:rsidP="00FA2086">
      <w:pPr>
        <w:pStyle w:val="NO"/>
      </w:pPr>
      <w:r w:rsidRPr="00140E21">
        <w:t>NOTE</w:t>
      </w:r>
      <w:r w:rsidR="00471562" w:rsidRPr="00140E21">
        <w:t> </w:t>
      </w:r>
      <w:r w:rsidR="003617C6">
        <w:t>3</w:t>
      </w:r>
      <w:r w:rsidRPr="00140E21">
        <w:t>:</w:t>
      </w:r>
      <w:r w:rsidRPr="00140E21">
        <w:tab/>
        <w:t>The IP address continuity can't be supported, if PGW-C+SMF in the HPLMN doesn't provide the mapped QoS parameters.</w:t>
      </w:r>
    </w:p>
    <w:p w14:paraId="1DCE2C64" w14:textId="77777777" w:rsidR="00FA2086" w:rsidRPr="00140E21" w:rsidRDefault="00FA2086" w:rsidP="00FA2086">
      <w:pPr>
        <w:pStyle w:val="H6"/>
        <w:rPr>
          <w:lang w:val="en-GB"/>
        </w:rPr>
      </w:pPr>
      <w:r w:rsidRPr="00140E21">
        <w:rPr>
          <w:lang w:val="en-GB"/>
        </w:rPr>
        <w:t>4.11.1.2.2.</w:t>
      </w:r>
      <w:r w:rsidRPr="00140E21">
        <w:rPr>
          <w:lang w:val="en-GB" w:eastAsia="zh-CN"/>
        </w:rPr>
        <w:t>2</w:t>
      </w:r>
      <w:r w:rsidRPr="00140E21">
        <w:rPr>
          <w:lang w:val="en-GB"/>
        </w:rPr>
        <w:tab/>
        <w:t>Preparation phase</w:t>
      </w:r>
    </w:p>
    <w:p w14:paraId="0989C92E" w14:textId="77777777" w:rsidR="00FA2086" w:rsidRPr="00140E21" w:rsidRDefault="00FA2086" w:rsidP="00FA2086">
      <w:r w:rsidRPr="00140E21">
        <w:t>Figure 4.11.1.2.2.2-</w:t>
      </w:r>
      <w:r w:rsidRPr="00140E21">
        <w:rPr>
          <w:lang w:eastAsia="zh-CN"/>
        </w:rPr>
        <w:t>1</w:t>
      </w:r>
      <w:r w:rsidRPr="00140E21">
        <w:t xml:space="preserve"> shows the preparation phase of the Single Registration-based Interworking from EPS to 5GS procedure.</w:t>
      </w:r>
    </w:p>
    <w:p w14:paraId="05F79CD1" w14:textId="77777777" w:rsidR="00FA0A8A" w:rsidRDefault="00FA0A8A" w:rsidP="001D471F">
      <w:pPr>
        <w:pStyle w:val="TH"/>
      </w:pPr>
      <w:r w:rsidRPr="00140E21">
        <w:object w:dxaOrig="19250" w:dyaOrig="11001" w14:anchorId="4734F7B2">
          <v:shape id="_x0000_i1027" type="#_x0000_t75" style="width:481.45pt;height:274.85pt" o:ole="">
            <v:imagedata r:id="rId17" o:title=""/>
          </v:shape>
          <o:OLEObject Type="Embed" ProgID="Visio.Drawing.15" ShapeID="_x0000_i1027" DrawAspect="Content" ObjectID="_1644472075" r:id="rId18"/>
        </w:object>
      </w:r>
    </w:p>
    <w:p w14:paraId="0747ACC2" w14:textId="77777777" w:rsidR="00FA2086" w:rsidRPr="00140E21" w:rsidRDefault="00FA2086" w:rsidP="00FA2086">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BB561B" w14:textId="77777777" w:rsidR="00FA2086" w:rsidRPr="00140E21" w:rsidRDefault="00FA2086" w:rsidP="00FA2086">
      <w:r w:rsidRPr="00140E21">
        <w:t>This procedure applies to the Non-Roaming (</w:t>
      </w:r>
      <w:r w:rsidR="001D471F" w:rsidRPr="00140E21">
        <w:t>TS</w:t>
      </w:r>
      <w:r w:rsidR="001D471F">
        <w:t> </w:t>
      </w:r>
      <w:r w:rsidR="001D471F" w:rsidRPr="00140E21">
        <w:t>23.501</w:t>
      </w:r>
      <w:r w:rsidR="001D471F">
        <w:t> </w:t>
      </w:r>
      <w:r w:rsidR="001D471F" w:rsidRPr="00140E21">
        <w:t>[</w:t>
      </w:r>
      <w:r w:rsidRPr="00140E21">
        <w:t>2] Figure 4.3.1-1), Home-routed roaming (</w:t>
      </w:r>
      <w:r w:rsidR="001D471F" w:rsidRPr="00140E21">
        <w:t>TS</w:t>
      </w:r>
      <w:r w:rsidR="001D471F">
        <w:t> </w:t>
      </w:r>
      <w:r w:rsidR="001D471F" w:rsidRPr="00140E21">
        <w:t>23.501</w:t>
      </w:r>
      <w:r w:rsidR="001D471F">
        <w:t> </w:t>
      </w:r>
      <w:r w:rsidR="001D471F" w:rsidRPr="00140E21">
        <w:t>[</w:t>
      </w:r>
      <w:r w:rsidRPr="00140E21">
        <w:t>2] Figure 4.3.2-1) and Local Breakout roaming Local Breakout (</w:t>
      </w:r>
      <w:r w:rsidR="001D471F" w:rsidRPr="00140E21">
        <w:t>TS</w:t>
      </w:r>
      <w:r w:rsidR="001D471F">
        <w:t> </w:t>
      </w:r>
      <w:r w:rsidR="001D471F" w:rsidRPr="00140E21">
        <w:t>23.501</w:t>
      </w:r>
      <w:r w:rsidR="001D471F">
        <w:t> </w:t>
      </w:r>
      <w:r w:rsidR="001D471F" w:rsidRPr="00140E21">
        <w:t>[</w:t>
      </w:r>
      <w:r w:rsidRPr="00140E21">
        <w:t>2] Figure 4.3.2-2) cases.</w:t>
      </w:r>
    </w:p>
    <w:p w14:paraId="24E33C87" w14:textId="77777777" w:rsidR="00FA2086" w:rsidRPr="00140E21" w:rsidRDefault="00FA2086" w:rsidP="00FA2086">
      <w:pPr>
        <w:pStyle w:val="B1"/>
      </w:pPr>
      <w:r w:rsidRPr="00140E21">
        <w:lastRenderedPageBreak/>
        <w:t>-</w:t>
      </w:r>
      <w:r w:rsidRPr="00140E21">
        <w:tab/>
        <w:t xml:space="preserve">For non-roaming scenario, </w:t>
      </w:r>
      <w:r w:rsidR="00CD6F15" w:rsidRPr="00140E21">
        <w:t>V-SMF</w:t>
      </w:r>
      <w:r w:rsidRPr="00140E21">
        <w:t>, v-UPF and v-PCF are not present</w:t>
      </w:r>
    </w:p>
    <w:p w14:paraId="3C95BE0A" w14:textId="77777777" w:rsidR="00FA2086" w:rsidRPr="00140E21" w:rsidRDefault="00FA2086" w:rsidP="00FA2086">
      <w:pPr>
        <w:pStyle w:val="B1"/>
      </w:pPr>
      <w:r w:rsidRPr="00140E21">
        <w:t>-</w:t>
      </w:r>
      <w:r w:rsidRPr="00140E21">
        <w:tab/>
        <w:t>For home-routed roaming scenario, the</w:t>
      </w:r>
      <w:r w:rsidR="00EF3548" w:rsidRPr="00140E21">
        <w:t xml:space="preserve"> PGW-C+SMF</w:t>
      </w:r>
      <w:r w:rsidRPr="00140E21">
        <w:t xml:space="preserve"> and UPF+PGW-U are in the HPLMN. v-PCF are not present</w:t>
      </w:r>
    </w:p>
    <w:p w14:paraId="57A86BE9" w14:textId="77777777" w:rsidR="00FA2086" w:rsidRPr="00140E21" w:rsidRDefault="00FA2086" w:rsidP="00FA2086">
      <w:pPr>
        <w:pStyle w:val="B1"/>
      </w:pPr>
      <w:r w:rsidRPr="00140E21">
        <w:t>-</w:t>
      </w:r>
      <w:r w:rsidRPr="00140E21">
        <w:tab/>
        <w:t xml:space="preserve">For local breakout roaming scenario, </w:t>
      </w:r>
      <w:r w:rsidR="00CD6F15" w:rsidRPr="00140E21">
        <w:t>V-SMF</w:t>
      </w:r>
      <w:r w:rsidRPr="00140E21">
        <w:t xml:space="preserve"> and v-UPF are not present.</w:t>
      </w:r>
      <w:r w:rsidR="00EF3548" w:rsidRPr="00140E21">
        <w:t xml:space="preserve"> PGW-C+SMF</w:t>
      </w:r>
      <w:r w:rsidRPr="00140E21">
        <w:t xml:space="preserve"> and UPF+PGW-U are in the VPLMN.</w:t>
      </w:r>
    </w:p>
    <w:p w14:paraId="7340A128" w14:textId="77777777" w:rsidR="00FA2086" w:rsidRPr="00140E21" w:rsidRDefault="00FA2086" w:rsidP="00FA2086">
      <w:pPr>
        <w:pStyle w:val="B1"/>
      </w:pPr>
      <w:r w:rsidRPr="00140E21">
        <w:tab/>
        <w:t>In local-breakout roaming case, the v-PCF</w:t>
      </w:r>
      <w:r w:rsidR="000562EB" w:rsidRPr="00140E21">
        <w:t xml:space="preserve"> interacts wit</w:t>
      </w:r>
      <w:r w:rsidRPr="00140E21">
        <w:t xml:space="preserve"> the</w:t>
      </w:r>
      <w:r w:rsidR="00EF3548" w:rsidRPr="00140E21">
        <w:t xml:space="preserve"> PGW-C+SMF</w:t>
      </w:r>
      <w:r w:rsidRPr="00140E21">
        <w:t>.</w:t>
      </w:r>
    </w:p>
    <w:p w14:paraId="117381BB" w14:textId="77777777" w:rsidR="00562FA6" w:rsidRPr="00140E21" w:rsidRDefault="00562FA6" w:rsidP="00FA2086">
      <w:pPr>
        <w:pStyle w:val="B1"/>
      </w:pPr>
      <w:r w:rsidRPr="00140E21">
        <w:t>1 - 2.</w:t>
      </w:r>
      <w:r w:rsidRPr="00140E21">
        <w:tab/>
        <w:t xml:space="preserve">Step 1 - 2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1744A2B3" w14:textId="77777777" w:rsidR="00562FA6" w:rsidRPr="00140E21" w:rsidRDefault="00562FA6" w:rsidP="00FA2086">
      <w:pPr>
        <w:pStyle w:val="B1"/>
      </w:pPr>
      <w:r w:rsidRPr="00140E21">
        <w:t>3.</w:t>
      </w:r>
      <w:r w:rsidRPr="00140E21">
        <w:tab/>
        <w:t xml:space="preserve">Step 3 from clause 5.5.1.2.2 (S1-based handover, normal) in </w:t>
      </w:r>
      <w:r w:rsidR="001D471F" w:rsidRPr="00140E21">
        <w:t>TS</w:t>
      </w:r>
      <w:r w:rsidR="001D471F">
        <w:t> </w:t>
      </w:r>
      <w:r w:rsidR="001D471F" w:rsidRPr="00140E21">
        <w:t>23.401</w:t>
      </w:r>
      <w:r w:rsidR="001D471F">
        <w:t> </w:t>
      </w:r>
      <w:r w:rsidR="001D471F" w:rsidRPr="00140E21">
        <w:t>[</w:t>
      </w:r>
      <w:r w:rsidRPr="00140E21">
        <w:t>13] with the following modifications:</w:t>
      </w:r>
    </w:p>
    <w:p w14:paraId="3F22769B" w14:textId="77777777" w:rsidR="00562FA6" w:rsidRPr="00140E21" w:rsidRDefault="00562FA6" w:rsidP="00562FA6">
      <w:pPr>
        <w:pStyle w:val="B2"/>
      </w:pPr>
      <w:r w:rsidRPr="00140E21">
        <w:tab/>
        <w:t>An additional optional parameter Return preferred. Return preferred is an optional indication provided by the MME to indicate a preferred return of the UE to the</w:t>
      </w:r>
      <w:r w:rsidR="00991AC2" w:rsidRPr="00140E21">
        <w:t xml:space="preserve"> last used</w:t>
      </w:r>
      <w:r w:rsidRPr="00140E21">
        <w:t xml:space="preserve"> EPS PLMN at a later access change to an EPS shared network.</w:t>
      </w:r>
      <w:r w:rsidR="00991AC2" w:rsidRPr="00140E21">
        <w:t xml:space="preserve"> Based on the Return Preferred indication, the</w:t>
      </w:r>
      <w:r w:rsidR="0038435A" w:rsidRPr="00140E21">
        <w:t xml:space="preserve"> initial</w:t>
      </w:r>
      <w:r w:rsidR="00991AC2" w:rsidRPr="00140E21">
        <w:t xml:space="preserve"> AMF may store the last used EPS PLMN ID in the UE Context.</w:t>
      </w:r>
    </w:p>
    <w:p w14:paraId="282D0063" w14:textId="77777777" w:rsidR="00FA2086" w:rsidRPr="00140E21" w:rsidRDefault="00FA2086" w:rsidP="00562FA6">
      <w:pPr>
        <w:pStyle w:val="B2"/>
      </w:pPr>
      <w:r w:rsidRPr="00140E21">
        <w:tab/>
        <w:t>The</w:t>
      </w:r>
      <w:r w:rsidR="0038435A" w:rsidRPr="00140E21">
        <w:t xml:space="preserve"> initial</w:t>
      </w:r>
      <w:r w:rsidRPr="00140E21">
        <w:t xml:space="preserve"> AMF converts the received EPS MM Context into the 5GS MM Context. </w:t>
      </w:r>
      <w:r w:rsidR="00265EBE" w:rsidRPr="00140E21">
        <w:t>This includes converting the EPS security context into a mapped 5G security context</w:t>
      </w:r>
      <w:r w:rsidR="00CB2E5F" w:rsidRPr="00140E21">
        <w:t xml:space="preserve"> as described in </w:t>
      </w:r>
      <w:r w:rsidR="001D471F" w:rsidRPr="00140E21">
        <w:t>TS</w:t>
      </w:r>
      <w:r w:rsidR="001D471F">
        <w:t> </w:t>
      </w:r>
      <w:r w:rsidR="001D471F" w:rsidRPr="00140E21">
        <w:t>33.501</w:t>
      </w:r>
      <w:r w:rsidR="001D471F">
        <w:t> </w:t>
      </w:r>
      <w:r w:rsidR="001D471F" w:rsidRPr="00140E21">
        <w:t>[</w:t>
      </w:r>
      <w:r w:rsidR="00CB2E5F" w:rsidRPr="00140E21">
        <w:t>15]</w:t>
      </w:r>
      <w:r w:rsidR="00265EBE" w:rsidRPr="00140E21">
        <w:t xml:space="preserve">. </w:t>
      </w:r>
      <w:r w:rsidRPr="00140E21">
        <w:t>The MME UE context includes IMSI, ME Identity, UE security context, UE Network Capability, and EPS Bearer context(s)</w:t>
      </w:r>
      <w:r w:rsidR="00992E87">
        <w:t>, and may also include LTE-M Indication</w:t>
      </w:r>
      <w:r w:rsidRPr="00140E21">
        <w:t>.</w:t>
      </w:r>
      <w:r w:rsidR="00EA44ED" w:rsidRPr="00140E21">
        <w:t xml:space="preserve"> The MME EPS Bearer context(s) include for each EPS PDN connection the IP address and FQDN for the S5/S8 interface of the PGW-C+SMF and APN, and for each EPS bearer the IP address and CN Tunnel Info at the UPF+PGW-U for uplink traffic.</w:t>
      </w:r>
      <w:r w:rsidR="00992E87">
        <w:t xml:space="preserve"> If the AMF received the LTE-M indication in the EPS MM Context, then it considers that the RAT Type is LTE-M.</w:t>
      </w:r>
    </w:p>
    <w:p w14:paraId="617494E7" w14:textId="77777777" w:rsidR="00EA44ED" w:rsidRPr="00140E21" w:rsidRDefault="00EA44ED" w:rsidP="00EA44ED">
      <w:pPr>
        <w:pStyle w:val="B2"/>
      </w:pPr>
      <w:r w:rsidRPr="00140E21">
        <w:tab/>
        <w:t>The</w:t>
      </w:r>
      <w:r w:rsidR="0038435A" w:rsidRPr="00140E21">
        <w:t xml:space="preserve"> initial</w:t>
      </w:r>
      <w:r w:rsidRPr="00140E21">
        <w:t xml:space="preserve"> AMF queries the (PLMN level) NRF in serving PLMN by issuing the Nnrf_NFDiscovery_Request including the FQDN for the S5/S8 interface of the PGW-C+SMF, and the NRF provides the IP address or FQDN of the N11/N16 interface of the PGW-C+SMF.</w:t>
      </w:r>
    </w:p>
    <w:p w14:paraId="508151EF" w14:textId="77777777" w:rsidR="0033144B" w:rsidRPr="00140E21" w:rsidRDefault="0033144B" w:rsidP="0033144B">
      <w:pPr>
        <w:pStyle w:val="B2"/>
      </w:pPr>
      <w:r w:rsidRPr="00140E21">
        <w:tab/>
        <w:t>If the</w:t>
      </w:r>
      <w:r w:rsidR="0038435A" w:rsidRPr="00140E21">
        <w:t xml:space="preserve"> initial</w:t>
      </w:r>
      <w:r w:rsidRPr="00140E21">
        <w:t xml:space="preserve"> AMF cannot retrieve the address of the corresponding SMF for a PDN connection, it will not move the PDN connection to 5GS.</w:t>
      </w:r>
    </w:p>
    <w:p w14:paraId="0C312CDF" w14:textId="77777777" w:rsidR="00265EBE" w:rsidRPr="00140E21" w:rsidRDefault="00265EBE" w:rsidP="00265EBE">
      <w:pPr>
        <w:pStyle w:val="NO"/>
      </w:pPr>
      <w:r w:rsidRPr="00140E21">
        <w:t>NOTE</w:t>
      </w:r>
      <w:r w:rsidR="00D1444C" w:rsidRPr="00140E21">
        <w:t> 1</w:t>
      </w:r>
      <w:r w:rsidRPr="00140E21">
        <w:t>:</w:t>
      </w:r>
      <w:r w:rsidRPr="00140E21">
        <w:tab/>
        <w:t>If the</w:t>
      </w:r>
      <w:r w:rsidR="0038435A" w:rsidRPr="00140E21">
        <w:t xml:space="preserve"> initial</w:t>
      </w:r>
      <w:r w:rsidRPr="00140E21">
        <w:t xml:space="preserve"> AMF holds a native 5G security context for the UE, the</w:t>
      </w:r>
      <w:r w:rsidR="0038435A" w:rsidRPr="00140E21">
        <w:t xml:space="preserve"> initial</w:t>
      </w:r>
      <w:r w:rsidRPr="00140E21">
        <w:t xml:space="preserve"> AMF may activate this native 5G security context by initiating a NAS SMC upon completing the handover procedure.</w:t>
      </w:r>
    </w:p>
    <w:p w14:paraId="559321D4" w14:textId="77777777" w:rsidR="00FA2086" w:rsidRPr="00140E21" w:rsidRDefault="00FA2086" w:rsidP="00FA2086">
      <w:pPr>
        <w:pStyle w:val="B1"/>
      </w:pPr>
      <w:r w:rsidRPr="00140E21">
        <w:t>4.</w:t>
      </w:r>
      <w:r w:rsidRPr="00140E21">
        <w:tab/>
        <w:t>The</w:t>
      </w:r>
      <w:r w:rsidR="0038435A" w:rsidRPr="00140E21">
        <w:t xml:space="preserve"> initial</w:t>
      </w:r>
      <w:r w:rsidRPr="00140E21">
        <w:t xml:space="preserve"> AMF invokes the</w:t>
      </w:r>
      <w:r w:rsidRPr="00140E21" w:rsidDel="00D530E9">
        <w:t xml:space="preserve"> </w:t>
      </w:r>
      <w:r w:rsidRPr="00140E21">
        <w:t>Nsmf_PDUSession_</w:t>
      </w:r>
      <w:r w:rsidR="00247906" w:rsidRPr="00140E21">
        <w:t>Cre</w:t>
      </w:r>
      <w:r w:rsidRPr="00140E21">
        <w:t>ateSMContext service operation (</w:t>
      </w:r>
      <w:r w:rsidR="00C73A74" w:rsidRPr="00140E21">
        <w:t>UE EPS PDN Connection,</w:t>
      </w:r>
      <w:r w:rsidR="0038435A" w:rsidRPr="00140E21">
        <w:t xml:space="preserve"> initial</w:t>
      </w:r>
      <w:r w:rsidR="00C73A74" w:rsidRPr="00140E21">
        <w:t xml:space="preserve"> </w:t>
      </w:r>
      <w:r w:rsidRPr="00140E21">
        <w:t>AMF ID</w:t>
      </w:r>
      <w:r w:rsidR="007D6356" w:rsidRPr="00140E21">
        <w:t xml:space="preserve">, </w:t>
      </w:r>
      <w:r w:rsidR="00241DED" w:rsidRPr="00140E21">
        <w:t>data</w:t>
      </w:r>
      <w:r w:rsidR="00FA0A8A">
        <w:t xml:space="preserve"> </w:t>
      </w:r>
      <w:r w:rsidR="007D6356" w:rsidRPr="00140E21">
        <w:t>Forwarding</w:t>
      </w:r>
      <w:r w:rsidR="00FA0A8A">
        <w:t xml:space="preserve"> information</w:t>
      </w:r>
      <w:r w:rsidR="00D26A0E" w:rsidRPr="00140E21">
        <w:t>, Target ID</w:t>
      </w:r>
      <w:r w:rsidRPr="00140E21">
        <w:t>) on the SMF identified by the PGW-C</w:t>
      </w:r>
      <w:r w:rsidR="00C73A74" w:rsidRPr="00140E21">
        <w:t>+SMF</w:t>
      </w:r>
      <w:r w:rsidRPr="00140E21">
        <w:t xml:space="preserve"> address</w:t>
      </w:r>
      <w:r w:rsidR="00602470" w:rsidRPr="00140E21">
        <w:t xml:space="preserve"> and indicates HO preparation indication (to avoid switching the UP path)</w:t>
      </w:r>
      <w:r w:rsidRPr="00140E21">
        <w:t>.</w:t>
      </w:r>
      <w:r w:rsidR="00C73A74" w:rsidRPr="00140E21">
        <w:t xml:space="preserve"> The</w:t>
      </w:r>
      <w:r w:rsidR="0038435A" w:rsidRPr="00140E21">
        <w:t xml:space="preserve"> initial</w:t>
      </w:r>
      <w:r w:rsidR="00C73A74" w:rsidRPr="00140E21">
        <w:t xml:space="preserve"> AMF ID uniquely identifies the</w:t>
      </w:r>
      <w:r w:rsidR="0038435A" w:rsidRPr="00140E21">
        <w:t xml:space="preserve"> initial</w:t>
      </w:r>
      <w:r w:rsidR="00C73A74" w:rsidRPr="00140E21">
        <w:t xml:space="preserve"> AMF serving the UE.</w:t>
      </w:r>
      <w:r w:rsidR="001C1A3C" w:rsidRPr="00140E21">
        <w:t xml:space="preserve"> This step is performed for each PDN Connection and the corresponding PGW-C+SMF address/ID in the UE context the</w:t>
      </w:r>
      <w:r w:rsidR="0038435A" w:rsidRPr="00140E21">
        <w:t xml:space="preserve"> initial</w:t>
      </w:r>
      <w:r w:rsidR="001C1A3C" w:rsidRPr="00140E21">
        <w:t xml:space="preserve"> AMF received in step 3. The SMF finds the corresponding PDU Session based on EPS Bearer Context(s).</w:t>
      </w:r>
    </w:p>
    <w:p w14:paraId="0885B269" w14:textId="77777777" w:rsidR="00241DED" w:rsidRPr="00140E21" w:rsidRDefault="007D6356" w:rsidP="00FA2086">
      <w:pPr>
        <w:pStyle w:val="B1"/>
      </w:pPr>
      <w:r w:rsidRPr="00140E21">
        <w:tab/>
      </w:r>
      <w:r w:rsidR="00241DED" w:rsidRPr="00140E21">
        <w:t xml:space="preserve">Based on configuration and the Direct Forwarding Flag received from the MME, the </w:t>
      </w:r>
      <w:r w:rsidR="0038435A" w:rsidRPr="00140E21">
        <w:t>initial</w:t>
      </w:r>
      <w:r w:rsidRPr="00140E21">
        <w:t xml:space="preserve"> AMF</w:t>
      </w:r>
      <w:r w:rsidR="00241DED" w:rsidRPr="00140E21">
        <w:t xml:space="preserve"> determines the applicability of data forwarding and</w:t>
      </w:r>
      <w:r w:rsidR="00FA0A8A">
        <w:t xml:space="preserve"> indicates to</w:t>
      </w:r>
      <w:r w:rsidRPr="00140E21">
        <w:t xml:space="preserve"> the SMF</w:t>
      </w:r>
      <w:r w:rsidR="00FA0A8A">
        <w:t xml:space="preserve"> whether the direct data forwarding or indirect data forwarding is applicable</w:t>
      </w:r>
      <w:r w:rsidR="00241DED" w:rsidRPr="00140E21">
        <w:t>.</w:t>
      </w:r>
    </w:p>
    <w:p w14:paraId="0C1A2B4F" w14:textId="77777777" w:rsidR="007D6356" w:rsidRPr="00140E21" w:rsidRDefault="00241DED" w:rsidP="00FA2086">
      <w:pPr>
        <w:pStyle w:val="B1"/>
      </w:pPr>
      <w:r w:rsidRPr="00140E21">
        <w:tab/>
      </w:r>
      <w:r w:rsidR="00D26A0E" w:rsidRPr="00140E21">
        <w:t>Target ID corresponds to Target ID provided by the MME in step 3</w:t>
      </w:r>
      <w:r w:rsidR="007D6356" w:rsidRPr="00140E21">
        <w:t>.</w:t>
      </w:r>
    </w:p>
    <w:p w14:paraId="62FC1BE9" w14:textId="77777777" w:rsidR="00C73A74" w:rsidRPr="00140E21" w:rsidRDefault="00FA2086" w:rsidP="00FA2086">
      <w:pPr>
        <w:pStyle w:val="B1"/>
      </w:pPr>
      <w:r w:rsidRPr="00140E21">
        <w:tab/>
        <w:t xml:space="preserve">For home-routed roaming scenario, </w:t>
      </w:r>
      <w:r w:rsidR="000C5AA4" w:rsidRPr="00140E21">
        <w:t>the</w:t>
      </w:r>
      <w:r w:rsidR="0038435A" w:rsidRPr="00140E21">
        <w:t xml:space="preserve"> initial</w:t>
      </w:r>
      <w:r w:rsidR="000C5AA4" w:rsidRPr="00140E21">
        <w:t xml:space="preserve"> AMF selects</w:t>
      </w:r>
      <w:r w:rsidR="00CE38B7" w:rsidRPr="00140E21">
        <w:t xml:space="preserve"> a</w:t>
      </w:r>
      <w:r w:rsidR="000C5AA4" w:rsidRPr="00140E21">
        <w:t xml:space="preserve"> default V-SMF per PDU Session</w:t>
      </w:r>
      <w:r w:rsidR="00D11DDB" w:rsidRPr="00140E21">
        <w:t xml:space="preserve"> and invokes the Nsmf_PDUSession_CreateSMContext service operation (UE PDN Connection Contexts,</w:t>
      </w:r>
      <w:r w:rsidR="0038435A" w:rsidRPr="00140E21">
        <w:t xml:space="preserve"> initial</w:t>
      </w:r>
      <w:r w:rsidR="00D11DDB" w:rsidRPr="00140E21">
        <w:t xml:space="preserve"> AMF ID, SMF + PGW-C address</w:t>
      </w:r>
      <w:r w:rsidR="002D2F80" w:rsidRPr="00140E21">
        <w:t>, S-NSSAI</w:t>
      </w:r>
      <w:r w:rsidR="00D11DDB" w:rsidRPr="00140E21">
        <w:t>)</w:t>
      </w:r>
      <w:r w:rsidR="000C5AA4" w:rsidRPr="00140E21">
        <w:t>.</w:t>
      </w:r>
      <w:r w:rsidR="002D2F80" w:rsidRPr="00140E21">
        <w:t xml:space="preserve"> The S-NSSAI is the S-NSSAI</w:t>
      </w:r>
      <w:r w:rsidR="00CE38B7" w:rsidRPr="00140E21">
        <w:t xml:space="preserve"> configured in</w:t>
      </w:r>
      <w:r w:rsidR="0038435A" w:rsidRPr="00140E21">
        <w:t xml:space="preserve"> initial</w:t>
      </w:r>
      <w:r w:rsidR="00CE38B7" w:rsidRPr="00140E21">
        <w:t xml:space="preserve"> AMF for interworking</w:t>
      </w:r>
      <w:r w:rsidR="002D2F80" w:rsidRPr="00140E21">
        <w:t>, which is associated with default V-SMF.</w:t>
      </w:r>
      <w:r w:rsidR="00CE38B7" w:rsidRPr="00140E21">
        <w:t xml:space="preserve"> The default V-SMF put this S-NSSAI in the N2 SM Information container in step 7.</w:t>
      </w:r>
    </w:p>
    <w:p w14:paraId="7CC7ABE8" w14:textId="77777777" w:rsidR="00FA2086" w:rsidRPr="00140E21" w:rsidRDefault="00C73A74" w:rsidP="00FA2086">
      <w:pPr>
        <w:pStyle w:val="B1"/>
      </w:pPr>
      <w:r w:rsidRPr="00140E21">
        <w:rPr>
          <w:lang w:eastAsia="zh-CN"/>
        </w:rPr>
        <w:tab/>
      </w:r>
      <w:r w:rsidR="000C5AA4" w:rsidRPr="00140E21">
        <w:rPr>
          <w:lang w:eastAsia="zh-CN"/>
        </w:rPr>
        <w:t>T</w:t>
      </w:r>
      <w:r w:rsidR="00FA2086" w:rsidRPr="00140E21">
        <w:t>he</w:t>
      </w:r>
      <w:r w:rsidR="0038435A" w:rsidRPr="00140E21">
        <w:t xml:space="preserve"> default</w:t>
      </w:r>
      <w:r w:rsidR="00FA2086" w:rsidRPr="00140E21">
        <w:t xml:space="preserve"> </w:t>
      </w:r>
      <w:r w:rsidR="00CD6F15" w:rsidRPr="00140E21">
        <w:t>V-SMF</w:t>
      </w:r>
      <w:r w:rsidR="00FA2086" w:rsidRPr="00140E21">
        <w:t xml:space="preserve"> selects the PGW-C</w:t>
      </w:r>
      <w:r w:rsidRPr="00140E21">
        <w:t>+SMF</w:t>
      </w:r>
      <w:r w:rsidR="00FA2086" w:rsidRPr="00140E21">
        <w:t xml:space="preserve"> using </w:t>
      </w:r>
      <w:r w:rsidR="009F1FAC" w:rsidRPr="00140E21">
        <w:t xml:space="preserve">the </w:t>
      </w:r>
      <w:r w:rsidR="00D11DDB" w:rsidRPr="00140E21">
        <w:t xml:space="preserve">received </w:t>
      </w:r>
      <w:r w:rsidRPr="00140E21">
        <w:t>H-</w:t>
      </w:r>
      <w:r w:rsidR="009F1FAC" w:rsidRPr="00140E21">
        <w:t>SMF address</w:t>
      </w:r>
      <w:r w:rsidRPr="00140E21">
        <w:t xml:space="preserve"> as received from the</w:t>
      </w:r>
      <w:r w:rsidR="0038435A" w:rsidRPr="00140E21">
        <w:t xml:space="preserve"> initial</w:t>
      </w:r>
      <w:r w:rsidRPr="00140E21">
        <w:t xml:space="preserve"> AMF, and initates a Nsmf_PDUSession_</w:t>
      </w:r>
      <w:r w:rsidR="00A76244" w:rsidRPr="00140E21">
        <w:t xml:space="preserve">Create </w:t>
      </w:r>
      <w:r w:rsidRPr="00140E21">
        <w:t>service operation with the PGW-C+SMF</w:t>
      </w:r>
      <w:r w:rsidR="00FA2086" w:rsidRPr="00140E21">
        <w:t>.</w:t>
      </w:r>
    </w:p>
    <w:p w14:paraId="131AE390" w14:textId="77777777" w:rsidR="00FA2086" w:rsidRPr="00140E21" w:rsidRDefault="00FA2086" w:rsidP="00FA2086">
      <w:pPr>
        <w:pStyle w:val="B1"/>
      </w:pPr>
      <w:r w:rsidRPr="00140E21">
        <w:t>5.</w:t>
      </w:r>
      <w:r w:rsidRPr="00140E21">
        <w:tab/>
        <w:t>If dynamic PCC is deployed, the SMF</w:t>
      </w:r>
      <w:r w:rsidR="000562EB" w:rsidRPr="00140E21">
        <w:t>+ PGW-C</w:t>
      </w:r>
      <w:r w:rsidR="00602470" w:rsidRPr="00140E21">
        <w:t xml:space="preserve"> (</w:t>
      </w:r>
      <w:r w:rsidR="0038435A" w:rsidRPr="00140E21">
        <w:t xml:space="preserve">default </w:t>
      </w:r>
      <w:r w:rsidR="00602470" w:rsidRPr="00140E21">
        <w:t>V-SMF via H-SMF for home-routed scenario)</w:t>
      </w:r>
      <w:r w:rsidRPr="00140E21">
        <w:t xml:space="preserve"> may initiate</w:t>
      </w:r>
      <w:r w:rsidR="00096D5B" w:rsidRPr="00140E21">
        <w:t xml:space="preserve"> SMF initiated SM</w:t>
      </w:r>
      <w:r w:rsidR="000562EB" w:rsidRPr="00140E21">
        <w:t xml:space="preserve"> Policy</w:t>
      </w:r>
      <w:r w:rsidRPr="00140E21">
        <w:t xml:space="preserve"> Modification towards the PCF.</w:t>
      </w:r>
    </w:p>
    <w:p w14:paraId="0998BD98" w14:textId="77777777" w:rsidR="00FA2086" w:rsidRPr="00140E21" w:rsidRDefault="00FA2086" w:rsidP="00FA2086">
      <w:pPr>
        <w:pStyle w:val="B1"/>
        <w:rPr>
          <w:lang w:eastAsia="zh-CN"/>
        </w:rPr>
      </w:pPr>
      <w:r w:rsidRPr="00140E21">
        <w:rPr>
          <w:lang w:eastAsia="zh-CN"/>
        </w:rPr>
        <w:t>6.</w:t>
      </w:r>
      <w:r w:rsidR="00022E7E" w:rsidRPr="00140E21">
        <w:rPr>
          <w:lang w:eastAsia="zh-CN"/>
        </w:rPr>
        <w:tab/>
      </w:r>
      <w:r w:rsidR="00D1444C" w:rsidRPr="00140E21">
        <w:rPr>
          <w:lang w:eastAsia="zh-CN"/>
        </w:rPr>
        <w:t xml:space="preserve">In the case of non roaming or LBO roaming, the </w:t>
      </w:r>
      <w:r w:rsidR="00022E7E" w:rsidRPr="00140E21">
        <w:rPr>
          <w:lang w:eastAsia="zh-CN"/>
        </w:rPr>
        <w:t>PGW-C+SMF</w:t>
      </w:r>
      <w:r w:rsidR="00D1444C" w:rsidRPr="00140E21">
        <w:rPr>
          <w:lang w:eastAsia="zh-CN"/>
        </w:rPr>
        <w:t xml:space="preserve"> may</w:t>
      </w:r>
      <w:r w:rsidR="00022E7E" w:rsidRPr="00140E21">
        <w:rPr>
          <w:lang w:eastAsia="zh-CN"/>
        </w:rPr>
        <w:t xml:space="preserve"> send N4 Session modification to PGW-U+UPF to establish the CN tunnel for PDU Session.</w:t>
      </w:r>
      <w:r w:rsidR="002A18C3" w:rsidRPr="00140E21">
        <w:rPr>
          <w:lang w:eastAsia="zh-CN"/>
        </w:rPr>
        <w:t xml:space="preserve"> The PGW-U+UPF is ready to receive the uplink packets from NG-RAN.</w:t>
      </w:r>
      <w:r w:rsidR="00022E7E" w:rsidRPr="00140E21">
        <w:rPr>
          <w:lang w:eastAsia="zh-CN"/>
        </w:rPr>
        <w:t xml:space="preserve"> If the CN Tunnel info is allocated by the PGW-C+SMF, the PGW-U tunnel info for PDU </w:t>
      </w:r>
      <w:r w:rsidR="00022E7E" w:rsidRPr="00140E21">
        <w:rPr>
          <w:lang w:eastAsia="zh-CN"/>
        </w:rPr>
        <w:lastRenderedPageBreak/>
        <w:t>session is provided to PGW-U+UPF. If the CN Tunnel info is allocated by PGW-U+UPF, the PGW-U+UPF sends the PGW-U tunnel info for PDU Session to the PGW-C+SMF. This step is performed at all PGW-C+SMFs allocated to the UE for each PDU Session of the UE</w:t>
      </w:r>
      <w:r w:rsidRPr="00140E21">
        <w:rPr>
          <w:lang w:eastAsia="zh-CN"/>
        </w:rPr>
        <w:t>.</w:t>
      </w:r>
    </w:p>
    <w:p w14:paraId="43AE1F20" w14:textId="77777777" w:rsidR="00D1444C" w:rsidRPr="00140E21" w:rsidRDefault="00D1444C" w:rsidP="00D1444C">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09ECDD3A" w14:textId="77777777" w:rsidR="007D6356" w:rsidRPr="00140E21" w:rsidRDefault="00FA2086" w:rsidP="00FA2086">
      <w:pPr>
        <w:pStyle w:val="B1"/>
      </w:pPr>
      <w:r w:rsidRPr="00140E21">
        <w:t>7.</w:t>
      </w:r>
      <w:r w:rsidRPr="00140E21">
        <w:tab/>
        <w:t>The PGW-C</w:t>
      </w:r>
      <w:r w:rsidR="00C73A74" w:rsidRPr="00140E21">
        <w:t>+SMF (</w:t>
      </w:r>
      <w:r w:rsidR="0038435A" w:rsidRPr="00140E21">
        <w:t xml:space="preserve">default </w:t>
      </w:r>
      <w:r w:rsidR="00C73A74" w:rsidRPr="00140E21">
        <w:t xml:space="preserve">V-SMF in </w:t>
      </w:r>
      <w:r w:rsidR="00602470" w:rsidRPr="00140E21">
        <w:t xml:space="preserve">the case of </w:t>
      </w:r>
      <w:r w:rsidR="00C73A74" w:rsidRPr="00140E21">
        <w:t>home-routed roaming scenario</w:t>
      </w:r>
      <w:r w:rsidR="00602470" w:rsidRPr="00140E21">
        <w:t xml:space="preserve"> only</w:t>
      </w:r>
      <w:r w:rsidR="00C73A74" w:rsidRPr="00140E21">
        <w:t>)</w:t>
      </w:r>
      <w:r w:rsidRPr="00140E21">
        <w:t xml:space="preserve"> sends a Nsmf_PDUSession_</w:t>
      </w:r>
      <w:r w:rsidR="00247906" w:rsidRPr="00140E21">
        <w:t>Cre</w:t>
      </w:r>
      <w:r w:rsidRPr="00140E21">
        <w:t>ateSMContext Response (</w:t>
      </w:r>
      <w:r w:rsidR="009F1FAC" w:rsidRPr="00140E21">
        <w:t>PDU Session ID</w:t>
      </w:r>
      <w:r w:rsidR="00310FC4" w:rsidRPr="00140E21">
        <w:t>, S-NSSAI</w:t>
      </w:r>
      <w:r w:rsidR="009F1FAC" w:rsidRPr="00140E21">
        <w:rPr>
          <w:lang w:eastAsia="zh-CN"/>
        </w:rPr>
        <w:t>,</w:t>
      </w:r>
      <w:r w:rsidR="009F1FAC" w:rsidRPr="00140E21">
        <w:t xml:space="preserve"> </w:t>
      </w:r>
      <w:r w:rsidRPr="00140E21">
        <w:t>N2 SM Information (PDU Session ID</w:t>
      </w:r>
      <w:r w:rsidR="00310FC4" w:rsidRPr="00140E21">
        <w:t>, S-NSSAI</w:t>
      </w:r>
      <w:r w:rsidRPr="00140E21">
        <w:t>,</w:t>
      </w:r>
      <w:r w:rsidR="000562EB" w:rsidRPr="00140E21">
        <w:t xml:space="preserve"> QFI(s), QoS Profile(s)</w:t>
      </w:r>
      <w:r w:rsidRPr="00140E21">
        <w:t xml:space="preserve">, EPS Bearer Setup List, </w:t>
      </w:r>
      <w:r w:rsidR="00FB4FCB" w:rsidRPr="00140E21">
        <w:rPr>
          <w:lang w:eastAsia="zh-CN"/>
        </w:rPr>
        <w:t>M</w:t>
      </w:r>
      <w:r w:rsidR="00FB4FCB" w:rsidRPr="00140E21">
        <w:t>apping between EBI(s) and QFI(s)</w:t>
      </w:r>
      <w:r w:rsidR="00FB4FCB" w:rsidRPr="00140E21">
        <w:rPr>
          <w:lang w:eastAsia="zh-CN"/>
        </w:rPr>
        <w:t>,</w:t>
      </w:r>
      <w:r w:rsidR="00FB4FCB" w:rsidRPr="00140E21">
        <w:t xml:space="preserve"> </w:t>
      </w:r>
      <w:r w:rsidRPr="00140E21">
        <w:t>CN Tunnel-Info</w:t>
      </w:r>
      <w:r w:rsidR="000621F2" w:rsidRPr="00140E21">
        <w:t>, cause code</w:t>
      </w:r>
      <w:r w:rsidRPr="00140E21">
        <w:t>)) to the</w:t>
      </w:r>
      <w:r w:rsidR="0038435A" w:rsidRPr="00140E21">
        <w:t xml:space="preserve"> initial</w:t>
      </w:r>
      <w:r w:rsidRPr="00140E21">
        <w:t xml:space="preserve"> AMF.</w:t>
      </w:r>
    </w:p>
    <w:p w14:paraId="5EEFC24D" w14:textId="77777777" w:rsidR="00022E7E" w:rsidRPr="00140E21" w:rsidRDefault="00022E7E" w:rsidP="00FA2086">
      <w:pPr>
        <w:pStyle w:val="B1"/>
      </w:pPr>
      <w:r w:rsidRPr="00140E21">
        <w:tab/>
        <w:t>For home-routed roaming scenario the step 8 need be executed first. The CN Tunnel-Info provided to the</w:t>
      </w:r>
      <w:r w:rsidR="0038435A" w:rsidRPr="00140E21">
        <w:t xml:space="preserve"> initial</w:t>
      </w:r>
      <w:r w:rsidRPr="00140E21">
        <w:t xml:space="preserve"> AMF in N2 SM Information is the V-CN Tunnel-Info.</w:t>
      </w:r>
    </w:p>
    <w:p w14:paraId="2EFDE1B6" w14:textId="77777777" w:rsidR="007D6356" w:rsidRPr="00140E21" w:rsidRDefault="007D6356" w:rsidP="00FA2086">
      <w:pPr>
        <w:pStyle w:val="B1"/>
      </w:pPr>
      <w:r w:rsidRPr="00140E21">
        <w:tab/>
      </w:r>
      <w:r w:rsidR="0038435A" w:rsidRPr="00140E21">
        <w:t xml:space="preserve">The </w:t>
      </w:r>
      <w:r w:rsidR="00217EAA" w:rsidRPr="00140E21">
        <w:t xml:space="preserve">SMF includes mapping between </w:t>
      </w:r>
      <w:r w:rsidR="00FB4FCB" w:rsidRPr="00140E21">
        <w:t>EBI(s)</w:t>
      </w:r>
      <w:r w:rsidR="00217EAA" w:rsidRPr="00140E21">
        <w:t xml:space="preserve"> and </w:t>
      </w:r>
      <w:r w:rsidR="00FB4FCB" w:rsidRPr="00140E21">
        <w:t>QFI(s)</w:t>
      </w:r>
      <w:r w:rsidR="00217EAA" w:rsidRPr="00140E21">
        <w:t xml:space="preserve"> as part of N2 SM Information container.</w:t>
      </w:r>
      <w:r w:rsidR="000621F2" w:rsidRPr="00140E21">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00217EAA" w:rsidRPr="00140E21">
        <w:t xml:space="preserve"> </w:t>
      </w:r>
      <w:r w:rsidRPr="00140E21">
        <w:t>If</w:t>
      </w:r>
      <w:r w:rsidR="00FA0A8A">
        <w:t xml:space="preserve"> neither indirect forwarding nor direct forwarding is applicable</w:t>
      </w:r>
      <w:r w:rsidRPr="00140E21">
        <w:t>, the SMF shall further include a "Data forwarding not possible" indication in the N2 SM information container.</w:t>
      </w:r>
      <w:r w:rsidR="00FA0A8A">
        <w:t xml:space="preserve"> If SMF is indicated that Direct Forwarding is applicable, the SMF shall further include a "Direct Forwarding Path Availability" indication in the N2 SM information container.</w:t>
      </w:r>
      <w:r w:rsidR="002D2F80" w:rsidRPr="00140E21">
        <w:t xml:space="preserve"> In home routed roaming case, the S-NSSAI included in N2 SM Information container is the S-NSSAI received in step </w:t>
      </w:r>
      <w:r w:rsidR="00CE38B7" w:rsidRPr="00140E21">
        <w:t>4</w:t>
      </w:r>
      <w:r w:rsidR="002D2F80" w:rsidRPr="00140E21">
        <w:t>.</w:t>
      </w:r>
    </w:p>
    <w:p w14:paraId="5CC8BF82" w14:textId="77777777" w:rsidR="00FA2086" w:rsidRPr="00140E21" w:rsidRDefault="007D6356" w:rsidP="00FA2086">
      <w:pPr>
        <w:pStyle w:val="B1"/>
        <w:rPr>
          <w:lang w:eastAsia="zh-CN"/>
        </w:rPr>
      </w:pPr>
      <w:r w:rsidRPr="00140E21">
        <w:tab/>
      </w:r>
      <w:r w:rsidR="0038435A" w:rsidRPr="00140E21">
        <w:t xml:space="preserve">The initial </w:t>
      </w:r>
      <w:r w:rsidR="00FA2086" w:rsidRPr="00140E21">
        <w:rPr>
          <w:lang w:eastAsia="zh-CN"/>
        </w:rPr>
        <w:t>AMF stores an association of the PDU Session ID</w:t>
      </w:r>
      <w:r w:rsidR="00310FC4" w:rsidRPr="00140E21">
        <w:rPr>
          <w:lang w:eastAsia="zh-CN"/>
        </w:rPr>
        <w:t>, S-NSSAI</w:t>
      </w:r>
      <w:r w:rsidR="00FA2086" w:rsidRPr="00140E21">
        <w:rPr>
          <w:lang w:eastAsia="zh-CN"/>
        </w:rPr>
        <w:t xml:space="preserve"> and the SMF ID.</w:t>
      </w:r>
    </w:p>
    <w:p w14:paraId="1C67C781" w14:textId="77777777" w:rsidR="00FA2086" w:rsidRPr="00140E21" w:rsidRDefault="00FA2086" w:rsidP="00FA2086">
      <w:pPr>
        <w:pStyle w:val="B1"/>
      </w:pPr>
      <w:r w:rsidRPr="00140E21">
        <w:tab/>
      </w:r>
      <w:r w:rsidR="007D6356" w:rsidRPr="00140E21">
        <w:t xml:space="preserve">If </w:t>
      </w:r>
      <w:r w:rsidRPr="00140E21">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545D5B35" w14:textId="77777777" w:rsidR="00471562" w:rsidRPr="00140E21" w:rsidRDefault="00471562" w:rsidP="001E6825">
      <w:pPr>
        <w:pStyle w:val="NO"/>
      </w:pPr>
      <w:r w:rsidRPr="00140E21">
        <w:t>NOTE 3:</w:t>
      </w:r>
      <w:r w:rsidRPr="00140E21">
        <w:tab/>
        <w:t>If the non-IP PDN Type is locally associated in SMF to PDU Session Type Ethernet, it means that Ethernet PDN Type is not supported in EPS.</w:t>
      </w:r>
    </w:p>
    <w:p w14:paraId="1C80D4B3" w14:textId="77777777" w:rsidR="00FA2086" w:rsidRPr="00140E21" w:rsidRDefault="00FA2086" w:rsidP="00FA2086">
      <w:pPr>
        <w:pStyle w:val="B1"/>
      </w:pPr>
      <w:r w:rsidRPr="00140E21">
        <w:tab/>
        <w:t xml:space="preserve">In </w:t>
      </w:r>
      <w:r w:rsidR="007D6356" w:rsidRPr="00140E21">
        <w:t xml:space="preserve">the </w:t>
      </w:r>
      <w:r w:rsidRPr="00140E21">
        <w:t>case of PDU Session Type Ethernet, that was using PDN type non-IP in EPS, the SMF creates QoS rules</w:t>
      </w:r>
      <w:r w:rsidR="00396E7A" w:rsidRPr="00140E21">
        <w:t xml:space="preserve"> and QoS Flow level QoS parameters for the QoS Flow(s) associated with the QoS rule(s)</w:t>
      </w:r>
      <w:r w:rsidRPr="00140E21">
        <w:t xml:space="preserve"> based on the PCC Rules received from PCF.</w:t>
      </w:r>
    </w:p>
    <w:p w14:paraId="156CA5B4" w14:textId="77777777" w:rsidR="00FA2086" w:rsidRPr="00140E21" w:rsidRDefault="00FA2086" w:rsidP="00FA2086">
      <w:pPr>
        <w:pStyle w:val="B1"/>
      </w:pPr>
      <w:r w:rsidRPr="00140E21">
        <w:t>8.</w:t>
      </w:r>
      <w:r w:rsidRPr="00140E21">
        <w:tab/>
        <w:t>For home-routed roaming scenario only: The</w:t>
      </w:r>
      <w:r w:rsidR="0038435A" w:rsidRPr="00140E21">
        <w:t xml:space="preserve"> default</w:t>
      </w:r>
      <w:r w:rsidRPr="00140E21">
        <w:t xml:space="preserve"> </w:t>
      </w:r>
      <w:r w:rsidR="00CD6F15" w:rsidRPr="00140E21">
        <w:t>V-SMF</w:t>
      </w:r>
      <w:r w:rsidRPr="00140E21">
        <w:t xml:space="preserve"> selects a</w:t>
      </w:r>
      <w:r w:rsidR="0038435A" w:rsidRPr="00140E21">
        <w:t xml:space="preserve"> default</w:t>
      </w:r>
      <w:r w:rsidRPr="00140E21">
        <w:t xml:space="preserve"> v-UPF and initiates an N4 Session Establishment procedure with the selected</w:t>
      </w:r>
      <w:r w:rsidR="0038435A" w:rsidRPr="00140E21">
        <w:t xml:space="preserve"> default</w:t>
      </w:r>
      <w:r w:rsidRPr="00140E21">
        <w:t xml:space="preserve"> v-UPF. The</w:t>
      </w:r>
      <w:r w:rsidR="0038435A" w:rsidRPr="00140E21">
        <w:t xml:space="preserve"> default</w:t>
      </w:r>
      <w:r w:rsidRPr="00140E21">
        <w:t xml:space="preserve"> </w:t>
      </w:r>
      <w:r w:rsidR="00CD6F15" w:rsidRPr="00140E21">
        <w:t>V-SMF</w:t>
      </w:r>
      <w:r w:rsidRPr="00140E21">
        <w:t xml:space="preserve"> provides the</w:t>
      </w:r>
      <w:r w:rsidR="0038435A" w:rsidRPr="00140E21">
        <w:t xml:space="preserve"> default</w:t>
      </w:r>
      <w:r w:rsidRPr="00140E21">
        <w:t xml:space="preserve"> v-UPF with packet detection, enforcement and reporting rules to be installed on the UPF for this PDU Session, including H-CN Tunnel Info. If CN Tunnel Info is allocated by the SMF, the V-CN Tunnel Info is provided to the</w:t>
      </w:r>
      <w:r w:rsidR="0038435A" w:rsidRPr="00140E21">
        <w:t xml:space="preserve"> default</w:t>
      </w:r>
      <w:r w:rsidRPr="00140E21">
        <w:t xml:space="preserve"> v-UPF in this step.</w:t>
      </w:r>
    </w:p>
    <w:p w14:paraId="041DB998" w14:textId="77777777" w:rsidR="00FA2086" w:rsidRPr="00140E21" w:rsidRDefault="00FA2086" w:rsidP="00FA2086">
      <w:pPr>
        <w:pStyle w:val="B1"/>
      </w:pPr>
      <w:r w:rsidRPr="00140E21">
        <w:tab/>
        <w:t>The</w:t>
      </w:r>
      <w:r w:rsidR="0038435A" w:rsidRPr="00140E21">
        <w:t xml:space="preserve"> default</w:t>
      </w:r>
      <w:r w:rsidRPr="00140E21">
        <w:t xml:space="preserve"> v-UPF acknowledges by sending an N4 Session Establishment Response message. If CN Tunnel Info is allocated by the UPF, the V-CN Tunnel info is provided to the</w:t>
      </w:r>
      <w:r w:rsidR="0038435A" w:rsidRPr="00140E21">
        <w:t xml:space="preserve"> default</w:t>
      </w:r>
      <w:r w:rsidRPr="00140E21">
        <w:t xml:space="preserve"> </w:t>
      </w:r>
      <w:r w:rsidR="00CD6F15" w:rsidRPr="00140E21">
        <w:t>V-SMF</w:t>
      </w:r>
      <w:r w:rsidRPr="00140E21">
        <w:t xml:space="preserve"> in this step.</w:t>
      </w:r>
    </w:p>
    <w:p w14:paraId="0365AF79" w14:textId="4DE011C7" w:rsidR="0038435A" w:rsidRPr="00140E21" w:rsidRDefault="0038435A" w:rsidP="00FA2086">
      <w:pPr>
        <w:pStyle w:val="B1"/>
      </w:pPr>
      <w:r w:rsidRPr="00140E21">
        <w:t>8a.</w:t>
      </w:r>
      <w:r w:rsidRPr="00140E21">
        <w:tab/>
        <w:t>Based on the received S-NSSAI from the PGW-C+SMF, the Initial AMF may reselect a target AMF</w:t>
      </w:r>
      <w:r w:rsidR="00421131" w:rsidRPr="00140E21">
        <w:t xml:space="preserve"> as described in clause 5.15.5.2.1 of </w:t>
      </w:r>
      <w:r w:rsidR="001D471F" w:rsidRPr="00140E21">
        <w:t>TS</w:t>
      </w:r>
      <w:r w:rsidR="001D471F">
        <w:t> </w:t>
      </w:r>
      <w:r w:rsidR="001D471F" w:rsidRPr="00140E21">
        <w:t>23.501</w:t>
      </w:r>
      <w:r w:rsidR="001D471F">
        <w:t> </w:t>
      </w:r>
      <w:r w:rsidR="001D471F" w:rsidRPr="00140E21">
        <w:t>[</w:t>
      </w:r>
      <w:r w:rsidR="00421131" w:rsidRPr="00140E21">
        <w:t>2]</w:t>
      </w:r>
      <w:r w:rsidRPr="00140E21">
        <w:t xml:space="preserve">,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del w:id="7" w:author="Editor1" w:date="2020-02-26T06:32:00Z">
        <w:r w:rsidRPr="00140E21" w:rsidDel="008A4220">
          <w:delText>a</w:delText>
        </w:r>
      </w:del>
      <w:ins w:id="8" w:author="Editor1" w:date="2020-02-26T06:32:00Z">
        <w:r w:rsidR="008A4220">
          <w:t>A</w:t>
        </w:r>
      </w:ins>
      <w:r w:rsidRPr="00140E21">
        <w:t>llowed NSSAI received from NSSF) to the selected target AMF.</w:t>
      </w:r>
    </w:p>
    <w:p w14:paraId="6F0971B9" w14:textId="5AE431A7" w:rsidR="00FA2086" w:rsidRPr="00140E21" w:rsidRDefault="00FA2086" w:rsidP="00FA2086">
      <w:pPr>
        <w:pStyle w:val="B1"/>
      </w:pPr>
      <w:r w:rsidRPr="00140E21">
        <w:t>9.</w:t>
      </w:r>
      <w:r w:rsidRPr="00140E21">
        <w:tab/>
        <w:t>The</w:t>
      </w:r>
      <w:r w:rsidR="0038435A" w:rsidRPr="00140E21">
        <w:t xml:space="preserve"> target</w:t>
      </w:r>
      <w:r w:rsidRPr="00140E21">
        <w:t xml:space="preserve"> AMF sends a Handover Request (Source to Target Transparent Container, </w:t>
      </w:r>
      <w:ins w:id="9" w:author="Nokia" w:date="2020-01-07T07:08:00Z">
        <w:r w:rsidR="00285106">
          <w:t xml:space="preserve">Allowed NSSAI, </w:t>
        </w:r>
      </w:ins>
      <w:r w:rsidRPr="00140E21">
        <w:t>N2 SM Information (PDU Session ID</w:t>
      </w:r>
      <w:r w:rsidR="00310FC4" w:rsidRPr="00140E21">
        <w:t>, S-NSSAI</w:t>
      </w:r>
      <w:r w:rsidRPr="00140E21">
        <w:t xml:space="preserve">, </w:t>
      </w:r>
      <w:r w:rsidR="004F6539" w:rsidRPr="00140E21">
        <w:t xml:space="preserve">QFI(s), </w:t>
      </w:r>
      <w:r w:rsidRPr="00140E21">
        <w:t>QoS Profile(s),</w:t>
      </w:r>
      <w:r w:rsidR="000562EB" w:rsidRPr="00140E21">
        <w:t xml:space="preserve"> EPS Bearer Setup List,</w:t>
      </w:r>
      <w:r w:rsidRPr="00140E21">
        <w:t xml:space="preserve"> V-CN Tunnel Info</w:t>
      </w:r>
      <w:r w:rsidR="00FB4FCB" w:rsidRPr="00140E21">
        <w:rPr>
          <w:lang w:eastAsia="zh-CN"/>
        </w:rPr>
        <w:t>, M</w:t>
      </w:r>
      <w:r w:rsidR="00FB4FCB" w:rsidRPr="00140E21">
        <w:t>apping between EBI(s) and QFI(s)),</w:t>
      </w:r>
      <w:r w:rsidRPr="00140E21">
        <w:t xml:space="preserve"> </w:t>
      </w:r>
      <w:r w:rsidR="00CE38B7" w:rsidRPr="00140E21">
        <w:t xml:space="preserve">Mobility </w:t>
      </w:r>
      <w:r w:rsidRPr="00140E21">
        <w:t>Restriction List</w:t>
      </w:r>
      <w:r w:rsidR="007B7A2D" w:rsidRPr="00140E21">
        <w:t>, UE Radio Capability ID</w:t>
      </w:r>
      <w:r w:rsidRPr="00140E21">
        <w:t>) message to the NG-RAN.</w:t>
      </w:r>
      <w:r w:rsidR="00562FA6" w:rsidRPr="00140E21">
        <w:t xml:space="preserve"> The</w:t>
      </w:r>
      <w:r w:rsidR="0038435A" w:rsidRPr="00140E21">
        <w:t xml:space="preserve"> target</w:t>
      </w:r>
      <w:r w:rsidR="00562FA6" w:rsidRPr="00140E21">
        <w:t xml:space="preserve"> AMF provides NG-RAN with a PLMN list in the </w:t>
      </w:r>
      <w:r w:rsidR="00CE38B7" w:rsidRPr="00140E21">
        <w:t xml:space="preserve">Mobility </w:t>
      </w:r>
      <w:r w:rsidR="00562FA6" w:rsidRPr="00140E21">
        <w:t xml:space="preserve">Restriction List containing at least the serving PLMN, taking into account the last used EPS PLMN ID and the Return preferred indication. The </w:t>
      </w:r>
      <w:r w:rsidR="00CE38B7" w:rsidRPr="00140E21">
        <w:t xml:space="preserve">Mobility </w:t>
      </w:r>
      <w:r w:rsidR="00562FA6" w:rsidRPr="00140E21">
        <w:t xml:space="preserve">Restriction List contain information about PLMN IDs as specified by </w:t>
      </w:r>
      <w:r w:rsidR="001D471F" w:rsidRPr="00140E21">
        <w:t>TS</w:t>
      </w:r>
      <w:r w:rsidR="001D471F">
        <w:t> </w:t>
      </w:r>
      <w:r w:rsidR="001D471F" w:rsidRPr="00140E21">
        <w:t>23.501</w:t>
      </w:r>
      <w:r w:rsidR="001D471F">
        <w:t> </w:t>
      </w:r>
      <w:r w:rsidR="001D471F" w:rsidRPr="00140E21">
        <w:t>[</w:t>
      </w:r>
      <w:r w:rsidR="00562FA6" w:rsidRPr="00140E21">
        <w:t>2].</w:t>
      </w:r>
    </w:p>
    <w:p w14:paraId="41C097F5" w14:textId="0A39173F" w:rsidR="00285106" w:rsidRDefault="00FB4FCB" w:rsidP="00285106">
      <w:pPr>
        <w:pStyle w:val="B1"/>
        <w:rPr>
          <w:lang w:eastAsia="zh-CN"/>
        </w:rPr>
      </w:pPr>
      <w:r w:rsidRPr="00140E21">
        <w:lastRenderedPageBreak/>
        <w:tab/>
      </w:r>
    </w:p>
    <w:p w14:paraId="585CABF5" w14:textId="77777777" w:rsidR="00FB4FCB" w:rsidRPr="00140E21" w:rsidRDefault="00FB4FCB">
      <w:pPr>
        <w:pStyle w:val="B1"/>
        <w:ind w:firstLine="0"/>
        <w:pPrChange w:id="10" w:author="Nokia" w:date="2020-01-07T07:08:00Z">
          <w:pPr>
            <w:pStyle w:val="B1"/>
          </w:pPr>
        </w:pPrChange>
      </w:pPr>
      <w:r w:rsidRPr="00140E21">
        <w:t>NG-RAN can use the source to target transparent container and N2 SM Information container to determine which QoS flows have been proposed for forwarding and decide for which of those QoS flows it accepts the data forwarding or not.</w:t>
      </w:r>
    </w:p>
    <w:p w14:paraId="763DC99E" w14:textId="77777777" w:rsidR="007B7A2D" w:rsidRPr="00140E21" w:rsidRDefault="007B7A2D" w:rsidP="00FA2086">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3B6C96A7" w14:textId="7EDF94B9" w:rsidR="00FA0A8A" w:rsidRDefault="00FA2086" w:rsidP="00FA2086">
      <w:pPr>
        <w:pStyle w:val="B1"/>
        <w:rPr>
          <w:lang w:eastAsia="zh-CN"/>
        </w:rPr>
      </w:pPr>
      <w:r w:rsidRPr="00140E21">
        <w:t>10.</w:t>
      </w:r>
      <w:r w:rsidRPr="00140E21">
        <w:tab/>
        <w:t>The NG-RAN sends a Handover Request Acknowledge (Target to Source Transparent Container,</w:t>
      </w:r>
      <w:r w:rsidR="00377EC2" w:rsidRPr="00140E21">
        <w:t xml:space="preserve"> List of PDU Sessions to Hand-over with</w:t>
      </w:r>
      <w:r w:rsidRPr="00140E21">
        <w:t xml:space="preserve"> N2 SM response </w:t>
      </w:r>
      <w:r w:rsidRPr="00140E21">
        <w:rPr>
          <w:lang w:eastAsia="zh-CN"/>
        </w:rPr>
        <w:t xml:space="preserve">(PDU Session ID, </w:t>
      </w:r>
      <w:r w:rsidRPr="00140E21">
        <w:t xml:space="preserve">list of accepted </w:t>
      </w:r>
      <w:r w:rsidR="004F6539" w:rsidRPr="00140E21">
        <w:t>QFI(s)</w:t>
      </w:r>
      <w:r w:rsidR="00377EC2" w:rsidRPr="00140E21">
        <w:t>,</w:t>
      </w:r>
      <w:r w:rsidRPr="00140E21">
        <w:t xml:space="preserve"> AN Tunnel Info, </w:t>
      </w:r>
      <w:r w:rsidR="00FA0A8A">
        <w:t xml:space="preserve">Data Forwarding </w:t>
      </w:r>
      <w:r w:rsidRPr="00140E21">
        <w:t>Tunnel Info)</w:t>
      </w:r>
      <w:r w:rsidR="00377EC2" w:rsidRPr="00140E21">
        <w:t>, List of PDU Sessions that failed to be established with the failure cause given in the N2 SM information element</w:t>
      </w:r>
      <w:r w:rsidRPr="00140E21">
        <w:t>) message to the</w:t>
      </w:r>
      <w:r w:rsidR="0038435A" w:rsidRPr="00140E21">
        <w:t xml:space="preserve"> target</w:t>
      </w:r>
      <w:r w:rsidRPr="00140E21">
        <w:t xml:space="preserve"> AMF.</w:t>
      </w:r>
    </w:p>
    <w:p w14:paraId="4FDC6001" w14:textId="7B62E8DF" w:rsidR="00FA2086" w:rsidRPr="00140E21" w:rsidRDefault="00FA0A8A" w:rsidP="00820E5C">
      <w:pPr>
        <w:pStyle w:val="B1"/>
        <w:rPr>
          <w:lang w:eastAsia="zh-CN"/>
        </w:rPr>
      </w:pPr>
      <w:r>
        <w:rPr>
          <w:lang w:eastAsia="zh-CN"/>
        </w:rPr>
        <w:tab/>
        <w:t xml:space="preserve">If indirect data forwarding is applied, the </w:t>
      </w:r>
      <w:r w:rsidR="00217EAA" w:rsidRPr="00140E21">
        <w:rPr>
          <w:lang w:eastAsia="zh-CN"/>
        </w:rPr>
        <w:t xml:space="preserve">NG-RAN includes one assigned TEID/TNL address per </w:t>
      </w:r>
      <w:r w:rsidR="00823811" w:rsidRPr="00140E21">
        <w:rPr>
          <w:lang w:eastAsia="zh-CN"/>
        </w:rPr>
        <w:t>PDU Session</w:t>
      </w:r>
      <w:r w:rsidR="00217EAA" w:rsidRPr="00140E21">
        <w:rPr>
          <w:lang w:eastAsia="zh-CN"/>
        </w:rPr>
        <w:t xml:space="preserve"> (for which there is at least one QoS flow for which it has accepted the forwarding) within the SM Info container. It also includes the list of QoS flows for which it has accepted the forwarding.</w:t>
      </w:r>
      <w:r w:rsidR="006F7C09" w:rsidRPr="00140E21">
        <w:rPr>
          <w:lang w:eastAsia="zh-CN"/>
        </w:rPr>
        <w:t xml:space="preserve"> </w:t>
      </w:r>
      <w:r w:rsidR="00FB4FCB" w:rsidRPr="00140E21">
        <w:rPr>
          <w:lang w:eastAsia="zh-CN"/>
        </w:rPr>
        <w:t>According to the m</w:t>
      </w:r>
      <w:r w:rsidR="00FB4FCB" w:rsidRPr="00140E21">
        <w:t>apping between EBI(s) and QFI(s)</w:t>
      </w:r>
      <w:r w:rsidR="00FB4FCB" w:rsidRPr="00140E21">
        <w:rPr>
          <w:lang w:eastAsia="zh-CN"/>
        </w:rPr>
        <w:t>, if</w:t>
      </w:r>
      <w:r w:rsidR="006F7C09" w:rsidRPr="00140E21">
        <w:rPr>
          <w:lang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45BF050" w14:textId="77777777" w:rsidR="00FA0A8A" w:rsidRDefault="00FA0A8A" w:rsidP="00FA2086">
      <w:pPr>
        <w:pStyle w:val="B1"/>
      </w:pPr>
      <w:r>
        <w:tab/>
        <w:t>If direct data forwarding is applied, the NG-RAN includes one assigned TEID/TNL per E-RAB accepted for direct data forwarding.</w:t>
      </w:r>
    </w:p>
    <w:p w14:paraId="661F00C1" w14:textId="77777777" w:rsidR="00FA2086" w:rsidRPr="00140E21" w:rsidRDefault="00FA2086" w:rsidP="00FA2086">
      <w:pPr>
        <w:pStyle w:val="B1"/>
      </w:pPr>
      <w:r w:rsidRPr="00140E21">
        <w:t>11.</w:t>
      </w:r>
      <w:r w:rsidRPr="00140E21">
        <w:tab/>
        <w:t>The</w:t>
      </w:r>
      <w:r w:rsidR="0038435A" w:rsidRPr="00140E21">
        <w:t xml:space="preserve"> target</w:t>
      </w:r>
      <w:r w:rsidRPr="00140E21">
        <w:t xml:space="preserve"> AMF sends an Nsmf_PDUSession_UpdateSMContext Request (PDU Session ID, N2 SM response</w:t>
      </w:r>
      <w:r w:rsidR="00377EC2" w:rsidRPr="00140E21">
        <w:t xml:space="preserve"> received from NG-RAN in step 10</w:t>
      </w:r>
      <w:r w:rsidRPr="00140E21">
        <w:t>) message to the SMF for updating N3 tunnel information.</w:t>
      </w:r>
      <w:r w:rsidR="00217EAA" w:rsidRPr="00140E21">
        <w:t xml:space="preserve"> </w:t>
      </w:r>
      <w:r w:rsidR="000059A4" w:rsidRPr="00140E21">
        <w:rPr>
          <w:lang w:eastAsia="zh-CN"/>
        </w:rPr>
        <w:t xml:space="preserve">In home routed roaming case, </w:t>
      </w:r>
      <w:r w:rsidR="00377EC2" w:rsidRPr="00140E21">
        <w:rPr>
          <w:lang w:eastAsia="zh-CN"/>
        </w:rPr>
        <w:t xml:space="preserve">the </w:t>
      </w:r>
      <w:r w:rsidR="00FA0A8A">
        <w:rPr>
          <w:lang w:eastAsia="zh-CN"/>
        </w:rPr>
        <w:t xml:space="preserve">Data Forwarding </w:t>
      </w:r>
      <w:r w:rsidR="000059A4" w:rsidRPr="00140E21">
        <w:rPr>
          <w:lang w:eastAsia="zh-CN"/>
        </w:rPr>
        <w:t>Tunnel Info is handled by the</w:t>
      </w:r>
      <w:r w:rsidR="0038435A" w:rsidRPr="00140E21">
        <w:rPr>
          <w:lang w:eastAsia="zh-CN"/>
        </w:rPr>
        <w:t xml:space="preserve"> default</w:t>
      </w:r>
      <w:r w:rsidR="000059A4" w:rsidRPr="00140E21">
        <w:rPr>
          <w:lang w:eastAsia="zh-CN"/>
        </w:rPr>
        <w:t xml:space="preserve"> V-SMF and will not be sent to the</w:t>
      </w:r>
      <w:r w:rsidR="00EF3548" w:rsidRPr="00140E21">
        <w:rPr>
          <w:lang w:eastAsia="zh-CN"/>
        </w:rPr>
        <w:t xml:space="preserve"> PGW-C+SMF</w:t>
      </w:r>
      <w:r w:rsidR="000059A4" w:rsidRPr="00140E21">
        <w:rPr>
          <w:lang w:eastAsia="zh-CN"/>
        </w:rPr>
        <w:t>.</w:t>
      </w:r>
    </w:p>
    <w:p w14:paraId="4E6CE832" w14:textId="77777777" w:rsidR="00FB4FCB" w:rsidRPr="00140E21" w:rsidRDefault="00FD6AD8" w:rsidP="00FB4FCB">
      <w:pPr>
        <w:pStyle w:val="B1"/>
      </w:pPr>
      <w:r w:rsidRPr="00140E21">
        <w:rPr>
          <w:lang w:eastAsia="zh-CN"/>
        </w:rPr>
        <w:t>12.</w:t>
      </w:r>
      <w:r w:rsidRPr="00140E21">
        <w:rPr>
          <w:lang w:eastAsia="zh-CN"/>
        </w:rPr>
        <w:tab/>
      </w:r>
      <w:r w:rsidR="00EF3548" w:rsidRPr="00140E21">
        <w:rPr>
          <w:lang w:eastAsia="zh-CN"/>
        </w:rPr>
        <w:t xml:space="preserve">PGW-C+SMF </w:t>
      </w:r>
      <w:r w:rsidRPr="00140E21">
        <w:rPr>
          <w:lang w:eastAsia="zh-CN"/>
        </w:rPr>
        <w:t>(</w:t>
      </w:r>
      <w:r w:rsidR="0038435A" w:rsidRPr="00140E21">
        <w:rPr>
          <w:lang w:eastAsia="zh-CN"/>
        </w:rPr>
        <w:t xml:space="preserve">default </w:t>
      </w:r>
      <w:r w:rsidRPr="00140E21">
        <w:rPr>
          <w:lang w:eastAsia="zh-CN"/>
        </w:rPr>
        <w:t>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sidR="00FA0A8A">
        <w:rPr>
          <w:lang w:eastAsia="zh-CN"/>
        </w:rPr>
        <w:t>. If indirect data forwarding is applied, PGW-C+SMF indicates</w:t>
      </w:r>
      <w:r w:rsidRPr="00140E21">
        <w:rPr>
          <w:lang w:eastAsia="zh-CN"/>
        </w:rPr>
        <w:t xml:space="preserve"> the mapping between the TEID where the UPF receives data forwarded by the source SGW and the QFI</w:t>
      </w:r>
      <w:r w:rsidR="00FB4FCB" w:rsidRPr="00140E21">
        <w:t>(s)</w:t>
      </w:r>
      <w:r w:rsidRPr="00140E21">
        <w:rPr>
          <w:lang w:eastAsia="zh-CN"/>
        </w:rPr>
        <w:t xml:space="preserve"> and </w:t>
      </w:r>
      <w:r w:rsidRPr="00140E21">
        <w:t xml:space="preserve">N3 Tunnel Info for </w:t>
      </w:r>
      <w:r w:rsidR="006F7C09" w:rsidRPr="00140E21">
        <w:t xml:space="preserve">data forwarding </w:t>
      </w:r>
      <w:r w:rsidRPr="00140E21">
        <w:t>where the UPF is</w:t>
      </w:r>
      <w:r w:rsidR="00D1444C" w:rsidRPr="00140E21">
        <w:t xml:space="preserve"> selected</w:t>
      </w:r>
      <w:r w:rsidRPr="00140E21">
        <w:t xml:space="preserve"> to forward such data</w:t>
      </w:r>
      <w:r w:rsidR="00D1444C" w:rsidRPr="00140E21">
        <w:t xml:space="preserve"> (e.g. an intermediate UPF)</w:t>
      </w:r>
      <w:r w:rsidRPr="00140E21">
        <w:t xml:space="preserve">. </w:t>
      </w:r>
      <w:r w:rsidR="00FB4FCB" w:rsidRPr="00140E21">
        <w:t>If the EPS bearer is mapped to multiple QoS flows and an intermediate UPF is selected for data forwarding, only one QFI is selected by the PGW-C+SMF from QFIs corresponding to the QoS flows.</w:t>
      </w:r>
    </w:p>
    <w:p w14:paraId="43149836" w14:textId="77777777" w:rsidR="00FD6AD8" w:rsidRPr="00140E21" w:rsidRDefault="00FB4FCB" w:rsidP="00FD6AD8">
      <w:pPr>
        <w:pStyle w:val="B1"/>
      </w:pPr>
      <w:r w:rsidRPr="00140E21">
        <w:tab/>
      </w:r>
      <w:r w:rsidR="00FA0A8A">
        <w:t xml:space="preserve">If indirect data forwarding is applied in </w:t>
      </w:r>
      <w:r w:rsidR="00FD6AD8" w:rsidRPr="00140E21">
        <w:t>home routed roaming case, the</w:t>
      </w:r>
      <w:r w:rsidR="0038435A" w:rsidRPr="00140E21">
        <w:t xml:space="preserve"> default</w:t>
      </w:r>
      <w:r w:rsidR="00FD6AD8" w:rsidRPr="00140E21">
        <w:t xml:space="preserve"> V-SMF sends </w:t>
      </w:r>
      <w:r w:rsidR="00D1444C" w:rsidRPr="00140E21">
        <w:t>a</w:t>
      </w:r>
      <w:r w:rsidR="0038435A" w:rsidRPr="00140E21">
        <w:t xml:space="preserve"> default</w:t>
      </w:r>
      <w:r w:rsidR="00D1444C" w:rsidRPr="00140E21">
        <w:t xml:space="preserve"> </w:t>
      </w:r>
      <w:r w:rsidR="00FD6AD8" w:rsidRPr="00140E21">
        <w:t>V-UPF</w:t>
      </w:r>
      <w:r w:rsidR="00D1444C" w:rsidRPr="00140E21">
        <w:t xml:space="preserve"> for data forwarding</w:t>
      </w:r>
      <w:r w:rsidR="00FD6AD8" w:rsidRPr="00140E21">
        <w:t xml:space="preserve"> the mapping between the TEID where the UPF receives data forwarded by the source SGW and the QFI and N3 Tunnel Info for</w:t>
      </w:r>
      <w:r w:rsidR="006F7C09" w:rsidRPr="00140E21">
        <w:t xml:space="preserve"> data forwarding</w:t>
      </w:r>
      <w:r w:rsidR="00FD6AD8" w:rsidRPr="00140E21">
        <w:t>.</w:t>
      </w:r>
      <w:r w:rsidRPr="00140E21">
        <w:t xml:space="preserve"> If the EPS bearer is mapped to multiple QoS flows and an intermediate UPF is selected for data forwarding, only one QFI is selected by the PGW-C+SMF from QFIs corresponding to the QoS flows.</w:t>
      </w:r>
    </w:p>
    <w:p w14:paraId="0820257D" w14:textId="77777777" w:rsidR="00FD6AD8" w:rsidRPr="00140E21" w:rsidRDefault="00FD6AD8" w:rsidP="00FD6AD8">
      <w:pPr>
        <w:pStyle w:val="B1"/>
      </w:pPr>
      <w:r w:rsidRPr="00140E21">
        <w:tab/>
        <w:t xml:space="preserve">If N2 Handover is not accepted by </w:t>
      </w:r>
      <w:r w:rsidRPr="00140E21">
        <w:rPr>
          <w:lang w:eastAsia="zh-CN"/>
        </w:rPr>
        <w:t>NG-RAN</w:t>
      </w:r>
      <w:r w:rsidRPr="00140E21">
        <w:t>,</w:t>
      </w:r>
      <w:r w:rsidR="00EF3548" w:rsidRPr="00140E21">
        <w:t xml:space="preserve"> PGW-C+SMF</w:t>
      </w:r>
      <w:r w:rsidRPr="00140E21">
        <w:t xml:space="preserve"> deallocates N3 UP address and Tunnel ID of the selected UPF.</w:t>
      </w:r>
    </w:p>
    <w:p w14:paraId="544AE607" w14:textId="77777777" w:rsidR="00FD6AD8" w:rsidRPr="00140E21" w:rsidRDefault="00FD6AD8" w:rsidP="00FD6AD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8678E88" w14:textId="77777777" w:rsidR="00377EC2" w:rsidRPr="00140E21" w:rsidRDefault="00FA0A8A" w:rsidP="00FA2086">
      <w:pPr>
        <w:pStyle w:val="B1"/>
        <w:rPr>
          <w:lang w:eastAsia="zh-CN"/>
        </w:rPr>
      </w:pPr>
      <w:r>
        <w:rPr>
          <w:lang w:eastAsia="zh-CN"/>
        </w:rPr>
        <w:tab/>
      </w:r>
      <w:r w:rsidR="00377EC2" w:rsidRPr="00140E21">
        <w:rPr>
          <w:lang w:eastAsia="zh-CN"/>
        </w:rPr>
        <w:t xml:space="preserve">If a PDU Session is rejected by the Target NG-RAN with an indication that the PDU session was rejected because User Plane Security Enforcement is not supported in the Target NG-RAN and the User Plane Enforcement Policy indicates "Required" as described in clause 5.10.3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377EC2" w:rsidRPr="00140E21">
        <w:rPr>
          <w:lang w:eastAsia="zh-CN"/>
        </w:rPr>
        <w:t>2], the SMF triggers the release of this PDU Session. In all other cases of PDU Session rejection, the SMF can decide whether to release the PDU Session or to deactivate the UP connection of this PDU Session.</w:t>
      </w:r>
    </w:p>
    <w:p w14:paraId="17D3D824" w14:textId="77777777" w:rsidR="00377EC2" w:rsidRPr="00140E21" w:rsidRDefault="00377EC2" w:rsidP="00FA208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17A3A9" w14:textId="77777777" w:rsidR="00FA2086" w:rsidRPr="00140E21" w:rsidRDefault="00FA2086" w:rsidP="00FA2086">
      <w:pPr>
        <w:pStyle w:val="B1"/>
        <w:rPr>
          <w:lang w:eastAsia="zh-CN"/>
        </w:rPr>
      </w:pPr>
      <w:r w:rsidRPr="00140E21">
        <w:rPr>
          <w:lang w:eastAsia="zh-CN"/>
        </w:rPr>
        <w:t>1</w:t>
      </w:r>
      <w:r w:rsidR="00FD6AD8" w:rsidRPr="00140E21">
        <w:rPr>
          <w:lang w:eastAsia="zh-CN"/>
        </w:rPr>
        <w:t>3</w:t>
      </w:r>
      <w:r w:rsidRPr="00140E21">
        <w:rPr>
          <w:lang w:eastAsia="zh-CN"/>
        </w:rPr>
        <w:t>.</w:t>
      </w:r>
      <w:r w:rsidR="00FD6AD8" w:rsidRPr="00140E21">
        <w:rPr>
          <w:lang w:eastAsia="zh-CN"/>
        </w:rPr>
        <w:tab/>
      </w:r>
      <w:r w:rsidR="00EF3548" w:rsidRPr="00140E21">
        <w:rPr>
          <w:lang w:eastAsia="zh-CN"/>
        </w:rPr>
        <w:t xml:space="preserve">PGW-C+SMF </w:t>
      </w:r>
      <w:r w:rsidR="00C73A74" w:rsidRPr="00140E21">
        <w:rPr>
          <w:lang w:eastAsia="zh-CN"/>
        </w:rPr>
        <w:t>(</w:t>
      </w:r>
      <w:r w:rsidR="0038435A" w:rsidRPr="00140E21">
        <w:rPr>
          <w:lang w:eastAsia="zh-CN"/>
        </w:rPr>
        <w:t xml:space="preserve">default </w:t>
      </w:r>
      <w:r w:rsidR="00C73A74" w:rsidRPr="00140E21">
        <w:rPr>
          <w:lang w:eastAsia="zh-CN"/>
        </w:rPr>
        <w:t>V-SMF in home-routed roaming scenario)</w:t>
      </w:r>
      <w:r w:rsidRPr="00140E21">
        <w:rPr>
          <w:lang w:eastAsia="zh-CN"/>
        </w:rPr>
        <w:t xml:space="preserve"> to</w:t>
      </w:r>
      <w:r w:rsidR="0038435A" w:rsidRPr="00140E21">
        <w:rPr>
          <w:lang w:eastAsia="zh-CN"/>
        </w:rPr>
        <w:t xml:space="preserve"> target</w:t>
      </w:r>
      <w:r w:rsidRPr="00140E21">
        <w:rPr>
          <w:lang w:eastAsia="zh-CN"/>
        </w:rPr>
        <w:t xml:space="preserve">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w:t>
      </w:r>
      <w:r w:rsidR="000059A4" w:rsidRPr="00140E21">
        <w:rPr>
          <w:iCs/>
          <w:lang w:eastAsia="zh-CN"/>
        </w:rPr>
        <w:t xml:space="preserve"> </w:t>
      </w:r>
      <w:r w:rsidR="00FA0A8A">
        <w:rPr>
          <w:iCs/>
          <w:lang w:eastAsia="zh-CN"/>
        </w:rPr>
        <w:t xml:space="preserve">The data forwarding information is included in the EPS Bearer Setup List. </w:t>
      </w:r>
      <w:r w:rsidR="000059A4" w:rsidRPr="00140E21">
        <w:rPr>
          <w:iCs/>
          <w:lang w:eastAsia="zh-CN"/>
        </w:rPr>
        <w:t>In home routed roaming case, the</w:t>
      </w:r>
      <w:r w:rsidR="0038435A" w:rsidRPr="00140E21">
        <w:rPr>
          <w:iCs/>
          <w:lang w:eastAsia="zh-CN"/>
        </w:rPr>
        <w:t xml:space="preserve"> default</w:t>
      </w:r>
      <w:r w:rsidR="000059A4" w:rsidRPr="00140E21">
        <w:rPr>
          <w:iCs/>
          <w:lang w:eastAsia="zh-CN"/>
        </w:rPr>
        <w:t xml:space="preserve"> V-SMF provides the tunnel information for data forwarding.</w:t>
      </w:r>
    </w:p>
    <w:p w14:paraId="66EE6847" w14:textId="77777777" w:rsidR="00FA2086" w:rsidRPr="00140E21" w:rsidRDefault="00FA2086" w:rsidP="00FA2086">
      <w:pPr>
        <w:pStyle w:val="B1"/>
      </w:pPr>
      <w:r w:rsidRPr="00140E21">
        <w:lastRenderedPageBreak/>
        <w:tab/>
        <w:t>This message is sent for each received</w:t>
      </w:r>
      <w:r w:rsidR="006F7C09" w:rsidRPr="00140E21">
        <w:t xml:space="preserve"> Nsmf_PDUSession_UpdateSMContext_Request</w:t>
      </w:r>
      <w:r w:rsidRPr="00140E21">
        <w:t xml:space="preserve"> message.</w:t>
      </w:r>
    </w:p>
    <w:p w14:paraId="63235C7C" w14:textId="77777777" w:rsidR="0038435A" w:rsidRPr="00140E21" w:rsidRDefault="0038435A" w:rsidP="00217EAA">
      <w:pPr>
        <w:pStyle w:val="B1"/>
      </w:pPr>
      <w:r w:rsidRPr="00140E21">
        <w:t>13a.</w:t>
      </w:r>
      <w:r w:rsidRPr="00140E21">
        <w:tab/>
        <w:t>The target AMF invokes Namf_Communication_CreateUEContext response (Cause) to the initial AMF.</w:t>
      </w:r>
    </w:p>
    <w:p w14:paraId="5E9FE214" w14:textId="77777777" w:rsidR="00217EAA" w:rsidRPr="00140E21" w:rsidRDefault="00217EAA" w:rsidP="00217EAA">
      <w:pPr>
        <w:pStyle w:val="B1"/>
      </w:pPr>
      <w:r w:rsidRPr="00140E21">
        <w:t>14.</w:t>
      </w:r>
      <w:r w:rsidRPr="00140E21">
        <w:tab/>
        <w:t>The</w:t>
      </w:r>
      <w:r w:rsidR="0038435A" w:rsidRPr="00140E21">
        <w:t xml:space="preserve"> target</w:t>
      </w:r>
      <w:r w:rsidRPr="00140E21">
        <w:t xml:space="preserve"> AMF sends the message Forward Relocation Response (Cause, Target to Source Transparent Container, Serving GW change indication, EPS Bearer Setup List,</w:t>
      </w:r>
      <w:r w:rsidR="0038435A" w:rsidRPr="00140E21">
        <w:t xml:space="preserve"> target</w:t>
      </w:r>
      <w:r w:rsidRPr="00140E21">
        <w:t xml:space="preserve"> AMF Tunnel Endpoint Identifier for Control Plane, Addresses and TEIDs). The EPS Bearer Setup list is the combination of EPS Bearer Setup list from different</w:t>
      </w:r>
      <w:r w:rsidR="00EF3548" w:rsidRPr="00140E21">
        <w:t xml:space="preserve"> PGW-C+SMF(s)</w:t>
      </w:r>
      <w:r w:rsidRPr="00140E21">
        <w:t>.</w:t>
      </w:r>
    </w:p>
    <w:p w14:paraId="36B0FBB9" w14:textId="77777777" w:rsidR="00562FA6" w:rsidRPr="00140E21" w:rsidRDefault="00562FA6" w:rsidP="00FA2086">
      <w:pPr>
        <w:pStyle w:val="B1"/>
      </w:pPr>
      <w:r w:rsidRPr="00140E21">
        <w:t>15.</w:t>
      </w:r>
      <w:r w:rsidRPr="00140E21">
        <w:tab/>
        <w:t xml:space="preserve">Step 8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A0A8A">
        <w:t xml:space="preserve"> is executed if the source MME determines that indirect data forwarding applies</w:t>
      </w:r>
      <w:r w:rsidRPr="00140E21">
        <w:t>.</w:t>
      </w:r>
    </w:p>
    <w:p w14:paraId="3EB5B59C" w14:textId="77777777" w:rsidR="00FA2086" w:rsidRPr="00140E21" w:rsidRDefault="00FA2086" w:rsidP="000811EA">
      <w:pPr>
        <w:pStyle w:val="H6"/>
        <w:rPr>
          <w:lang w:val="en-GB"/>
        </w:rPr>
      </w:pPr>
      <w:r w:rsidRPr="00140E21">
        <w:rPr>
          <w:lang w:val="en-GB"/>
        </w:rPr>
        <w:t>4.11.1.2.2.3</w:t>
      </w:r>
      <w:r w:rsidRPr="00140E21">
        <w:rPr>
          <w:lang w:val="en-GB"/>
        </w:rPr>
        <w:tab/>
        <w:t>Execution phase</w:t>
      </w:r>
    </w:p>
    <w:p w14:paraId="5C04ED7F" w14:textId="77777777" w:rsidR="00FA2086" w:rsidRPr="00140E21" w:rsidRDefault="00FA2086" w:rsidP="00FA20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1" w:name="_MON_1610622637"/>
    <w:bookmarkEnd w:id="11"/>
    <w:p w14:paraId="44181A72" w14:textId="77777777" w:rsidR="0038435A" w:rsidRPr="00140E21" w:rsidRDefault="0038435A" w:rsidP="001E6825">
      <w:pPr>
        <w:pStyle w:val="TH"/>
      </w:pPr>
      <w:r w:rsidRPr="00140E21">
        <w:rPr>
          <w:noProof/>
        </w:rPr>
        <w:object w:dxaOrig="8868" w:dyaOrig="7107" w14:anchorId="560F3164">
          <v:shape id="_x0000_i1028" type="#_x0000_t75" style="width:444.5pt;height:356.25pt" o:ole="">
            <v:imagedata r:id="rId19" o:title=""/>
          </v:shape>
          <o:OLEObject Type="Embed" ProgID="Word.Picture.8" ShapeID="_x0000_i1028" DrawAspect="Content" ObjectID="_1644472076" r:id="rId20"/>
        </w:object>
      </w:r>
    </w:p>
    <w:p w14:paraId="6BBB642C" w14:textId="77777777" w:rsidR="00FA2086" w:rsidRPr="00140E21" w:rsidRDefault="00FA2086" w:rsidP="00FA2086">
      <w:pPr>
        <w:pStyle w:val="TF"/>
      </w:pPr>
      <w:r w:rsidRPr="00140E21">
        <w:t>Figure 4.11.1.2.2.3-</w:t>
      </w:r>
      <w:r w:rsidRPr="00140E21">
        <w:rPr>
          <w:lang w:eastAsia="zh-CN"/>
        </w:rPr>
        <w:t>1</w:t>
      </w:r>
      <w:r w:rsidRPr="00140E21">
        <w:t>: EPS to 5GS handover using N26 interface, execution phase</w:t>
      </w:r>
    </w:p>
    <w:p w14:paraId="0EFEE73F" w14:textId="77777777" w:rsidR="000621F2" w:rsidRPr="00140E21" w:rsidRDefault="000621F2" w:rsidP="000621F2">
      <w:pPr>
        <w:pStyle w:val="NO"/>
      </w:pPr>
      <w:r w:rsidRPr="00140E21">
        <w:t>NOTE:</w:t>
      </w:r>
      <w:r w:rsidRPr="00140E21">
        <w:tab/>
        <w:t>Step 6 P-GW-C+SMF Registration in the UDM is not shown in the figure for simplicity.</w:t>
      </w:r>
    </w:p>
    <w:p w14:paraId="63FA07B8" w14:textId="77777777" w:rsidR="00562FA6" w:rsidRPr="00140E21" w:rsidRDefault="00562FA6" w:rsidP="00FA2086">
      <w:pPr>
        <w:pStyle w:val="B1"/>
      </w:pPr>
      <w:r w:rsidRPr="00140E21">
        <w:t>1 - 2.</w:t>
      </w:r>
      <w:r w:rsidRPr="00140E21">
        <w:tab/>
        <w:t xml:space="preserve">Step 9 - 11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D26A0E" w:rsidRPr="00140E21">
        <w:t xml:space="preserve"> Different from step 9a of clause 5.5.1.2.2 (S1-based handover, normal) in </w:t>
      </w:r>
      <w:r w:rsidR="001D471F" w:rsidRPr="00140E21">
        <w:t>TS</w:t>
      </w:r>
      <w:r w:rsidR="001D471F">
        <w:t> </w:t>
      </w:r>
      <w:r w:rsidR="001D471F" w:rsidRPr="00140E21">
        <w:t>23.401</w:t>
      </w:r>
      <w:r w:rsidR="001D471F">
        <w:t> </w:t>
      </w:r>
      <w:r w:rsidR="001D471F" w:rsidRPr="00140E21">
        <w:t>[</w:t>
      </w:r>
      <w:r w:rsidR="00D26A0E"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A0701A7" w14:textId="77777777" w:rsidR="00FA2086" w:rsidRPr="00140E21" w:rsidRDefault="00FA2086" w:rsidP="00FA2086">
      <w:pPr>
        <w:pStyle w:val="B1"/>
      </w:pPr>
      <w:r w:rsidRPr="00140E21">
        <w:t>3.</w:t>
      </w:r>
      <w:r w:rsidRPr="00140E21">
        <w:tab/>
        <w:t>Handover Confirm: the UE confirms handover to the NG-RAN.</w:t>
      </w:r>
    </w:p>
    <w:p w14:paraId="49D7150C" w14:textId="77777777" w:rsidR="00FA2086" w:rsidRPr="00140E21" w:rsidRDefault="00FA2086" w:rsidP="00FA2086">
      <w:pPr>
        <w:pStyle w:val="B1"/>
      </w:pPr>
      <w:r w:rsidRPr="00140E21">
        <w:lastRenderedPageBreak/>
        <w:tab/>
        <w:t>The UE moves from the E-UTRAN and synchronizes with the target NG-RAN. The UE may resume the uplink transmission of user plane data only for those QFIs and Session IDs for which there are radio resources allocated in the NG-RAN.</w:t>
      </w:r>
    </w:p>
    <w:p w14:paraId="5B4F3BBC" w14:textId="77777777" w:rsidR="00FA2086" w:rsidRPr="00140E21" w:rsidRDefault="00FA2086" w:rsidP="00FA2086">
      <w:pPr>
        <w:pStyle w:val="B1"/>
      </w:pPr>
      <w:r w:rsidRPr="00140E21">
        <w:tab/>
      </w:r>
      <w:r w:rsidR="006F7C09" w:rsidRPr="00140E21">
        <w:t xml:space="preserve">The E-UTRAN </w:t>
      </w:r>
      <w:r w:rsidR="00FA0A8A">
        <w:t xml:space="preserve">sends DL data to the Data Forwarding address received in step 1. If the </w:t>
      </w:r>
      <w:r w:rsidR="006F7C09" w:rsidRPr="00140E21">
        <w:t>indirect data forwarding</w:t>
      </w:r>
      <w:r w:rsidR="00FA0A8A">
        <w:t xml:space="preserve"> is applied, the the E-UTRAN forward the DL data to NG-RAN</w:t>
      </w:r>
      <w:r w:rsidR="006F7C09" w:rsidRPr="00140E21">
        <w:t xml:space="preserve"> via the SGW and the v-UPF. The </w:t>
      </w:r>
      <w:r w:rsidRPr="00140E21">
        <w:t>v-UPF forwards the</w:t>
      </w:r>
      <w:r w:rsidR="006F7C09" w:rsidRPr="00140E21">
        <w:t xml:space="preserve"> data packets</w:t>
      </w:r>
      <w:r w:rsidRPr="00140E21">
        <w:t xml:space="preserve"> to the NG-RAN using the N3 Tunnel Info for</w:t>
      </w:r>
      <w:r w:rsidR="006F7C09" w:rsidRPr="00140E21">
        <w:t xml:space="preserve"> data forwarding</w:t>
      </w:r>
      <w:r w:rsidR="00806C3D" w:rsidRPr="00140E21">
        <w:t>, adding the QFI information</w:t>
      </w:r>
      <w:r w:rsidRPr="00140E21">
        <w:t>.</w:t>
      </w:r>
      <w:r w:rsidR="00806C3D" w:rsidRPr="00140E21">
        <w:t xml:space="preserve"> </w:t>
      </w:r>
      <w:r w:rsidR="00806C3D" w:rsidRPr="00140E21">
        <w:rPr>
          <w:lang w:eastAsia="zh-CN"/>
        </w:rPr>
        <w:t>The target NG-RAN prioritizes the forwarded packets over the fresh packets for those QoS flows for which it had accepted data forwarding.</w:t>
      </w:r>
    </w:p>
    <w:p w14:paraId="09B374FD" w14:textId="77777777" w:rsidR="00FA0A8A" w:rsidRDefault="00FA0A8A" w:rsidP="00FA2086">
      <w:pPr>
        <w:pStyle w:val="B1"/>
      </w:pPr>
      <w:r>
        <w:tab/>
        <w:t>If Direct data forwarding is applied, the E-UTRAN forwards the DL data packets to the NG-RAN via the direct data forwarding tunnel.</w:t>
      </w:r>
    </w:p>
    <w:p w14:paraId="449BD1A5" w14:textId="77777777" w:rsidR="00FA2086" w:rsidRPr="00140E21" w:rsidRDefault="00FA2086" w:rsidP="00FA2086">
      <w:pPr>
        <w:pStyle w:val="B1"/>
      </w:pPr>
      <w:r w:rsidRPr="00140E21">
        <w:t>4.</w:t>
      </w:r>
      <w:r w:rsidRPr="00140E21">
        <w:tab/>
        <w:t>Handover Notify: the NG-RAN notifies to the</w:t>
      </w:r>
      <w:r w:rsidR="0038435A" w:rsidRPr="00140E21">
        <w:t xml:space="preserve"> target</w:t>
      </w:r>
      <w:r w:rsidRPr="00140E21">
        <w:t xml:space="preserve"> AMF that the UE is handed over to the NG-RAN.</w:t>
      </w:r>
    </w:p>
    <w:p w14:paraId="28C68893" w14:textId="77777777" w:rsidR="00FA2086" w:rsidRPr="00140E21" w:rsidRDefault="00FA2086" w:rsidP="00FA2086">
      <w:pPr>
        <w:pStyle w:val="B1"/>
      </w:pPr>
      <w:r w:rsidRPr="00140E21">
        <w:t>5.</w:t>
      </w:r>
      <w:r w:rsidRPr="00140E21">
        <w:tab/>
        <w:t>Then the</w:t>
      </w:r>
      <w:r w:rsidR="0038435A" w:rsidRPr="00140E21">
        <w:t xml:space="preserve"> target</w:t>
      </w:r>
      <w:r w:rsidRPr="00140E21">
        <w:t xml:space="preserve"> AMF knows that the UE has arrived to the target side and informs the MME by sending a Forward Relocation Complete Notification message.</w:t>
      </w:r>
    </w:p>
    <w:p w14:paraId="63723CE0" w14:textId="77777777" w:rsidR="00562FA6" w:rsidRPr="00140E21" w:rsidRDefault="00562FA6" w:rsidP="00FA2086">
      <w:pPr>
        <w:pStyle w:val="B1"/>
      </w:pPr>
      <w:r w:rsidRPr="00140E21">
        <w:t>6.</w:t>
      </w:r>
      <w:r w:rsidRPr="00140E21">
        <w:tab/>
        <w:t xml:space="preserve">Step 14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30965689" w14:textId="77777777" w:rsidR="00FA2086" w:rsidRPr="00140E21" w:rsidRDefault="00FA2086" w:rsidP="00FA2086">
      <w:pPr>
        <w:pStyle w:val="B1"/>
        <w:rPr>
          <w:lang w:eastAsia="zh-CN"/>
        </w:rPr>
      </w:pPr>
      <w:r w:rsidRPr="00140E21">
        <w:rPr>
          <w:lang w:eastAsia="zh-CN"/>
        </w:rPr>
        <w:t>7.</w:t>
      </w:r>
      <w:r w:rsidRPr="00140E21">
        <w:rPr>
          <w:lang w:eastAsia="zh-CN"/>
        </w:rPr>
        <w:tab/>
      </w:r>
      <w:r w:rsidR="0038435A" w:rsidRPr="00140E21">
        <w:rPr>
          <w:lang w:eastAsia="zh-CN"/>
        </w:rPr>
        <w:t xml:space="preserve">Target </w:t>
      </w:r>
      <w:r w:rsidRPr="00140E21">
        <w:rPr>
          <w:lang w:eastAsia="zh-CN"/>
        </w:rPr>
        <w:t xml:space="preserve">AMF to </w:t>
      </w:r>
      <w:r w:rsidR="001251C2" w:rsidRPr="00140E21">
        <w:rPr>
          <w:lang w:eastAsia="zh-CN"/>
        </w:rPr>
        <w:t>SMF +</w:t>
      </w:r>
      <w:r w:rsidRPr="00140E21">
        <w:rPr>
          <w:lang w:eastAsia="zh-CN"/>
        </w:rPr>
        <w:t>PGW-C</w:t>
      </w:r>
      <w:r w:rsidR="00602470" w:rsidRPr="00140E21">
        <w:rPr>
          <w:lang w:eastAsia="zh-CN"/>
        </w:rPr>
        <w:t xml:space="preserve"> (V-SMF in case of roaming and Home-routed case)</w:t>
      </w:r>
      <w:r w:rsidRPr="00140E21">
        <w:rPr>
          <w:lang w:eastAsia="zh-CN"/>
        </w:rPr>
        <w:t>: Nsmf_PDUSession_UpdateSMContext Request (Handover Complete indication for PDU Session ID).</w:t>
      </w:r>
      <w:r w:rsidR="003617C6">
        <w:rPr>
          <w:lang w:eastAsia="zh-CN"/>
        </w:rPr>
        <w:t xml:space="preserve"> In the Home-routed roaming case, the V-SMF invokes Nsmf_PDUSession_Update Request (End Marker indication) to SMF+PGW-C. The End Marker Indication is used to indicate that End Marker(s) is to be sent.</w:t>
      </w:r>
    </w:p>
    <w:p w14:paraId="12829499" w14:textId="77777777" w:rsidR="00FA2086" w:rsidRPr="00140E21" w:rsidRDefault="00FA2086" w:rsidP="00FA2086">
      <w:pPr>
        <w:pStyle w:val="B1"/>
      </w:pPr>
      <w:r w:rsidRPr="00140E21">
        <w:tab/>
        <w:t xml:space="preserve">Handover Complete is sent per each PDU Session to the corresponding </w:t>
      </w:r>
      <w:r w:rsidR="001251C2" w:rsidRPr="00140E21">
        <w:t>SMF +</w:t>
      </w:r>
      <w:r w:rsidRPr="00140E21">
        <w:rPr>
          <w:lang w:eastAsia="zh-CN"/>
        </w:rPr>
        <w:t>PGW-C</w:t>
      </w:r>
      <w:r w:rsidR="0038435A" w:rsidRPr="00140E21">
        <w:rPr>
          <w:lang w:eastAsia="zh-CN"/>
        </w:rPr>
        <w:t xml:space="preserve"> (V-SMF in the roaming and Home-routed case)</w:t>
      </w:r>
      <w:r w:rsidRPr="00140E21">
        <w:t xml:space="preserve"> to indicate the success of the N2 Handover.</w:t>
      </w:r>
    </w:p>
    <w:p w14:paraId="368B685B" w14:textId="77777777" w:rsidR="00056995" w:rsidRPr="00140E21" w:rsidRDefault="00056995" w:rsidP="00056995">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1D2F3C6F" w14:textId="77777777" w:rsidR="00FA2086" w:rsidRPr="00140E21" w:rsidRDefault="00FA2086" w:rsidP="00FA2086">
      <w:pPr>
        <w:pStyle w:val="B1"/>
      </w:pPr>
      <w:r w:rsidRPr="00140E21">
        <w:t>8.</w:t>
      </w:r>
      <w:r w:rsidRPr="00140E21">
        <w:tab/>
        <w:t>The SMF + PGW-C</w:t>
      </w:r>
      <w:r w:rsidR="00602470" w:rsidRPr="00140E21">
        <w:t xml:space="preserve"> (V-SMF in case of roaming and Home-routed case)</w:t>
      </w:r>
      <w:r w:rsidRPr="00140E21">
        <w:t xml:space="preserve"> updates the UPF + PGW-U with the V-CN Tunnel Info</w:t>
      </w:r>
      <w:r w:rsidR="001251C2" w:rsidRPr="00140E21">
        <w:t>, indicating that downlink User Plane for the indicated PDU Session is switched to NG-RAN</w:t>
      </w:r>
      <w:r w:rsidR="00022E7E" w:rsidRPr="00140E21">
        <w:t xml:space="preserve"> and the CN tunnels for EPS bearers corresponding to the PDU session can be released</w:t>
      </w:r>
      <w:r w:rsidRPr="00140E21">
        <w:t>.</w:t>
      </w:r>
    </w:p>
    <w:p w14:paraId="382E2BD7" w14:textId="77777777" w:rsidR="003617C6" w:rsidRDefault="003617C6" w:rsidP="00FA2086">
      <w:pPr>
        <w:pStyle w:val="B1"/>
      </w:pPr>
      <w:r>
        <w:tab/>
        <w:t>For each EPS Bearer one or more "end marker" is sent to Serving GW by the UPF+PGW-U immediately after switching the path. The UPF + PGW-U starts sending downlink packets to the V-UPF.</w:t>
      </w:r>
    </w:p>
    <w:p w14:paraId="5E54B5D0" w14:textId="77777777" w:rsidR="00FA2086" w:rsidRPr="00140E21" w:rsidRDefault="00FA2086" w:rsidP="00FA2086">
      <w:pPr>
        <w:pStyle w:val="B1"/>
      </w:pPr>
      <w:r w:rsidRPr="00140E21">
        <w:t>9.</w:t>
      </w:r>
      <w:r w:rsidRPr="00140E21">
        <w:tab/>
        <w:t>If PCC infrastructure is used, the SMF + PGW-C informs the PCF about the change of, for example, the RAT type</w:t>
      </w:r>
      <w:r w:rsidR="000562EB" w:rsidRPr="00140E21">
        <w:t xml:space="preserve"> and UE location</w:t>
      </w:r>
      <w:r w:rsidRPr="00140E21">
        <w:t>.</w:t>
      </w:r>
    </w:p>
    <w:p w14:paraId="72CFDD2D" w14:textId="77777777" w:rsidR="00FA2086" w:rsidRPr="00140E21" w:rsidRDefault="00FA2086" w:rsidP="00FA2086">
      <w:pPr>
        <w:pStyle w:val="B1"/>
        <w:rPr>
          <w:lang w:eastAsia="zh-CN"/>
        </w:rPr>
      </w:pPr>
      <w:r w:rsidRPr="00140E21">
        <w:rPr>
          <w:lang w:eastAsia="zh-CN"/>
        </w:rPr>
        <w:t>10.</w:t>
      </w:r>
      <w:r w:rsidRPr="00140E21">
        <w:rPr>
          <w:lang w:eastAsia="zh-CN"/>
        </w:rPr>
        <w:tab/>
      </w:r>
      <w:r w:rsidR="001251C2" w:rsidRPr="00140E21">
        <w:rPr>
          <w:lang w:eastAsia="zh-CN"/>
        </w:rPr>
        <w:t>SMF +</w:t>
      </w:r>
      <w:r w:rsidRPr="00140E21">
        <w:rPr>
          <w:lang w:eastAsia="zh-CN"/>
        </w:rPr>
        <w:t>PGW-C to</w:t>
      </w:r>
      <w:r w:rsidR="0038435A" w:rsidRPr="00140E21">
        <w:rPr>
          <w:lang w:eastAsia="zh-CN"/>
        </w:rPr>
        <w:t xml:space="preserve"> target</w:t>
      </w:r>
      <w:r w:rsidRPr="00140E21">
        <w:rPr>
          <w:lang w:eastAsia="zh-CN"/>
        </w:rPr>
        <w:t xml:space="preserve"> AMF: Nsmf_PDUSession_UpdateSMContext Response (PDU Session ID).</w:t>
      </w:r>
    </w:p>
    <w:p w14:paraId="2B6507C7" w14:textId="77777777" w:rsidR="00FA2086" w:rsidRPr="00140E21" w:rsidRDefault="00FA2086" w:rsidP="00FA2086">
      <w:pPr>
        <w:pStyle w:val="B1"/>
      </w:pPr>
      <w:r w:rsidRPr="00140E21">
        <w:rPr>
          <w:lang w:eastAsia="zh-CN"/>
        </w:rPr>
        <w:tab/>
      </w:r>
      <w:r w:rsidR="001251C2" w:rsidRPr="00140E21">
        <w:t>SMF +</w:t>
      </w:r>
      <w:r w:rsidRPr="00140E21">
        <w:rPr>
          <w:lang w:eastAsia="zh-CN"/>
        </w:rPr>
        <w:t>PGW-C</w:t>
      </w:r>
      <w:r w:rsidRPr="00140E21">
        <w:t xml:space="preserve"> confirms reception of Handover Complete.</w:t>
      </w:r>
    </w:p>
    <w:p w14:paraId="5DE81DA8" w14:textId="77777777" w:rsidR="000621F2" w:rsidRPr="00140E21" w:rsidRDefault="000621F2" w:rsidP="00FA2086">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2CC690FF" w14:textId="77777777" w:rsidR="00FA2086" w:rsidRPr="00140E21" w:rsidRDefault="00FA2086" w:rsidP="00FA2086">
      <w:pPr>
        <w:pStyle w:val="B1"/>
      </w:pPr>
      <w:r w:rsidRPr="00140E21">
        <w:t>11.</w:t>
      </w:r>
      <w:r w:rsidRPr="00140E21">
        <w:tab/>
        <w:t xml:space="preserve">For home-routed roaming scenario: The </w:t>
      </w:r>
      <w:r w:rsidR="00CD6F15" w:rsidRPr="00140E21">
        <w:t>V-SMF</w:t>
      </w:r>
      <w:r w:rsidRPr="00140E21">
        <w:t xml:space="preserve"> provides to the v-UPF with the N3 DL AN Tunnel Info and the N9 UL CN Tunnel Info.</w:t>
      </w:r>
    </w:p>
    <w:p w14:paraId="58B54DBE" w14:textId="77777777" w:rsidR="000626EC" w:rsidRPr="00140E21" w:rsidRDefault="00FA2086" w:rsidP="00FA2086">
      <w:pPr>
        <w:pStyle w:val="B1"/>
        <w:rPr>
          <w:lang w:eastAsia="zh-CN"/>
        </w:rPr>
      </w:pPr>
      <w:r w:rsidRPr="00140E21">
        <w:t>12.</w:t>
      </w:r>
      <w:r w:rsidRPr="00140E21">
        <w:tab/>
        <w:t xml:space="preserve">The UE </w:t>
      </w:r>
      <w:r w:rsidR="00C97147" w:rsidRPr="00140E21">
        <w:t xml:space="preserve">performs the </w:t>
      </w:r>
      <w:bookmarkStart w:id="12" w:name="_Hlk499820307"/>
      <w:r w:rsidR="00C97147" w:rsidRPr="00140E21">
        <w:t xml:space="preserve">EPS to 5GS Mobility Registration Procedure </w:t>
      </w:r>
      <w:bookmarkEnd w:id="12"/>
      <w:r w:rsidR="00C97147" w:rsidRPr="00140E21">
        <w:t xml:space="preserve">from step 2 </w:t>
      </w:r>
      <w:r w:rsidR="004467B6" w:rsidRPr="00140E21">
        <w:t xml:space="preserve">in </w:t>
      </w:r>
      <w:r w:rsidRPr="00140E21">
        <w:t>clause </w:t>
      </w:r>
      <w:r w:rsidR="00C97147" w:rsidRPr="00140E21">
        <w:t>4.11.1.3.3</w:t>
      </w:r>
      <w:r w:rsidRPr="00140E21">
        <w:t>.</w:t>
      </w:r>
      <w:r w:rsidR="004467B6" w:rsidRPr="00140E21">
        <w:t xml:space="preserve"> The UE includes the UE Policy Container containing the list of PSIs, indication of UE support for ANDSP and OSId if available.</w:t>
      </w:r>
      <w:r w:rsidR="00265EBE" w:rsidRPr="00140E21">
        <w:t xml:space="preserve"> </w:t>
      </w:r>
      <w:r w:rsidR="00265EBE" w:rsidRPr="00140E21">
        <w:rPr>
          <w:lang w:eastAsia="zh-CN"/>
        </w:rPr>
        <w:t xml:space="preserve">If the UE holds a native 5G-GUTI it also includes the native 5G-GUTI as an additional GUTI in the Registration Request. </w:t>
      </w:r>
      <w:r w:rsidR="000626EC" w:rsidRPr="00140E21">
        <w:rPr>
          <w:lang w:eastAsia="zh-CN"/>
        </w:rPr>
        <w:t>The UE shall select the 5G-GUTI for the additional GUTI as follows, listed in decreasing order of preference:</w:t>
      </w:r>
    </w:p>
    <w:p w14:paraId="3E745A53"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0B9F600"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91F1B4B"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any other PLMN, if available.</w:t>
      </w:r>
    </w:p>
    <w:p w14:paraId="4966D60D" w14:textId="77777777" w:rsidR="00FA2086" w:rsidRPr="00140E21" w:rsidRDefault="000626EC" w:rsidP="00FA2086">
      <w:pPr>
        <w:pStyle w:val="B1"/>
      </w:pPr>
      <w:r w:rsidRPr="00140E21">
        <w:rPr>
          <w:lang w:eastAsia="zh-CN"/>
        </w:rPr>
        <w:lastRenderedPageBreak/>
        <w:tab/>
      </w:r>
      <w:r w:rsidR="00265EBE" w:rsidRPr="00140E21">
        <w:rPr>
          <w:lang w:eastAsia="zh-CN"/>
        </w:rPr>
        <w:t>The additional GUTI enables the</w:t>
      </w:r>
      <w:r w:rsidR="0038435A" w:rsidRPr="00140E21">
        <w:rPr>
          <w:lang w:eastAsia="zh-CN"/>
        </w:rPr>
        <w:t xml:space="preserve"> target</w:t>
      </w:r>
      <w:r w:rsidR="00265EBE" w:rsidRPr="00140E21">
        <w:rPr>
          <w:lang w:eastAsia="zh-CN"/>
        </w:rPr>
        <w:t xml:space="preserve"> AMF to find the UE</w:t>
      </w:r>
      <w:r w:rsidR="00055136" w:rsidRPr="00140E21">
        <w:rPr>
          <w:lang w:eastAsia="zh-CN"/>
        </w:rPr>
        <w:t>'</w:t>
      </w:r>
      <w:r w:rsidR="00265EBE" w:rsidRPr="00140E21">
        <w:rPr>
          <w:lang w:eastAsia="zh-CN"/>
        </w:rPr>
        <w:t>s 5G security context (if available).</w:t>
      </w:r>
      <w:r w:rsidR="00562FA6" w:rsidRPr="00140E21">
        <w:rPr>
          <w:lang w:eastAsia="zh-CN"/>
        </w:rPr>
        <w:t xml:space="preserve"> The</w:t>
      </w:r>
      <w:r w:rsidR="0038435A" w:rsidRPr="00140E21">
        <w:rPr>
          <w:lang w:eastAsia="zh-CN"/>
        </w:rPr>
        <w:t xml:space="preserve"> target</w:t>
      </w:r>
      <w:r w:rsidR="00562FA6" w:rsidRPr="00140E21">
        <w:rPr>
          <w:lang w:eastAsia="zh-CN"/>
        </w:rPr>
        <w:t xml:space="preserve"> AMF provides NG-RAN with a PLMN list in the Handover Restriction List containing at least the serving PLMN, taking into account of the last used EPS PLMN ID and Return preferred indication as part of the Registration procedure execution and</w:t>
      </w:r>
      <w:r w:rsidR="0038435A" w:rsidRPr="00140E21">
        <w:rPr>
          <w:lang w:eastAsia="zh-CN"/>
        </w:rPr>
        <w:t xml:space="preserve"> target</w:t>
      </w:r>
      <w:r w:rsidR="00562FA6" w:rsidRPr="00140E21">
        <w:rPr>
          <w:lang w:eastAsia="zh-CN"/>
        </w:rPr>
        <w:t xml:space="preserve"> AMF signal</w:t>
      </w:r>
      <w:r w:rsidR="0076272A">
        <w:rPr>
          <w:lang w:eastAsia="zh-CN"/>
        </w:rPr>
        <w:t>l</w:t>
      </w:r>
      <w:r w:rsidR="00562FA6" w:rsidRPr="00140E21">
        <w:rPr>
          <w:lang w:eastAsia="zh-CN"/>
        </w:rPr>
        <w:t xml:space="preserve">ing to NG-RAN. The Handover Restriction List contains a list of PLMN IDs as specified by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562FA6" w:rsidRPr="00140E21">
        <w:rPr>
          <w:lang w:eastAsia="zh-CN"/>
        </w:rPr>
        <w:t>2].</w:t>
      </w:r>
    </w:p>
    <w:p w14:paraId="092E8758" w14:textId="77777777" w:rsidR="00562FA6" w:rsidRPr="00140E21" w:rsidRDefault="00562FA6" w:rsidP="00FA2086">
      <w:pPr>
        <w:pStyle w:val="B1"/>
      </w:pPr>
      <w:r w:rsidRPr="00140E21">
        <w:t>13.</w:t>
      </w:r>
      <w:r w:rsidRPr="00140E21">
        <w:tab/>
        <w:t>Step</w:t>
      </w:r>
      <w:r w:rsidR="00056995" w:rsidRPr="00140E21">
        <w:t xml:space="preserve"> 19 from clause 5.5.1.2.2 (S1-based handover, normal) in </w:t>
      </w:r>
      <w:r w:rsidR="001D471F" w:rsidRPr="00140E21">
        <w:t>TS</w:t>
      </w:r>
      <w:r w:rsidR="001D471F">
        <w:t> </w:t>
      </w:r>
      <w:r w:rsidR="001D471F" w:rsidRPr="00140E21">
        <w:t>23.401</w:t>
      </w:r>
      <w:r w:rsidR="001D471F">
        <w:t> </w:t>
      </w:r>
      <w:r w:rsidR="001D471F" w:rsidRPr="00140E21">
        <w:t>[</w:t>
      </w:r>
      <w:r w:rsidR="00056995" w:rsidRPr="00140E21">
        <w:t>13]. Step </w:t>
      </w:r>
      <w:r w:rsidRPr="00140E21">
        <w:t xml:space="preserve">20a - 20b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B4FCB" w:rsidRPr="00140E21">
        <w:t>, with the following modification:</w:t>
      </w:r>
    </w:p>
    <w:p w14:paraId="590AED8B" w14:textId="77777777" w:rsidR="00FB4FCB" w:rsidRPr="00140E21" w:rsidRDefault="00FB4FCB" w:rsidP="00056995">
      <w:pPr>
        <w:pStyle w:val="B1"/>
      </w:pPr>
      <w:bookmarkStart w:id="13" w:name="OLE_LINK4"/>
      <w:bookmarkStart w:id="14" w:name="OLE_LINK11"/>
      <w:r w:rsidRPr="00140E21">
        <w:tab/>
        <w:t>Accor</w:t>
      </w:r>
      <w:r w:rsidR="003617C6">
        <w:t>d</w:t>
      </w:r>
      <w:r w:rsidRPr="00140E21">
        <w:t xml:space="preserve">ing to configuration, for the PDN connections which are anchored in a standalone PGW, the MME initiates PDN connection release procedure as specified in </w:t>
      </w:r>
      <w:r w:rsidR="001D471F" w:rsidRPr="00140E21">
        <w:t>TS</w:t>
      </w:r>
      <w:r w:rsidR="001D471F">
        <w:t> </w:t>
      </w:r>
      <w:r w:rsidR="001D471F" w:rsidRPr="00140E21">
        <w:t>23.401</w:t>
      </w:r>
      <w:r w:rsidR="001D471F">
        <w:t> </w:t>
      </w:r>
      <w:r w:rsidR="001D471F" w:rsidRPr="00140E21">
        <w:t>[</w:t>
      </w:r>
      <w:r w:rsidRPr="00140E21">
        <w:t>13].</w:t>
      </w:r>
    </w:p>
    <w:p w14:paraId="1347DEA4" w14:textId="77777777" w:rsidR="00056995" w:rsidRPr="00140E21" w:rsidRDefault="00056995" w:rsidP="00056995">
      <w:pPr>
        <w:pStyle w:val="B1"/>
      </w:pPr>
      <w:r w:rsidRPr="00140E21">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bookmarkEnd w:id="2"/>
      <w:bookmarkEnd w:id="3"/>
      <w:bookmarkEnd w:id="13"/>
      <w:bookmarkEnd w:id="14"/>
    </w:p>
    <w:sectPr w:rsidR="00056995" w:rsidRPr="00140E21">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1D77A" w14:textId="77777777" w:rsidR="00713C22" w:rsidRDefault="00713C22">
      <w:r>
        <w:separator/>
      </w:r>
    </w:p>
  </w:endnote>
  <w:endnote w:type="continuationSeparator" w:id="0">
    <w:p w14:paraId="7CAD830E" w14:textId="77777777" w:rsidR="00713C22" w:rsidRDefault="0071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876A" w14:textId="77777777"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32B26" w14:textId="77777777" w:rsidR="00713C22" w:rsidRDefault="00713C22">
      <w:r>
        <w:separator/>
      </w:r>
    </w:p>
  </w:footnote>
  <w:footnote w:type="continuationSeparator" w:id="0">
    <w:p w14:paraId="1FF8F5E9" w14:textId="77777777" w:rsidR="00713C22" w:rsidRDefault="00713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CEFE" w14:textId="77777777" w:rsidR="002B6CAE" w:rsidRDefault="002B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2846" w14:textId="77777777" w:rsidR="003D5B56" w:rsidRDefault="003D5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5CAA" w14:textId="0B2A4025" w:rsidR="003D5B56" w:rsidRDefault="003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A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D002" w14:textId="77777777"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30EA5EF" w14:textId="5259CD2C" w:rsidR="003D5B56" w:rsidRDefault="003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A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008710" w14:textId="77777777" w:rsidR="003D5B56" w:rsidRDefault="003D5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7017" w14:textId="77777777"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5pt;height:15.65pt" o:bullet="t">
        <v:imagedata r:id="rId1" o:title="art7234"/>
      </v:shape>
    </w:pict>
  </w:numPicBullet>
  <w:numPicBullet w:numPicBulletId="1">
    <w:pict>
      <v:shape id="_x0000_i1043" type="#_x0000_t75" style="width:15.65pt;height:15.6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5854BE"/>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6"/>
  </w:num>
  <w:num w:numId="12">
    <w:abstractNumId w:val="7"/>
  </w:num>
  <w:num w:numId="13">
    <w:abstractNumId w:val="19"/>
  </w:num>
  <w:num w:numId="14">
    <w:abstractNumId w:val="5"/>
  </w:num>
  <w:num w:numId="15">
    <w:abstractNumId w:val="2"/>
  </w:num>
  <w:num w:numId="16">
    <w:abstractNumId w:val="25"/>
  </w:num>
  <w:num w:numId="17">
    <w:abstractNumId w:val="62"/>
  </w:num>
  <w:num w:numId="18">
    <w:abstractNumId w:val="58"/>
  </w:num>
  <w:num w:numId="19">
    <w:abstractNumId w:val="16"/>
  </w:num>
  <w:num w:numId="20">
    <w:abstractNumId w:val="29"/>
  </w:num>
  <w:num w:numId="21">
    <w:abstractNumId w:val="41"/>
  </w:num>
  <w:num w:numId="22">
    <w:abstractNumId w:val="8"/>
  </w:num>
  <w:num w:numId="23">
    <w:abstractNumId w:val="44"/>
  </w:num>
  <w:num w:numId="24">
    <w:abstractNumId w:val="49"/>
  </w:num>
  <w:num w:numId="25">
    <w:abstractNumId w:val="17"/>
  </w:num>
  <w:num w:numId="26">
    <w:abstractNumId w:val="40"/>
  </w:num>
  <w:num w:numId="27">
    <w:abstractNumId w:val="1"/>
  </w:num>
  <w:num w:numId="28">
    <w:abstractNumId w:val="66"/>
  </w:num>
  <w:num w:numId="29">
    <w:abstractNumId w:val="70"/>
  </w:num>
  <w:num w:numId="30">
    <w:abstractNumId w:val="26"/>
  </w:num>
  <w:num w:numId="31">
    <w:abstractNumId w:val="4"/>
  </w:num>
  <w:num w:numId="32">
    <w:abstractNumId w:val="50"/>
  </w:num>
  <w:num w:numId="33">
    <w:abstractNumId w:val="64"/>
  </w:num>
  <w:num w:numId="34">
    <w:abstractNumId w:val="61"/>
  </w:num>
  <w:num w:numId="35">
    <w:abstractNumId w:val="69"/>
  </w:num>
  <w:num w:numId="36">
    <w:abstractNumId w:val="55"/>
  </w:num>
  <w:num w:numId="37">
    <w:abstractNumId w:val="35"/>
  </w:num>
  <w:num w:numId="38">
    <w:abstractNumId w:val="51"/>
  </w:num>
  <w:num w:numId="39">
    <w:abstractNumId w:val="27"/>
  </w:num>
  <w:num w:numId="40">
    <w:abstractNumId w:val="38"/>
  </w:num>
  <w:num w:numId="41">
    <w:abstractNumId w:val="10"/>
  </w:num>
  <w:num w:numId="42">
    <w:abstractNumId w:val="45"/>
  </w:num>
  <w:num w:numId="43">
    <w:abstractNumId w:val="14"/>
  </w:num>
  <w:num w:numId="44">
    <w:abstractNumId w:val="28"/>
  </w:num>
  <w:num w:numId="45">
    <w:abstractNumId w:val="22"/>
  </w:num>
  <w:num w:numId="46">
    <w:abstractNumId w:val="68"/>
  </w:num>
  <w:num w:numId="47">
    <w:abstractNumId w:val="42"/>
  </w:num>
  <w:num w:numId="48">
    <w:abstractNumId w:val="30"/>
  </w:num>
  <w:num w:numId="49">
    <w:abstractNumId w:val="3"/>
  </w:num>
  <w:num w:numId="50">
    <w:abstractNumId w:val="33"/>
  </w:num>
  <w:num w:numId="51">
    <w:abstractNumId w:val="13"/>
  </w:num>
  <w:num w:numId="52">
    <w:abstractNumId w:val="37"/>
  </w:num>
  <w:num w:numId="53">
    <w:abstractNumId w:val="12"/>
  </w:num>
  <w:num w:numId="54">
    <w:abstractNumId w:val="65"/>
  </w:num>
  <w:num w:numId="55">
    <w:abstractNumId w:val="43"/>
  </w:num>
  <w:num w:numId="56">
    <w:abstractNumId w:val="39"/>
  </w:num>
  <w:num w:numId="57">
    <w:abstractNumId w:val="0"/>
  </w:num>
  <w:num w:numId="58">
    <w:abstractNumId w:val="11"/>
  </w:num>
  <w:num w:numId="59">
    <w:abstractNumId w:val="59"/>
  </w:num>
  <w:num w:numId="60">
    <w:abstractNumId w:val="21"/>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6"/>
  </w:num>
  <w:num w:numId="71">
    <w:abstractNumId w:val="56"/>
  </w:num>
  <w:num w:numId="72">
    <w:abstractNumId w:val="20"/>
  </w:num>
  <w:num w:numId="73">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D4"/>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0FF"/>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E7A"/>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556F6"/>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510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CAE"/>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1E7F"/>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3AED"/>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5CDB"/>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1AF3"/>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3A3A"/>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C22"/>
    <w:rsid w:val="00713D61"/>
    <w:rsid w:val="00714D5C"/>
    <w:rsid w:val="00715158"/>
    <w:rsid w:val="00715ABB"/>
    <w:rsid w:val="00715D89"/>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0E5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4220"/>
    <w:rsid w:val="008A584C"/>
    <w:rsid w:val="008A7884"/>
    <w:rsid w:val="008B04B4"/>
    <w:rsid w:val="008B38EB"/>
    <w:rsid w:val="008B4D3E"/>
    <w:rsid w:val="008B4DD1"/>
    <w:rsid w:val="008B5AC8"/>
    <w:rsid w:val="008C1A19"/>
    <w:rsid w:val="008C5100"/>
    <w:rsid w:val="008C6199"/>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0D74"/>
    <w:rsid w:val="00A746F8"/>
    <w:rsid w:val="00A76244"/>
    <w:rsid w:val="00A76B90"/>
    <w:rsid w:val="00A76E6B"/>
    <w:rsid w:val="00A77DF5"/>
    <w:rsid w:val="00A81503"/>
    <w:rsid w:val="00A822FC"/>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372"/>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94E6B"/>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313A"/>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653A3A"/>
    <w:pPr>
      <w:spacing w:after="0"/>
    </w:pPr>
    <w:rPr>
      <w:rFonts w:ascii="Segoe UI" w:hAnsi="Segoe UI" w:cs="Segoe UI"/>
      <w:sz w:val="18"/>
      <w:szCs w:val="18"/>
    </w:rPr>
  </w:style>
  <w:style w:type="character" w:customStyle="1" w:styleId="BalloonTextChar">
    <w:name w:val="Balloon Text Char"/>
    <w:basedOn w:val="DefaultParagraphFont"/>
    <w:link w:val="BalloonText"/>
    <w:rsid w:val="00653A3A"/>
    <w:rPr>
      <w:rFonts w:ascii="Segoe UI" w:hAnsi="Segoe UI" w:cs="Segoe UI"/>
      <w:sz w:val="18"/>
      <w:szCs w:val="18"/>
      <w:lang w:eastAsia="en-US"/>
    </w:rPr>
  </w:style>
  <w:style w:type="character" w:customStyle="1" w:styleId="FooterChar">
    <w:name w:val="Footer Char"/>
    <w:link w:val="Footer"/>
    <w:rsid w:val="002B6CAE"/>
    <w:rPr>
      <w:rFonts w:ascii="Arial" w:hAnsi="Arial"/>
      <w:b/>
      <w:i/>
      <w:noProof/>
      <w:sz w:val="18"/>
      <w:lang w:eastAsia="ja-JP"/>
    </w:rPr>
  </w:style>
  <w:style w:type="paragraph" w:customStyle="1" w:styleId="CRCoverPage">
    <w:name w:val="CR Cover Page"/>
    <w:rsid w:val="002B6CA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25234808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DB67973-726F-4EE1-8BD6-3FDEDDED1B81}">
  <ds:schemaRefs>
    <ds:schemaRef ds:uri="Microsoft.SharePoint.Taxonomy.ContentTypeSync"/>
  </ds:schemaRefs>
</ds:datastoreItem>
</file>

<file path=customXml/itemProps2.xml><?xml version="1.0" encoding="utf-8"?>
<ds:datastoreItem xmlns:ds="http://schemas.openxmlformats.org/officeDocument/2006/customXml" ds:itemID="{0EC1A6B3-5A74-4A7D-A2FE-B518E1197F08}">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AC5CE7A5-EA69-46C4-A28E-46A043D8D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AE7D8-5DE9-49B0-908B-4D1A88675129}">
  <ds:schemaRefs>
    <ds:schemaRef ds:uri="http://schemas.microsoft.com/sharepoint/v3/contenttype/forms"/>
  </ds:schemaRefs>
</ds:datastoreItem>
</file>

<file path=customXml/itemProps5.xml><?xml version="1.0" encoding="utf-8"?>
<ds:datastoreItem xmlns:ds="http://schemas.openxmlformats.org/officeDocument/2006/customXml" ds:itemID="{956EC3A5-1081-4298-AA90-1CCC8DFEF2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3920</Words>
  <Characters>20110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23983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S2#137E_R02 Update</cp:lastModifiedBy>
  <cp:revision>4</cp:revision>
  <dcterms:created xsi:type="dcterms:W3CDTF">2020-02-28T13:41:00Z</dcterms:created>
  <dcterms:modified xsi:type="dcterms:W3CDTF">2020-02-29T08:45:00Z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