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AB2" w:rsidRPr="00ED7BC5" w:rsidRDefault="003F6AB2" w:rsidP="003F6AB2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TSG SA Meeting #SP-83</w:t>
      </w:r>
      <w:r w:rsidRPr="00ED7BC5">
        <w:rPr>
          <w:rFonts w:ascii="Arial" w:hAnsi="Arial" w:cs="Arial"/>
          <w:b/>
          <w:noProof/>
          <w:sz w:val="24"/>
          <w:szCs w:val="24"/>
        </w:rPr>
        <w:tab/>
        <w:t>SP-19</w:t>
      </w:r>
      <w:r>
        <w:rPr>
          <w:rFonts w:ascii="Arial" w:hAnsi="Arial" w:cs="Arial"/>
          <w:b/>
          <w:noProof/>
          <w:sz w:val="24"/>
          <w:szCs w:val="24"/>
        </w:rPr>
        <w:t>018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p w:rsidR="003F6AB2" w:rsidRPr="00ED7BC5" w:rsidRDefault="003F6AB2" w:rsidP="003F6AB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20 - 22 March 2019, Shenzhen, China</w:t>
      </w:r>
    </w:p>
    <w:p w:rsidR="003F6AB2" w:rsidRPr="003F6AB2" w:rsidRDefault="003F6AB2" w:rsidP="003F6AB2">
      <w:pPr>
        <w:tabs>
          <w:tab w:val="right" w:pos="9781"/>
        </w:tabs>
        <w:rPr>
          <w:rFonts w:ascii="Arial" w:hAnsi="Arial" w:cs="Arial"/>
          <w:b/>
          <w:noProof/>
        </w:rPr>
      </w:pPr>
      <w:r w:rsidRPr="003F6AB2">
        <w:rPr>
          <w:rFonts w:ascii="Arial" w:hAnsi="Arial" w:cs="Arial"/>
          <w:b/>
          <w:noProof/>
        </w:rPr>
        <w:t>SA WG2 Meeting #S2-131</w:t>
      </w:r>
      <w:r w:rsidRPr="003F6AB2">
        <w:rPr>
          <w:rFonts w:ascii="Arial" w:hAnsi="Arial" w:cs="Arial"/>
          <w:b/>
          <w:noProof/>
        </w:rPr>
        <w:tab/>
        <w:t>S2-1902931</w:t>
      </w:r>
    </w:p>
    <w:p w:rsidR="003F6AB2" w:rsidRPr="003F6AB2" w:rsidRDefault="003F6AB2" w:rsidP="003F6AB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3F6AB2">
        <w:rPr>
          <w:rFonts w:ascii="Arial" w:hAnsi="Arial" w:cs="Arial"/>
          <w:b/>
          <w:noProof/>
        </w:rPr>
        <w:t>25 February - 1 March, 2019, Santa Cruz - Tenerife</w:t>
      </w:r>
      <w:r w:rsidRPr="003F6AB2">
        <w:rPr>
          <w:rFonts w:ascii="Arial" w:hAnsi="Arial" w:cs="Arial"/>
          <w:b/>
          <w:noProof/>
          <w:color w:val="0000FF"/>
        </w:rPr>
        <w:tab/>
        <w:t>(e-mail revision 6 of S2-1902838)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SID: </w:t>
      </w:r>
      <w:r>
        <w:rPr>
          <w:rFonts w:ascii="Arial" w:eastAsia="Batang" w:hAnsi="Arial" w:cs="Arial"/>
          <w:b/>
          <w:lang w:eastAsia="zh-CN"/>
        </w:rPr>
        <w:t>Study on enhancement of support for Edge Computing in 5GC</w:t>
      </w:r>
    </w:p>
    <w:p w:rsidR="003F6AB2" w:rsidRPr="006E5DD5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hint="eastAsia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3F6AB2" w:rsidRPr="006E5DD5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proofErr w:type="spellStart"/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  <w:proofErr w:type="spellEnd"/>
    </w:p>
    <w:p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  <w:bookmarkStart w:id="0" w:name="_GoBack"/>
      <w:bookmarkEnd w:id="0"/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lastRenderedPageBreak/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946BDF" w:rsidP="00C62B9D">
            <w:pPr>
              <w:pStyle w:val="TAL"/>
              <w:rPr>
                <w:rFonts w:cs="Arial"/>
                <w:lang w:val="en-US"/>
              </w:rPr>
            </w:pPr>
            <w:r w:rsidRPr="009E3475">
              <w:rPr>
                <w:lang w:val="en-US"/>
              </w:rPr>
              <w:t>X</w:t>
            </w:r>
            <w:r w:rsidR="00811EC7" w:rsidRPr="009E3475">
              <w:rPr>
                <w:lang w:val="en-US"/>
              </w:rPr>
              <w:t>x</w:t>
            </w:r>
            <w:r w:rsidR="00811EC7" w:rsidRPr="009E3475">
              <w:rPr>
                <w:rFonts w:hint="eastAsia"/>
              </w:rPr>
              <w:t>xxxx</w:t>
            </w:r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811EC7" w:rsidRPr="009E3475" w:rsidRDefault="00811EC7" w:rsidP="00811EC7">
      <w:r w:rsidRPr="009E3475">
        <w:t xml:space="preserve">However, currently in the industry, </w:t>
      </w:r>
      <w:r w:rsidR="00C62B9D" w:rsidRPr="009E3475">
        <w:t>there is</w:t>
      </w:r>
      <w:r w:rsidRPr="009E3475">
        <w:t xml:space="preserve"> still </w:t>
      </w:r>
      <w:r w:rsidR="00C62B9D" w:rsidRPr="009E3475">
        <w:t xml:space="preserve">a </w:t>
      </w:r>
      <w:r w:rsidRPr="009E3475">
        <w:t xml:space="preserve">lack of common understanding </w:t>
      </w:r>
      <w:r w:rsidR="00103E18" w:rsidRPr="009E3475">
        <w:t xml:space="preserve">how the edge computing </w:t>
      </w:r>
      <w:r w:rsidR="001805AD" w:rsidRPr="009E3475">
        <w:t xml:space="preserve">can be </w:t>
      </w:r>
      <w:r w:rsidR="00103E18" w:rsidRPr="009E3475">
        <w:t xml:space="preserve">deployed </w:t>
      </w:r>
      <w:r w:rsidR="001805AD" w:rsidRPr="009E3475">
        <w:t xml:space="preserve">with the </w:t>
      </w:r>
      <w:r w:rsidR="00103E18" w:rsidRPr="009E3475">
        <w:t>5G System</w:t>
      </w:r>
      <w:r w:rsidRPr="009E3475">
        <w:t xml:space="preserve">. The relationship between 5GS and </w:t>
      </w:r>
      <w:r w:rsidR="00103E18" w:rsidRPr="009E3475">
        <w:t xml:space="preserve">application architecture for edge computing </w:t>
      </w:r>
      <w:r w:rsidRPr="009E3475">
        <w:t xml:space="preserve">is not obvious to the reader given that the </w:t>
      </w:r>
      <w:r w:rsidR="00C62B9D" w:rsidRPr="009E3475">
        <w:t>a</w:t>
      </w:r>
      <w:r w:rsidR="00103E18" w:rsidRPr="009E3475">
        <w:t xml:space="preserve">pplication architecture for edge computing is </w:t>
      </w:r>
      <w:r w:rsidRPr="009E3475">
        <w:t xml:space="preserve">out of scope of TS 23.501 and 23.502, which can lead to potential obstacles for the future business deployment of </w:t>
      </w:r>
      <w:r w:rsidR="00103E18" w:rsidRPr="009E3475">
        <w:t xml:space="preserve">edge computing </w:t>
      </w:r>
      <w:r w:rsidRPr="009E3475">
        <w:t xml:space="preserve">together with 5GS. </w:t>
      </w:r>
      <w:r w:rsidR="001805AD" w:rsidRPr="009E3475">
        <w:t xml:space="preserve">It </w:t>
      </w:r>
      <w:r w:rsidRPr="009E3475">
        <w:t xml:space="preserve">would be useful for the first-time reader to provide some guidance on how to use the enablers defined in clause 5.13 of TS 23.501 to support the time sensitive services (e.g. V2X, online gaming, VR/AR, etc.) including aspects of </w:t>
      </w:r>
      <w:r w:rsidR="00103E18" w:rsidRPr="009E3475">
        <w:t xml:space="preserve">LADN, </w:t>
      </w:r>
      <w:r w:rsidRPr="009E3475">
        <w:t>Session and Service Continuity, efficient traffic routing to the localized DN, differentiated QoS handling and differentiated charging rate</w:t>
      </w:r>
      <w:r w:rsidR="001805AD" w:rsidRPr="009E3475">
        <w:t>s</w:t>
      </w:r>
      <w:r w:rsidRPr="009E3475">
        <w:t xml:space="preserve">. </w:t>
      </w:r>
    </w:p>
    <w:p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C62B9D" w:rsidRPr="009E3475">
        <w:t xml:space="preserve">with </w:t>
      </w:r>
      <w:r w:rsidRPr="009E3475">
        <w:t xml:space="preserve">two </w:t>
      </w:r>
      <w:r w:rsidR="00C62B9D" w:rsidRPr="009E3475">
        <w:t>key objectives</w:t>
      </w:r>
      <w:r w:rsidRPr="009E3475">
        <w:t>:</w:t>
      </w:r>
    </w:p>
    <w:p w:rsidR="00811EC7" w:rsidRPr="009E3475" w:rsidRDefault="00811EC7" w:rsidP="00811EC7">
      <w:r w:rsidRPr="009E3475">
        <w:t xml:space="preserve">1)  First objective is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:rsidR="00811EC7" w:rsidRPr="009E3475" w:rsidRDefault="00811EC7" w:rsidP="00446F48">
      <w:pPr>
        <w:pStyle w:val="B2"/>
      </w:pPr>
      <w:r w:rsidRPr="009E3475">
        <w:lastRenderedPageBreak/>
        <w:t>o</w:t>
      </w:r>
      <w:r w:rsidRPr="009E3475">
        <w:tab/>
        <w:t xml:space="preserve">Supporting for </w:t>
      </w:r>
      <w:r w:rsidR="00103E18" w:rsidRPr="009E3475">
        <w:t>traffic steering</w:t>
      </w:r>
      <w:r w:rsidRPr="009E3475">
        <w:t xml:space="preserve"> in </w:t>
      </w:r>
      <w:r w:rsidR="00937ABE" w:rsidRPr="009E3475">
        <w:t xml:space="preserve">N6-LAN deployed in edge computing environment </w:t>
      </w:r>
      <w:r w:rsidR="00AD7E01" w:rsidRPr="009E3475">
        <w:t xml:space="preserve">including support for end-user traffic sent to the central N6 interface to the DN after having been processed by local </w:t>
      </w:r>
      <w:r w:rsidR="009B1FD2" w:rsidRPr="009E3475">
        <w:t>application</w:t>
      </w:r>
      <w:r w:rsidR="00AF6085" w:rsidRPr="009E3475">
        <w:rPr>
          <w:lang w:val="en-GB"/>
        </w:rPr>
        <w:t>(s)</w:t>
      </w:r>
      <w:r w:rsidRPr="009E3475">
        <w:t>;</w:t>
      </w:r>
    </w:p>
    <w:p w:rsidR="00937ABE" w:rsidRPr="009E3475" w:rsidRDefault="00937ABE" w:rsidP="00946BDF">
      <w:pPr>
        <w:pStyle w:val="NO"/>
        <w:rPr>
          <w:lang w:eastAsia="en-US"/>
        </w:rPr>
      </w:pPr>
      <w:r w:rsidRPr="009E3475">
        <w:rPr>
          <w:lang w:eastAsia="en-US"/>
        </w:rPr>
        <w:t>NOTE</w:t>
      </w:r>
      <w:r w:rsidR="007E4D09" w:rsidRPr="009E3475">
        <w:rPr>
          <w:lang w:eastAsia="en-US"/>
        </w:rPr>
        <w:t xml:space="preserve"> </w:t>
      </w:r>
      <w:r w:rsidR="00BC40DE" w:rsidRPr="009E3475">
        <w:rPr>
          <w:lang w:eastAsia="en-US"/>
        </w:rPr>
        <w:t>2</w:t>
      </w:r>
      <w:r w:rsidRPr="009E3475">
        <w:rPr>
          <w:lang w:eastAsia="en-US"/>
        </w:rPr>
        <w:t xml:space="preserve">: The output of the traffic steering related study should cover common N6-LAN deployment, considering the additional features for N6-LAN deployed in edge computing environment. 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3</w:t>
      </w:r>
      <w:r w:rsidRPr="009E3475">
        <w:rPr>
          <w:lang w:eastAsia="en-US"/>
        </w:rPr>
        <w:t>: Existing solutions defined in Rel-15 and Rel-16 shall be considered as baseline in this study.</w:t>
      </w:r>
    </w:p>
    <w:p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BC40DE" w:rsidRPr="009E3475">
        <w:rPr>
          <w:lang w:eastAsia="en-US"/>
        </w:rPr>
        <w:t>4</w:t>
      </w:r>
      <w:r w:rsidRPr="009E3475">
        <w:rPr>
          <w:lang w:eastAsia="en-US"/>
        </w:rPr>
        <w:t>: The application layer architecture for enabling edge computing is in the scope of SA6.</w:t>
      </w:r>
    </w:p>
    <w:p w:rsidR="00811EC7" w:rsidRPr="009E3475" w:rsidRDefault="00811EC7" w:rsidP="00811EC7">
      <w:r w:rsidRPr="009E3475">
        <w:t xml:space="preserve">2)  Second objective of this study is to provide deployment guidelines for typical </w:t>
      </w:r>
      <w:r w:rsidR="00983334" w:rsidRPr="009E3475">
        <w:rPr>
          <w:rFonts w:eastAsia="Times New Roman"/>
          <w:color w:val="auto"/>
          <w:lang w:eastAsia="en-US"/>
        </w:rPr>
        <w:t>edge computing</w:t>
      </w:r>
      <w:r w:rsidR="00983334" w:rsidRPr="009E3475" w:rsidDel="00983334">
        <w:t xml:space="preserve"> </w:t>
      </w:r>
      <w:r w:rsidRPr="009E3475">
        <w:t xml:space="preserve">use cases including </w:t>
      </w:r>
      <w:r w:rsidR="002D40E2" w:rsidRPr="009E3475">
        <w:t xml:space="preserve">e.g. </w:t>
      </w:r>
      <w:r w:rsidRPr="009E3475">
        <w:t xml:space="preserve">URLLC, V2X, </w:t>
      </w:r>
      <w:r w:rsidR="00D25A16" w:rsidRPr="009E3475">
        <w:t>AR/VR/XR, UAS</w:t>
      </w:r>
      <w:r w:rsidR="005D23A4" w:rsidRPr="009E3475">
        <w:t xml:space="preserve">, </w:t>
      </w:r>
      <w:r w:rsidR="00F92AFF" w:rsidRPr="009E3475">
        <w:t xml:space="preserve">5GSAT, </w:t>
      </w:r>
      <w:r w:rsidR="009D5AEA" w:rsidRPr="009E3475">
        <w:t>and CDN</w:t>
      </w:r>
      <w:r w:rsidR="00D25A16" w:rsidRPr="009E3475">
        <w:t xml:space="preserve"> </w:t>
      </w:r>
      <w:r w:rsidRPr="009E3475">
        <w:t xml:space="preserve">etc. The deployment guidelines will be documented in a </w:t>
      </w:r>
      <w:r w:rsidR="00F762E9" w:rsidRPr="009E3475">
        <w:t xml:space="preserve">standalone </w:t>
      </w:r>
      <w:r w:rsidR="00C47B97" w:rsidRPr="009E3475">
        <w:rPr>
          <w:u w:val="single"/>
        </w:rPr>
        <w:t>clause</w:t>
      </w:r>
      <w:r w:rsidR="00C47B97" w:rsidRPr="009E3475" w:rsidDel="00F762E9">
        <w:rPr>
          <w:u w:val="single"/>
        </w:rPr>
        <w:t xml:space="preserve"> </w:t>
      </w:r>
      <w:r w:rsidR="00C47B97" w:rsidRPr="009E3475">
        <w:t>as</w:t>
      </w:r>
      <w:r w:rsidRPr="009E3475">
        <w:t xml:space="preserve"> follows:</w:t>
      </w:r>
    </w:p>
    <w:p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Deployment guidelines based on the existing Rel-15/16 </w:t>
      </w:r>
      <w:r w:rsidR="0012164D" w:rsidRPr="009E3475">
        <w:t xml:space="preserve">edge computing </w:t>
      </w:r>
      <w:r w:rsidRPr="009E3475">
        <w:t>enablers</w:t>
      </w:r>
      <w:r w:rsidR="00050460" w:rsidRPr="009E3475">
        <w:t>, such as LADN,</w:t>
      </w:r>
      <w:r w:rsidRPr="009E3475">
        <w:t xml:space="preserve"> in TS 23.501 and TS 23.502.</w:t>
      </w:r>
    </w:p>
    <w:p w:rsidR="00233AB0" w:rsidRPr="009E3475" w:rsidRDefault="00811EC7" w:rsidP="00F92AFF">
      <w:pPr>
        <w:pStyle w:val="B1"/>
        <w:rPr>
          <w:lang w:val="en-US"/>
        </w:rPr>
      </w:pPr>
      <w:r w:rsidRPr="009E3475">
        <w:t>-</w:t>
      </w:r>
      <w:r w:rsidRPr="009E3475">
        <w:tab/>
        <w:t xml:space="preserve">Additional deployment guidelines related to any 5GS </w:t>
      </w:r>
      <w:r w:rsidR="0012164D" w:rsidRPr="009E3475">
        <w:t xml:space="preserve">edge computing </w:t>
      </w:r>
      <w:r w:rsidRPr="009E3475">
        <w:t>enhancements defined as part of the first objective.</w:t>
      </w:r>
    </w:p>
    <w:p w:rsidR="00066D7E" w:rsidRPr="009E3475" w:rsidRDefault="00066D7E" w:rsidP="00066D7E">
      <w:pPr>
        <w:pStyle w:val="NO"/>
        <w:rPr>
          <w:lang w:eastAsia="en-US"/>
        </w:rPr>
      </w:pPr>
      <w:r w:rsidRPr="009E3475">
        <w:rPr>
          <w:lang w:eastAsia="en-US"/>
        </w:rPr>
        <w:t xml:space="preserve">NOTE 5: </w:t>
      </w:r>
      <w:r w:rsidR="00AF6085" w:rsidRPr="009E3475">
        <w:rPr>
          <w:lang w:eastAsia="en-US"/>
        </w:rPr>
        <w:tab/>
      </w:r>
      <w:r w:rsidR="002D40E2" w:rsidRPr="009E3475">
        <w:rPr>
          <w:lang w:eastAsia="en-US"/>
        </w:rPr>
        <w:t>A</w:t>
      </w:r>
      <w:r w:rsidR="00AF6085" w:rsidRPr="009E3475">
        <w:rPr>
          <w:lang w:eastAsia="en-US"/>
        </w:rPr>
        <w:t>t the end of the study</w:t>
      </w:r>
      <w:r w:rsidR="002D40E2" w:rsidRPr="009E3475">
        <w:rPr>
          <w:lang w:eastAsia="en-US"/>
        </w:rPr>
        <w:t>,</w:t>
      </w:r>
      <w:r w:rsidR="00AF6085" w:rsidRPr="009E3475">
        <w:rPr>
          <w:lang w:eastAsia="en-US"/>
        </w:rPr>
        <w:t xml:space="preserve"> it will be decided whether </w:t>
      </w:r>
      <w:r w:rsidR="00233AB0" w:rsidRPr="009E3475">
        <w:rPr>
          <w:lang w:eastAsia="en-US"/>
        </w:rPr>
        <w:t>some output from the</w:t>
      </w:r>
      <w:r w:rsidRPr="009E3475">
        <w:rPr>
          <w:lang w:eastAsia="en-US"/>
        </w:rPr>
        <w:t xml:space="preserve"> second objective can be published as an external TR.</w:t>
      </w:r>
    </w:p>
    <w:p w:rsidR="00C62B9D" w:rsidRPr="009E3475" w:rsidRDefault="00C62B9D" w:rsidP="00811EC7">
      <w:pPr>
        <w:pStyle w:val="B1"/>
        <w:rPr>
          <w:lang w:val="en-GB"/>
        </w:rPr>
      </w:pPr>
    </w:p>
    <w:p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23.7xy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:rsidR="009D5AEA" w:rsidRPr="009E3475" w:rsidRDefault="009D5AEA" w:rsidP="005D23A4">
            <w:pPr>
              <w:spacing w:after="0"/>
              <w:rPr>
                <w:i/>
                <w:lang w:val="de-DE"/>
              </w:rPr>
            </w:pPr>
          </w:p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Changhong Shan, Intel</w:t>
            </w:r>
          </w:p>
          <w:p w:rsidR="000F0F07" w:rsidRPr="009E3475" w:rsidRDefault="005D23A4" w:rsidP="005D23A4">
            <w:pPr>
              <w:spacing w:after="0"/>
              <w:rPr>
                <w:i/>
                <w:lang w:eastAsia="zh-CN"/>
              </w:rPr>
            </w:pPr>
            <w:r w:rsidRPr="009E3475">
              <w:rPr>
                <w:i/>
              </w:rPr>
              <w:t>(chang.hong.shan@intel.com)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TSG#87 (Mar 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  <w:r w:rsidRPr="009E3475">
              <w:rPr>
                <w:i/>
              </w:rPr>
              <w:t>Secondary Rapporteur is responsible for second objective.</w:t>
            </w: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:rsidR="00121AC1" w:rsidRPr="009E3475" w:rsidRDefault="00811EC7" w:rsidP="00811EC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 xml:space="preserve">Changhong Shan, Intel, </w:t>
      </w:r>
      <w:hyperlink r:id="rId12" w:history="1">
        <w:r w:rsidRPr="009E3475">
          <w:rPr>
            <w:rStyle w:val="Hyperlink"/>
            <w:lang w:val="en-US"/>
          </w:rPr>
          <w:t>chang.hong.shan@intel.com</w:t>
        </w:r>
      </w:hyperlink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Heading2"/>
        <w:spacing w:before="0" w:after="0"/>
      </w:pPr>
      <w:r w:rsidRPr="009E3475">
        <w:lastRenderedPageBreak/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:rsidR="003F7017" w:rsidRPr="009E3475" w:rsidRDefault="003F7017" w:rsidP="003F7017">
      <w:pPr>
        <w:pStyle w:val="Heading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/>
                <w:lang w:val="en-GB" w:eastAsia="zh-CN"/>
              </w:rPr>
              <w:t>Convida</w:t>
            </w:r>
            <w:proofErr w:type="spellEnd"/>
            <w:r w:rsidRPr="009E3475">
              <w:rPr>
                <w:rFonts w:eastAsia="Malgun Gothic" w:cs="Arial"/>
                <w:lang w:val="en-GB" w:eastAsia="zh-CN"/>
              </w:rPr>
              <w:t xml:space="preserve"> Wireless</w:t>
            </w: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  <w:proofErr w:type="spellEnd"/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proofErr w:type="spellStart"/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  <w:proofErr w:type="spellEnd"/>
          </w:p>
        </w:tc>
      </w:tr>
      <w:tr w:rsidR="005407FB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5407FB" w:rsidRPr="009E3475" w:rsidRDefault="005407FB" w:rsidP="00375998">
            <w:pPr>
              <w:pStyle w:val="TAL"/>
              <w:ind w:right="-99"/>
              <w:rPr>
                <w:rFonts w:cs="Arial"/>
                <w:lang w:val="en-GB" w:eastAsia="zh-CN"/>
              </w:rPr>
            </w:pPr>
          </w:p>
        </w:tc>
      </w:tr>
      <w:tr w:rsidR="00FB5C4F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lastRenderedPageBreak/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F11" w:rsidRDefault="00241F11">
      <w:r>
        <w:separator/>
      </w:r>
    </w:p>
  </w:endnote>
  <w:endnote w:type="continuationSeparator" w:id="0">
    <w:p w:rsidR="00241F11" w:rsidRDefault="0024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F11" w:rsidRDefault="00241F11">
      <w:r>
        <w:separator/>
      </w:r>
    </w:p>
  </w:footnote>
  <w:footnote w:type="continuationSeparator" w:id="0">
    <w:p w:rsidR="00241F11" w:rsidRDefault="0024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73458"/>
    <w:rsid w:val="0078034D"/>
    <w:rsid w:val="007846B6"/>
    <w:rsid w:val="00790BCC"/>
    <w:rsid w:val="007974F5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9F4"/>
    <w:rsid w:val="00AD7E01"/>
    <w:rsid w:val="00AE25BF"/>
    <w:rsid w:val="00AF0E1A"/>
    <w:rsid w:val="00AF1C0F"/>
    <w:rsid w:val="00AF6085"/>
    <w:rsid w:val="00B0191C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2C00A921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ang.hong.shan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2A1D2-4F48-4E90-82A5-D3234F3E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1320</Words>
  <Characters>8883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10183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e-mail approval results</cp:lastModifiedBy>
  <cp:revision>5</cp:revision>
  <cp:lastPrinted>2000-02-29T10:31:00Z</cp:lastPrinted>
  <dcterms:created xsi:type="dcterms:W3CDTF">2019-03-06T14:40:00Z</dcterms:created>
  <dcterms:modified xsi:type="dcterms:W3CDTF">2019-03-14T13:28:00Z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(3)sBr34aHhtHDBlrjKdj0BwKAcptn8dyi12yU082Q/Jcqh2G/+N8ScSncf+K+JEIpNkftouK0b_x000d_
jMWLqZkN1nN0d+Qv5aJKbWDs5u7PLUupFNqa5J/+MmgAB3R8rjEiZirlUpHqEVGTntGMo0tF_x000d_
rOtqcFMb3XAlKnyqI1OHMPExiOTSS8aI+WVqA9mim11TCMqTGSqfcNlTulGrn3HAz7U/unix_x000d_
DaKOWAjZwyErzqeY48</vt:lpwstr>
  </property>
  <property fmtid="{D5CDD505-2E9C-101B-9397-08002B2CF9AE}" pid="5" name="_2015_ms_pID_7253431">
    <vt:lpwstr>pMmWEJ5hB8zeyHwVI94LCRpFVGABD1zEFcYU6Ny73Akzwd6IuU3LLL_x000d_
bjqDmtwBtek17vc9zkVFe9EOraV5JWgilC+yPxSppuLcMDCjIzaMYtGgBAk3bs423yH9eTSe_x000d_
S7EdSw9UH8/AsO7w/oa7LDo3JTC9Kcot/I1y9OuLf5KwGTyw1CR/ElX7+9sEOaDF2zTcxXTD_x000d_
3JblRxu8Iv4+J8MwQPEWyy17tcVtxPZHUCNY</vt:lpwstr>
  </property>
  <property fmtid="{D5CDD505-2E9C-101B-9397-08002B2CF9AE}" pid="6" name="_2015_ms_pID_7253432">
    <vt:lpwstr>9w==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1551362858</vt:lpwstr>
  </property>
  <property fmtid="{D5CDD505-2E9C-101B-9397-08002B2CF9AE}" pid="16" name="CTPClassification">
    <vt:lpwstr>CTP_NT</vt:lpwstr>
  </property>
</Properties>
</file>