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601D" w:rsidRPr="008E016E" w:rsidRDefault="00C73D3A" w:rsidP="0088601D">
      <w:pPr>
        <w:rPr>
          <w:rFonts w:ascii="Arial" w:hAnsi="Arial" w:cs="Arial"/>
          <w:b/>
          <w:sz w:val="24"/>
          <w:szCs w:val="24"/>
        </w:rPr>
      </w:pPr>
      <w:r w:rsidRPr="00C73D3A">
        <w:rPr>
          <w:rFonts w:ascii="Arial" w:hAnsi="Arial" w:cs="Arial"/>
          <w:b/>
          <w:sz w:val="24"/>
          <w:szCs w:val="24"/>
        </w:rPr>
        <w:t>3GPP TSG-SA #80</w:t>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SP-180296</w:t>
      </w:r>
      <w:r w:rsidRPr="00C73D3A">
        <w:rPr>
          <w:rFonts w:ascii="Arial" w:hAnsi="Arial" w:cs="Arial"/>
          <w:b/>
          <w:sz w:val="24"/>
          <w:szCs w:val="24"/>
        </w:rPr>
        <w:br/>
        <w:t>La Jolla, California, 13 – 15 June 2018</w:t>
      </w:r>
    </w:p>
    <w:p w:rsidR="00DF45AA" w:rsidRPr="008E016E" w:rsidRDefault="00DF45AA" w:rsidP="0088601D">
      <w:pPr>
        <w:rPr>
          <w:rFonts w:ascii="Arial" w:hAnsi="Arial" w:cs="Arial"/>
          <w:b/>
          <w:sz w:val="24"/>
          <w:szCs w:val="24"/>
        </w:rPr>
      </w:pPr>
      <w:r w:rsidRPr="008E016E">
        <w:rPr>
          <w:rFonts w:ascii="Arial" w:hAnsi="Arial" w:cs="Arial"/>
          <w:b/>
          <w:sz w:val="24"/>
          <w:szCs w:val="24"/>
        </w:rPr>
        <w:t>Agenda item:</w:t>
      </w:r>
      <w:r w:rsidRPr="008E016E">
        <w:rPr>
          <w:rFonts w:ascii="Arial" w:hAnsi="Arial" w:cs="Arial"/>
          <w:b/>
          <w:sz w:val="24"/>
          <w:szCs w:val="24"/>
        </w:rPr>
        <w:tab/>
      </w:r>
      <w:r w:rsidR="00C73D3A">
        <w:rPr>
          <w:rFonts w:ascii="Arial" w:hAnsi="Arial" w:cs="Arial"/>
          <w:sz w:val="24"/>
          <w:szCs w:val="24"/>
        </w:rPr>
        <w:t>7.9</w:t>
      </w:r>
    </w:p>
    <w:p w:rsidR="0088601D" w:rsidRPr="008E016E" w:rsidRDefault="0088601D" w:rsidP="0088601D">
      <w:pPr>
        <w:rPr>
          <w:rFonts w:ascii="Arial" w:hAnsi="Arial" w:cs="Arial"/>
          <w:sz w:val="24"/>
          <w:szCs w:val="24"/>
        </w:rPr>
      </w:pPr>
      <w:r w:rsidRPr="008E016E">
        <w:rPr>
          <w:rFonts w:ascii="Arial" w:hAnsi="Arial" w:cs="Arial"/>
          <w:b/>
          <w:sz w:val="24"/>
          <w:szCs w:val="24"/>
        </w:rPr>
        <w:t xml:space="preserve">Source: </w:t>
      </w:r>
      <w:r w:rsidRPr="008E016E">
        <w:rPr>
          <w:rFonts w:ascii="Arial" w:hAnsi="Arial" w:cs="Arial"/>
          <w:b/>
          <w:sz w:val="24"/>
          <w:szCs w:val="24"/>
        </w:rPr>
        <w:tab/>
      </w:r>
      <w:r w:rsidR="00060C1A" w:rsidRPr="008E016E">
        <w:rPr>
          <w:rFonts w:ascii="Arial" w:hAnsi="Arial" w:cs="Arial"/>
          <w:b/>
          <w:sz w:val="24"/>
          <w:szCs w:val="24"/>
        </w:rPr>
        <w:tab/>
      </w:r>
      <w:r w:rsidR="00060C1A" w:rsidRPr="008E016E">
        <w:rPr>
          <w:rFonts w:ascii="Arial" w:hAnsi="Arial" w:cs="Arial"/>
          <w:b/>
          <w:sz w:val="24"/>
          <w:szCs w:val="24"/>
        </w:rPr>
        <w:tab/>
      </w:r>
      <w:r w:rsidR="00D90BA0" w:rsidRPr="008E016E">
        <w:rPr>
          <w:rFonts w:ascii="Arial" w:hAnsi="Arial" w:cs="Arial"/>
          <w:sz w:val="24"/>
          <w:szCs w:val="24"/>
        </w:rPr>
        <w:t>EBU</w:t>
      </w:r>
    </w:p>
    <w:p w:rsidR="0088601D" w:rsidRPr="008E016E" w:rsidRDefault="00060C1A" w:rsidP="0088601D">
      <w:pPr>
        <w:rPr>
          <w:rFonts w:ascii="Arial" w:hAnsi="Arial" w:cs="Arial"/>
          <w:sz w:val="24"/>
          <w:szCs w:val="24"/>
        </w:rPr>
      </w:pPr>
      <w:r w:rsidRPr="008E016E">
        <w:rPr>
          <w:rFonts w:ascii="Arial" w:hAnsi="Arial" w:cs="Arial"/>
          <w:b/>
          <w:sz w:val="24"/>
          <w:szCs w:val="24"/>
        </w:rPr>
        <w:t>Title:</w:t>
      </w:r>
      <w:r w:rsidRPr="008E016E">
        <w:rPr>
          <w:rFonts w:ascii="Arial" w:hAnsi="Arial" w:cs="Arial"/>
          <w:b/>
          <w:sz w:val="24"/>
          <w:szCs w:val="24"/>
        </w:rPr>
        <w:tab/>
      </w:r>
      <w:r w:rsidRPr="008E016E">
        <w:rPr>
          <w:rFonts w:ascii="Arial" w:hAnsi="Arial" w:cs="Arial"/>
          <w:b/>
          <w:sz w:val="24"/>
          <w:szCs w:val="24"/>
        </w:rPr>
        <w:tab/>
      </w:r>
      <w:r w:rsidRPr="008E016E">
        <w:rPr>
          <w:rFonts w:ascii="Arial" w:hAnsi="Arial" w:cs="Arial"/>
          <w:b/>
          <w:sz w:val="24"/>
          <w:szCs w:val="24"/>
        </w:rPr>
        <w:tab/>
      </w:r>
      <w:r w:rsidRPr="008E016E">
        <w:rPr>
          <w:rFonts w:ascii="Arial" w:hAnsi="Arial" w:cs="Arial"/>
          <w:b/>
          <w:sz w:val="24"/>
          <w:szCs w:val="24"/>
        </w:rPr>
        <w:tab/>
      </w:r>
      <w:r w:rsidR="004B262B" w:rsidRPr="008E016E">
        <w:rPr>
          <w:rFonts w:ascii="Arial" w:hAnsi="Arial" w:cs="Arial"/>
          <w:sz w:val="24"/>
          <w:szCs w:val="24"/>
        </w:rPr>
        <w:t xml:space="preserve">Trials, Tests and Projects </w:t>
      </w:r>
      <w:r w:rsidR="00D311B8" w:rsidRPr="008E016E">
        <w:rPr>
          <w:rFonts w:ascii="Arial" w:hAnsi="Arial" w:cs="Arial"/>
          <w:sz w:val="24"/>
          <w:szCs w:val="24"/>
        </w:rPr>
        <w:t>Relating to</w:t>
      </w:r>
      <w:r w:rsidR="00D90BA0" w:rsidRPr="008E016E">
        <w:rPr>
          <w:rFonts w:ascii="Arial" w:hAnsi="Arial" w:cs="Arial"/>
          <w:sz w:val="24"/>
          <w:szCs w:val="24"/>
        </w:rPr>
        <w:t xml:space="preserve"> 5G Broadcast</w:t>
      </w:r>
    </w:p>
    <w:p w:rsidR="0088601D" w:rsidRPr="008E016E" w:rsidRDefault="0088601D" w:rsidP="0088601D">
      <w:pPr>
        <w:rPr>
          <w:rFonts w:ascii="Arial" w:hAnsi="Arial" w:cs="Arial"/>
          <w:b/>
          <w:sz w:val="24"/>
          <w:szCs w:val="24"/>
        </w:rPr>
      </w:pPr>
      <w:r w:rsidRPr="008E016E">
        <w:rPr>
          <w:rFonts w:ascii="Arial" w:hAnsi="Arial" w:cs="Arial"/>
          <w:b/>
          <w:sz w:val="24"/>
          <w:szCs w:val="24"/>
        </w:rPr>
        <w:t>Document for:</w:t>
      </w:r>
      <w:r w:rsidRPr="008E016E">
        <w:rPr>
          <w:rFonts w:ascii="Arial" w:hAnsi="Arial" w:cs="Arial"/>
          <w:b/>
          <w:sz w:val="24"/>
          <w:szCs w:val="24"/>
        </w:rPr>
        <w:tab/>
      </w:r>
      <w:r w:rsidR="00D90BA0" w:rsidRPr="008E016E">
        <w:rPr>
          <w:rFonts w:ascii="Arial" w:hAnsi="Arial" w:cs="Arial"/>
          <w:sz w:val="24"/>
          <w:szCs w:val="24"/>
        </w:rPr>
        <w:t>Information</w:t>
      </w:r>
    </w:p>
    <w:p w:rsidR="00952BA0" w:rsidRPr="008E016E" w:rsidRDefault="0088601D" w:rsidP="00952BA0">
      <w:pPr>
        <w:pStyle w:val="berschrift1"/>
      </w:pPr>
      <w:r w:rsidRPr="008E016E">
        <w:t>1</w:t>
      </w:r>
      <w:r w:rsidRPr="008E016E">
        <w:tab/>
        <w:t>Introduction</w:t>
      </w:r>
    </w:p>
    <w:p w:rsidR="00C73D3A" w:rsidRPr="008E016E" w:rsidRDefault="00C73D3A" w:rsidP="00C73D3A">
      <w:r w:rsidRPr="008E016E">
        <w:t xml:space="preserve">5G Broadcast is a feature being considered for inclusion in the context of Release 16. This has the potential to build on the significant work carried out under Release 14 to introduce support for TV services under the </w:t>
      </w:r>
      <w:proofErr w:type="spellStart"/>
      <w:r w:rsidRPr="008E016E">
        <w:t>EnTV</w:t>
      </w:r>
      <w:proofErr w:type="spellEnd"/>
      <w:r w:rsidRPr="008E016E">
        <w:t xml:space="preserve"> initiative. </w:t>
      </w:r>
    </w:p>
    <w:p w:rsidR="00C73D3A" w:rsidRPr="008E016E" w:rsidRDefault="00C73D3A" w:rsidP="00C73D3A">
      <w:r w:rsidRPr="008E016E">
        <w:t xml:space="preserve">Since the publication of Release 14, there has been significant work by broadcasters building on </w:t>
      </w:r>
      <w:proofErr w:type="spellStart"/>
      <w:r w:rsidRPr="008E016E">
        <w:t>EnTV</w:t>
      </w:r>
      <w:proofErr w:type="spellEnd"/>
      <w:r w:rsidRPr="008E016E">
        <w:t xml:space="preserve">. The present document outlines some of this work relating to 5G Broadcast and, in particular, details a number of the trials, tests and projects that are of relevance to this topic and that feature stakeholders from across the value chain including broadcasters, national and regional governments, regulators, mobile network operators and equipment manufacturers. </w:t>
      </w:r>
    </w:p>
    <w:p w:rsidR="00C73D3A" w:rsidRPr="008E016E" w:rsidRDefault="00C73D3A" w:rsidP="00C73D3A">
      <w:r w:rsidRPr="008E016E">
        <w:t>All of these trials have the objective to better understand eMBMS and Rel-14 with the aim of understanding any gaps or limitations in the existing specifications and to identify potential enhancements.</w:t>
      </w:r>
    </w:p>
    <w:p w:rsidR="00952BA0" w:rsidRPr="008E016E" w:rsidRDefault="00C73D3A" w:rsidP="00C73D3A">
      <w:r w:rsidRPr="008E016E">
        <w:t>Taken together, these developments illustrate the considerable industry interest regarding the potential for 3GPP technologies to deliver broadcaster services.</w:t>
      </w:r>
    </w:p>
    <w:p w:rsidR="008040CD" w:rsidRPr="008E016E" w:rsidRDefault="008040CD" w:rsidP="000F25DD">
      <w:pPr>
        <w:overflowPunct/>
        <w:autoSpaceDE/>
        <w:autoSpaceDN/>
        <w:adjustRightInd/>
        <w:spacing w:after="0"/>
        <w:textAlignment w:val="auto"/>
        <w:rPr>
          <w:rFonts w:ascii="Arial" w:hAnsi="Arial"/>
          <w:sz w:val="36"/>
        </w:rPr>
      </w:pPr>
      <w:r w:rsidRPr="008E016E">
        <w:br w:type="page"/>
      </w:r>
    </w:p>
    <w:p w:rsidR="00DD58D1" w:rsidRDefault="00DD58D1" w:rsidP="00DD58D1">
      <w:pPr>
        <w:pStyle w:val="berschrift1"/>
      </w:pPr>
      <w:r w:rsidRPr="008E016E">
        <w:lastRenderedPageBreak/>
        <w:t>2</w:t>
      </w:r>
      <w:r w:rsidRPr="008E016E">
        <w:tab/>
        <w:t>Trials, Tests and Projects</w:t>
      </w:r>
    </w:p>
    <w:p w:rsidR="00DC5AFA" w:rsidRPr="00DC5AFA" w:rsidRDefault="00DC5AFA" w:rsidP="004853DE">
      <w:r>
        <w:t xml:space="preserve">This section outlines a number of trials, tests and projects based on a mixture of technologies including </w:t>
      </w:r>
      <w:r w:rsidR="00702C5B">
        <w:t xml:space="preserve">Rel-14 </w:t>
      </w:r>
      <w:proofErr w:type="spellStart"/>
      <w:r>
        <w:t>FeMBMS</w:t>
      </w:r>
      <w:proofErr w:type="spellEnd"/>
      <w:r>
        <w:t xml:space="preserve"> &amp; </w:t>
      </w:r>
      <w:proofErr w:type="spellStart"/>
      <w:r>
        <w:t>EnTV</w:t>
      </w:r>
      <w:proofErr w:type="spellEnd"/>
      <w:r w:rsidR="00FC24E8">
        <w:t xml:space="preserve">, </w:t>
      </w:r>
      <w:r w:rsidR="00702C5B">
        <w:t xml:space="preserve">eMBMS </w:t>
      </w:r>
      <w:r w:rsidR="00FC24E8">
        <w:t xml:space="preserve">from 3GPP </w:t>
      </w:r>
      <w:r w:rsidR="00EC07EC">
        <w:t xml:space="preserve">releases </w:t>
      </w:r>
      <w:r w:rsidR="00FC24E8">
        <w:t xml:space="preserve">prior to Rel-14 </w:t>
      </w:r>
      <w:r w:rsidR="00D452C6">
        <w:t xml:space="preserve">and </w:t>
      </w:r>
      <w:r>
        <w:t>technologies</w:t>
      </w:r>
      <w:r w:rsidR="00D452C6">
        <w:t xml:space="preserve"> that are pre-standardisation</w:t>
      </w:r>
      <w:r>
        <w:t>.</w:t>
      </w:r>
    </w:p>
    <w:p w:rsidR="00273375" w:rsidRPr="008E016E" w:rsidRDefault="00273375" w:rsidP="000958A2">
      <w:pPr>
        <w:pStyle w:val="berschrift2"/>
      </w:pPr>
      <w:r w:rsidRPr="008E016E">
        <w:t xml:space="preserve">2.1 </w:t>
      </w:r>
      <w:r w:rsidR="00BD55BC" w:rsidRPr="008E016E">
        <w:t>Germany, 5G Today</w:t>
      </w:r>
      <w:r w:rsidR="008F2584" w:rsidRPr="008E016E">
        <w:t xml:space="preserve"> </w:t>
      </w:r>
    </w:p>
    <w:p w:rsidR="00F406CB" w:rsidRPr="008E016E" w:rsidRDefault="00F406CB" w:rsidP="00F406CB">
      <w:pPr>
        <w:pStyle w:val="berschrift4"/>
      </w:pPr>
      <w:r w:rsidRPr="008E016E">
        <w:t>Summary</w:t>
      </w:r>
    </w:p>
    <w:p w:rsidR="00F406CB" w:rsidRPr="008E016E" w:rsidRDefault="00F406CB" w:rsidP="00DE61E1">
      <w:pPr>
        <w:spacing w:afterLines="50"/>
      </w:pPr>
      <w:r w:rsidRPr="008E016E">
        <w:t xml:space="preserve">The 5G Today Project focuses on the distribution of media content in broadcast mode based on mobile technology. The main tasks within the project are: </w:t>
      </w:r>
    </w:p>
    <w:p w:rsidR="00F406CB" w:rsidRPr="008E016E" w:rsidRDefault="00F406CB" w:rsidP="00DE61E1">
      <w:pPr>
        <w:pStyle w:val="Listenabsatz"/>
        <w:numPr>
          <w:ilvl w:val="0"/>
          <w:numId w:val="8"/>
        </w:numPr>
        <w:spacing w:afterLines="50"/>
      </w:pPr>
      <w:r w:rsidRPr="008E016E">
        <w:t>Implem</w:t>
      </w:r>
      <w:r w:rsidR="00F55375" w:rsidRPr="008E016E">
        <w:t xml:space="preserve">entation of </w:t>
      </w:r>
      <w:proofErr w:type="spellStart"/>
      <w:r w:rsidR="00F55375" w:rsidRPr="008E016E">
        <w:t>FeMBMS</w:t>
      </w:r>
      <w:proofErr w:type="spellEnd"/>
      <w:r w:rsidR="00F55375" w:rsidRPr="008E016E">
        <w:t xml:space="preserve"> transmitter </w:t>
      </w:r>
      <w:r w:rsidRPr="008E016E">
        <w:t xml:space="preserve">as well as </w:t>
      </w:r>
      <w:proofErr w:type="spellStart"/>
      <w:r w:rsidRPr="008E016E">
        <w:t>FeMBMS</w:t>
      </w:r>
      <w:proofErr w:type="spellEnd"/>
      <w:r w:rsidRPr="008E016E">
        <w:t xml:space="preserve"> receiver;</w:t>
      </w:r>
    </w:p>
    <w:p w:rsidR="00F406CB" w:rsidRPr="008E016E" w:rsidRDefault="00F406CB" w:rsidP="00DE61E1">
      <w:pPr>
        <w:pStyle w:val="Listenabsatz"/>
        <w:numPr>
          <w:ilvl w:val="0"/>
          <w:numId w:val="8"/>
        </w:numPr>
        <w:spacing w:afterLines="50"/>
      </w:pPr>
      <w:r w:rsidRPr="008E016E">
        <w:t xml:space="preserve">Broadcast network based on </w:t>
      </w:r>
      <w:proofErr w:type="spellStart"/>
      <w:r w:rsidRPr="008E016E">
        <w:t>FeMBMS</w:t>
      </w:r>
      <w:proofErr w:type="spellEnd"/>
      <w:r w:rsidRPr="008E016E">
        <w:t xml:space="preserve"> in the higher Bavarian region; and</w:t>
      </w:r>
    </w:p>
    <w:p w:rsidR="00F406CB" w:rsidRPr="008E016E" w:rsidRDefault="00F406CB" w:rsidP="00DE61E1">
      <w:pPr>
        <w:pStyle w:val="Listenabsatz"/>
        <w:numPr>
          <w:ilvl w:val="0"/>
          <w:numId w:val="8"/>
        </w:numPr>
        <w:spacing w:afterLines="50"/>
      </w:pPr>
      <w:r w:rsidRPr="008E016E">
        <w:t>Novel insights into network parameters, antenna design and propagation models.</w:t>
      </w:r>
    </w:p>
    <w:p w:rsidR="00F406CB" w:rsidRPr="008E016E" w:rsidRDefault="00F406CB" w:rsidP="00DE61E1">
      <w:pPr>
        <w:spacing w:afterLines="50"/>
      </w:pPr>
      <w:r w:rsidRPr="008E016E">
        <w:t>The project consists of several work packages (WP) as follows:</w:t>
      </w:r>
    </w:p>
    <w:p w:rsidR="00F55375" w:rsidRPr="008E016E" w:rsidRDefault="00F406CB" w:rsidP="00DE61E1">
      <w:pPr>
        <w:spacing w:afterLines="50"/>
      </w:pPr>
      <w:r w:rsidRPr="008E016E">
        <w:t xml:space="preserve">WP1: </w:t>
      </w:r>
      <w:r w:rsidRPr="008E016E">
        <w:rPr>
          <w:bCs/>
        </w:rPr>
        <w:t>Requirements and system architecture including</w:t>
      </w:r>
      <w:r w:rsidRPr="008E016E">
        <w:rPr>
          <w:b/>
          <w:bCs/>
        </w:rPr>
        <w:t xml:space="preserve"> </w:t>
      </w:r>
      <w:r w:rsidRPr="008E016E">
        <w:rPr>
          <w:bCs/>
        </w:rPr>
        <w:t>u</w:t>
      </w:r>
      <w:r w:rsidRPr="008E016E">
        <w:t>se case definition, performance indicator and regulatory aspects</w:t>
      </w:r>
    </w:p>
    <w:p w:rsidR="00F406CB" w:rsidRPr="008E016E" w:rsidRDefault="00F406CB" w:rsidP="00DE61E1">
      <w:pPr>
        <w:spacing w:afterLines="50"/>
      </w:pPr>
      <w:r w:rsidRPr="008E016E">
        <w:t>WP2:</w:t>
      </w:r>
      <w:r w:rsidRPr="008E016E">
        <w:rPr>
          <w:b/>
          <w:bCs/>
        </w:rPr>
        <w:t xml:space="preserve"> </w:t>
      </w:r>
      <w:r w:rsidRPr="008E016E">
        <w:rPr>
          <w:bCs/>
        </w:rPr>
        <w:t>Theoretical investigations and simulations including c</w:t>
      </w:r>
      <w:r w:rsidRPr="008E016E">
        <w:t>overage prediction, propagation models and antenna diversity investi</w:t>
      </w:r>
      <w:r w:rsidRPr="00AC0B78">
        <w:t>gations</w:t>
      </w:r>
    </w:p>
    <w:p w:rsidR="00F406CB" w:rsidRPr="008E016E" w:rsidRDefault="00F406CB" w:rsidP="00DE61E1">
      <w:pPr>
        <w:spacing w:afterLines="50"/>
      </w:pPr>
      <w:r w:rsidRPr="008E016E">
        <w:t xml:space="preserve">WP3: </w:t>
      </w:r>
      <w:r w:rsidRPr="008E016E">
        <w:rPr>
          <w:bCs/>
        </w:rPr>
        <w:t xml:space="preserve">Prototype development including implementation of a </w:t>
      </w:r>
      <w:proofErr w:type="spellStart"/>
      <w:r w:rsidRPr="008E016E">
        <w:rPr>
          <w:bCs/>
        </w:rPr>
        <w:t>FeMBMS</w:t>
      </w:r>
      <w:proofErr w:type="spellEnd"/>
      <w:r w:rsidRPr="008E016E">
        <w:rPr>
          <w:bCs/>
        </w:rPr>
        <w:t xml:space="preserve"> transmitter and of a </w:t>
      </w:r>
      <w:proofErr w:type="spellStart"/>
      <w:r w:rsidRPr="008E016E">
        <w:rPr>
          <w:bCs/>
        </w:rPr>
        <w:t>FeMBMS</w:t>
      </w:r>
      <w:proofErr w:type="spellEnd"/>
      <w:r w:rsidRPr="008E016E">
        <w:rPr>
          <w:bCs/>
        </w:rPr>
        <w:t xml:space="preserve"> receiver</w:t>
      </w:r>
      <w:r w:rsidRPr="008E016E">
        <w:t xml:space="preserve"> based on SDR technology with Open Air Interface Toolkit</w:t>
      </w:r>
    </w:p>
    <w:p w:rsidR="00F406CB" w:rsidRPr="008E016E" w:rsidRDefault="00F406CB" w:rsidP="00DE61E1">
      <w:pPr>
        <w:spacing w:afterLines="50"/>
      </w:pPr>
      <w:r w:rsidRPr="008E016E">
        <w:t xml:space="preserve">WP4: </w:t>
      </w:r>
      <w:r w:rsidRPr="008E016E">
        <w:rPr>
          <w:bCs/>
        </w:rPr>
        <w:t>Test field implementation and result analysis including</w:t>
      </w:r>
      <w:r w:rsidRPr="008E016E">
        <w:t xml:space="preserve"> set-up of the play-out </w:t>
      </w:r>
      <w:r w:rsidR="00F55375" w:rsidRPr="008E016E">
        <w:t>centre</w:t>
      </w:r>
      <w:r w:rsidRPr="008E016E">
        <w:t xml:space="preserve">, launching of the </w:t>
      </w:r>
      <w:proofErr w:type="spellStart"/>
      <w:r w:rsidRPr="008E016E">
        <w:t>FeMBMS</w:t>
      </w:r>
      <w:proofErr w:type="spellEnd"/>
      <w:r w:rsidRPr="008E016E">
        <w:t xml:space="preserve"> test environment, field tests for the validation of the coverage prediction</w:t>
      </w:r>
      <w:r w:rsidR="00797AAD" w:rsidRPr="008E016E">
        <w:t xml:space="preserve">, </w:t>
      </w:r>
      <w:r w:rsidRPr="008E016E">
        <w:t>result analysis and utilization planning</w:t>
      </w:r>
    </w:p>
    <w:p w:rsidR="00F406CB" w:rsidRPr="008E016E" w:rsidRDefault="00797AAD" w:rsidP="00DE61E1">
      <w:pPr>
        <w:spacing w:afterLines="50"/>
      </w:pPr>
      <w:r w:rsidRPr="008E016E">
        <w:rPr>
          <w:bCs/>
        </w:rPr>
        <w:t xml:space="preserve">The </w:t>
      </w:r>
      <w:proofErr w:type="spellStart"/>
      <w:r w:rsidRPr="008E016E">
        <w:rPr>
          <w:bCs/>
        </w:rPr>
        <w:t>FeMBMS</w:t>
      </w:r>
      <w:proofErr w:type="spellEnd"/>
      <w:r w:rsidRPr="008E016E">
        <w:rPr>
          <w:bCs/>
        </w:rPr>
        <w:t xml:space="preserve"> </w:t>
      </w:r>
      <w:r w:rsidR="00F406CB" w:rsidRPr="008E016E">
        <w:rPr>
          <w:bCs/>
        </w:rPr>
        <w:t>method was specified in 3GPP within Release 14 in the summer of 2017 and</w:t>
      </w:r>
      <w:r w:rsidRPr="008E016E">
        <w:rPr>
          <w:bCs/>
        </w:rPr>
        <w:t xml:space="preserve"> enables the following features; s</w:t>
      </w:r>
      <w:r w:rsidR="00F406CB" w:rsidRPr="008E016E">
        <w:t>upport of larger inter-site distance (cyclic prefix 200 µs), mixed MBMS/unicast transmission, dedicated MBMS transmission, new subframe type, receive-only mode and free-to-air capability.</w:t>
      </w:r>
    </w:p>
    <w:p w:rsidR="00F406CB" w:rsidRPr="008E016E" w:rsidRDefault="00F406CB" w:rsidP="00DE61E1">
      <w:pPr>
        <w:spacing w:afterLines="50"/>
        <w:rPr>
          <w:bCs/>
        </w:rPr>
      </w:pPr>
      <w:r w:rsidRPr="008E016E">
        <w:t>The project is f</w:t>
      </w:r>
      <w:r w:rsidRPr="008E016E">
        <w:rPr>
          <w:bCs/>
        </w:rPr>
        <w:t>unded by the Bavarian Research Foundation and the duration is 28 months (1st of July 2017 to 31st October 2019).</w:t>
      </w:r>
    </w:p>
    <w:p w:rsidR="00F406CB" w:rsidRPr="008E016E" w:rsidRDefault="00860214" w:rsidP="00DE61E1">
      <w:pPr>
        <w:spacing w:afterLines="50"/>
        <w:jc w:val="center"/>
        <w:rPr>
          <w:bCs/>
        </w:rPr>
      </w:pPr>
      <w:r w:rsidRPr="00860214">
        <w:rPr>
          <w:bCs/>
          <w:noProof/>
        </w:rPr>
      </w:r>
      <w:r>
        <w:rPr>
          <w:bCs/>
          <w:noProof/>
        </w:rPr>
        <w:pict>
          <v:group id="Group 18" o:spid="_x0000_s1026" style="width:317.1pt;height:231.7pt;mso-position-horizontal-relative:char;mso-position-vertical-relative:line" coordorigin="30" coordsize="55200,39873">
            <v:group id="Group 19" o:spid="_x0000_s1027" style="position:absolute;left:72;top:61;width:55159;height:39812" coordorigin="72" coordsize="55159,39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202" coordsize="21600,21600" o:spt="202" path="m,l,21600r21600,l21600,xe">
                <v:stroke joinstyle="miter"/>
                <v:path gradientshapeok="t" o:connecttype="rect"/>
              </v:shapetype>
              <v:shape id="Textfeld 7" o:spid="_x0000_s1028" type="#_x0000_t202" style="position:absolute;left:72;top:20136;width:26154;height:46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rAgsIA&#10;AADbAAAADwAAAGRycy9kb3ducmV2LnhtbERPXWvCMBR9H+w/hDvY20wtY0hnFBGUQsdkKsPH2+ba&#10;dmtuShJr9+/Nw8DHw/meL0fTiYGcby0rmE4SEMSV1S3XCo6HzcsMhA/IGjvLpOCPPCwXjw9zzLS9&#10;8hcN+1CLGMI+QwVNCH0mpa8aMugntieO3Nk6gyFCV0vt8BrDTSfTJHmTBluODQ32tG6o+t1fjIKL&#10;87PPk83P37uf121hqvKjLAulnp/G1TuIQGO4i//duVaQxvXxS/w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sCCwgAAANsAAAAPAAAAAAAAAAAAAAAAAJgCAABkcnMvZG93&#10;bnJldi54bWxQSwUGAAAAAAQABAD1AAAAhwMAAAAA&#10;" fillcolor="#dce6f2" stroked="f">
                <v:textbox>
                  <w:txbxContent>
                    <w:p w:rsidR="00F406CB" w:rsidRPr="004853DE" w:rsidRDefault="00F406CB" w:rsidP="00F406CB">
                      <w:pPr>
                        <w:pStyle w:val="StandardWeb"/>
                        <w:spacing w:before="0" w:beforeAutospacing="0" w:after="0" w:afterAutospacing="0"/>
                        <w:textAlignment w:val="baseline"/>
                        <w:rPr>
                          <w:sz w:val="16"/>
                          <w:szCs w:val="16"/>
                        </w:rPr>
                      </w:pPr>
                      <w:r w:rsidRPr="004853DE">
                        <w:rPr>
                          <w:rFonts w:ascii="Arial" w:eastAsia="ヒラギノ角ゴ Pro W3" w:hAnsi="Arial" w:cs="ヒラギノ角ゴ Pro W3"/>
                          <w:color w:val="000000" w:themeColor="text1"/>
                          <w:kern w:val="24"/>
                          <w:sz w:val="16"/>
                          <w:szCs w:val="16"/>
                        </w:rPr>
                        <w:t xml:space="preserve">BR – Transmitter Site Wendelstein by Gerhard Wenzel </w:t>
                      </w:r>
                    </w:p>
                  </w:txbxContent>
                </v:textbox>
              </v:shape>
              <v:shape id="Textfeld 1" o:spid="_x0000_s1030" type="#_x0000_t202" style="position:absolute;left:37280;top:20902;width:17946;height:4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R578MA&#10;AADbAAAADwAAAGRycy9kb3ducmV2LnhtbESPUWvCQBCE34X+h2OFvunFQDVGTymFlhb0odYfsOTW&#10;5DC3l+a2mv77XkHwcZiZb5j1dvCtulAfXWADs2kGirgK1nFt4Pj1OilARUG22AYmA78UYbt5GK2x&#10;tOHKn3Q5SK0ShGOJBhqRrtQ6Vg15jNPQESfvFHqPkmRfa9vjNcF9q/Msm2uPjtNCgx29NFSdDz/e&#10;wH7+EZZu/+TfXLH4lkqiPQ87Yx7Hw/MKlNAg9/Ct/W4N5Dn8f0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R578MAAADbAAAADwAAAAAAAAAAAAAAAACYAgAAZHJzL2Rv&#10;d25yZXYueG1sUEsFBgAAAAAEAAQA9QAAAIgDAAAAAA==&#10;" fillcolor="#dbe5f1 [660]" stroked="f">
                <v:textbox>
                  <w:txbxContent>
                    <w:p w:rsidR="00F406CB" w:rsidRPr="004853DE" w:rsidRDefault="00F406CB" w:rsidP="00F406CB">
                      <w:pPr>
                        <w:pStyle w:val="StandardWeb"/>
                        <w:spacing w:before="0" w:beforeAutospacing="0" w:after="0" w:afterAutospacing="0"/>
                        <w:textAlignment w:val="baseline"/>
                        <w:rPr>
                          <w:rFonts w:ascii="Arial" w:hAnsi="Arial" w:cs="Arial"/>
                          <w:sz w:val="16"/>
                          <w:szCs w:val="16"/>
                          <w:lang w:val="en-US"/>
                        </w:rPr>
                      </w:pPr>
                      <w:r w:rsidRPr="004853DE">
                        <w:rPr>
                          <w:rFonts w:ascii="Arial" w:eastAsia="ヒラギノ角ゴ Pro W3" w:hAnsi="Arial" w:cs="Arial"/>
                          <w:kern w:val="24"/>
                          <w:sz w:val="16"/>
                          <w:szCs w:val="16"/>
                          <w:lang w:val="en-US"/>
                        </w:rPr>
                        <w:t>R&amp;S platform for field trial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31" type="#_x0000_t75" style="position:absolute;left:31789;top:26693;width:14071;height:12166;rotation: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U23HEAAAA2wAAAA8AAABkcnMvZG93bnJldi54bWxEj0+LwjAUxO8LfofwBC+LpuqiUo3iH4RF&#10;T2rx/GyebbF5qU3U7rc3Cwt7HGbmN8xs0ZhSPKl2hWUF/V4Egji1uuBMQXLadicgnEfWWFomBT/k&#10;YDFvfcww1vbFB3oefSYChF2MCnLvq1hKl+Zk0PVsRRy8q60N+iDrTOoaXwFuSjmIopE0WHBYyLGi&#10;dU7p7fgwCu59t8l2/itJruvxebNaPfbny6dSnXaznILw1Pj/8F/7WysYDOH3S/gBcv4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U23HEAAAA2wAAAA8AAAAAAAAAAAAAAAAA&#10;nwIAAGRycy9kb3ducmV2LnhtbFBLBQYAAAAABAAEAPcAAACQAwAAAAA=&#10;">
                <v:imagedata r:id="rId8" o:title="" croptop="4229f" cropbottom="347f" cropleft="10009f" cropright="1062f"/>
                <v:path arrowok="t"/>
              </v:shape>
              <v:shape id="Grafik 11" o:spid="_x0000_s1032" type="#_x0000_t75" style="position:absolute;left:644;top:25836;width:18466;height:138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IF0/CAAAA2wAAAA8AAABkcnMvZG93bnJldi54bWxEj0FrwkAUhO8F/8PyBG91o4jU6CpFEIJ4&#10;qfXg8Zl9TdJm34bsU6O/visIHoeZ+YZZrDpXqwu1ofJsYDRMQBHn3lZcGDh8b94/QAVBtlh7JgM3&#10;CrBa9t4WmFp/5S+67KVQEcIhRQOlSJNqHfKSHIahb4ij9+NbhxJlW2jb4jXCXa3HSTLVDiuOCyU2&#10;tC4p/9ufnYHiuL677Wkmu8yHu5ZfyY7JzJhBv/ucgxLq5BV+tjNrYDyBx5f4A/T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CBdPwgAAANsAAAAPAAAAAAAAAAAAAAAAAJ8C&#10;AABkcnMvZG93bnJldi54bWxQSwUGAAAAAAQABAD3AAAAjgMAAAAA&#10;">
                <v:imagedata r:id="rId9" o:title=""/>
                <v:path arrowok="t"/>
              </v:shape>
              <v:shape id="Textfeld 5" o:spid="_x0000_s1033" type="#_x0000_t202" style="position:absolute;left:20680;top:29788;width:9608;height:6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3hm8QA&#10;AADbAAAADwAAAGRycy9kb3ducmV2LnhtbESPzWrDMBCE74W8g9hAb42cQH7qRg6l0NJCcsjPAyzW&#10;xha2Vq61Tdy3rwqBHIeZ+YZZbwbfqgv10QU2MJ1koIjLYB1XBk7H96cVqCjIFtvAZOCXImyK0cMa&#10;cxuuvKfLQSqVIBxzNFCLdLnWsazJY5yEjjh559B7lCT7StserwnuWz3LsoX26Dgt1NjRW01lc/jx&#10;BnaLr/DsdnP/4VbLbykl2mbYGvM4Hl5fQAkNcg/f2p/WwGwO/1/SD9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94ZvEAAAA2wAAAA8AAAAAAAAAAAAAAAAAmAIAAGRycy9k&#10;b3ducmV2LnhtbFBLBQYAAAAABAAEAPUAAACJAwAAAAA=&#10;" fillcolor="#dbe5f1 [660]" stroked="f">
                <v:textbox>
                  <w:txbxContent>
                    <w:p w:rsidR="00F406CB" w:rsidRPr="004853DE" w:rsidRDefault="00F406CB" w:rsidP="00F406CB">
                      <w:pPr>
                        <w:pStyle w:val="StandardWeb"/>
                        <w:spacing w:before="0" w:beforeAutospacing="0" w:after="0" w:afterAutospacing="0"/>
                        <w:textAlignment w:val="baseline"/>
                        <w:rPr>
                          <w:rFonts w:ascii="Arial" w:hAnsi="Arial" w:cs="Arial"/>
                          <w:sz w:val="16"/>
                          <w:szCs w:val="16"/>
                          <w:lang w:val="en-US"/>
                        </w:rPr>
                      </w:pPr>
                      <w:r w:rsidRPr="004853DE">
                        <w:rPr>
                          <w:rFonts w:ascii="Arial" w:eastAsia="ヒラギノ角ゴ Pro W3" w:hAnsi="Arial" w:cs="Arial"/>
                          <w:kern w:val="24"/>
                          <w:sz w:val="16"/>
                          <w:szCs w:val="16"/>
                          <w:lang w:val="en-US"/>
                        </w:rPr>
                        <w:t>SDR equipment at IRT</w:t>
                      </w:r>
                    </w:p>
                  </w:txbxContent>
                </v:textbox>
              </v:shape>
            </v:group>
            <v:shape id="Grafik 4" o:spid="_x0000_s1034" type="#_x0000_t75" style="position:absolute;left:30;width:28829;height:192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vvaDEAAAA2wAAAA8AAABkcnMvZG93bnJldi54bWxEj0FrAjEUhO8F/0N4hd66WT1I3RqlCCtS&#10;BKl66PGxeW4Wk5dlE93VX28KBY/DzHzDzJeDs+JKXWg8KxhnOQjiyuuGawXHQ/n+ASJEZI3WMym4&#10;UYDlYvQyx0L7nn/ouo+1SBAOBSowMbaFlKEy5DBkviVO3sl3DmOSXS11h32COysneT6VDhtOCwZb&#10;WhmqzvuLU1Be2o2x97of/97K3Xplg/+ebZV6ex2+PkFEGuIz/N/eaAWTKfx9ST9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vvaDEAAAA2wAAAA8AAAAAAAAAAAAAAAAA&#10;nwIAAGRycy9kb3ducmV2LnhtbFBLBQYAAAAABAAEAPcAAACQAwAAAAA=&#10;">
              <v:imagedata r:id="rId10" o:title=""/>
              <v:path arrowok="t"/>
            </v:shape>
            <w10:wrap type="none"/>
            <w10:anchorlock/>
          </v:group>
        </w:pict>
      </w:r>
    </w:p>
    <w:p w:rsidR="00F406CB" w:rsidRPr="00C87133" w:rsidRDefault="000E406D" w:rsidP="00F406CB">
      <w:pPr>
        <w:pStyle w:val="berschrift4"/>
        <w:rPr>
          <w:lang w:val="de-DE"/>
        </w:rPr>
      </w:pPr>
      <w:r w:rsidRPr="000E406D">
        <w:rPr>
          <w:lang w:val="de-DE"/>
        </w:rPr>
        <w:t>Key Partners</w:t>
      </w:r>
    </w:p>
    <w:p w:rsidR="00F406CB" w:rsidRPr="00C87133" w:rsidRDefault="000E406D" w:rsidP="00F406CB">
      <w:pPr>
        <w:rPr>
          <w:lang w:val="de-DE"/>
        </w:rPr>
      </w:pPr>
      <w:r w:rsidRPr="000E406D">
        <w:rPr>
          <w:lang w:val="de-DE"/>
        </w:rPr>
        <w:t xml:space="preserve"> Institut für Rundfunktechnik GmbH, Kathrein, Rohde &amp; Schwarz, </w:t>
      </w:r>
      <w:proofErr w:type="spellStart"/>
      <w:r w:rsidRPr="000E406D">
        <w:rPr>
          <w:lang w:val="de-DE"/>
        </w:rPr>
        <w:t>Telefonica</w:t>
      </w:r>
      <w:proofErr w:type="spellEnd"/>
      <w:r w:rsidRPr="000E406D">
        <w:rPr>
          <w:lang w:val="de-DE"/>
        </w:rPr>
        <w:t xml:space="preserve"> O2, Bayerische</w:t>
      </w:r>
      <w:r w:rsidR="009B3006">
        <w:rPr>
          <w:lang w:val="de-DE"/>
        </w:rPr>
        <w:t>r</w:t>
      </w:r>
      <w:r w:rsidRPr="000E406D">
        <w:rPr>
          <w:lang w:val="de-DE"/>
        </w:rPr>
        <w:t xml:space="preserve"> Rundfunk.</w:t>
      </w:r>
    </w:p>
    <w:p w:rsidR="00F406CB" w:rsidRPr="008E016E" w:rsidRDefault="00F406CB" w:rsidP="00F406CB">
      <w:pPr>
        <w:pStyle w:val="berschrift4"/>
      </w:pPr>
      <w:r w:rsidRPr="008E016E">
        <w:t xml:space="preserve">References </w:t>
      </w:r>
    </w:p>
    <w:p w:rsidR="00797AAD" w:rsidRPr="008E016E" w:rsidRDefault="00F406CB" w:rsidP="00797AAD">
      <w:pPr>
        <w:pStyle w:val="Listenabsatz"/>
        <w:numPr>
          <w:ilvl w:val="0"/>
          <w:numId w:val="12"/>
        </w:numPr>
      </w:pPr>
      <w:proofErr w:type="spellStart"/>
      <w:r w:rsidRPr="008E016E">
        <w:t>Bayerische</w:t>
      </w:r>
      <w:proofErr w:type="spellEnd"/>
      <w:r w:rsidRPr="008E016E">
        <w:t xml:space="preserve"> </w:t>
      </w:r>
      <w:proofErr w:type="spellStart"/>
      <w:r w:rsidRPr="008E016E">
        <w:t>Staatszeitung</w:t>
      </w:r>
      <w:proofErr w:type="spellEnd"/>
      <w:r w:rsidRPr="008E016E">
        <w:t xml:space="preserve">, 27.04.2018, “Innovative </w:t>
      </w:r>
      <w:proofErr w:type="spellStart"/>
      <w:r w:rsidRPr="008E016E">
        <w:t>Medienübertragung</w:t>
      </w:r>
      <w:proofErr w:type="spellEnd"/>
      <w:r w:rsidRPr="008E016E">
        <w:t>”</w:t>
      </w:r>
    </w:p>
    <w:p w:rsidR="00F406CB" w:rsidRPr="00C87133" w:rsidRDefault="000E406D" w:rsidP="009F143A">
      <w:pPr>
        <w:pStyle w:val="Listenabsatz"/>
        <w:numPr>
          <w:ilvl w:val="0"/>
          <w:numId w:val="12"/>
        </w:numPr>
        <w:overflowPunct/>
        <w:autoSpaceDE/>
        <w:autoSpaceDN/>
        <w:adjustRightInd/>
        <w:spacing w:after="0"/>
        <w:textAlignment w:val="auto"/>
        <w:rPr>
          <w:rFonts w:ascii="Arial" w:hAnsi="Arial"/>
          <w:sz w:val="32"/>
          <w:lang w:val="de-DE"/>
        </w:rPr>
      </w:pPr>
      <w:r w:rsidRPr="000E406D">
        <w:rPr>
          <w:lang w:val="de-DE"/>
        </w:rPr>
        <w:t xml:space="preserve">“FeMBMS: Bayern fördert Fernsehen über 5G”, 30.04.2018, </w:t>
      </w:r>
      <w:hyperlink r:id="rId11" w:history="1">
        <w:r w:rsidRPr="000E406D">
          <w:rPr>
            <w:rStyle w:val="Hyperlink"/>
            <w:lang w:val="de-DE"/>
          </w:rPr>
          <w:t>www.golem.de</w:t>
        </w:r>
      </w:hyperlink>
      <w:r w:rsidRPr="000E406D">
        <w:rPr>
          <w:lang w:val="de-DE"/>
        </w:rPr>
        <w:br w:type="page"/>
      </w:r>
    </w:p>
    <w:p w:rsidR="00F406CB" w:rsidRPr="008E016E" w:rsidRDefault="00F406CB" w:rsidP="00F406CB">
      <w:pPr>
        <w:pStyle w:val="berschrift2"/>
      </w:pPr>
      <w:r w:rsidRPr="008E016E">
        <w:lastRenderedPageBreak/>
        <w:t>2.2 Germ</w:t>
      </w:r>
      <w:r w:rsidRPr="00AC0B78">
        <w:t xml:space="preserve">any, IMB5 </w:t>
      </w:r>
    </w:p>
    <w:p w:rsidR="00F406CB" w:rsidRPr="008E016E" w:rsidRDefault="00F406CB" w:rsidP="00F406CB">
      <w:pPr>
        <w:pStyle w:val="berschrift4"/>
        <w:rPr>
          <w:lang w:eastAsia="de-DE"/>
        </w:rPr>
      </w:pPr>
      <w:r w:rsidRPr="008E016E">
        <w:rPr>
          <w:lang w:eastAsia="de-DE"/>
        </w:rPr>
        <w:t>Summary</w:t>
      </w:r>
    </w:p>
    <w:p w:rsidR="00F406CB" w:rsidRPr="008E016E" w:rsidRDefault="00F406CB" w:rsidP="00797AAD">
      <w:r w:rsidRPr="008E016E">
        <w:t>Objectives of the project:</w:t>
      </w:r>
    </w:p>
    <w:p w:rsidR="00F406CB" w:rsidRPr="008E016E" w:rsidRDefault="00F406CB" w:rsidP="00797AAD">
      <w:pPr>
        <w:pStyle w:val="Listenabsatz"/>
        <w:numPr>
          <w:ilvl w:val="0"/>
          <w:numId w:val="10"/>
        </w:numPr>
      </w:pPr>
      <w:r w:rsidRPr="008E016E">
        <w:t xml:space="preserve">Testing the capabilities and limitations of current LTE eMBMS for nationwide broadcast coverage; </w:t>
      </w:r>
    </w:p>
    <w:p w:rsidR="00F406CB" w:rsidRPr="008E016E" w:rsidRDefault="00F406CB" w:rsidP="00797AAD">
      <w:pPr>
        <w:pStyle w:val="Listenabsatz"/>
        <w:numPr>
          <w:ilvl w:val="0"/>
          <w:numId w:val="10"/>
        </w:numPr>
      </w:pPr>
      <w:r w:rsidRPr="008E016E">
        <w:t>Creating an optimised system architecture for eMBMS based networks; and</w:t>
      </w:r>
    </w:p>
    <w:p w:rsidR="00F406CB" w:rsidRPr="008E016E" w:rsidRDefault="00F406CB" w:rsidP="00797AAD">
      <w:pPr>
        <w:pStyle w:val="Listenabsatz"/>
        <w:numPr>
          <w:ilvl w:val="0"/>
          <w:numId w:val="10"/>
        </w:numPr>
      </w:pPr>
      <w:r w:rsidRPr="008E016E">
        <w:t>Defining input for modifications of the 3GPPP standardization of eMBMS</w:t>
      </w:r>
      <w:r w:rsidR="00797AAD" w:rsidRPr="008E016E">
        <w:t>.</w:t>
      </w:r>
    </w:p>
    <w:p w:rsidR="00797AAD" w:rsidRPr="008E016E" w:rsidRDefault="00F406CB" w:rsidP="00797AAD">
      <w:r w:rsidRPr="008E016E">
        <w:t>The project “Integration of Broadcast and Broadband in LTE/5G” (IMB5) , funded by the Bavarian Research Foundation</w:t>
      </w:r>
      <w:r w:rsidR="00F55375" w:rsidRPr="008E016E">
        <w:t>,</w:t>
      </w:r>
      <w:r w:rsidRPr="008E016E">
        <w:t xml:space="preserve"> explored the LTE-broadcast mode eMBMS within two detailed SFN field trial networks in Erlangen and Munich,</w:t>
      </w:r>
      <w:r w:rsidR="005430D0" w:rsidRPr="008E016E">
        <w:t xml:space="preserve"> </w:t>
      </w:r>
      <w:r w:rsidRPr="008E016E">
        <w:t>Germany and identified potential improvements of the existing broadcasting feature towards 4G/5G. On the User Equipment (UE) side terminals from Qualcomm and Samsung, based on commercial chipsets</w:t>
      </w:r>
      <w:r w:rsidR="00F55375" w:rsidRPr="008E016E">
        <w:t>,</w:t>
      </w:r>
      <w:r w:rsidRPr="008E016E">
        <w:t xml:space="preserve"> have been used mainly for application layer tests. For detailed physical layer tests, two different LTE SDR platforms from </w:t>
      </w:r>
      <w:proofErr w:type="spellStart"/>
      <w:r w:rsidRPr="008E016E">
        <w:t>OpenAirInterface</w:t>
      </w:r>
      <w:proofErr w:type="spellEnd"/>
      <w:r w:rsidRPr="008E016E">
        <w:t xml:space="preserve"> and National Instruments have been set-up to support detailed field experiments with the existing and future extended eMBMS waveforms beyond the existing standardized waveform in </w:t>
      </w:r>
      <w:r w:rsidR="00F55375" w:rsidRPr="008E016E">
        <w:t xml:space="preserve">3GPP Release </w:t>
      </w:r>
      <w:r w:rsidRPr="008E016E">
        <w:t>12. On the application layer, it was shown in the project, that using LTE eMBMS, a flexible service mix of unicast MBB and broadcast linear TV could be delivered. For country</w:t>
      </w:r>
      <w:r w:rsidR="00F55375" w:rsidRPr="008E016E">
        <w:t>-</w:t>
      </w:r>
      <w:r w:rsidRPr="008E016E">
        <w:t>wide deployment of eMBMS SFN networks, physical layer waveform extensions like an increased cyclic prefix of the currently standardized LTE signals were recommended. Another project result was the successful demonstration of the coexistence of LTE eMBMS with spectrally adjacent DTT.</w:t>
      </w:r>
    </w:p>
    <w:p w:rsidR="00F406CB" w:rsidRPr="008E016E" w:rsidRDefault="00F406CB" w:rsidP="00797AAD">
      <w:r w:rsidRPr="008E016E">
        <w:t>The consortium is based in Munich, Germany.</w:t>
      </w:r>
    </w:p>
    <w:p w:rsidR="00797AAD" w:rsidRPr="008E016E" w:rsidRDefault="00797AAD" w:rsidP="00797AAD">
      <w:pPr>
        <w:jc w:val="center"/>
      </w:pPr>
      <w:r w:rsidRPr="00AC0B78">
        <w:rPr>
          <w:rFonts w:cs="Calibri"/>
          <w:noProof/>
          <w:sz w:val="24"/>
          <w:szCs w:val="24"/>
          <w:lang w:val="de-DE" w:eastAsia="de-DE"/>
        </w:rPr>
        <w:drawing>
          <wp:inline distT="0" distB="0" distL="0" distR="0">
            <wp:extent cx="5639335" cy="2479313"/>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bbildung 04.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48939" cy="2483535"/>
                    </a:xfrm>
                    <a:prstGeom prst="rect">
                      <a:avLst/>
                    </a:prstGeom>
                  </pic:spPr>
                </pic:pic>
              </a:graphicData>
            </a:graphic>
          </wp:inline>
        </w:drawing>
      </w:r>
    </w:p>
    <w:p w:rsidR="00797AAD" w:rsidRPr="00C87133" w:rsidRDefault="000E406D" w:rsidP="00797AAD">
      <w:pPr>
        <w:jc w:val="center"/>
        <w:rPr>
          <w:lang w:val="de-DE"/>
        </w:rPr>
      </w:pPr>
      <w:r w:rsidRPr="000E406D">
        <w:rPr>
          <w:rFonts w:ascii="Arial" w:hAnsi="Arial" w:cs="Arial"/>
          <w:lang w:val="de-DE"/>
        </w:rPr>
        <w:t>IMB5 block diagram</w:t>
      </w:r>
    </w:p>
    <w:p w:rsidR="00F406CB" w:rsidRPr="00C87133" w:rsidRDefault="00F406CB" w:rsidP="00F406CB">
      <w:pPr>
        <w:spacing w:after="0"/>
        <w:rPr>
          <w:lang w:val="de-DE"/>
        </w:rPr>
      </w:pPr>
    </w:p>
    <w:p w:rsidR="00F406CB" w:rsidRPr="00C87133" w:rsidRDefault="000E406D" w:rsidP="00F406CB">
      <w:pPr>
        <w:pStyle w:val="berschrift4"/>
        <w:rPr>
          <w:lang w:val="de-DE"/>
        </w:rPr>
      </w:pPr>
      <w:r w:rsidRPr="000E406D">
        <w:rPr>
          <w:lang w:val="de-DE"/>
        </w:rPr>
        <w:t>Key Partners</w:t>
      </w:r>
    </w:p>
    <w:p w:rsidR="00F406CB" w:rsidRPr="008E016E" w:rsidRDefault="000E406D" w:rsidP="00F406CB">
      <w:pPr>
        <w:spacing w:after="0"/>
      </w:pPr>
      <w:r w:rsidRPr="000E406D">
        <w:rPr>
          <w:lang w:val="de-DE"/>
        </w:rPr>
        <w:t xml:space="preserve">Institut für Rundfunktechnik GmbH, Fraunhofer-Institut für Integrierte Schaltungen, Friedrich-Alexander-Universität Erlangen-Nürnberg, Nokia Solutions and Networks Management International GmbH, Rohde&amp;Schwarz GmbH &amp; Co. </w:t>
      </w:r>
      <w:r w:rsidR="00F406CB" w:rsidRPr="008E016E">
        <w:t>KG</w:t>
      </w:r>
      <w:r w:rsidR="00F55375" w:rsidRPr="008E016E">
        <w:t xml:space="preserve">; </w:t>
      </w:r>
      <w:r w:rsidR="00F406CB" w:rsidRPr="008E016E">
        <w:t xml:space="preserve">Associated Partners: </w:t>
      </w:r>
      <w:proofErr w:type="spellStart"/>
      <w:r w:rsidR="00F406CB" w:rsidRPr="008E016E">
        <w:t>Bayerischer</w:t>
      </w:r>
      <w:proofErr w:type="spellEnd"/>
      <w:r w:rsidR="00F406CB" w:rsidRPr="008E016E">
        <w:t xml:space="preserve"> </w:t>
      </w:r>
      <w:proofErr w:type="spellStart"/>
      <w:r w:rsidR="00F406CB" w:rsidRPr="008E016E">
        <w:t>Rundfunk</w:t>
      </w:r>
      <w:proofErr w:type="spellEnd"/>
      <w:r w:rsidR="00F406CB" w:rsidRPr="008E016E">
        <w:t>, BMW Group</w:t>
      </w:r>
    </w:p>
    <w:p w:rsidR="00F406CB" w:rsidRPr="008E016E" w:rsidRDefault="00F406CB" w:rsidP="00F406CB">
      <w:pPr>
        <w:spacing w:after="0"/>
      </w:pPr>
    </w:p>
    <w:p w:rsidR="00F406CB" w:rsidRPr="008E016E" w:rsidRDefault="00F406CB" w:rsidP="00F406CB">
      <w:pPr>
        <w:pStyle w:val="berschrift4"/>
      </w:pPr>
      <w:r w:rsidRPr="008E016E">
        <w:t>References</w:t>
      </w:r>
    </w:p>
    <w:p w:rsidR="00F406CB" w:rsidRPr="00C87133" w:rsidRDefault="000E406D" w:rsidP="00797AAD">
      <w:pPr>
        <w:pStyle w:val="Listenabsatz"/>
        <w:numPr>
          <w:ilvl w:val="0"/>
          <w:numId w:val="11"/>
        </w:numPr>
        <w:rPr>
          <w:lang w:val="de-DE"/>
        </w:rPr>
      </w:pPr>
      <w:r w:rsidRPr="000E406D">
        <w:rPr>
          <w:lang w:val="de-DE"/>
        </w:rPr>
        <w:t xml:space="preserve">Press release, 14.01.2016,“IMB5 – Fernsehübertragung mit LTE/5G” </w:t>
      </w:r>
    </w:p>
    <w:p w:rsidR="00F406CB" w:rsidRPr="00C87133" w:rsidRDefault="00860214" w:rsidP="00797AAD">
      <w:pPr>
        <w:pStyle w:val="Listenabsatz"/>
        <w:numPr>
          <w:ilvl w:val="0"/>
          <w:numId w:val="11"/>
        </w:numPr>
        <w:rPr>
          <w:lang w:val="de-DE"/>
        </w:rPr>
      </w:pPr>
      <w:hyperlink r:id="rId13" w:history="1">
        <w:r w:rsidR="000E406D" w:rsidRPr="000E406D">
          <w:rPr>
            <w:rStyle w:val="Hyperlink"/>
            <w:lang w:val="de-DE"/>
          </w:rPr>
          <w:t>www.golem.de</w:t>
        </w:r>
      </w:hyperlink>
      <w:r w:rsidR="000E406D" w:rsidRPr="000E406D">
        <w:rPr>
          <w:lang w:val="de-DE"/>
        </w:rPr>
        <w:t>, 14.01.2016,“ TV-Übertragung im Modus eMBMS mit LTE möglich“</w:t>
      </w:r>
    </w:p>
    <w:p w:rsidR="00F406CB" w:rsidRPr="008E016E" w:rsidRDefault="00F406CB" w:rsidP="00797AAD">
      <w:pPr>
        <w:pStyle w:val="Listenabsatz"/>
        <w:numPr>
          <w:ilvl w:val="0"/>
          <w:numId w:val="11"/>
        </w:numPr>
      </w:pPr>
      <w:proofErr w:type="spellStart"/>
      <w:r w:rsidRPr="008E016E">
        <w:t>EuCNC</w:t>
      </w:r>
      <w:proofErr w:type="spellEnd"/>
      <w:r w:rsidRPr="008E016E">
        <w:t xml:space="preserve"> Workshop, 04.02.2016, Athens, “IMB5: Experimental Results from the eMBMS Testbeds” </w:t>
      </w:r>
    </w:p>
    <w:p w:rsidR="00F406CB" w:rsidRPr="008E016E" w:rsidRDefault="00F406CB" w:rsidP="00F406CB">
      <w:pPr>
        <w:spacing w:after="0"/>
      </w:pPr>
    </w:p>
    <w:p w:rsidR="00F406CB" w:rsidRPr="008E016E" w:rsidRDefault="00F406CB" w:rsidP="00F406CB"/>
    <w:p w:rsidR="00F406CB" w:rsidRPr="00AC0B78" w:rsidRDefault="00F406CB" w:rsidP="00F406CB">
      <w:pPr>
        <w:jc w:val="center"/>
      </w:pPr>
    </w:p>
    <w:p w:rsidR="00EF719C" w:rsidRPr="008E016E" w:rsidRDefault="00BD55BC" w:rsidP="000958A2">
      <w:pPr>
        <w:pStyle w:val="berschrift2"/>
      </w:pPr>
      <w:r w:rsidRPr="008E016E">
        <w:lastRenderedPageBreak/>
        <w:t>2.3</w:t>
      </w:r>
      <w:r w:rsidR="008F2584" w:rsidRPr="008E016E">
        <w:t xml:space="preserve"> </w:t>
      </w:r>
      <w:r w:rsidR="00952BA0" w:rsidRPr="008E016E">
        <w:t>Unite</w:t>
      </w:r>
      <w:r w:rsidR="00952BA0" w:rsidRPr="00AC0B78">
        <w:t xml:space="preserve">d Kingdom, </w:t>
      </w:r>
      <w:r w:rsidRPr="008E016E">
        <w:t>5GRuralFirst</w:t>
      </w:r>
    </w:p>
    <w:p w:rsidR="001A6553" w:rsidRPr="008E016E" w:rsidRDefault="001A6553" w:rsidP="001A6553">
      <w:pPr>
        <w:pStyle w:val="berschrift4"/>
      </w:pPr>
      <w:r w:rsidRPr="008E016E">
        <w:t>Summary</w:t>
      </w:r>
    </w:p>
    <w:p w:rsidR="001A6553" w:rsidRPr="008E016E" w:rsidRDefault="001A6553" w:rsidP="001A6553">
      <w:r w:rsidRPr="008E016E">
        <w:t xml:space="preserve">5G </w:t>
      </w:r>
      <w:proofErr w:type="spellStart"/>
      <w:r w:rsidRPr="008E016E">
        <w:t>RuralFirst</w:t>
      </w:r>
      <w:proofErr w:type="spellEnd"/>
      <w:r w:rsidR="009C083D" w:rsidRPr="008E016E">
        <w:t xml:space="preserve"> is a project funded under the UK government’s 5G Trials and Testbeds scheme. L</w:t>
      </w:r>
      <w:r w:rsidRPr="008E016E">
        <w:t xml:space="preserve">ed by Cisco and lead partner University of Strathclyde, </w:t>
      </w:r>
      <w:r w:rsidR="00E36E6E" w:rsidRPr="008E016E">
        <w:t xml:space="preserve">it </w:t>
      </w:r>
      <w:r w:rsidRPr="008E016E">
        <w:t>will deliver testbeds and trials to exploit 5G benefits for rural communities and industries like agricultu</w:t>
      </w:r>
      <w:r w:rsidR="00E36E6E" w:rsidRPr="008E016E">
        <w:t>re, broadcasting, and utilities</w:t>
      </w:r>
      <w:r w:rsidRPr="008E016E">
        <w:t xml:space="preserve"> to address the challenges of and build the busines</w:t>
      </w:r>
      <w:r w:rsidR="00B43A93" w:rsidRPr="008E016E">
        <w:t xml:space="preserve">s case for 5G rural </w:t>
      </w:r>
      <w:proofErr w:type="gramStart"/>
      <w:r w:rsidR="00B43A93" w:rsidRPr="008E016E">
        <w:t>deployment</w:t>
      </w:r>
      <w:proofErr w:type="gramEnd"/>
      <w:r w:rsidR="00B43A93" w:rsidRPr="008E016E">
        <w:t>.</w:t>
      </w:r>
    </w:p>
    <w:p w:rsidR="00201C15" w:rsidRPr="008E016E" w:rsidRDefault="001A6553" w:rsidP="001A6553">
      <w:r w:rsidRPr="008E016E">
        <w:t>Based p</w:t>
      </w:r>
      <w:r w:rsidR="00E36E6E" w:rsidRPr="008E016E">
        <w:t>rimarily on the Orkney Islands</w:t>
      </w:r>
      <w:r w:rsidRPr="008E016E">
        <w:t xml:space="preserve"> and in the farmlands of Shropshire and Somerset, the project will integrate spectrum sharing strategies for 5G; bringing connectivity to rural communities, enabling smart farming in partnership with </w:t>
      </w:r>
      <w:proofErr w:type="spellStart"/>
      <w:r w:rsidRPr="008E016E">
        <w:t>Agri-Epi</w:t>
      </w:r>
      <w:proofErr w:type="spellEnd"/>
      <w:r w:rsidRPr="008E016E">
        <w:t xml:space="preserve"> Centre (including drones, autonomous farm vehicles and remote veterinary inspections); innovative methods of delivering broadcast radio over 5G working with the BBC, alongside the delivery of 5G connectivity for IoT in utility and other industries in rural areas.</w:t>
      </w:r>
    </w:p>
    <w:p w:rsidR="00B43A93" w:rsidRPr="008E016E" w:rsidRDefault="00B43A93" w:rsidP="001A6553">
      <w:r w:rsidRPr="008E016E">
        <w:t>Amongst other key use cases, one is broadcast radio delivered over 5G with the BBC. The BBC believes internet-based delivery will become increasingly important to broadcasting. It will use the 5G testbed on Orkney to trial the capabilities of 5G to deliver traditional radio and new forms of BBC audio content over these new technologies.</w:t>
      </w:r>
    </w:p>
    <w:p w:rsidR="00B43A93" w:rsidRPr="008E016E" w:rsidRDefault="00ED266E" w:rsidP="00B43A93">
      <w:pPr>
        <w:pStyle w:val="berschrift4"/>
      </w:pPr>
      <w:r w:rsidRPr="008E016E">
        <w:t xml:space="preserve">Key </w:t>
      </w:r>
      <w:r w:rsidR="00B43A93" w:rsidRPr="008E016E">
        <w:t>Partners</w:t>
      </w:r>
    </w:p>
    <w:p w:rsidR="00B43A93" w:rsidRPr="008E016E" w:rsidRDefault="00B43A93" w:rsidP="00B43A93">
      <w:r w:rsidRPr="008E016E">
        <w:t xml:space="preserve">BBC, BT, Cisco, Microsoft, University of Strathclyde, Harper Adams University, The University of Edinburgh, Heriot-Watt University, University of Surrey 5G Innovation Centre, Orkney Islands Council, Power Networks Demonstration Centre, Parallel Wireless, Nominet, Lime Microsystems, Scottish Futures Trust, </w:t>
      </w:r>
      <w:proofErr w:type="spellStart"/>
      <w:r w:rsidRPr="008E016E">
        <w:t>Datavita</w:t>
      </w:r>
      <w:proofErr w:type="spellEnd"/>
      <w:r w:rsidRPr="008E016E">
        <w:t xml:space="preserve">, </w:t>
      </w:r>
      <w:proofErr w:type="spellStart"/>
      <w:r w:rsidRPr="008E016E">
        <w:t>Agri</w:t>
      </w:r>
      <w:proofErr w:type="spellEnd"/>
      <w:r w:rsidRPr="008E016E">
        <w:t xml:space="preserve">-EPI Centre, </w:t>
      </w:r>
      <w:proofErr w:type="spellStart"/>
      <w:r w:rsidRPr="008E016E">
        <w:t>CloudNet</w:t>
      </w:r>
      <w:proofErr w:type="spellEnd"/>
      <w:r w:rsidRPr="008E016E">
        <w:t xml:space="preserve">, </w:t>
      </w:r>
      <w:proofErr w:type="spellStart"/>
      <w:r w:rsidRPr="008E016E">
        <w:t>Fairspectrum</w:t>
      </w:r>
      <w:proofErr w:type="spellEnd"/>
      <w:r w:rsidRPr="008E016E">
        <w:t xml:space="preserve">, </w:t>
      </w:r>
      <w:proofErr w:type="spellStart"/>
      <w:r w:rsidRPr="008E016E">
        <w:t>Censis</w:t>
      </w:r>
      <w:proofErr w:type="spellEnd"/>
      <w:r w:rsidRPr="008E016E">
        <w:t xml:space="preserve">, Soil Essentials, Faroese Telecom/SHEFA, </w:t>
      </w:r>
      <w:proofErr w:type="spellStart"/>
      <w:r w:rsidRPr="008E016E">
        <w:t>Hyperceptions</w:t>
      </w:r>
      <w:proofErr w:type="spellEnd"/>
      <w:r w:rsidRPr="008E016E">
        <w:t xml:space="preserve">, Precision Decisions, </w:t>
      </w:r>
      <w:proofErr w:type="spellStart"/>
      <w:r w:rsidRPr="008E016E">
        <w:t>Zeetta</w:t>
      </w:r>
      <w:proofErr w:type="spellEnd"/>
      <w:r w:rsidRPr="008E016E">
        <w:t xml:space="preserve"> Networks, </w:t>
      </w:r>
      <w:proofErr w:type="spellStart"/>
      <w:r w:rsidRPr="008E016E">
        <w:t>Afimilk</w:t>
      </w:r>
      <w:proofErr w:type="spellEnd"/>
      <w:r w:rsidRPr="008E016E">
        <w:t xml:space="preserve">, pure </w:t>
      </w:r>
      <w:proofErr w:type="spellStart"/>
      <w:r w:rsidRPr="008E016E">
        <w:t>LiFi</w:t>
      </w:r>
      <w:proofErr w:type="spellEnd"/>
      <w:r w:rsidRPr="008E016E">
        <w:t xml:space="preserve">, Broadway Partners, </w:t>
      </w:r>
      <w:proofErr w:type="spellStart"/>
      <w:r w:rsidRPr="008E016E">
        <w:t>Kingshay</w:t>
      </w:r>
      <w:proofErr w:type="spellEnd"/>
      <w:r w:rsidRPr="008E016E">
        <w:t xml:space="preserve">, </w:t>
      </w:r>
      <w:proofErr w:type="spellStart"/>
      <w:r w:rsidRPr="008E016E">
        <w:t>Milkalyser</w:t>
      </w:r>
      <w:proofErr w:type="spellEnd"/>
      <w:r w:rsidRPr="008E016E">
        <w:t xml:space="preserve">, </w:t>
      </w:r>
      <w:proofErr w:type="spellStart"/>
      <w:r w:rsidRPr="008E016E">
        <w:t>Telint</w:t>
      </w:r>
      <w:proofErr w:type="spellEnd"/>
      <w:r w:rsidRPr="008E016E">
        <w:t>.</w:t>
      </w:r>
    </w:p>
    <w:p w:rsidR="009D03B9" w:rsidRPr="008E016E" w:rsidRDefault="009D03B9" w:rsidP="009D03B9">
      <w:pPr>
        <w:pStyle w:val="berschrift4"/>
      </w:pPr>
      <w:r w:rsidRPr="00AC0B78">
        <w:t>Reference</w:t>
      </w:r>
      <w:r w:rsidRPr="008E016E">
        <w:t>s</w:t>
      </w:r>
    </w:p>
    <w:p w:rsidR="00B43A93" w:rsidRPr="008E016E" w:rsidRDefault="009D03B9" w:rsidP="00797AAD">
      <w:pPr>
        <w:pStyle w:val="Listenabsatz"/>
        <w:numPr>
          <w:ilvl w:val="0"/>
          <w:numId w:val="13"/>
        </w:numPr>
      </w:pPr>
      <w:r w:rsidRPr="008E016E">
        <w:t xml:space="preserve">“Cisco and network of partners to help address digital divide in the UK with 5G for rural communities”, </w:t>
      </w:r>
      <w:hyperlink r:id="rId14" w:history="1">
        <w:r w:rsidRPr="008E016E">
          <w:rPr>
            <w:rStyle w:val="Hyperlink"/>
          </w:rPr>
          <w:t>https://newsroom.cisco.com/press-release-content?type=webcontent&amp;articleId=1918770</w:t>
        </w:r>
      </w:hyperlink>
      <w:r w:rsidRPr="008E016E">
        <w:t xml:space="preserve"> </w:t>
      </w:r>
    </w:p>
    <w:p w:rsidR="008E016E" w:rsidRPr="008E016E" w:rsidRDefault="008E016E">
      <w:pPr>
        <w:overflowPunct/>
        <w:autoSpaceDE/>
        <w:autoSpaceDN/>
        <w:adjustRightInd/>
        <w:spacing w:after="0"/>
        <w:textAlignment w:val="auto"/>
        <w:rPr>
          <w:rFonts w:ascii="Arial" w:hAnsi="Arial"/>
          <w:sz w:val="32"/>
        </w:rPr>
      </w:pPr>
      <w:r w:rsidRPr="008E016E">
        <w:br w:type="page"/>
      </w:r>
    </w:p>
    <w:p w:rsidR="002F4DEF" w:rsidRPr="008E016E" w:rsidRDefault="002F4DEF" w:rsidP="002F4DEF">
      <w:pPr>
        <w:pStyle w:val="berschrift2"/>
      </w:pPr>
      <w:r w:rsidRPr="00AC0B78">
        <w:lastRenderedPageBreak/>
        <w:t>2</w:t>
      </w:r>
      <w:r w:rsidRPr="008E016E">
        <w:t xml:space="preserve">.4 Finland, </w:t>
      </w:r>
      <w:r w:rsidRPr="00A005DF">
        <w:rPr>
          <w:rFonts w:cs="Arial"/>
          <w:color w:val="000000"/>
          <w:szCs w:val="32"/>
          <w:lang w:val="en-US"/>
        </w:rPr>
        <w:t>Wireless for Verticals - WIVE</w:t>
      </w:r>
    </w:p>
    <w:p w:rsidR="002F4DEF" w:rsidRPr="008E016E" w:rsidRDefault="002F4DEF" w:rsidP="002F4DEF">
      <w:pPr>
        <w:pStyle w:val="berschrift4"/>
      </w:pPr>
      <w:r w:rsidRPr="008E016E">
        <w:t>Summary</w:t>
      </w:r>
    </w:p>
    <w:p w:rsidR="002F4DEF" w:rsidRPr="00A005DF" w:rsidRDefault="002F4DEF" w:rsidP="002F4DEF">
      <w:pPr>
        <w:pStyle w:val="Listenabsatz"/>
        <w:numPr>
          <w:ilvl w:val="0"/>
          <w:numId w:val="10"/>
        </w:numPr>
      </w:pPr>
      <w:r w:rsidRPr="00A005DF">
        <w:t>Aim</w:t>
      </w:r>
      <w:r>
        <w:t xml:space="preserve">: </w:t>
      </w:r>
      <w:r w:rsidRPr="00A005DF">
        <w:t xml:space="preserve">increase </w:t>
      </w:r>
      <w:r w:rsidRPr="008E016E">
        <w:t>competitiveness</w:t>
      </w:r>
      <w:r w:rsidRPr="00A005DF">
        <w:t xml:space="preserve"> of automated transport, smart grids, massive machine connectivity as well as media delivery via 5G </w:t>
      </w:r>
    </w:p>
    <w:p w:rsidR="002F4DEF" w:rsidRPr="00A005DF" w:rsidRDefault="002F4DEF" w:rsidP="002F4DEF">
      <w:pPr>
        <w:pStyle w:val="Listenabsatz"/>
        <w:numPr>
          <w:ilvl w:val="0"/>
          <w:numId w:val="10"/>
        </w:numPr>
      </w:pPr>
      <w:r w:rsidRPr="00A005DF">
        <w:t>Work Package 1: Business aspects analy</w:t>
      </w:r>
      <w:r>
        <w:t>s</w:t>
      </w:r>
      <w:r w:rsidRPr="00A005DF">
        <w:t xml:space="preserve">ed </w:t>
      </w:r>
    </w:p>
    <w:p w:rsidR="002F4DEF" w:rsidRPr="00A005DF" w:rsidRDefault="002F4DEF" w:rsidP="002F4DEF">
      <w:pPr>
        <w:pStyle w:val="Listenabsatz"/>
        <w:numPr>
          <w:ilvl w:val="0"/>
          <w:numId w:val="10"/>
        </w:numPr>
      </w:pPr>
      <w:r w:rsidRPr="00A005DF">
        <w:t>Work Package 7: Media</w:t>
      </w:r>
      <w:r>
        <w:t xml:space="preserve"> </w:t>
      </w:r>
      <w:r w:rsidRPr="00A005DF">
        <w:t>&amp;</w:t>
      </w:r>
      <w:r>
        <w:t xml:space="preserve"> </w:t>
      </w:r>
      <w:r w:rsidRPr="00A005DF">
        <w:t xml:space="preserve">Entertainment </w:t>
      </w:r>
    </w:p>
    <w:p w:rsidR="002F4DEF" w:rsidRDefault="002F4DEF" w:rsidP="002F4DEF">
      <w:pPr>
        <w:pStyle w:val="Listenabsatz"/>
        <w:numPr>
          <w:ilvl w:val="1"/>
          <w:numId w:val="10"/>
        </w:numPr>
      </w:pPr>
      <w:r w:rsidRPr="00A005DF">
        <w:t>Use Case pilot defined: “TV &amp; Radio broadcasting”</w:t>
      </w:r>
      <w:r w:rsidRPr="006D3011">
        <w:t xml:space="preserve"> </w:t>
      </w:r>
    </w:p>
    <w:p w:rsidR="002F4DEF" w:rsidRDefault="002F4DEF" w:rsidP="002F4DEF">
      <w:pPr>
        <w:pStyle w:val="Listenabsatz"/>
        <w:numPr>
          <w:ilvl w:val="1"/>
          <w:numId w:val="10"/>
        </w:numPr>
      </w:pPr>
      <w:r w:rsidRPr="00470753">
        <w:t xml:space="preserve">Use Case pilot defined: “National authority broadcast delivery” </w:t>
      </w:r>
    </w:p>
    <w:p w:rsidR="002F4DEF" w:rsidRPr="004853DE" w:rsidRDefault="002F4DEF" w:rsidP="004853DE">
      <w:r w:rsidRPr="00A005DF">
        <w:t xml:space="preserve">The main idea is to use </w:t>
      </w:r>
      <w:r>
        <w:t xml:space="preserve">the </w:t>
      </w:r>
      <w:r w:rsidRPr="00A005DF">
        <w:t xml:space="preserve">cellular network to transmit the TV &amp; radio content that is currently transmitted in a dedicated broadcasting network. The objective from the technology perspective is to study the performance of the main elements of network that allow for nationwide coverage. Such elements at this stage are considered to be the SFN operation of the network, robustness and throughput </w:t>
      </w:r>
      <w:r w:rsidRPr="008E016E">
        <w:t>trade-off</w:t>
      </w:r>
      <w:r w:rsidRPr="00A005DF">
        <w:t xml:space="preserve"> of the signal using different MCS and mobility management to allow seamless handover from cell to cell. </w:t>
      </w:r>
    </w:p>
    <w:p w:rsidR="002F4DEF" w:rsidRDefault="002F4DEF" w:rsidP="002F4DEF">
      <w:pPr>
        <w:pStyle w:val="qowt-stl-normal1"/>
        <w:spacing w:before="0" w:beforeAutospacing="0" w:after="0" w:afterAutospacing="0"/>
        <w:rPr>
          <w:lang w:val="en-US"/>
        </w:rPr>
      </w:pPr>
    </w:p>
    <w:p w:rsidR="002F4DEF" w:rsidRDefault="002F4DEF" w:rsidP="004853DE">
      <w:pPr>
        <w:pStyle w:val="qowt-stl-normal1"/>
        <w:spacing w:before="0" w:beforeAutospacing="0" w:after="0" w:afterAutospacing="0"/>
        <w:jc w:val="center"/>
        <w:rPr>
          <w:lang w:val="en-US"/>
        </w:rPr>
      </w:pPr>
      <w:r w:rsidRPr="009F0010">
        <w:rPr>
          <w:noProof/>
          <w:lang w:val="de-DE" w:eastAsia="de-DE"/>
        </w:rPr>
        <w:drawing>
          <wp:inline distT="0" distB="0" distL="0" distR="0">
            <wp:extent cx="2781300" cy="1455420"/>
            <wp:effectExtent l="19050" t="0" r="0" b="0"/>
            <wp:docPr id="5" name="Kuva 1" descr="https://lh3.googleusercontent.com/Z2gDKp7AT_sQ2rT1PoKmauAeDl2RIpXkDo-6RZ27LAH4drVWJ1d2HO2WuSOnJKinTdmULdP586XgbDU4YGwEnjMB1nsIkIDprNReEPcACoPkoNjpiUUcFFhHyEEqqO517K7vg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Z2gDKp7AT_sQ2rT1PoKmauAeDl2RIpXkDo-6RZ27LAH4drVWJ1d2HO2WuSOnJKinTdmULdP586XgbDU4YGwEnjMB1nsIkIDprNReEPcACoPkoNjpiUUcFFhHyEEqqO517K7vg4d-"/>
                    <pic:cNvPicPr>
                      <a:picLocks noChangeAspect="1" noChangeArrowheads="1"/>
                    </pic:cNvPicPr>
                  </pic:nvPicPr>
                  <pic:blipFill>
                    <a:blip r:embed="rId15" cstate="print"/>
                    <a:srcRect/>
                    <a:stretch>
                      <a:fillRect/>
                    </a:stretch>
                  </pic:blipFill>
                  <pic:spPr bwMode="auto">
                    <a:xfrm>
                      <a:off x="0" y="0"/>
                      <a:ext cx="2781300" cy="1455420"/>
                    </a:xfrm>
                    <a:prstGeom prst="rect">
                      <a:avLst/>
                    </a:prstGeom>
                    <a:noFill/>
                    <a:ln w="9525">
                      <a:noFill/>
                      <a:miter lim="800000"/>
                      <a:headEnd/>
                      <a:tailEnd/>
                    </a:ln>
                  </pic:spPr>
                </pic:pic>
              </a:graphicData>
            </a:graphic>
          </wp:inline>
        </w:drawing>
      </w:r>
    </w:p>
    <w:p w:rsidR="002F4DEF" w:rsidRDefault="002F4DEF" w:rsidP="004853DE">
      <w:pPr>
        <w:pStyle w:val="qowt-stl-normal1"/>
        <w:spacing w:before="0" w:beforeAutospacing="0" w:after="0" w:afterAutospacing="0"/>
        <w:jc w:val="center"/>
        <w:rPr>
          <w:rFonts w:ascii="Arial" w:hAnsi="Arial" w:cs="Arial"/>
          <w:iCs/>
          <w:color w:val="000000"/>
        </w:rPr>
      </w:pPr>
      <w:r w:rsidRPr="004853DE">
        <w:rPr>
          <w:rFonts w:ascii="Arial" w:hAnsi="Arial" w:cs="Arial"/>
          <w:iCs/>
          <w:color w:val="000000"/>
          <w:sz w:val="20"/>
          <w:szCs w:val="20"/>
        </w:rPr>
        <w:t>TV &amp; Radio broadcasting</w:t>
      </w:r>
    </w:p>
    <w:p w:rsidR="00465A24" w:rsidRPr="004853DE" w:rsidRDefault="00465A24" w:rsidP="004853DE">
      <w:pPr>
        <w:pStyle w:val="qowt-stl-normal1"/>
        <w:spacing w:before="0" w:beforeAutospacing="0" w:after="0" w:afterAutospacing="0"/>
        <w:rPr>
          <w:rFonts w:ascii="Arial" w:hAnsi="Arial" w:cs="Arial"/>
          <w:lang w:val="en-US"/>
        </w:rPr>
      </w:pPr>
    </w:p>
    <w:p w:rsidR="002F4DEF" w:rsidRDefault="002F4DEF" w:rsidP="002F4DEF">
      <w:r w:rsidRPr="00A005DF">
        <w:t>The transmission of authority broadcasts such as Public Warning messages containing multimedia information to users using multicasting is trial</w:t>
      </w:r>
      <w:r>
        <w:t>l</w:t>
      </w:r>
      <w:r w:rsidRPr="00A005DF">
        <w:t xml:space="preserve">ed. These trials are anticipated to be performed in similar settings </w:t>
      </w:r>
      <w:r>
        <w:t>to those for</w:t>
      </w:r>
      <w:r w:rsidRPr="00A005DF">
        <w:t xml:space="preserve"> “TV &amp; Radio broadcasting”. In addition, it should be possible even for users without SIM cards to receive the content. Further functionalities to be trial</w:t>
      </w:r>
      <w:r>
        <w:t>l</w:t>
      </w:r>
      <w:r w:rsidRPr="00A005DF">
        <w:t xml:space="preserve">ed are the mechanism to allow for cell site granularity selection of the area to which the authority broadcast is transmitted and forced control of the user terminal to receive the content. </w:t>
      </w:r>
    </w:p>
    <w:p w:rsidR="002F4DEF" w:rsidRDefault="002F4DEF" w:rsidP="004853DE">
      <w:pPr>
        <w:jc w:val="center"/>
      </w:pPr>
      <w:r>
        <w:rPr>
          <w:rFonts w:ascii="Calibri" w:hAnsi="Calibri"/>
          <w:noProof/>
          <w:color w:val="000000"/>
          <w:lang w:val="de-DE" w:eastAsia="de-DE"/>
        </w:rPr>
        <w:drawing>
          <wp:inline distT="0" distB="0" distL="0" distR="0">
            <wp:extent cx="2764790" cy="1284605"/>
            <wp:effectExtent l="19050" t="0" r="0" b="0"/>
            <wp:docPr id="6" name="Kuva 2" descr="https://lh4.googleusercontent.com/TbQwrZQZcxnL_SzhKSdCAiWo-n_AV4PMGivUzTmqrTqgisskaMT9JmxJKFF1qi5IHb_LGUnPKFR4so0onzWeYk0h-6MURiyGBSF00ZnkSKQE4RlhXKvBDKpracfwh_34hQlYgRJ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TbQwrZQZcxnL_SzhKSdCAiWo-n_AV4PMGivUzTmqrTqgisskaMT9JmxJKFF1qi5IHb_LGUnPKFR4so0onzWeYk0h-6MURiyGBSF00ZnkSKQE4RlhXKvBDKpracfwh_34hQlYgRJY"/>
                    <pic:cNvPicPr>
                      <a:picLocks noChangeAspect="1" noChangeArrowheads="1"/>
                    </pic:cNvPicPr>
                  </pic:nvPicPr>
                  <pic:blipFill>
                    <a:blip r:embed="rId16" cstate="print"/>
                    <a:srcRect/>
                    <a:stretch>
                      <a:fillRect/>
                    </a:stretch>
                  </pic:blipFill>
                  <pic:spPr bwMode="auto">
                    <a:xfrm>
                      <a:off x="0" y="0"/>
                      <a:ext cx="2764790" cy="1284605"/>
                    </a:xfrm>
                    <a:prstGeom prst="rect">
                      <a:avLst/>
                    </a:prstGeom>
                    <a:noFill/>
                    <a:ln w="9525">
                      <a:noFill/>
                      <a:miter lim="800000"/>
                      <a:headEnd/>
                      <a:tailEnd/>
                    </a:ln>
                  </pic:spPr>
                </pic:pic>
              </a:graphicData>
            </a:graphic>
          </wp:inline>
        </w:drawing>
      </w:r>
    </w:p>
    <w:p w:rsidR="002F4DEF" w:rsidRPr="004853DE" w:rsidRDefault="002F4DEF" w:rsidP="004853DE">
      <w:pPr>
        <w:jc w:val="center"/>
        <w:rPr>
          <w:rFonts w:ascii="Arial" w:hAnsi="Arial" w:cs="Arial"/>
        </w:rPr>
      </w:pPr>
      <w:r w:rsidRPr="00A005DF">
        <w:rPr>
          <w:rFonts w:ascii="Arial" w:hAnsi="Arial" w:cs="Arial"/>
          <w:iCs/>
          <w:color w:val="000000"/>
        </w:rPr>
        <w:t>National authority broadcast delivery</w:t>
      </w:r>
    </w:p>
    <w:p w:rsidR="002F4DEF" w:rsidRDefault="002F4DEF" w:rsidP="002F4DEF">
      <w:pPr>
        <w:pStyle w:val="Normal1"/>
        <w:rPr>
          <w:color w:val="000000"/>
          <w:lang w:val="en-US"/>
        </w:rPr>
      </w:pPr>
      <w:r>
        <w:rPr>
          <w:color w:val="000000"/>
          <w:lang w:val="en-US"/>
        </w:rPr>
        <w:t>The a</w:t>
      </w:r>
      <w:r w:rsidRPr="00A005DF">
        <w:rPr>
          <w:color w:val="000000"/>
          <w:lang w:val="en-US"/>
        </w:rPr>
        <w:t>im</w:t>
      </w:r>
      <w:r>
        <w:rPr>
          <w:color w:val="000000"/>
          <w:lang w:val="en-US"/>
        </w:rPr>
        <w:t xml:space="preserve"> is</w:t>
      </w:r>
      <w:r w:rsidRPr="00A005DF">
        <w:rPr>
          <w:color w:val="000000"/>
          <w:lang w:val="en-US"/>
        </w:rPr>
        <w:t xml:space="preserve"> to test and analyze these Use Cases in </w:t>
      </w:r>
      <w:proofErr w:type="gramStart"/>
      <w:r w:rsidR="008868E1">
        <w:rPr>
          <w:color w:val="000000"/>
          <w:lang w:val="en-US"/>
        </w:rPr>
        <w:t>A</w:t>
      </w:r>
      <w:r w:rsidRPr="00A005DF">
        <w:rPr>
          <w:color w:val="000000"/>
          <w:lang w:val="en-US"/>
        </w:rPr>
        <w:t>utumn</w:t>
      </w:r>
      <w:proofErr w:type="gramEnd"/>
      <w:r w:rsidRPr="00A005DF">
        <w:rPr>
          <w:color w:val="000000"/>
          <w:lang w:val="en-US"/>
        </w:rPr>
        <w:t xml:space="preserve"> 2018 while the eMBMS test environment available</w:t>
      </w:r>
      <w:r w:rsidR="009A02C9">
        <w:rPr>
          <w:color w:val="000000"/>
          <w:lang w:val="en-US"/>
        </w:rPr>
        <w:t>.</w:t>
      </w:r>
    </w:p>
    <w:p w:rsidR="002F4DEF" w:rsidRPr="008E016E" w:rsidRDefault="002F4DEF" w:rsidP="002F4DEF">
      <w:pPr>
        <w:pStyle w:val="berschrift4"/>
      </w:pPr>
      <w:r w:rsidRPr="008E016E">
        <w:t>Key Partners</w:t>
      </w:r>
    </w:p>
    <w:p w:rsidR="002F4DEF" w:rsidRDefault="002F4DEF" w:rsidP="002F4DEF">
      <w:pPr>
        <w:pStyle w:val="Normal1"/>
        <w:rPr>
          <w:lang w:val="en-GB"/>
        </w:rPr>
      </w:pPr>
      <w:proofErr w:type="spellStart"/>
      <w:r w:rsidRPr="00A005DF">
        <w:rPr>
          <w:lang w:val="en-GB"/>
        </w:rPr>
        <w:t>Yle</w:t>
      </w:r>
      <w:proofErr w:type="spellEnd"/>
      <w:r w:rsidRPr="00A005DF">
        <w:rPr>
          <w:lang w:val="en-GB"/>
        </w:rPr>
        <w:t xml:space="preserve">, VTT, Nokia Bell labs, </w:t>
      </w:r>
      <w:proofErr w:type="spellStart"/>
      <w:r w:rsidRPr="00A005DF">
        <w:rPr>
          <w:lang w:val="en-GB"/>
        </w:rPr>
        <w:t>Digita</w:t>
      </w:r>
      <w:proofErr w:type="spellEnd"/>
      <w:r w:rsidRPr="00A005DF">
        <w:rPr>
          <w:lang w:val="en-GB"/>
        </w:rPr>
        <w:t xml:space="preserve">, </w:t>
      </w:r>
      <w:proofErr w:type="spellStart"/>
      <w:r w:rsidRPr="00A005DF">
        <w:rPr>
          <w:lang w:val="en-GB"/>
        </w:rPr>
        <w:t>Teleste</w:t>
      </w:r>
      <w:proofErr w:type="spellEnd"/>
      <w:r w:rsidRPr="00A005DF">
        <w:rPr>
          <w:lang w:val="en-GB"/>
        </w:rPr>
        <w:t xml:space="preserve">, Aalto University, Turku University of Applied Sciences, Tampere University of Technology, University of Turku </w:t>
      </w:r>
    </w:p>
    <w:p w:rsidR="002F4DEF" w:rsidRDefault="002F4DEF" w:rsidP="002F4DEF">
      <w:pPr>
        <w:pStyle w:val="berschrift4"/>
      </w:pPr>
      <w:r>
        <w:t>References</w:t>
      </w:r>
    </w:p>
    <w:p w:rsidR="002F4DEF" w:rsidRPr="00A005DF" w:rsidRDefault="00860214" w:rsidP="002F4DEF">
      <w:pPr>
        <w:pStyle w:val="Normal1"/>
        <w:numPr>
          <w:ilvl w:val="0"/>
          <w:numId w:val="13"/>
        </w:numPr>
        <w:rPr>
          <w:lang w:val="en-GB"/>
        </w:rPr>
      </w:pPr>
      <w:hyperlink r:id="rId17" w:history="1">
        <w:r w:rsidR="002F4DEF" w:rsidRPr="009020C1">
          <w:rPr>
            <w:rStyle w:val="Hyperlink"/>
            <w:lang w:val="en-GB"/>
          </w:rPr>
          <w:t>http://5gtnf.fi/projects/wive/</w:t>
        </w:r>
      </w:hyperlink>
    </w:p>
    <w:p w:rsidR="00465A24" w:rsidRDefault="00860214" w:rsidP="00465A24">
      <w:pPr>
        <w:pStyle w:val="Normal1"/>
        <w:numPr>
          <w:ilvl w:val="0"/>
          <w:numId w:val="13"/>
        </w:numPr>
        <w:rPr>
          <w:lang w:val="en-GB"/>
        </w:rPr>
      </w:pPr>
      <w:hyperlink r:id="rId18" w:history="1">
        <w:r w:rsidR="002F4DEF" w:rsidRPr="00F075A1">
          <w:rPr>
            <w:rStyle w:val="Hyperlink"/>
            <w:lang w:val="en-GB"/>
          </w:rPr>
          <w:t>https://www.vttresearch.com/media/news/wive-project-uses-5g-to-increase-the-business-value</w:t>
        </w:r>
      </w:hyperlink>
    </w:p>
    <w:p w:rsidR="00465A24" w:rsidRDefault="00465A24">
      <w:pPr>
        <w:overflowPunct/>
        <w:autoSpaceDE/>
        <w:autoSpaceDN/>
        <w:adjustRightInd/>
        <w:spacing w:after="0"/>
        <w:textAlignment w:val="auto"/>
        <w:rPr>
          <w:lang w:eastAsia="fi-FI"/>
        </w:rPr>
      </w:pPr>
      <w:r>
        <w:br w:type="page"/>
      </w:r>
    </w:p>
    <w:p w:rsidR="002F4DEF" w:rsidRPr="00465A24" w:rsidRDefault="002F4DEF">
      <w:pPr>
        <w:pStyle w:val="berschrift2"/>
      </w:pPr>
      <w:r w:rsidRPr="008E016E">
        <w:lastRenderedPageBreak/>
        <w:t>2.5 Finland, 5GTN+ Project</w:t>
      </w:r>
    </w:p>
    <w:p w:rsidR="002F4DEF" w:rsidRPr="008E016E" w:rsidRDefault="002F4DEF" w:rsidP="002F4DEF">
      <w:pPr>
        <w:pStyle w:val="berschrift4"/>
      </w:pPr>
      <w:r w:rsidRPr="008E016E">
        <w:t>Summary</w:t>
      </w:r>
    </w:p>
    <w:p w:rsidR="002F4DEF" w:rsidRPr="00A005DF" w:rsidRDefault="002F4DEF" w:rsidP="002F4DEF">
      <w:pPr>
        <w:pStyle w:val="Normal1"/>
        <w:numPr>
          <w:ilvl w:val="0"/>
          <w:numId w:val="21"/>
        </w:numPr>
        <w:rPr>
          <w:lang w:val="en-GB"/>
        </w:rPr>
      </w:pPr>
      <w:r w:rsidRPr="00A005DF">
        <w:rPr>
          <w:lang w:val="en-GB"/>
        </w:rPr>
        <w:t xml:space="preserve">Aim: Make agile </w:t>
      </w:r>
      <w:r>
        <w:rPr>
          <w:lang w:val="en-GB"/>
        </w:rPr>
        <w:t>TV</w:t>
      </w:r>
      <w:r w:rsidRPr="00A005DF">
        <w:rPr>
          <w:lang w:val="en-GB"/>
        </w:rPr>
        <w:t xml:space="preserve"> and </w:t>
      </w:r>
      <w:r>
        <w:rPr>
          <w:lang w:val="en-GB"/>
        </w:rPr>
        <w:t>R</w:t>
      </w:r>
      <w:r w:rsidRPr="00A005DF">
        <w:rPr>
          <w:lang w:val="en-GB"/>
        </w:rPr>
        <w:t xml:space="preserve">adio production and distribution using 5G and test eMBMS </w:t>
      </w:r>
      <w:r>
        <w:rPr>
          <w:lang w:val="en-GB"/>
        </w:rPr>
        <w:t xml:space="preserve">delivery </w:t>
      </w:r>
      <w:r w:rsidRPr="00A005DF">
        <w:rPr>
          <w:lang w:val="en-GB"/>
        </w:rPr>
        <w:t xml:space="preserve">to end user terminals </w:t>
      </w:r>
    </w:p>
    <w:p w:rsidR="002F4DEF" w:rsidRPr="00A005DF" w:rsidRDefault="002F4DEF" w:rsidP="002F4DEF">
      <w:pPr>
        <w:pStyle w:val="Normal1"/>
        <w:numPr>
          <w:ilvl w:val="0"/>
          <w:numId w:val="21"/>
        </w:numPr>
        <w:rPr>
          <w:lang w:val="en-GB"/>
        </w:rPr>
      </w:pPr>
      <w:r w:rsidRPr="00A005DF">
        <w:rPr>
          <w:lang w:val="en-GB"/>
        </w:rPr>
        <w:t>Achievement: light path backbone network, connect</w:t>
      </w:r>
      <w:r>
        <w:rPr>
          <w:lang w:val="en-GB"/>
        </w:rPr>
        <w:t xml:space="preserve">ion of </w:t>
      </w:r>
      <w:r w:rsidRPr="00A005DF">
        <w:rPr>
          <w:lang w:val="en-GB"/>
        </w:rPr>
        <w:t xml:space="preserve"> all 5G Test Network Finland projects  </w:t>
      </w:r>
    </w:p>
    <w:p w:rsidR="002F4DEF" w:rsidRPr="00A005DF" w:rsidRDefault="002F4DEF" w:rsidP="002F4DEF">
      <w:pPr>
        <w:pStyle w:val="Normal1"/>
        <w:numPr>
          <w:ilvl w:val="0"/>
          <w:numId w:val="21"/>
        </w:numPr>
        <w:rPr>
          <w:lang w:val="en-GB"/>
        </w:rPr>
      </w:pPr>
      <w:r>
        <w:rPr>
          <w:lang w:val="en-GB"/>
        </w:rPr>
        <w:t xml:space="preserve">Projects involved: </w:t>
      </w:r>
      <w:r w:rsidRPr="00A005DF">
        <w:rPr>
          <w:lang w:val="en-GB"/>
        </w:rPr>
        <w:t>5GT</w:t>
      </w:r>
      <w:r>
        <w:rPr>
          <w:lang w:val="en-GB"/>
        </w:rPr>
        <w:t xml:space="preserve">N+ </w:t>
      </w:r>
      <w:r w:rsidRPr="00A005DF">
        <w:rPr>
          <w:lang w:val="en-GB"/>
        </w:rPr>
        <w:t>- WIVE</w:t>
      </w:r>
      <w:r>
        <w:rPr>
          <w:lang w:val="en-GB"/>
        </w:rPr>
        <w:t xml:space="preserve"> </w:t>
      </w:r>
      <w:r w:rsidRPr="00A005DF">
        <w:rPr>
          <w:lang w:val="en-GB"/>
        </w:rPr>
        <w:t xml:space="preserve">- TAKE5 - Cornet, 2016 </w:t>
      </w:r>
    </w:p>
    <w:p w:rsidR="002F4DEF" w:rsidRPr="00A005DF" w:rsidRDefault="002F4DEF" w:rsidP="002F4DEF">
      <w:pPr>
        <w:pStyle w:val="Normal1"/>
        <w:numPr>
          <w:ilvl w:val="0"/>
          <w:numId w:val="21"/>
        </w:numPr>
        <w:rPr>
          <w:lang w:val="en-GB"/>
        </w:rPr>
      </w:pPr>
      <w:r w:rsidRPr="00A005DF">
        <w:rPr>
          <w:lang w:val="en-GB"/>
        </w:rPr>
        <w:t xml:space="preserve">Uplink using 5G radio in Oulu and transfer via light path to Espoo,  11/2017 </w:t>
      </w:r>
    </w:p>
    <w:p w:rsidR="002F4DEF" w:rsidRPr="00A005DF" w:rsidRDefault="002F4DEF" w:rsidP="002F4DEF">
      <w:pPr>
        <w:pStyle w:val="Normal1"/>
        <w:numPr>
          <w:ilvl w:val="0"/>
          <w:numId w:val="21"/>
        </w:numPr>
        <w:rPr>
          <w:lang w:val="en-GB"/>
        </w:rPr>
      </w:pPr>
      <w:r w:rsidRPr="00A005DF">
        <w:rPr>
          <w:lang w:val="en-GB"/>
        </w:rPr>
        <w:t xml:space="preserve">2x unicast 4K H.264 UDP &amp; MPEG-TS throughput ~ 100-130 Mbps, low latency </w:t>
      </w:r>
    </w:p>
    <w:p w:rsidR="002F4DEF" w:rsidRPr="00A005DF" w:rsidRDefault="002F4DEF" w:rsidP="002F4DEF">
      <w:pPr>
        <w:pStyle w:val="Normal1"/>
        <w:numPr>
          <w:ilvl w:val="0"/>
          <w:numId w:val="21"/>
        </w:numPr>
        <w:rPr>
          <w:lang w:val="en-GB"/>
        </w:rPr>
      </w:pPr>
      <w:r w:rsidRPr="00A005DF">
        <w:rPr>
          <w:lang w:val="en-GB"/>
        </w:rPr>
        <w:t xml:space="preserve">eMBMS broadcast 5G in Oulu 03/2018    </w:t>
      </w:r>
    </w:p>
    <w:p w:rsidR="002F4DEF" w:rsidRPr="008E016E" w:rsidRDefault="002F4DEF" w:rsidP="002F4DEF">
      <w:pPr>
        <w:pStyle w:val="berschrift4"/>
      </w:pPr>
      <w:r w:rsidRPr="008E016E">
        <w:t>Key Partners</w:t>
      </w:r>
    </w:p>
    <w:p w:rsidR="002F4DEF" w:rsidRDefault="002F4DEF" w:rsidP="002F4DEF">
      <w:pPr>
        <w:pStyle w:val="Normal1"/>
        <w:rPr>
          <w:lang w:val="en-GB"/>
        </w:rPr>
      </w:pPr>
      <w:r w:rsidRPr="00A005DF">
        <w:rPr>
          <w:lang w:val="en-GB"/>
        </w:rPr>
        <w:t xml:space="preserve">Technology partners: </w:t>
      </w:r>
      <w:proofErr w:type="spellStart"/>
      <w:r w:rsidRPr="00A005DF">
        <w:rPr>
          <w:lang w:val="en-GB"/>
        </w:rPr>
        <w:t>Expway</w:t>
      </w:r>
      <w:proofErr w:type="spellEnd"/>
      <w:r w:rsidRPr="00A005DF">
        <w:rPr>
          <w:lang w:val="en-GB"/>
        </w:rPr>
        <w:t xml:space="preserve"> eMBMS solution, </w:t>
      </w:r>
      <w:proofErr w:type="spellStart"/>
      <w:r w:rsidRPr="00A005DF">
        <w:rPr>
          <w:lang w:val="en-GB"/>
        </w:rPr>
        <w:t>Bittium</w:t>
      </w:r>
      <w:proofErr w:type="spellEnd"/>
      <w:r w:rsidRPr="00A005DF">
        <w:rPr>
          <w:lang w:val="en-GB"/>
        </w:rPr>
        <w:t xml:space="preserve"> Tou</w:t>
      </w:r>
      <w:r>
        <w:rPr>
          <w:lang w:val="en-GB"/>
        </w:rPr>
        <w:t>g</w:t>
      </w:r>
      <w:r w:rsidRPr="00A005DF">
        <w:rPr>
          <w:lang w:val="en-GB"/>
        </w:rPr>
        <w:t xml:space="preserve">h mobile, Nokia network devices and VTT </w:t>
      </w:r>
    </w:p>
    <w:p w:rsidR="002F4DEF" w:rsidRDefault="002F4DEF" w:rsidP="002F4DEF">
      <w:pPr>
        <w:pStyle w:val="berschrift4"/>
      </w:pPr>
      <w:r>
        <w:t>References</w:t>
      </w:r>
    </w:p>
    <w:p w:rsidR="002F4DEF" w:rsidRDefault="00860214" w:rsidP="002F4DEF">
      <w:pPr>
        <w:pStyle w:val="Normal1"/>
        <w:numPr>
          <w:ilvl w:val="0"/>
          <w:numId w:val="22"/>
        </w:numPr>
        <w:rPr>
          <w:lang w:val="en-GB"/>
        </w:rPr>
      </w:pPr>
      <w:hyperlink r:id="rId19" w:history="1">
        <w:r w:rsidR="002F4DEF" w:rsidRPr="009020C1">
          <w:rPr>
            <w:rStyle w:val="Hyperlink"/>
            <w:lang w:val="en-GB"/>
          </w:rPr>
          <w:t>http://5gtnf.fi/projects/5gtnplus/</w:t>
        </w:r>
      </w:hyperlink>
    </w:p>
    <w:p w:rsidR="002F4DEF" w:rsidRDefault="00860214" w:rsidP="002F4DEF">
      <w:pPr>
        <w:pStyle w:val="Normal1"/>
        <w:numPr>
          <w:ilvl w:val="0"/>
          <w:numId w:val="22"/>
        </w:numPr>
        <w:rPr>
          <w:lang w:val="en-GB"/>
        </w:rPr>
      </w:pPr>
      <w:hyperlink r:id="rId20" w:history="1">
        <w:r w:rsidR="002F4DEF" w:rsidRPr="000B7544">
          <w:rPr>
            <w:rStyle w:val="Hyperlink"/>
            <w:lang w:val="en-GB"/>
          </w:rPr>
          <w:t>http://www.vttresearch.com/media/news/support-for-mobile-broadcast-streaming-service-as-part-of-5g-test-network-in-oulu</w:t>
        </w:r>
      </w:hyperlink>
      <w:r w:rsidR="002F4DEF">
        <w:rPr>
          <w:lang w:val="en-GB"/>
        </w:rPr>
        <w:t xml:space="preserve"> </w:t>
      </w:r>
    </w:p>
    <w:p w:rsidR="009B3006" w:rsidRDefault="009B3006" w:rsidP="002F4DEF">
      <w:pPr>
        <w:pStyle w:val="berschrift2"/>
      </w:pPr>
    </w:p>
    <w:p w:rsidR="002F4DEF" w:rsidRPr="00470753" w:rsidRDefault="002F4DEF" w:rsidP="002F4DEF">
      <w:pPr>
        <w:pStyle w:val="berschrift2"/>
      </w:pPr>
      <w:r w:rsidRPr="00B77491">
        <w:t>2.6 Finlan</w:t>
      </w:r>
      <w:r w:rsidRPr="00A005DF">
        <w:t>d, 5G eMBMS Demo</w:t>
      </w:r>
    </w:p>
    <w:p w:rsidR="002F4DEF" w:rsidRPr="00470753" w:rsidRDefault="002F4DEF" w:rsidP="002F4DEF">
      <w:pPr>
        <w:pStyle w:val="berschrift4"/>
      </w:pPr>
      <w:r w:rsidRPr="00A005DF">
        <w:t>Summary</w:t>
      </w:r>
    </w:p>
    <w:p w:rsidR="002F4DEF" w:rsidRPr="00A005DF" w:rsidRDefault="002F4DEF" w:rsidP="002F4DEF">
      <w:pPr>
        <w:pStyle w:val="Normal1"/>
        <w:numPr>
          <w:ilvl w:val="0"/>
          <w:numId w:val="23"/>
        </w:numPr>
        <w:rPr>
          <w:lang w:val="en-GB"/>
        </w:rPr>
      </w:pPr>
      <w:r w:rsidRPr="00A005DF">
        <w:rPr>
          <w:lang w:val="en-GB"/>
        </w:rPr>
        <w:t>16.5.2018 in</w:t>
      </w:r>
      <w:r>
        <w:rPr>
          <w:lang w:val="en-GB"/>
        </w:rPr>
        <w:t xml:space="preserve"> Nokia,</w:t>
      </w:r>
      <w:r w:rsidRPr="00A005DF">
        <w:rPr>
          <w:lang w:val="en-GB"/>
        </w:rPr>
        <w:t xml:space="preserve"> </w:t>
      </w:r>
      <w:proofErr w:type="spellStart"/>
      <w:r w:rsidRPr="00A005DF">
        <w:rPr>
          <w:lang w:val="en-GB"/>
        </w:rPr>
        <w:t>Karaportti</w:t>
      </w:r>
      <w:proofErr w:type="spellEnd"/>
      <w:r w:rsidRPr="00A005DF">
        <w:rPr>
          <w:lang w:val="en-GB"/>
        </w:rPr>
        <w:t xml:space="preserve"> Finland (Audio and Video) </w:t>
      </w:r>
    </w:p>
    <w:p w:rsidR="002F4DEF" w:rsidRPr="00A005DF" w:rsidRDefault="002F4DEF" w:rsidP="002F4DEF">
      <w:pPr>
        <w:pStyle w:val="Normal1"/>
        <w:numPr>
          <w:ilvl w:val="0"/>
          <w:numId w:val="23"/>
        </w:numPr>
        <w:rPr>
          <w:lang w:val="en-GB"/>
        </w:rPr>
      </w:pPr>
      <w:r w:rsidRPr="00A005DF">
        <w:rPr>
          <w:lang w:val="en-GB"/>
        </w:rPr>
        <w:t>Main goal promoting broadcast</w:t>
      </w:r>
      <w:r>
        <w:rPr>
          <w:lang w:val="en-GB"/>
        </w:rPr>
        <w:t>-</w:t>
      </w:r>
      <w:r w:rsidRPr="00A005DF">
        <w:rPr>
          <w:lang w:val="en-GB"/>
        </w:rPr>
        <w:t>like services in 5G network</w:t>
      </w:r>
    </w:p>
    <w:p w:rsidR="002F4DEF" w:rsidRDefault="002F4DEF" w:rsidP="002F4DEF">
      <w:pPr>
        <w:pStyle w:val="Normal1"/>
        <w:numPr>
          <w:ilvl w:val="0"/>
          <w:numId w:val="23"/>
        </w:numPr>
        <w:rPr>
          <w:lang w:val="en-GB"/>
        </w:rPr>
      </w:pPr>
      <w:r w:rsidRPr="00A005DF">
        <w:rPr>
          <w:lang w:val="en-GB"/>
        </w:rPr>
        <w:t>Participants from media, press, minister</w:t>
      </w:r>
      <w:r>
        <w:rPr>
          <w:lang w:val="en-GB"/>
        </w:rPr>
        <w:t>ial</w:t>
      </w:r>
      <w:r w:rsidRPr="00A005DF">
        <w:rPr>
          <w:lang w:val="en-GB"/>
        </w:rPr>
        <w:t xml:space="preserve">, telco, EBU etc. </w:t>
      </w:r>
    </w:p>
    <w:p w:rsidR="002F4DEF" w:rsidRPr="00A005DF" w:rsidRDefault="002F4DEF" w:rsidP="002F4DEF">
      <w:pPr>
        <w:pStyle w:val="Normal1"/>
        <w:numPr>
          <w:ilvl w:val="0"/>
          <w:numId w:val="23"/>
        </w:numPr>
        <w:rPr>
          <w:lang w:val="en-GB"/>
        </w:rPr>
      </w:pPr>
      <w:r w:rsidRPr="000B7544">
        <w:rPr>
          <w:lang w:val="en-GB"/>
        </w:rPr>
        <w:t xml:space="preserve">Multiple mobile devices receiving broadcast quality DASH streams via 5G network in </w:t>
      </w:r>
      <w:r>
        <w:rPr>
          <w:lang w:val="en-GB"/>
        </w:rPr>
        <w:t xml:space="preserve">the </w:t>
      </w:r>
      <w:r w:rsidRPr="000B7544">
        <w:rPr>
          <w:lang w:val="en-GB"/>
        </w:rPr>
        <w:t xml:space="preserve">2.9 GHz </w:t>
      </w:r>
      <w:r>
        <w:rPr>
          <w:lang w:val="en-GB"/>
        </w:rPr>
        <w:t>band.</w:t>
      </w:r>
    </w:p>
    <w:p w:rsidR="002F4DEF" w:rsidRPr="00470753" w:rsidRDefault="002F4DEF" w:rsidP="002F4DEF">
      <w:pPr>
        <w:pStyle w:val="berschrift4"/>
      </w:pPr>
      <w:r w:rsidRPr="00B77491">
        <w:t>Key Partners</w:t>
      </w:r>
    </w:p>
    <w:p w:rsidR="002F4DEF" w:rsidRPr="00A005DF" w:rsidRDefault="002F4DEF" w:rsidP="002F4DEF">
      <w:pPr>
        <w:pStyle w:val="Normal1"/>
        <w:rPr>
          <w:lang w:val="en-GB"/>
        </w:rPr>
      </w:pPr>
      <w:r w:rsidRPr="00A005DF">
        <w:rPr>
          <w:lang w:val="en-GB"/>
        </w:rPr>
        <w:t>Technology partners: Nokia, Qualcom</w:t>
      </w:r>
      <w:r w:rsidR="00DE61E1">
        <w:rPr>
          <w:lang w:val="en-GB"/>
        </w:rPr>
        <w:t>m</w:t>
      </w:r>
      <w:r w:rsidRPr="00A005DF">
        <w:rPr>
          <w:lang w:val="en-GB"/>
        </w:rPr>
        <w:t xml:space="preserve">, </w:t>
      </w:r>
      <w:proofErr w:type="spellStart"/>
      <w:r w:rsidRPr="00A005DF">
        <w:rPr>
          <w:lang w:val="en-GB"/>
        </w:rPr>
        <w:t>Enensys</w:t>
      </w:r>
      <w:proofErr w:type="spellEnd"/>
      <w:r w:rsidRPr="00A005DF">
        <w:rPr>
          <w:lang w:val="en-GB"/>
        </w:rPr>
        <w:br/>
        <w:t xml:space="preserve">Media and </w:t>
      </w:r>
      <w:proofErr w:type="spellStart"/>
      <w:r w:rsidRPr="00A005DF">
        <w:rPr>
          <w:lang w:val="en-GB"/>
        </w:rPr>
        <w:t>telcos</w:t>
      </w:r>
      <w:proofErr w:type="spellEnd"/>
      <w:r w:rsidRPr="00A005DF">
        <w:rPr>
          <w:lang w:val="en-GB"/>
        </w:rPr>
        <w:t xml:space="preserve">: </w:t>
      </w:r>
      <w:proofErr w:type="spellStart"/>
      <w:r w:rsidRPr="00A005DF">
        <w:rPr>
          <w:lang w:val="en-GB"/>
        </w:rPr>
        <w:t>Yle</w:t>
      </w:r>
      <w:proofErr w:type="spellEnd"/>
      <w:r w:rsidRPr="00A005DF">
        <w:rPr>
          <w:lang w:val="en-GB"/>
        </w:rPr>
        <w:t xml:space="preserve">, MTV and Elisa </w:t>
      </w:r>
    </w:p>
    <w:p w:rsidR="002F4DEF" w:rsidRPr="008E016E" w:rsidRDefault="002F4DEF" w:rsidP="002F4DEF">
      <w:pPr>
        <w:pStyle w:val="berschrift4"/>
      </w:pPr>
      <w:r w:rsidRPr="008E016E">
        <w:t>References</w:t>
      </w:r>
    </w:p>
    <w:p w:rsidR="002F4DEF" w:rsidRPr="00A005DF" w:rsidRDefault="002F4DEF" w:rsidP="002F4DEF">
      <w:pPr>
        <w:pStyle w:val="Normal1"/>
        <w:numPr>
          <w:ilvl w:val="0"/>
          <w:numId w:val="13"/>
        </w:numPr>
        <w:rPr>
          <w:lang w:val="en-GB"/>
        </w:rPr>
      </w:pPr>
      <w:r>
        <w:rPr>
          <w:lang w:val="en-GB"/>
        </w:rPr>
        <w:t>Press release, “</w:t>
      </w:r>
      <w:proofErr w:type="spellStart"/>
      <w:r w:rsidRPr="00A005DF">
        <w:rPr>
          <w:lang w:val="en-GB"/>
        </w:rPr>
        <w:t>Yle</w:t>
      </w:r>
      <w:proofErr w:type="spellEnd"/>
      <w:r w:rsidRPr="00A005DF">
        <w:rPr>
          <w:lang w:val="en-GB"/>
        </w:rPr>
        <w:t xml:space="preserve">, MTV, Elisa, Nokia, ENENSYS, </w:t>
      </w:r>
      <w:proofErr w:type="spellStart"/>
      <w:r w:rsidRPr="00A005DF">
        <w:rPr>
          <w:lang w:val="en-GB"/>
        </w:rPr>
        <w:t>Bittium</w:t>
      </w:r>
      <w:proofErr w:type="spellEnd"/>
      <w:r w:rsidRPr="00A005DF">
        <w:rPr>
          <w:lang w:val="en-GB"/>
        </w:rPr>
        <w:t xml:space="preserve"> and Qualcomm Showcase the Future of TV, Paving the Way to 5G Broadcast”</w:t>
      </w:r>
      <w:r>
        <w:rPr>
          <w:lang w:val="en-GB"/>
        </w:rPr>
        <w:t xml:space="preserve">, </w:t>
      </w:r>
      <w:hyperlink r:id="rId21">
        <w:r w:rsidRPr="00A005DF">
          <w:rPr>
            <w:color w:val="1155CC"/>
            <w:u w:val="single"/>
            <w:lang w:val="en-GB"/>
          </w:rPr>
          <w:t>https://yle.fi/aihe/artikkeli/2018/05/16/yle-mtv-elisa-nokia-enensys-bittium-and-qualcomm-showcase-the-future-of-tv</w:t>
        </w:r>
      </w:hyperlink>
    </w:p>
    <w:p w:rsidR="008040CD" w:rsidRPr="00660FB2" w:rsidRDefault="008040CD">
      <w:pPr>
        <w:overflowPunct/>
        <w:autoSpaceDE/>
        <w:autoSpaceDN/>
        <w:adjustRightInd/>
        <w:spacing w:after="0"/>
        <w:textAlignment w:val="auto"/>
        <w:rPr>
          <w:rFonts w:ascii="Arial" w:hAnsi="Arial"/>
          <w:sz w:val="32"/>
        </w:rPr>
      </w:pPr>
      <w:r w:rsidRPr="008E016E">
        <w:br w:type="page"/>
      </w:r>
    </w:p>
    <w:p w:rsidR="00952BA0" w:rsidRPr="008E016E" w:rsidRDefault="00BD55BC" w:rsidP="000958A2">
      <w:pPr>
        <w:pStyle w:val="berschrift2"/>
      </w:pPr>
      <w:r w:rsidRPr="008E016E">
        <w:lastRenderedPageBreak/>
        <w:t>2.</w:t>
      </w:r>
      <w:r w:rsidR="008E016E">
        <w:t>7</w:t>
      </w:r>
      <w:r w:rsidRPr="008E016E">
        <w:t xml:space="preserve"> </w:t>
      </w:r>
      <w:r w:rsidR="00952BA0" w:rsidRPr="008E016E">
        <w:t xml:space="preserve">Norway, </w:t>
      </w:r>
      <w:r w:rsidR="008040CD" w:rsidRPr="008E016E">
        <w:t>Trial of LTE-</w:t>
      </w:r>
      <w:r w:rsidR="008040CD" w:rsidRPr="00660FB2">
        <w:t>B in rural Norway</w:t>
      </w:r>
    </w:p>
    <w:p w:rsidR="008040CD" w:rsidRPr="008E016E" w:rsidRDefault="008040CD" w:rsidP="008040CD">
      <w:pPr>
        <w:pStyle w:val="berschrift4"/>
      </w:pPr>
      <w:r w:rsidRPr="008E016E">
        <w:t>Summary</w:t>
      </w:r>
    </w:p>
    <w:p w:rsidR="008040CD" w:rsidRPr="008E016E" w:rsidRDefault="008040CD" w:rsidP="008040CD">
      <w:r w:rsidRPr="008E016E">
        <w:t xml:space="preserve">Is LTE Broadcast (LTE-B) a technology that is well-suited for distribution of linear TV to big screen TVs, via 4G or 5G? We are in particular testing this in rural areas of Norway, where a dedicated </w:t>
      </w:r>
      <w:r w:rsidR="00F55375" w:rsidRPr="008E016E">
        <w:t>“</w:t>
      </w:r>
      <w:r w:rsidRPr="008E016E">
        <w:t>shadow network</w:t>
      </w:r>
      <w:r w:rsidR="00F55375" w:rsidRPr="008E016E">
        <w:t xml:space="preserve">” </w:t>
      </w:r>
      <w:r w:rsidRPr="008E016E">
        <w:t>has been set up to provide TV services to the 0.26 % of households that live in areas without possibilities for satellite and DTT reception (as they live in the satellite "shadow" or the DTT "shadow"</w:t>
      </w:r>
      <w:r w:rsidR="00F55375" w:rsidRPr="008E016E">
        <w:t xml:space="preserve"> due to e.g. mountains</w:t>
      </w:r>
      <w:r w:rsidRPr="008E016E">
        <w:t>). 552 small DTT transmitters are currently needed to cover these areas</w:t>
      </w:r>
      <w:r w:rsidR="00F55375" w:rsidRPr="008E016E">
        <w:t xml:space="preserve"> </w:t>
      </w:r>
      <w:r w:rsidRPr="008E016E">
        <w:t xml:space="preserve">and the shadow network take up 1/3 of </w:t>
      </w:r>
      <w:r w:rsidR="00F55375" w:rsidRPr="008E016E">
        <w:t xml:space="preserve">NRK’s </w:t>
      </w:r>
      <w:r w:rsidRPr="008E016E">
        <w:t xml:space="preserve">TV distribution costs (it is 240 times more expensive to reach a household in the shadow areas than a household in the remaining 99.74 % of Norway). </w:t>
      </w:r>
    </w:p>
    <w:p w:rsidR="008040CD" w:rsidRPr="008E016E" w:rsidRDefault="008040CD" w:rsidP="008040CD">
      <w:r w:rsidRPr="008E016E">
        <w:t xml:space="preserve">The project also tries to find out if </w:t>
      </w:r>
      <w:proofErr w:type="gramStart"/>
      <w:r w:rsidRPr="008E016E">
        <w:t>a cooperation</w:t>
      </w:r>
      <w:proofErr w:type="gramEnd"/>
      <w:r w:rsidRPr="008E016E">
        <w:t xml:space="preserve"> may result in benefits for society by providing broadband access, expanding emergency network coverage or introducing other functionalities in areas that currently lack such</w:t>
      </w:r>
      <w:r w:rsidR="00F55375" w:rsidRPr="008E016E">
        <w:t xml:space="preserve"> capabilities</w:t>
      </w:r>
      <w:r w:rsidRPr="008E016E">
        <w:t xml:space="preserve">. </w:t>
      </w:r>
    </w:p>
    <w:p w:rsidR="008040CD" w:rsidRPr="008E016E" w:rsidRDefault="008040CD" w:rsidP="008040CD">
      <w:r w:rsidRPr="008E016E">
        <w:t xml:space="preserve">The TV via LTE-B project at a glance: </w:t>
      </w:r>
    </w:p>
    <w:p w:rsidR="008040CD" w:rsidRPr="008E016E" w:rsidRDefault="008040CD" w:rsidP="008040CD">
      <w:r w:rsidRPr="008E016E">
        <w:t>What:</w:t>
      </w:r>
      <w:r w:rsidRPr="008E016E">
        <w:tab/>
      </w:r>
      <w:r w:rsidRPr="008E016E">
        <w:tab/>
      </w:r>
      <w:r w:rsidRPr="008E016E">
        <w:tab/>
        <w:t>4 NRK channels in HD, 4-5Mbit/s per channel</w:t>
      </w:r>
      <w:r w:rsidRPr="008E016E">
        <w:br/>
        <w:t>Frequencies:</w:t>
      </w:r>
      <w:r w:rsidRPr="008E016E">
        <w:tab/>
        <w:t>758-778 MHz downlink; 708-</w:t>
      </w:r>
      <w:r w:rsidRPr="00660FB2">
        <w:t>718 MHz uplink</w:t>
      </w:r>
      <w:r w:rsidRPr="00660FB2">
        <w:br/>
        <w:t xml:space="preserve">Transmitters: </w:t>
      </w:r>
      <w:r w:rsidRPr="00660FB2">
        <w:tab/>
        <w:t>1x40W</w:t>
      </w:r>
      <w:r w:rsidRPr="00660FB2">
        <w:br/>
        <w:t xml:space="preserve">Where: </w:t>
      </w:r>
      <w:r w:rsidRPr="00660FB2">
        <w:tab/>
      </w:r>
      <w:r w:rsidRPr="00660FB2">
        <w:tab/>
      </w:r>
      <w:proofErr w:type="spellStart"/>
      <w:r w:rsidRPr="00660FB2">
        <w:t>Selje</w:t>
      </w:r>
      <w:proofErr w:type="spellEnd"/>
      <w:r w:rsidRPr="00660FB2">
        <w:t xml:space="preserve"> in </w:t>
      </w:r>
      <w:proofErr w:type="spellStart"/>
      <w:r w:rsidRPr="00660FB2">
        <w:t>Sogn</w:t>
      </w:r>
      <w:proofErr w:type="spellEnd"/>
      <w:r w:rsidRPr="00660FB2">
        <w:t xml:space="preserve"> </w:t>
      </w:r>
      <w:proofErr w:type="spellStart"/>
      <w:proofErr w:type="gramStart"/>
      <w:r w:rsidRPr="00660FB2">
        <w:t>og</w:t>
      </w:r>
      <w:proofErr w:type="spellEnd"/>
      <w:proofErr w:type="gramEnd"/>
      <w:r w:rsidRPr="00660FB2">
        <w:t xml:space="preserve"> Fjordane county on the Norwegian West Coast</w:t>
      </w:r>
      <w:r w:rsidRPr="00660FB2">
        <w:br/>
        <w:t>Signal to site:</w:t>
      </w:r>
      <w:r w:rsidRPr="00660FB2">
        <w:tab/>
        <w:t>Primarily DVB-T, although internet is also tested</w:t>
      </w:r>
    </w:p>
    <w:p w:rsidR="008040CD" w:rsidRPr="008E016E" w:rsidRDefault="008040CD" w:rsidP="008040CD">
      <w:r w:rsidRPr="008E016E">
        <w:t>T</w:t>
      </w:r>
      <w:r w:rsidRPr="00AC0B78">
        <w:t>im</w:t>
      </w:r>
      <w:r w:rsidRPr="008E016E">
        <w:t xml:space="preserve">eline:  </w:t>
      </w:r>
      <w:r w:rsidRPr="008E016E">
        <w:tab/>
      </w:r>
    </w:p>
    <w:p w:rsidR="008040CD" w:rsidRPr="008E016E" w:rsidRDefault="008040CD" w:rsidP="008040CD">
      <w:r w:rsidRPr="008E016E">
        <w:t xml:space="preserve">Q4, 2017: </w:t>
      </w:r>
      <w:r w:rsidRPr="008E016E">
        <w:tab/>
      </w:r>
      <w:r w:rsidRPr="008E016E">
        <w:tab/>
      </w:r>
      <w:r w:rsidRPr="008E016E">
        <w:tab/>
        <w:t>Network first deployed, adjustments have been ongoing ever since</w:t>
      </w:r>
      <w:r w:rsidRPr="008E016E">
        <w:br/>
        <w:t xml:space="preserve">Q2/Q3, 2018: </w:t>
      </w:r>
      <w:r w:rsidRPr="008E016E">
        <w:tab/>
        <w:t>Technical test, 3-4 receivers</w:t>
      </w:r>
      <w:r w:rsidRPr="008E016E">
        <w:br/>
        <w:t xml:space="preserve">Q3/Q4, </w:t>
      </w:r>
      <w:proofErr w:type="gramStart"/>
      <w:r w:rsidRPr="008E016E">
        <w:t>2018</w:t>
      </w:r>
      <w:proofErr w:type="gramEnd"/>
      <w:r w:rsidRPr="008E016E">
        <w:t xml:space="preserve">: </w:t>
      </w:r>
      <w:r w:rsidRPr="008E016E">
        <w:tab/>
        <w:t xml:space="preserve">Live demonstrations in </w:t>
      </w:r>
      <w:proofErr w:type="spellStart"/>
      <w:r w:rsidRPr="008E016E">
        <w:t>Selje</w:t>
      </w:r>
      <w:proofErr w:type="spellEnd"/>
      <w:r w:rsidRPr="008E016E">
        <w:t xml:space="preserve"> for participants and media</w:t>
      </w:r>
      <w:r w:rsidRPr="008E016E">
        <w:br/>
        <w:t xml:space="preserve">Q4, 2018: </w:t>
      </w:r>
      <w:r w:rsidRPr="008E016E">
        <w:tab/>
      </w:r>
      <w:r w:rsidRPr="008E016E">
        <w:tab/>
      </w:r>
      <w:r w:rsidRPr="008E016E">
        <w:tab/>
        <w:t>Project report due</w:t>
      </w:r>
    </w:p>
    <w:p w:rsidR="008040CD" w:rsidRPr="008E016E" w:rsidRDefault="008040CD" w:rsidP="008040CD">
      <w:pPr>
        <w:jc w:val="center"/>
      </w:pPr>
      <w:r w:rsidRPr="00B77491">
        <w:rPr>
          <w:noProof/>
          <w:lang w:val="de-DE" w:eastAsia="de-DE"/>
        </w:rPr>
        <w:drawing>
          <wp:inline distT="0" distB="0" distL="0" distR="0">
            <wp:extent cx="4639789" cy="2609850"/>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9657" cy="2615401"/>
                    </a:xfrm>
                    <a:prstGeom prst="rect">
                      <a:avLst/>
                    </a:prstGeom>
                    <a:noFill/>
                  </pic:spPr>
                </pic:pic>
              </a:graphicData>
            </a:graphic>
          </wp:inline>
        </w:drawing>
      </w:r>
    </w:p>
    <w:p w:rsidR="008040CD" w:rsidRPr="008E016E" w:rsidRDefault="008040CD" w:rsidP="008040CD">
      <w:pPr>
        <w:jc w:val="center"/>
        <w:rPr>
          <w:rFonts w:ascii="Arial" w:hAnsi="Arial" w:cs="Arial"/>
        </w:rPr>
      </w:pPr>
      <w:r w:rsidRPr="008E016E">
        <w:rPr>
          <w:rFonts w:ascii="Arial" w:hAnsi="Arial" w:cs="Arial"/>
        </w:rPr>
        <w:t>Test site (photo credit NRK)</w:t>
      </w:r>
    </w:p>
    <w:p w:rsidR="008040CD" w:rsidRPr="008E016E" w:rsidRDefault="008040CD" w:rsidP="008040CD">
      <w:pPr>
        <w:pStyle w:val="berschrift4"/>
      </w:pPr>
      <w:r w:rsidRPr="008E016E">
        <w:t>Key partners</w:t>
      </w:r>
    </w:p>
    <w:p w:rsidR="008040CD" w:rsidRPr="008E016E" w:rsidRDefault="008040CD" w:rsidP="000958A2">
      <w:r w:rsidRPr="008E016E">
        <w:t>NRK has partnered with Nokia, NTV (Norw</w:t>
      </w:r>
      <w:r w:rsidRPr="00660FB2">
        <w:t xml:space="preserve">egian Television), </w:t>
      </w:r>
      <w:proofErr w:type="spellStart"/>
      <w:r w:rsidRPr="00660FB2">
        <w:t>Paneda</w:t>
      </w:r>
      <w:proofErr w:type="spellEnd"/>
      <w:r w:rsidRPr="00660FB2">
        <w:t xml:space="preserve">, </w:t>
      </w:r>
      <w:proofErr w:type="spellStart"/>
      <w:r w:rsidRPr="00660FB2">
        <w:t>Norkring</w:t>
      </w:r>
      <w:proofErr w:type="spellEnd"/>
      <w:r w:rsidRPr="00660FB2">
        <w:t xml:space="preserve"> and mobile network operator Ice to find out whether it is commercially realistic to replace the DVB-T network by LTE-B in a cooperation with mobile network own</w:t>
      </w:r>
      <w:r w:rsidRPr="008E016E">
        <w:t xml:space="preserve">ers, the government or </w:t>
      </w:r>
      <w:r w:rsidRPr="00660FB2">
        <w:t xml:space="preserve">others, and whether it can reduce costs or provide synergies. IRT, Qualcomm and BBC are also indirectly taking part in the project, whereas NKOM (the Norwegian Post and Tele Authority) and The </w:t>
      </w:r>
      <w:r w:rsidRPr="00AC0B78">
        <w:t>Norweg</w:t>
      </w:r>
      <w:r w:rsidRPr="008E016E">
        <w:t>ian Media Authority take part as (keen) observe</w:t>
      </w:r>
      <w:r w:rsidRPr="00AC0B78">
        <w:t>rs.</w:t>
      </w:r>
    </w:p>
    <w:p w:rsidR="00B77491" w:rsidRPr="005430D0" w:rsidRDefault="00B77491" w:rsidP="00B77491">
      <w:pPr>
        <w:pStyle w:val="berschrift2"/>
      </w:pPr>
      <w:r>
        <w:lastRenderedPageBreak/>
        <w:t>2.8</w:t>
      </w:r>
      <w:r w:rsidRPr="005430D0">
        <w:t xml:space="preserve"> France, Tower Overlay</w:t>
      </w:r>
    </w:p>
    <w:p w:rsidR="00B77491" w:rsidRPr="005430D0" w:rsidRDefault="00B77491" w:rsidP="00B77491">
      <w:pPr>
        <w:pStyle w:val="berschrift4"/>
      </w:pPr>
      <w:r w:rsidRPr="005430D0">
        <w:t>Summary</w:t>
      </w:r>
    </w:p>
    <w:p w:rsidR="00B77491" w:rsidRPr="005430D0" w:rsidRDefault="00B77491" w:rsidP="00B77491">
      <w:r w:rsidRPr="005430D0">
        <w:t>In April 2015 TDF and Rai lau</w:t>
      </w:r>
      <w:r w:rsidR="00DC5AFA">
        <w:t>nched the first field trials of LTE-Advanced+ (LTE-A+)</w:t>
      </w:r>
      <w:r w:rsidRPr="005430D0">
        <w:t xml:space="preserve"> Broadcast from high-power television stations, in Paris and Aosta. LTE-A+ is an experimental enhancement of LTE-A</w:t>
      </w:r>
      <w:r w:rsidR="00DC5AFA">
        <w:t>dvanced</w:t>
      </w:r>
      <w:r w:rsidRPr="005430D0">
        <w:t xml:space="preserve"> eMBMS, which already implemented in 2015 key features later standardized in </w:t>
      </w:r>
      <w:r w:rsidR="00232D8D">
        <w:t>E</w:t>
      </w:r>
      <w:r w:rsidRPr="005430D0">
        <w:t>nTV 3GPP Rel</w:t>
      </w:r>
      <w:r w:rsidRPr="005430D0">
        <w:noBreakHyphen/>
        <w:t>14, e.g. larger Cyclic Prefix (CP) enabling High Tower / High Power transmission of an eMBMS signal. The joint pro</w:t>
      </w:r>
      <w:r w:rsidR="00FC24E8">
        <w:t>ject was based on the original “Tower Overlay”</w:t>
      </w:r>
      <w:r w:rsidRPr="005430D0">
        <w:t xml:space="preserve"> idea developed and implemented by Technische Universität Braunschweig (Germany) in 2013.</w:t>
      </w:r>
      <w:r>
        <w:t xml:space="preserve"> </w:t>
      </w:r>
      <w:r>
        <w:rPr>
          <w:lang w:val="en-US"/>
        </w:rPr>
        <w:t xml:space="preserve">Unlike Rel-14 </w:t>
      </w:r>
      <w:proofErr w:type="spellStart"/>
      <w:r w:rsidR="008156B7">
        <w:rPr>
          <w:lang w:val="en-US"/>
        </w:rPr>
        <w:t>FeMBMS</w:t>
      </w:r>
      <w:proofErr w:type="spellEnd"/>
      <w:r w:rsidR="008156B7">
        <w:rPr>
          <w:lang w:val="en-US"/>
        </w:rPr>
        <w:t>, the LTE</w:t>
      </w:r>
      <w:r w:rsidR="008156B7">
        <w:rPr>
          <w:lang w:val="en-US"/>
        </w:rPr>
        <w:noBreakHyphen/>
        <w:t>A+ system</w:t>
      </w:r>
      <w:r>
        <w:rPr>
          <w:lang w:val="en-US"/>
        </w:rPr>
        <w:t xml:space="preserve"> uses the same OFDM numerology for the distribution payload data and the synchronization/basic signaling information of broadcast services.</w:t>
      </w:r>
    </w:p>
    <w:p w:rsidR="00B77491" w:rsidRPr="005430D0" w:rsidRDefault="00B77491" w:rsidP="00B77491">
      <w:r w:rsidRPr="005430D0">
        <w:t>The trials intended to evidence the concrete possibility of a true convergence between the LTE technology ecosystem on one side and the traditional broadcast infrastructure on the other side. Adapting LTE Broadcast to traditional high broadcasting towers creates the possibility of cooperation between the cellular and broadcasting networks, towards reducing network load, energy consumption and network costs as mobile data including video/TV consumption grow rapidly. In addition, the Tower Overlay system allows the additional flexibility to share in time-division the radio channel resource between LTE</w:t>
      </w:r>
      <w:r w:rsidRPr="005430D0">
        <w:noBreakHyphen/>
        <w:t>A+ and a fully standard DVB</w:t>
      </w:r>
      <w:r w:rsidRPr="005430D0">
        <w:noBreakHyphen/>
        <w:t>T2 signal. Conversely, using an LTE-based technology opens the possibility to reach all mobile devices without the need to add a specific broadcast receiver in the devices.</w:t>
      </w:r>
      <w:r>
        <w:t xml:space="preserve"> </w:t>
      </w:r>
    </w:p>
    <w:p w:rsidR="00B77491" w:rsidRPr="005430D0" w:rsidRDefault="00B77491" w:rsidP="00B77491">
      <w:r w:rsidRPr="005430D0">
        <w:rPr>
          <w:noProof/>
          <w:lang w:val="de-DE" w:eastAsia="de-DE"/>
        </w:rPr>
        <w:drawing>
          <wp:anchor distT="0" distB="0" distL="114300" distR="114300" simplePos="0" relativeHeight="251663360" behindDoc="0" locked="0" layoutInCell="1" allowOverlap="1">
            <wp:simplePos x="0" y="0"/>
            <wp:positionH relativeFrom="margin">
              <wp:posOffset>2887980</wp:posOffset>
            </wp:positionH>
            <wp:positionV relativeFrom="paragraph">
              <wp:posOffset>61595</wp:posOffset>
            </wp:positionV>
            <wp:extent cx="3195955" cy="2543175"/>
            <wp:effectExtent l="0" t="0" r="444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5955" cy="2543175"/>
                    </a:xfrm>
                    <a:prstGeom prst="rect">
                      <a:avLst/>
                    </a:prstGeom>
                    <a:noFill/>
                    <a:ln>
                      <a:noFill/>
                    </a:ln>
                  </pic:spPr>
                </pic:pic>
              </a:graphicData>
            </a:graphic>
          </wp:anchor>
        </w:drawing>
      </w:r>
      <w:r>
        <w:t>In Paris, o</w:t>
      </w:r>
      <w:r w:rsidRPr="005430D0">
        <w:t>ne transmitter (Eiffel Tower) was used, operating on an experimental UHF frequency in the 700 MHz band.  The LTE</w:t>
      </w:r>
      <w:r w:rsidRPr="005430D0">
        <w:noBreakHyphen/>
        <w:t>A+ stream intended for mobile devices aggregated a large range of digital media content (live TV, video on demand, catch-up TV, live radio, podcasts, magazines, newspapers, software updates)</w:t>
      </w:r>
      <w:r>
        <w:t xml:space="preserve"> that was </w:t>
      </w:r>
      <w:r w:rsidRPr="005430D0">
        <w:t>received on the mobile device and stored until the end-user wants to view it, anytime, and without loading the LTE unicast network.   Optionally, a DVB</w:t>
      </w:r>
      <w:r w:rsidRPr="005430D0">
        <w:noBreakHyphen/>
        <w:t>T2 stream conveyed conventional digital HDTV programs which could be viewed on standard domestic DVB</w:t>
      </w:r>
      <w:r w:rsidRPr="005430D0">
        <w:noBreakHyphen/>
        <w:t>T2 TV sets.</w:t>
      </w:r>
    </w:p>
    <w:p w:rsidR="00B77491" w:rsidRPr="005430D0" w:rsidRDefault="00B77491" w:rsidP="00B77491">
      <w:r w:rsidRPr="005430D0">
        <w:t xml:space="preserve">The trial was successful, and also performed an extensive field measurement campaign to evaluate the waveform performance in detail.  The results have been used to enhance LTE-A+ and the Tower Overlay towards an efficient mobile broadcasting system.  </w:t>
      </w:r>
    </w:p>
    <w:p w:rsidR="00B77491" w:rsidRPr="005430D0" w:rsidRDefault="00B77491" w:rsidP="00B77491">
      <w:pPr>
        <w:pStyle w:val="berschrift4"/>
      </w:pPr>
      <w:r w:rsidRPr="005430D0">
        <w:t>Key Partners</w:t>
      </w:r>
    </w:p>
    <w:p w:rsidR="00B77491" w:rsidRPr="005430D0" w:rsidRDefault="00975264" w:rsidP="00B77491">
      <w:pPr>
        <w:rPr>
          <w:highlight w:val="yellow"/>
        </w:rPr>
      </w:pPr>
      <w:proofErr w:type="spellStart"/>
      <w:r>
        <w:rPr>
          <w:lang w:val="en-US"/>
        </w:rPr>
        <w:t>Technische</w:t>
      </w:r>
      <w:proofErr w:type="spellEnd"/>
      <w:r>
        <w:rPr>
          <w:lang w:val="en-US"/>
        </w:rPr>
        <w:t xml:space="preserve"> </w:t>
      </w:r>
      <w:proofErr w:type="spellStart"/>
      <w:r>
        <w:rPr>
          <w:lang w:val="en-US"/>
        </w:rPr>
        <w:t>Universität</w:t>
      </w:r>
      <w:proofErr w:type="spellEnd"/>
      <w:r w:rsidR="00B77491" w:rsidRPr="005430D0">
        <w:t xml:space="preserve"> </w:t>
      </w:r>
      <w:proofErr w:type="spellStart"/>
      <w:r w:rsidR="00B77491" w:rsidRPr="005430D0">
        <w:t>Braunschweig</w:t>
      </w:r>
      <w:proofErr w:type="spellEnd"/>
      <w:r w:rsidR="00B77491" w:rsidRPr="005430D0">
        <w:t xml:space="preserve"> (Germany), </w:t>
      </w:r>
      <w:proofErr w:type="spellStart"/>
      <w:r w:rsidR="00B77491" w:rsidRPr="005430D0">
        <w:t>Radiotelevisione</w:t>
      </w:r>
      <w:proofErr w:type="spellEnd"/>
      <w:r w:rsidR="00B77491" w:rsidRPr="005430D0">
        <w:t xml:space="preserve"> </w:t>
      </w:r>
      <w:proofErr w:type="spellStart"/>
      <w:r w:rsidR="00B77491" w:rsidRPr="005430D0">
        <w:t>Italiana</w:t>
      </w:r>
      <w:proofErr w:type="spellEnd"/>
      <w:r w:rsidR="00B77491" w:rsidRPr="005430D0">
        <w:t xml:space="preserve"> (Italy), TDF (France), GatesAir (USA).  </w:t>
      </w:r>
    </w:p>
    <w:p w:rsidR="00B77491" w:rsidRPr="005430D0" w:rsidRDefault="00B77491" w:rsidP="00B77491">
      <w:pPr>
        <w:pStyle w:val="berschrift4"/>
      </w:pPr>
      <w:r w:rsidRPr="005430D0">
        <w:t>References</w:t>
      </w:r>
    </w:p>
    <w:p w:rsidR="00B77491" w:rsidRPr="005430D0" w:rsidRDefault="00B77491" w:rsidP="00B77491">
      <w:pPr>
        <w:pStyle w:val="Listenabsatz"/>
        <w:numPr>
          <w:ilvl w:val="0"/>
          <w:numId w:val="13"/>
        </w:numPr>
      </w:pPr>
      <w:r w:rsidRPr="005430D0">
        <w:t>“</w:t>
      </w:r>
      <w:r w:rsidRPr="005430D0">
        <w:rPr>
          <w:i/>
        </w:rPr>
        <w:t>TDF and RAI launch first LTE-A+ Broadcast trials</w:t>
      </w:r>
      <w:r w:rsidRPr="005430D0">
        <w:t xml:space="preserve">”, Broadband TV News, April 15, 2015, </w:t>
      </w:r>
      <w:hyperlink r:id="rId24" w:history="1">
        <w:r w:rsidRPr="005430D0">
          <w:rPr>
            <w:rStyle w:val="Hyperlink"/>
          </w:rPr>
          <w:t>https://www.broadbandtvnews.com/2015/04/15/tdf-and-rai-launch-first-lte-a-broadcast-trials/</w:t>
        </w:r>
      </w:hyperlink>
    </w:p>
    <w:p w:rsidR="00B77491" w:rsidRPr="005430D0" w:rsidRDefault="00B77491" w:rsidP="00B77491">
      <w:pPr>
        <w:pStyle w:val="Listenabsatz"/>
        <w:numPr>
          <w:ilvl w:val="0"/>
          <w:numId w:val="13"/>
        </w:numPr>
      </w:pPr>
      <w:r w:rsidRPr="005430D0">
        <w:t xml:space="preserve">S. </w:t>
      </w:r>
      <w:proofErr w:type="spellStart"/>
      <w:r w:rsidRPr="005430D0">
        <w:t>Ilsen</w:t>
      </w:r>
      <w:proofErr w:type="spellEnd"/>
      <w:r w:rsidRPr="005430D0">
        <w:t xml:space="preserve"> </w:t>
      </w:r>
      <w:r w:rsidRPr="005430D0">
        <w:rPr>
          <w:i/>
        </w:rPr>
        <w:t xml:space="preserve">et al., </w:t>
      </w:r>
      <w:r w:rsidRPr="005430D0">
        <w:t>“</w:t>
      </w:r>
      <w:r w:rsidRPr="005430D0">
        <w:rPr>
          <w:i/>
        </w:rPr>
        <w:t>Tower overlay over LTE-Advanced+ (TOoL+): Results of a field trial in Paris</w:t>
      </w:r>
      <w:r w:rsidRPr="005430D0">
        <w:t xml:space="preserve">”, IEEE International Symposium on Broadband Multimedia Systems and Broadcasting (BMSB), Nara, Japan, June 2016. </w:t>
      </w:r>
      <w:hyperlink r:id="rId25" w:history="1">
        <w:r w:rsidRPr="005430D0">
          <w:rPr>
            <w:rStyle w:val="Hyperlink"/>
          </w:rPr>
          <w:t>https://ieeexplore.ieee.org/document/7521952/</w:t>
        </w:r>
      </w:hyperlink>
    </w:p>
    <w:p w:rsidR="00B77491" w:rsidRDefault="00B77491" w:rsidP="00B77491">
      <w:pPr>
        <w:overflowPunct/>
        <w:autoSpaceDE/>
        <w:autoSpaceDN/>
        <w:adjustRightInd/>
        <w:spacing w:after="0"/>
        <w:textAlignment w:val="auto"/>
        <w:rPr>
          <w:rFonts w:ascii="Arial" w:hAnsi="Arial"/>
          <w:sz w:val="32"/>
        </w:rPr>
      </w:pPr>
      <w:r>
        <w:br w:type="page"/>
      </w:r>
    </w:p>
    <w:p w:rsidR="00B77491" w:rsidRPr="005430D0" w:rsidRDefault="00B77491" w:rsidP="00B77491">
      <w:pPr>
        <w:pStyle w:val="berschrift2"/>
      </w:pPr>
      <w:r>
        <w:lastRenderedPageBreak/>
        <w:t>2.9</w:t>
      </w:r>
      <w:r w:rsidRPr="005430D0">
        <w:t xml:space="preserve"> Germany, Tower Overlay </w:t>
      </w:r>
      <w:r>
        <w:t>improving Mobile network</w:t>
      </w:r>
    </w:p>
    <w:p w:rsidR="00B77491" w:rsidRPr="005430D0" w:rsidRDefault="00B77491" w:rsidP="00B77491">
      <w:pPr>
        <w:pStyle w:val="berschrift4"/>
      </w:pPr>
      <w:r w:rsidRPr="005430D0">
        <w:t>Summary</w:t>
      </w:r>
    </w:p>
    <w:p w:rsidR="00B77491" w:rsidRPr="005430D0" w:rsidRDefault="00B77491" w:rsidP="00B77491">
      <w:r w:rsidRPr="005430D0">
        <w:t xml:space="preserve">During the NGMN Industry Conference &amp; Exhibition in Frankfurt in October 2016 a demo evidencing the benefit of High Tower LTE Broadcast to improve mobile network performance was performed. </w:t>
      </w:r>
    </w:p>
    <w:p w:rsidR="00B77491" w:rsidRPr="005430D0" w:rsidRDefault="00B77491" w:rsidP="00B77491">
      <w:r w:rsidRPr="005430D0">
        <w:t xml:space="preserve">The demo provides a simulation of a mobile network (based on a realistic network scenario in Hannover, Germany) where any given user can be served by three different network options (or layers): </w:t>
      </w:r>
    </w:p>
    <w:p w:rsidR="00B77491" w:rsidRPr="005430D0" w:rsidRDefault="00B77491" w:rsidP="00B77491">
      <w:pPr>
        <w:numPr>
          <w:ilvl w:val="0"/>
          <w:numId w:val="7"/>
        </w:numPr>
      </w:pPr>
      <w:r w:rsidRPr="005430D0">
        <w:t xml:space="preserve">a standard LTE </w:t>
      </w:r>
      <w:r>
        <w:t>u</w:t>
      </w:r>
      <w:r w:rsidRPr="005430D0">
        <w:t>nicast layer,</w:t>
      </w:r>
    </w:p>
    <w:p w:rsidR="00B77491" w:rsidRPr="005430D0" w:rsidRDefault="00B77491" w:rsidP="00B77491">
      <w:pPr>
        <w:numPr>
          <w:ilvl w:val="0"/>
          <w:numId w:val="7"/>
        </w:numPr>
      </w:pPr>
      <w:r w:rsidRPr="005430D0">
        <w:t>a classical LTE Broadcast layer, which is transmitted from the normal cellular LTE</w:t>
      </w:r>
      <w:r w:rsidRPr="005430D0">
        <w:noBreakHyphen/>
        <w:t xml:space="preserve">A transmission sites using </w:t>
      </w:r>
      <w:r>
        <w:t xml:space="preserve">Rel-9 </w:t>
      </w:r>
      <w:r w:rsidRPr="005430D0">
        <w:t>eMBMS</w:t>
      </w:r>
      <w:r>
        <w:t>;</w:t>
      </w:r>
    </w:p>
    <w:p w:rsidR="00B77491" w:rsidRPr="005430D0" w:rsidRDefault="00B77491" w:rsidP="00B77491">
      <w:pPr>
        <w:numPr>
          <w:ilvl w:val="0"/>
          <w:numId w:val="7"/>
        </w:numPr>
      </w:pPr>
      <w:proofErr w:type="gramStart"/>
      <w:r w:rsidRPr="005430D0">
        <w:t>a</w:t>
      </w:r>
      <w:proofErr w:type="gramEnd"/>
      <w:r w:rsidRPr="005430D0">
        <w:t xml:space="preserve"> Tower Overlay layer using a High Tower extension of LTE Broadcast (LTE</w:t>
      </w:r>
      <w:r w:rsidRPr="005430D0">
        <w:noBreakHyphen/>
        <w:t>A+), where the signal can be transmitted from a high tower with a much larger coverage area, and still being received on an LTE device.</w:t>
      </w:r>
    </w:p>
    <w:p w:rsidR="00B77491" w:rsidRPr="005430D0" w:rsidRDefault="00B77491" w:rsidP="00B77491">
      <w:r w:rsidRPr="005430D0">
        <w:t xml:space="preserve">In the demonstration scenario, a high usage of live video is creating stress and pressure on the network.  As the network load rises, a growing </w:t>
      </w:r>
      <w:r w:rsidR="00FC24E8">
        <w:t>proportion of mobile users wish</w:t>
      </w:r>
      <w:r w:rsidRPr="005430D0">
        <w:t xml:space="preserve"> to watch a live video feed. At a certain point, the eMBMS layer is activated on network cells serving multiple viewers of the live feed and some load reduction in the cellular network can be observed. When the number of users grows further, the Tower Overlay layer is activated, and a massive reduction of network load can be observed in the cellular network, as the vast majority of LTE sites hand off the video service to the Tower Overlay layer. The demo therefore creates a compelling evidence of the effect of eMBMS on the network load and the significant additional load reduction through the Tower Overlay layer. </w:t>
      </w:r>
    </w:p>
    <w:p w:rsidR="00B77491" w:rsidRPr="005430D0" w:rsidRDefault="00B77491" w:rsidP="00B77491">
      <w:r w:rsidRPr="005430D0">
        <w:t xml:space="preserve">The demo also includes a live physical transmission of the LTE </w:t>
      </w:r>
      <w:r>
        <w:t>u</w:t>
      </w:r>
      <w:r w:rsidRPr="005430D0">
        <w:t xml:space="preserve">nicast, eMBMS and Tower Overlay signals to a tablet PC supplying an HD video service. The tablet switches in real time between the three different network layers in a seamless manner, providing a fluid viewing experience to the end user under all network conditions (a "best network" approach). </w:t>
      </w:r>
    </w:p>
    <w:p w:rsidR="00B77491" w:rsidRPr="005430D0" w:rsidRDefault="00B77491" w:rsidP="00B77491">
      <w:pPr>
        <w:jc w:val="center"/>
      </w:pPr>
      <w:r w:rsidRPr="005430D0">
        <w:rPr>
          <w:noProof/>
          <w:lang w:val="de-DE" w:eastAsia="de-DE"/>
        </w:rPr>
        <w:drawing>
          <wp:inline distT="0" distB="0" distL="0" distR="0">
            <wp:extent cx="3593465" cy="2887345"/>
            <wp:effectExtent l="0" t="0" r="6985" b="8255"/>
            <wp:docPr id="4" name="Picture 4" descr="Photo NGMN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 NGMN TOoL+"/>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61" t="3522" r="41" b="9506"/>
                    <a:stretch>
                      <a:fillRect/>
                    </a:stretch>
                  </pic:blipFill>
                  <pic:spPr bwMode="auto">
                    <a:xfrm>
                      <a:off x="0" y="0"/>
                      <a:ext cx="3593465" cy="2887345"/>
                    </a:xfrm>
                    <a:prstGeom prst="rect">
                      <a:avLst/>
                    </a:prstGeom>
                    <a:noFill/>
                    <a:ln>
                      <a:noFill/>
                    </a:ln>
                  </pic:spPr>
                </pic:pic>
              </a:graphicData>
            </a:graphic>
          </wp:inline>
        </w:drawing>
      </w:r>
    </w:p>
    <w:p w:rsidR="00B77491" w:rsidRPr="005430D0" w:rsidRDefault="00B77491" w:rsidP="00B77491"/>
    <w:p w:rsidR="00B77491" w:rsidRPr="005430D0" w:rsidRDefault="00B77491" w:rsidP="00B77491">
      <w:pPr>
        <w:pStyle w:val="berschrift4"/>
      </w:pPr>
      <w:r w:rsidRPr="005430D0">
        <w:t>Key Partners</w:t>
      </w:r>
    </w:p>
    <w:p w:rsidR="00B77491" w:rsidRPr="005430D0" w:rsidRDefault="00B77491" w:rsidP="00B77491">
      <w:proofErr w:type="spellStart"/>
      <w:r>
        <w:rPr>
          <w:lang w:val="en-US"/>
        </w:rPr>
        <w:t>Technische</w:t>
      </w:r>
      <w:proofErr w:type="spellEnd"/>
      <w:r>
        <w:rPr>
          <w:lang w:val="en-US"/>
        </w:rPr>
        <w:t xml:space="preserve"> </w:t>
      </w:r>
      <w:proofErr w:type="spellStart"/>
      <w:r>
        <w:rPr>
          <w:lang w:val="en-US"/>
        </w:rPr>
        <w:t>Universität</w:t>
      </w:r>
      <w:proofErr w:type="spellEnd"/>
      <w:r>
        <w:rPr>
          <w:lang w:val="en-US"/>
        </w:rPr>
        <w:t xml:space="preserve"> </w:t>
      </w:r>
      <w:proofErr w:type="spellStart"/>
      <w:r w:rsidRPr="005430D0">
        <w:t>Braunschweig</w:t>
      </w:r>
      <w:proofErr w:type="spellEnd"/>
      <w:r w:rsidRPr="005430D0">
        <w:t xml:space="preserve"> (Germany), </w:t>
      </w:r>
      <w:proofErr w:type="spellStart"/>
      <w:r w:rsidRPr="005430D0">
        <w:t>Radiotelevisione</w:t>
      </w:r>
      <w:proofErr w:type="spellEnd"/>
      <w:r w:rsidRPr="005430D0">
        <w:t xml:space="preserve"> </w:t>
      </w:r>
      <w:proofErr w:type="spellStart"/>
      <w:r w:rsidRPr="005430D0">
        <w:t>Italiana</w:t>
      </w:r>
      <w:proofErr w:type="spellEnd"/>
      <w:r w:rsidRPr="005430D0">
        <w:t xml:space="preserve"> (Italy), TDF (France)</w:t>
      </w:r>
    </w:p>
    <w:p w:rsidR="00B77491" w:rsidRPr="005430D0" w:rsidRDefault="00B77491" w:rsidP="00B77491">
      <w:pPr>
        <w:pStyle w:val="berschrift4"/>
      </w:pPr>
      <w:r w:rsidRPr="005430D0">
        <w:t>References</w:t>
      </w:r>
    </w:p>
    <w:p w:rsidR="00B77491" w:rsidRPr="005430D0" w:rsidRDefault="00B77491" w:rsidP="00B77491">
      <w:pPr>
        <w:pStyle w:val="Listenabsatz"/>
        <w:numPr>
          <w:ilvl w:val="0"/>
          <w:numId w:val="14"/>
        </w:numPr>
      </w:pPr>
      <w:r w:rsidRPr="005430D0">
        <w:t xml:space="preserve">Press release “TU Braunschweig and partners provide compelling visual evidence of the benefit of High Tower LTE Broadcast to improve mobile network performance”, NGMN IC&amp;E 2016, Frankfurt, </w:t>
      </w:r>
      <w:hyperlink r:id="rId27" w:history="1">
        <w:r w:rsidRPr="005430D0">
          <w:rPr>
            <w:rStyle w:val="Hyperlink"/>
          </w:rPr>
          <w:t>https://www.ifn.ing.tu-bs.de/fileadmin/forschung/elektronischemedien/20160930_ngmn_tool__press_release.pdf</w:t>
        </w:r>
      </w:hyperlink>
    </w:p>
    <w:p w:rsidR="00B94E61" w:rsidRPr="008E016E" w:rsidRDefault="00F604EA" w:rsidP="000958A2">
      <w:pPr>
        <w:pStyle w:val="berschrift2"/>
      </w:pPr>
      <w:r w:rsidRPr="008E016E">
        <w:lastRenderedPageBreak/>
        <w:t>2.</w:t>
      </w:r>
      <w:r w:rsidR="008E016E">
        <w:t>10</w:t>
      </w:r>
      <w:r w:rsidRPr="008E016E">
        <w:t xml:space="preserve"> Italy, Aosta Valley</w:t>
      </w:r>
    </w:p>
    <w:p w:rsidR="00A6432F" w:rsidRPr="008E016E" w:rsidRDefault="00A6432F" w:rsidP="00A6432F">
      <w:r w:rsidRPr="008E016E">
        <w:t xml:space="preserve">RAI Research in cooperation with the EBU and the Technical University Braunschweig (TUB) is implementing a stand-alone 4G/LTE broadcast networks, by means of broadcast towers in a single-frequency-network (SFN) configuration. The trial will also show how the state-of-the-art mobile technologies, such as 4G/LTE and in the future 5G, deployed on a conventional terrestrial broadcast network infrastructure, could be used for the distribution of public service media content and services. The demonstration, realized in cooperation with the Eurovision Media Services, will take place during the European Championship in August 2018 at RAI’s open test network in Aosta Valley. The network allows up to five transmitters to be made available at the same time on channel 53 (730 MHz) for a suitable network configuration and different transmission technologies such as DVB-T2 and/or 3GPP Release 14 </w:t>
      </w:r>
      <w:proofErr w:type="spellStart"/>
      <w:r w:rsidRPr="008E016E">
        <w:t>FeMBMS</w:t>
      </w:r>
      <w:proofErr w:type="spellEnd"/>
      <w:r w:rsidRPr="008E016E">
        <w:t xml:space="preserve">. The SFN is operating on two transmitting sites. </w:t>
      </w:r>
      <w:r w:rsidRPr="00660FB2">
        <w:t>The 3GPP Rel</w:t>
      </w:r>
      <w:r w:rsidR="00B73217" w:rsidRPr="008E016E">
        <w:t>-</w:t>
      </w:r>
      <w:r w:rsidRPr="008E016E">
        <w:t xml:space="preserve">14 </w:t>
      </w:r>
      <w:proofErr w:type="spellStart"/>
      <w:r w:rsidRPr="008E016E">
        <w:t>FeMBMS</w:t>
      </w:r>
      <w:proofErr w:type="spellEnd"/>
      <w:r w:rsidRPr="008E016E">
        <w:t xml:space="preserve"> signal is generated at RAI Aosta SR premises and is delivered to the transmitting sites via analogue microwave links. The maximum payload delivered from the Head-end at Aosta SR premises is 10 Mbit/s. In order to guarantee the SFN constraint without using any SFN adapter, the signal is delivered through the network using the “mirroring technique”. At the transmitting site the correct time synchronization has been realized by means the insertion of a local delay, using a digital delay line. </w:t>
      </w:r>
    </w:p>
    <w:p w:rsidR="00A6432F" w:rsidRPr="008E016E" w:rsidRDefault="00B73217" w:rsidP="00A6432F">
      <w:r w:rsidRPr="008E016E">
        <w:t xml:space="preserve">The demonstration scheme is shown below. </w:t>
      </w:r>
      <w:r w:rsidR="00A6432F" w:rsidRPr="008E016E">
        <w:t xml:space="preserve">In Figure 1 is reported the reference demonstration scheme. TUB provides the modulator and demodulator that implement the </w:t>
      </w:r>
      <w:proofErr w:type="spellStart"/>
      <w:r w:rsidR="00A6432F" w:rsidRPr="008E016E">
        <w:t>FeMBMS</w:t>
      </w:r>
      <w:proofErr w:type="spellEnd"/>
      <w:r w:rsidR="00A6432F" w:rsidRPr="008E016E">
        <w:t xml:space="preserve"> physical layer. </w:t>
      </w:r>
    </w:p>
    <w:p w:rsidR="00B73217" w:rsidRPr="008E016E" w:rsidRDefault="00B73217" w:rsidP="004853DE">
      <w:pPr>
        <w:jc w:val="center"/>
      </w:pPr>
      <w:r w:rsidRPr="00B77491">
        <w:rPr>
          <w:noProof/>
          <w:lang w:val="de-DE" w:eastAsia="de-DE"/>
        </w:rPr>
        <w:drawing>
          <wp:inline distT="0" distB="0" distL="0" distR="0">
            <wp:extent cx="5028267" cy="2531476"/>
            <wp:effectExtent l="0" t="0" r="127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855" cy="2537310"/>
                    </a:xfrm>
                    <a:prstGeom prst="rect">
                      <a:avLst/>
                    </a:prstGeom>
                    <a:noFill/>
                    <a:ln>
                      <a:noFill/>
                    </a:ln>
                  </pic:spPr>
                </pic:pic>
              </a:graphicData>
            </a:graphic>
          </wp:inline>
        </w:drawing>
      </w:r>
    </w:p>
    <w:p w:rsidR="00B73217" w:rsidRPr="008E016E" w:rsidRDefault="00B73217" w:rsidP="004853DE">
      <w:pPr>
        <w:jc w:val="center"/>
      </w:pPr>
      <w:r w:rsidRPr="008E016E">
        <w:rPr>
          <w:rFonts w:ascii="Arial" w:hAnsi="Arial" w:cs="Arial"/>
        </w:rPr>
        <w:t>Trial set-up</w:t>
      </w:r>
    </w:p>
    <w:p w:rsidR="00A6432F" w:rsidRPr="008E016E" w:rsidRDefault="00A6432F" w:rsidP="00A6432F">
      <w:r w:rsidRPr="008E016E">
        <w:t xml:space="preserve">The key elements of the demonstration include: </w:t>
      </w:r>
    </w:p>
    <w:p w:rsidR="00A6432F" w:rsidRPr="008E016E" w:rsidRDefault="00A6432F" w:rsidP="00A6432F">
      <w:r w:rsidRPr="008E016E">
        <w:t>•</w:t>
      </w:r>
      <w:r w:rsidRPr="008E016E">
        <w:tab/>
      </w:r>
      <w:proofErr w:type="gramStart"/>
      <w:r w:rsidRPr="008E016E">
        <w:t>stand-alone</w:t>
      </w:r>
      <w:proofErr w:type="gramEnd"/>
      <w:r w:rsidRPr="008E016E">
        <w:t xml:space="preserve"> LTE eMBMS network deployed on terrestrial broadcast infrastructure;</w:t>
      </w:r>
    </w:p>
    <w:p w:rsidR="00A6432F" w:rsidRPr="008E016E" w:rsidRDefault="00A6432F" w:rsidP="00A6432F">
      <w:r w:rsidRPr="008E016E">
        <w:t>•</w:t>
      </w:r>
      <w:r w:rsidRPr="008E016E">
        <w:tab/>
        <w:t>distribution of live TV broadcast  from the European Championships (Berlin and/or Glasgow) over an LTE eMBMS (broadcast) network to mobile devices;</w:t>
      </w:r>
    </w:p>
    <w:p w:rsidR="00A6432F" w:rsidRPr="008E016E" w:rsidRDefault="00A6432F" w:rsidP="00A6432F">
      <w:r w:rsidRPr="008E016E">
        <w:t>•</w:t>
      </w:r>
      <w:r w:rsidRPr="008E016E">
        <w:tab/>
      </w:r>
      <w:proofErr w:type="gramStart"/>
      <w:r w:rsidRPr="008E016E">
        <w:t>free-to-air</w:t>
      </w:r>
      <w:proofErr w:type="gramEnd"/>
      <w:r w:rsidRPr="008E016E">
        <w:t xml:space="preserve"> reception; and</w:t>
      </w:r>
    </w:p>
    <w:p w:rsidR="00A6432F" w:rsidRPr="008E016E" w:rsidRDefault="00A6432F" w:rsidP="004853DE">
      <w:r w:rsidRPr="008E016E">
        <w:t>•</w:t>
      </w:r>
      <w:r w:rsidRPr="008E016E">
        <w:tab/>
      </w:r>
      <w:proofErr w:type="gramStart"/>
      <w:r w:rsidRPr="008E016E">
        <w:t>mobile</w:t>
      </w:r>
      <w:proofErr w:type="gramEnd"/>
      <w:r w:rsidRPr="008E016E">
        <w:t xml:space="preserve"> reception (in the vehicles).</w:t>
      </w:r>
    </w:p>
    <w:p w:rsidR="00ED266E" w:rsidRPr="008E016E" w:rsidRDefault="00A6432F" w:rsidP="00ED266E">
      <w:pPr>
        <w:pStyle w:val="berschrift4"/>
      </w:pPr>
      <w:r w:rsidRPr="008E016E">
        <w:t xml:space="preserve">Key </w:t>
      </w:r>
      <w:r w:rsidR="00ED266E" w:rsidRPr="008E016E">
        <w:t>Partners</w:t>
      </w:r>
    </w:p>
    <w:p w:rsidR="00A6432F" w:rsidRPr="008E016E" w:rsidRDefault="00A6432F" w:rsidP="00A6432F">
      <w:r w:rsidRPr="008E016E">
        <w:t>RAI, TUB, EBU</w:t>
      </w:r>
    </w:p>
    <w:p w:rsidR="00A6432F" w:rsidRPr="008E016E" w:rsidRDefault="00ED266E" w:rsidP="00ED266E">
      <w:pPr>
        <w:pStyle w:val="berschrift4"/>
      </w:pPr>
      <w:r w:rsidRPr="008E016E">
        <w:t>References</w:t>
      </w:r>
    </w:p>
    <w:p w:rsidR="00A6432F" w:rsidRPr="008E016E" w:rsidRDefault="00A6432F" w:rsidP="00A6432F">
      <w:pPr>
        <w:pStyle w:val="Listenabsatz"/>
        <w:numPr>
          <w:ilvl w:val="0"/>
          <w:numId w:val="14"/>
        </w:numPr>
      </w:pPr>
      <w:r w:rsidRPr="008E016E">
        <w:t xml:space="preserve">G. Alberico, A. </w:t>
      </w:r>
      <w:proofErr w:type="spellStart"/>
      <w:r w:rsidRPr="008E016E">
        <w:t>Bertella</w:t>
      </w:r>
      <w:proofErr w:type="spellEnd"/>
      <w:r w:rsidRPr="008E016E">
        <w:t xml:space="preserve">, S. </w:t>
      </w:r>
      <w:proofErr w:type="spellStart"/>
      <w:r w:rsidRPr="008E016E">
        <w:t>Ripamonti</w:t>
      </w:r>
      <w:proofErr w:type="spellEnd"/>
      <w:r w:rsidRPr="008E016E">
        <w:t xml:space="preserve"> and M. </w:t>
      </w:r>
      <w:proofErr w:type="spellStart"/>
      <w:r w:rsidRPr="008E016E">
        <w:t>Tabone</w:t>
      </w:r>
      <w:proofErr w:type="spellEnd"/>
      <w:r w:rsidRPr="008E016E">
        <w:t>. DVB-T2 LITE: exploiting broadcast HDTV networks for services to mobile receivers. International Broadcasting Convention (IBC). September 2014.</w:t>
      </w:r>
    </w:p>
    <w:p w:rsidR="00A6432F" w:rsidRPr="008E016E" w:rsidRDefault="00A6432F" w:rsidP="00A6432F">
      <w:pPr>
        <w:pStyle w:val="Listenabsatz"/>
        <w:numPr>
          <w:ilvl w:val="0"/>
          <w:numId w:val="14"/>
        </w:numPr>
        <w:overflowPunct/>
        <w:spacing w:after="0"/>
        <w:textAlignment w:val="auto"/>
      </w:pPr>
      <w:r w:rsidRPr="008E016E">
        <w:t xml:space="preserve">D. Rother, S. </w:t>
      </w:r>
      <w:proofErr w:type="spellStart"/>
      <w:r w:rsidRPr="008E016E">
        <w:t>Ilsen</w:t>
      </w:r>
      <w:proofErr w:type="spellEnd"/>
      <w:r w:rsidRPr="008E016E">
        <w:t>, and F. Juretzek, “A software defined radio based implementation of the ‘Tower Overlay over LTE-A+ system,” in Proc. Broadband Multimedia Systems and Broadcasting (BMSB), 2014 IEEE International Symposium on, 2014, pp. 1–6</w:t>
      </w:r>
    </w:p>
    <w:p w:rsidR="00F604EA" w:rsidRPr="008E016E" w:rsidRDefault="00F604EA" w:rsidP="000958A2"/>
    <w:p w:rsidR="00201C15" w:rsidRPr="008E016E" w:rsidRDefault="008D6BA6" w:rsidP="000958A2">
      <w:pPr>
        <w:pStyle w:val="berschrift2"/>
      </w:pPr>
      <w:r w:rsidRPr="008E016E">
        <w:lastRenderedPageBreak/>
        <w:t>2.</w:t>
      </w:r>
      <w:r w:rsidR="008E016E">
        <w:t>11</w:t>
      </w:r>
      <w:r w:rsidRPr="008E016E">
        <w:t xml:space="preserve"> 5G-Xcast</w:t>
      </w:r>
    </w:p>
    <w:p w:rsidR="00ED266E" w:rsidRPr="008E016E" w:rsidRDefault="00ED266E" w:rsidP="00ED266E">
      <w:pPr>
        <w:pStyle w:val="berschrift4"/>
      </w:pPr>
      <w:r w:rsidRPr="008E016E">
        <w:t>Summary</w:t>
      </w:r>
    </w:p>
    <w:p w:rsidR="00ED266E" w:rsidRPr="008E016E" w:rsidRDefault="00ED266E" w:rsidP="00ED266E">
      <w:r w:rsidRPr="00B77491">
        <w:rPr>
          <w:noProof/>
          <w:lang w:val="de-DE" w:eastAsia="de-DE"/>
        </w:rPr>
        <w:drawing>
          <wp:anchor distT="0" distB="0" distL="114300" distR="114300" simplePos="0" relativeHeight="251661312" behindDoc="0" locked="0" layoutInCell="1" allowOverlap="1">
            <wp:simplePos x="0" y="0"/>
            <wp:positionH relativeFrom="column">
              <wp:posOffset>2034540</wp:posOffset>
            </wp:positionH>
            <wp:positionV relativeFrom="paragraph">
              <wp:posOffset>6350</wp:posOffset>
            </wp:positionV>
            <wp:extent cx="3978910" cy="1859915"/>
            <wp:effectExtent l="0" t="0" r="0" b="0"/>
            <wp:wrapSquare wrapText="bothSides"/>
            <wp:docPr id="28" name="Imagen 1" descr="Quellbild anze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ellbild anzeigen"/>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7297"/>
                    <a:stretch/>
                  </pic:blipFill>
                  <pic:spPr bwMode="auto">
                    <a:xfrm>
                      <a:off x="0" y="0"/>
                      <a:ext cx="3978910" cy="18599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8E016E">
        <w:t xml:space="preserve">5G-XCast is a 5G-PPP Phase 2 project focused on Broadcast and Multicast Communications Enablers for 5G Systems. The project is developing point-to-multipoint (PTM) communication capabilities for 5G primarily targeting the technical requirements of the Media &amp; Entertainment (M&amp;E) vertical. 5G-Xcast is devising and assessing a conceptually novel and forward-looking 5G network architecture for large scale immersive media delivery. The project focuses on a holistic implementation of multicast and broadcast functionalities a critical technology element in 5G systems in addition and as a complement to unicast. 5G-Xcast technologies will be also fundamental to progress towards the vision of a converged 5G infrastructure for fixed and mobile accesses, including terrestrial broadcast. 5G-Xcast harmonizes the media delivery among the three considered types of networks and to provide an optimised and seamless media user experience. </w:t>
      </w:r>
    </w:p>
    <w:p w:rsidR="00ED266E" w:rsidRPr="008E016E" w:rsidRDefault="00ED266E" w:rsidP="00ED266E">
      <w:r w:rsidRPr="008E016E">
        <w:t xml:space="preserve">The media industry is represented by EBU, BBC and IRT, among other partners. Their experience in broadcast technologies is </w:t>
      </w:r>
      <w:proofErr w:type="gramStart"/>
      <w:r w:rsidRPr="008E016E">
        <w:t>key</w:t>
      </w:r>
      <w:proofErr w:type="gramEnd"/>
      <w:r w:rsidRPr="008E016E">
        <w:t xml:space="preserve"> to evaluate the different alternatives for media distribution in 5G. The project has already assessed state-of-the-art eMBMS technology against requirements and KPIs for </w:t>
      </w:r>
      <w:r w:rsidR="00B73217" w:rsidRPr="008E016E">
        <w:t>audio-visual</w:t>
      </w:r>
      <w:r w:rsidRPr="008E016E">
        <w:t xml:space="preserve"> media delivery. 5G-Xcast also leverages on the latest characteristics in eMBMS Release 14 to explore the design and performance of the 5G RAN and core architectures for media delivery for mobile and terrestrial broadcasting.</w:t>
      </w:r>
    </w:p>
    <w:p w:rsidR="00ED266E" w:rsidRPr="008E016E" w:rsidRDefault="00ED266E" w:rsidP="00ED266E">
      <w:r w:rsidRPr="008E016E">
        <w:t xml:space="preserve">The project will also focus on demonstrators and trials of the concepts and features developed in 5G-Xcast. </w:t>
      </w:r>
      <w:proofErr w:type="gramStart"/>
      <w:r w:rsidRPr="008E016E">
        <w:t>eMBMS</w:t>
      </w:r>
      <w:proofErr w:type="gramEnd"/>
      <w:r w:rsidRPr="008E016E">
        <w:t xml:space="preserve"> plays a prominent role in the trials as the most recent and commercial available technology to be employed for media distribution. The trials are devised as the necessary tools to evaluate the performance and capability of state-of-the-art technology to meet broadcast requirements in environments close to real deployments. Three different test-beds are made available for trials located in Munich (</w:t>
      </w:r>
      <w:proofErr w:type="spellStart"/>
      <w:r w:rsidR="00B73217" w:rsidRPr="008E016E">
        <w:t>Institut</w:t>
      </w:r>
      <w:proofErr w:type="spellEnd"/>
      <w:r w:rsidR="00B73217" w:rsidRPr="008E016E">
        <w:t xml:space="preserve"> </w:t>
      </w:r>
      <w:proofErr w:type="spellStart"/>
      <w:r w:rsidR="00B73217" w:rsidRPr="008E016E">
        <w:t>für</w:t>
      </w:r>
      <w:proofErr w:type="spellEnd"/>
      <w:r w:rsidR="00B73217" w:rsidRPr="008E016E">
        <w:t xml:space="preserve"> </w:t>
      </w:r>
      <w:proofErr w:type="spellStart"/>
      <w:r w:rsidR="00B73217" w:rsidRPr="008E016E">
        <w:t>Rundfunktechnik</w:t>
      </w:r>
      <w:proofErr w:type="spellEnd"/>
      <w:r w:rsidRPr="008E016E">
        <w:t>), United Kingdom (5GIC</w:t>
      </w:r>
      <w:r w:rsidR="00B73217" w:rsidRPr="008E016E">
        <w:t xml:space="preserve"> at the University of Surrey</w:t>
      </w:r>
      <w:r w:rsidRPr="008E016E">
        <w:t>) and Finland (</w:t>
      </w:r>
      <w:r w:rsidR="00B73217" w:rsidRPr="008E016E">
        <w:t>Turku University of Applied Sciences</w:t>
      </w:r>
      <w:r w:rsidRPr="008E016E">
        <w:t>). Novel use cases for 5G media delivery will be demonstrated such as:</w:t>
      </w:r>
    </w:p>
    <w:p w:rsidR="00ED266E" w:rsidRPr="008E016E" w:rsidRDefault="00ED266E" w:rsidP="00ED266E">
      <w:pPr>
        <w:pStyle w:val="Listenabsatz"/>
        <w:numPr>
          <w:ilvl w:val="0"/>
          <w:numId w:val="18"/>
        </w:numPr>
      </w:pPr>
      <w:r w:rsidRPr="008E016E">
        <w:t>Hybrid Broadcast Service. Consisting of both linear TV and on-demand elements. They complement each other in the sense of enriching the linear TV offering but also in order to interrelate both types of services;</w:t>
      </w:r>
    </w:p>
    <w:p w:rsidR="00ED266E" w:rsidRPr="008E016E" w:rsidRDefault="00ED266E" w:rsidP="00ED266E">
      <w:pPr>
        <w:pStyle w:val="Listenabsatz"/>
        <w:numPr>
          <w:ilvl w:val="0"/>
          <w:numId w:val="18"/>
        </w:numPr>
      </w:pPr>
      <w:r w:rsidRPr="008E016E">
        <w:t>Object Based Broadcasting. With object-based broadcasting the programme is captured in the conventional way but stored as a set of its component parts, be they audio, video, captions or other material along with detailed metadata that describes how these should be assembled at the receiver.</w:t>
      </w:r>
    </w:p>
    <w:p w:rsidR="00ED266E" w:rsidRPr="008E016E" w:rsidRDefault="00ED266E" w:rsidP="00ED266E">
      <w:r w:rsidRPr="008E016E">
        <w:t xml:space="preserve">Among other public demonstrations, the European Championships 2018 will be the context to showcase the concept in which </w:t>
      </w:r>
      <w:r w:rsidR="00E11474">
        <w:t xml:space="preserve">both the </w:t>
      </w:r>
      <w:r w:rsidRPr="008E016E">
        <w:t xml:space="preserve">linear TV services </w:t>
      </w:r>
      <w:r w:rsidR="00E11474">
        <w:t xml:space="preserve">and on-demand video </w:t>
      </w:r>
      <w:r w:rsidRPr="008E016E">
        <w:t>are offered by eMBMS to reach both smartphones and TV-sets</w:t>
      </w:r>
      <w:r w:rsidR="00E11474">
        <w:t xml:space="preserve"> at the same time</w:t>
      </w:r>
      <w:r w:rsidRPr="008E016E">
        <w:t xml:space="preserve">, thus </w:t>
      </w:r>
      <w:r w:rsidR="00B73217" w:rsidRPr="008E016E">
        <w:t xml:space="preserve">demonstrating </w:t>
      </w:r>
      <w:r w:rsidRPr="008E016E">
        <w:t xml:space="preserve">a unified network framework to reach users both at home and on-the-move. </w:t>
      </w:r>
    </w:p>
    <w:p w:rsidR="00ED266E" w:rsidRPr="008E016E" w:rsidRDefault="00ED266E" w:rsidP="00ED266E">
      <w:pPr>
        <w:pStyle w:val="berschrift4"/>
      </w:pPr>
      <w:r w:rsidRPr="008E016E">
        <w:t>Key Partners</w:t>
      </w:r>
    </w:p>
    <w:p w:rsidR="00ED266E" w:rsidRPr="008E016E" w:rsidRDefault="00ED266E" w:rsidP="00ED266E">
      <w:r w:rsidRPr="008E016E">
        <w:t xml:space="preserve">UPV, Nokia, BBC, BT, </w:t>
      </w:r>
      <w:proofErr w:type="spellStart"/>
      <w:r w:rsidRPr="008E016E">
        <w:t>Broadpeak</w:t>
      </w:r>
      <w:proofErr w:type="spellEnd"/>
      <w:r w:rsidRPr="008E016E">
        <w:t xml:space="preserve">, </w:t>
      </w:r>
      <w:proofErr w:type="spellStart"/>
      <w:r w:rsidRPr="008E016E">
        <w:t>Bundleslab</w:t>
      </w:r>
      <w:proofErr w:type="spellEnd"/>
      <w:r w:rsidRPr="008E016E">
        <w:t xml:space="preserve">, </w:t>
      </w:r>
      <w:proofErr w:type="spellStart"/>
      <w:r w:rsidRPr="008E016E">
        <w:t>Expway</w:t>
      </w:r>
      <w:proofErr w:type="spellEnd"/>
      <w:r w:rsidRPr="008E016E">
        <w:t xml:space="preserve">, </w:t>
      </w:r>
      <w:proofErr w:type="spellStart"/>
      <w:r w:rsidRPr="008E016E">
        <w:t>Fairspectrum</w:t>
      </w:r>
      <w:proofErr w:type="spellEnd"/>
      <w:r w:rsidRPr="008E016E">
        <w:t xml:space="preserve">, IRT, </w:t>
      </w:r>
      <w:proofErr w:type="spellStart"/>
      <w:r w:rsidRPr="008E016E">
        <w:t>LiveU</w:t>
      </w:r>
      <w:proofErr w:type="spellEnd"/>
      <w:r w:rsidRPr="008E016E">
        <w:t xml:space="preserve">, </w:t>
      </w:r>
      <w:proofErr w:type="spellStart"/>
      <w:r w:rsidRPr="008E016E">
        <w:t>Nomor</w:t>
      </w:r>
      <w:proofErr w:type="spellEnd"/>
      <w:r w:rsidRPr="008E016E">
        <w:t xml:space="preserve">, One2Many, Samsung, TIM, TUAS, EBU, </w:t>
      </w:r>
      <w:r w:rsidR="0006302E">
        <w:t xml:space="preserve">University of Surrey </w:t>
      </w:r>
      <w:r w:rsidRPr="008E016E">
        <w:t>5GIC.</w:t>
      </w:r>
    </w:p>
    <w:p w:rsidR="00ED266E" w:rsidRPr="008E016E" w:rsidRDefault="00ED266E" w:rsidP="00ED266E">
      <w:pPr>
        <w:pStyle w:val="berschrift4"/>
      </w:pPr>
      <w:r w:rsidRPr="008E016E">
        <w:t>References</w:t>
      </w:r>
    </w:p>
    <w:p w:rsidR="00F44ECB" w:rsidRPr="008E016E" w:rsidRDefault="00ED266E" w:rsidP="00ED266E">
      <w:pPr>
        <w:pStyle w:val="Listenabsatz"/>
        <w:numPr>
          <w:ilvl w:val="0"/>
          <w:numId w:val="19"/>
        </w:numPr>
      </w:pPr>
      <w:r w:rsidRPr="008E016E">
        <w:t xml:space="preserve">5G-Xcast project website including deliverables, </w:t>
      </w:r>
      <w:hyperlink r:id="rId30" w:history="1">
        <w:r w:rsidRPr="008E016E">
          <w:rPr>
            <w:rStyle w:val="Hyperlink"/>
          </w:rPr>
          <w:t>www.5g-xcast.eu</w:t>
        </w:r>
      </w:hyperlink>
    </w:p>
    <w:p w:rsidR="00201C15" w:rsidRPr="008E016E" w:rsidRDefault="00201C15" w:rsidP="000958A2"/>
    <w:p w:rsidR="00EF719C" w:rsidRPr="008E016E" w:rsidRDefault="00EF719C" w:rsidP="00EF719C">
      <w:pPr>
        <w:pStyle w:val="berschrift1"/>
      </w:pPr>
      <w:r w:rsidRPr="008E016E">
        <w:lastRenderedPageBreak/>
        <w:t>3</w:t>
      </w:r>
      <w:r w:rsidRPr="008E016E">
        <w:tab/>
      </w:r>
      <w:r w:rsidR="00B94E61" w:rsidRPr="008E016E">
        <w:t xml:space="preserve">Relevant </w:t>
      </w:r>
      <w:r w:rsidR="00201C15" w:rsidRPr="008E016E">
        <w:t>Initiatives</w:t>
      </w:r>
    </w:p>
    <w:p w:rsidR="009B692C" w:rsidRPr="008E016E" w:rsidRDefault="008D6BA6" w:rsidP="000958A2">
      <w:pPr>
        <w:pStyle w:val="berschrift2"/>
      </w:pPr>
      <w:r w:rsidRPr="008E016E">
        <w:t xml:space="preserve">3.1 </w:t>
      </w:r>
      <w:r w:rsidR="00B94E61" w:rsidRPr="008E016E">
        <w:t>EBU MTS</w:t>
      </w:r>
    </w:p>
    <w:p w:rsidR="00C46C25" w:rsidRPr="008E016E" w:rsidRDefault="00C46C25" w:rsidP="00C46C25">
      <w:pPr>
        <w:pStyle w:val="berschrift5"/>
      </w:pPr>
      <w:r w:rsidRPr="008E016E">
        <w:t>Summary</w:t>
      </w:r>
    </w:p>
    <w:p w:rsidR="00AB0FB6" w:rsidRPr="008E016E" w:rsidRDefault="00AE7B34" w:rsidP="00C46C25">
      <w:pPr>
        <w:pStyle w:val="Figure"/>
        <w:jc w:val="left"/>
        <w:rPr>
          <w:b w:val="0"/>
        </w:rPr>
      </w:pPr>
      <w:r w:rsidRPr="008E016E">
        <w:rPr>
          <w:b w:val="0"/>
        </w:rPr>
        <w:t>European Broadcasting Union (</w:t>
      </w:r>
      <w:r w:rsidR="00AB0FB6" w:rsidRPr="008E016E">
        <w:rPr>
          <w:b w:val="0"/>
        </w:rPr>
        <w:t>EBU</w:t>
      </w:r>
      <w:r w:rsidRPr="008E016E">
        <w:rPr>
          <w:b w:val="0"/>
        </w:rPr>
        <w:t>)</w:t>
      </w:r>
      <w:r w:rsidR="00AB0FB6" w:rsidRPr="008E016E">
        <w:rPr>
          <w:b w:val="0"/>
        </w:rPr>
        <w:t xml:space="preserve"> </w:t>
      </w:r>
      <w:r w:rsidR="00C4341E" w:rsidRPr="008E016E">
        <w:rPr>
          <w:b w:val="0"/>
        </w:rPr>
        <w:t>m</w:t>
      </w:r>
      <w:r w:rsidR="00AB0FB6" w:rsidRPr="008E016E">
        <w:rPr>
          <w:b w:val="0"/>
        </w:rPr>
        <w:t>embers have identified the need to contribute to the ongoing standardisation work in the domain of mobile technologies as one of the current priorities. Th</w:t>
      </w:r>
      <w:r w:rsidR="00DC0E1E">
        <w:rPr>
          <w:b w:val="0"/>
        </w:rPr>
        <w:t xml:space="preserve">is led to </w:t>
      </w:r>
      <w:r w:rsidR="005755BA">
        <w:rPr>
          <w:b w:val="0"/>
        </w:rPr>
        <w:t>the</w:t>
      </w:r>
      <w:r w:rsidR="00515802">
        <w:rPr>
          <w:b w:val="0"/>
        </w:rPr>
        <w:t xml:space="preserve"> creation</w:t>
      </w:r>
      <w:r w:rsidR="00DC0E1E">
        <w:rPr>
          <w:b w:val="0"/>
        </w:rPr>
        <w:t xml:space="preserve"> of a</w:t>
      </w:r>
      <w:r w:rsidR="00AB0FB6" w:rsidRPr="008E016E">
        <w:rPr>
          <w:b w:val="0"/>
        </w:rPr>
        <w:t xml:space="preserve"> Mobile Technologies and Standards Group (MTS) </w:t>
      </w:r>
      <w:r w:rsidR="00DC0E1E">
        <w:rPr>
          <w:b w:val="0"/>
        </w:rPr>
        <w:t xml:space="preserve">that </w:t>
      </w:r>
      <w:r w:rsidR="00AB0FB6" w:rsidRPr="008E016E">
        <w:rPr>
          <w:b w:val="0"/>
        </w:rPr>
        <w:t xml:space="preserve">seeks to build technical competence within the EBU community in the domain of the current and future mobile technologies, including </w:t>
      </w:r>
      <w:proofErr w:type="gramStart"/>
      <w:r w:rsidR="00AB0FB6" w:rsidRPr="008E016E">
        <w:rPr>
          <w:b w:val="0"/>
        </w:rPr>
        <w:t>both the</w:t>
      </w:r>
      <w:proofErr w:type="gramEnd"/>
      <w:r w:rsidR="00AB0FB6" w:rsidRPr="008E016E">
        <w:rPr>
          <w:b w:val="0"/>
        </w:rPr>
        <w:t xml:space="preserve"> 4G/LTE and the 5G. To do so, the Project Group:</w:t>
      </w:r>
    </w:p>
    <w:p w:rsidR="00AB0FB6" w:rsidRPr="008E016E" w:rsidRDefault="00AB0FB6" w:rsidP="00AB0FB6">
      <w:pPr>
        <w:pStyle w:val="Figure"/>
        <w:numPr>
          <w:ilvl w:val="0"/>
          <w:numId w:val="20"/>
        </w:numPr>
        <w:jc w:val="left"/>
        <w:rPr>
          <w:b w:val="0"/>
        </w:rPr>
      </w:pPr>
      <w:r w:rsidRPr="008E016E">
        <w:rPr>
          <w:b w:val="0"/>
        </w:rPr>
        <w:t>Undertakes detailed technical studies of 4G and 5G and their respective standardisation roadmaps;</w:t>
      </w:r>
    </w:p>
    <w:p w:rsidR="00AB0FB6" w:rsidRPr="008E016E" w:rsidRDefault="00AB0FB6" w:rsidP="00AB0FB6">
      <w:pPr>
        <w:pStyle w:val="Figure"/>
        <w:numPr>
          <w:ilvl w:val="0"/>
          <w:numId w:val="20"/>
        </w:numPr>
        <w:jc w:val="left"/>
        <w:rPr>
          <w:b w:val="0"/>
        </w:rPr>
      </w:pPr>
      <w:r w:rsidRPr="008E016E">
        <w:rPr>
          <w:b w:val="0"/>
        </w:rPr>
        <w:t xml:space="preserve">Monitors the work in the relevant standards developing organizations (SDOs) and prepare contributions to their work on the issues of relevance for public service media; </w:t>
      </w:r>
    </w:p>
    <w:p w:rsidR="00AB0FB6" w:rsidRPr="008E016E" w:rsidRDefault="00AB0FB6" w:rsidP="00AB0FB6">
      <w:pPr>
        <w:pStyle w:val="Figure"/>
        <w:numPr>
          <w:ilvl w:val="0"/>
          <w:numId w:val="20"/>
        </w:numPr>
        <w:jc w:val="left"/>
        <w:rPr>
          <w:b w:val="0"/>
        </w:rPr>
      </w:pPr>
      <w:r w:rsidRPr="008E016E">
        <w:rPr>
          <w:b w:val="0"/>
        </w:rPr>
        <w:t>Formulates and coordinates EBU positions on relevant mobile standardisation issues;</w:t>
      </w:r>
    </w:p>
    <w:p w:rsidR="00AB0FB6" w:rsidRPr="008E016E" w:rsidRDefault="00AB0FB6" w:rsidP="00AB0FB6">
      <w:pPr>
        <w:pStyle w:val="Figure"/>
        <w:numPr>
          <w:ilvl w:val="0"/>
          <w:numId w:val="20"/>
        </w:numPr>
        <w:jc w:val="left"/>
        <w:rPr>
          <w:b w:val="0"/>
        </w:rPr>
      </w:pPr>
      <w:r w:rsidRPr="008E016E">
        <w:rPr>
          <w:b w:val="0"/>
        </w:rPr>
        <w:t>Shares knowledge and relevant information to EBU Members, including on the potential impacts of standardisation developments;</w:t>
      </w:r>
    </w:p>
    <w:p w:rsidR="00AB0FB6" w:rsidRPr="008E016E" w:rsidRDefault="00AB0FB6" w:rsidP="00AB0FB6">
      <w:pPr>
        <w:pStyle w:val="Figure"/>
        <w:numPr>
          <w:ilvl w:val="0"/>
          <w:numId w:val="20"/>
        </w:numPr>
        <w:jc w:val="left"/>
        <w:rPr>
          <w:b w:val="0"/>
        </w:rPr>
      </w:pPr>
      <w:r w:rsidRPr="008E016E">
        <w:rPr>
          <w:b w:val="0"/>
        </w:rPr>
        <w:t>Provides expert advice on mobile technologies to the EBU Members.</w:t>
      </w:r>
    </w:p>
    <w:p w:rsidR="00175237" w:rsidRPr="008E016E" w:rsidRDefault="00AB0FB6" w:rsidP="00175237">
      <w:pPr>
        <w:pStyle w:val="Figure"/>
        <w:jc w:val="left"/>
        <w:rPr>
          <w:b w:val="0"/>
        </w:rPr>
      </w:pPr>
      <w:r w:rsidRPr="008E016E">
        <w:rPr>
          <w:b w:val="0"/>
        </w:rPr>
        <w:t>In particular, the group has been carrying out a</w:t>
      </w:r>
      <w:r w:rsidR="00EA1711" w:rsidRPr="008E016E">
        <w:rPr>
          <w:b w:val="0"/>
        </w:rPr>
        <w:t xml:space="preserve"> 3GPP</w:t>
      </w:r>
      <w:r w:rsidRPr="008E016E">
        <w:rPr>
          <w:b w:val="0"/>
        </w:rPr>
        <w:t xml:space="preserve"> </w:t>
      </w:r>
      <w:r w:rsidR="00363279" w:rsidRPr="008E016E">
        <w:rPr>
          <w:b w:val="0"/>
        </w:rPr>
        <w:t>“</w:t>
      </w:r>
      <w:r w:rsidRPr="008E016E">
        <w:rPr>
          <w:b w:val="0"/>
        </w:rPr>
        <w:t>Gap Analysis</w:t>
      </w:r>
      <w:r w:rsidR="00363279" w:rsidRPr="008E016E">
        <w:rPr>
          <w:b w:val="0"/>
        </w:rPr>
        <w:t>”, in conjunction with a representative from the mobile industry</w:t>
      </w:r>
      <w:r w:rsidRPr="008E016E">
        <w:rPr>
          <w:b w:val="0"/>
        </w:rPr>
        <w:t xml:space="preserve"> with the aim of identifying</w:t>
      </w:r>
      <w:r w:rsidR="00363279" w:rsidRPr="008E016E">
        <w:rPr>
          <w:b w:val="0"/>
        </w:rPr>
        <w:t xml:space="preserve"> gaps</w:t>
      </w:r>
      <w:r w:rsidR="00175237" w:rsidRPr="008E016E">
        <w:rPr>
          <w:b w:val="0"/>
        </w:rPr>
        <w:t xml:space="preserve"> in order to:</w:t>
      </w:r>
    </w:p>
    <w:p w:rsidR="00175237" w:rsidRPr="008E016E" w:rsidRDefault="00175237" w:rsidP="00175237">
      <w:pPr>
        <w:pStyle w:val="Figure"/>
        <w:numPr>
          <w:ilvl w:val="0"/>
          <w:numId w:val="19"/>
        </w:numPr>
        <w:jc w:val="left"/>
        <w:rPr>
          <w:b w:val="0"/>
        </w:rPr>
      </w:pPr>
      <w:r w:rsidRPr="008E016E">
        <w:rPr>
          <w:b w:val="0"/>
        </w:rPr>
        <w:t>verify what requirements from TS22.101 have been accommodated in Rel-15, in which way and what are the relevant specifications;</w:t>
      </w:r>
    </w:p>
    <w:p w:rsidR="00175237" w:rsidRPr="008E016E" w:rsidRDefault="00175237" w:rsidP="00175237">
      <w:pPr>
        <w:pStyle w:val="Figure"/>
        <w:numPr>
          <w:ilvl w:val="0"/>
          <w:numId w:val="19"/>
        </w:numPr>
        <w:jc w:val="left"/>
        <w:rPr>
          <w:b w:val="0"/>
        </w:rPr>
      </w:pPr>
      <w:r w:rsidRPr="008E016E">
        <w:rPr>
          <w:b w:val="0"/>
        </w:rPr>
        <w:t>identify what requirements from TS22.101 have not been included in Rel-14, if any;</w:t>
      </w:r>
    </w:p>
    <w:p w:rsidR="00AB0FB6" w:rsidRPr="008E016E" w:rsidRDefault="00175237" w:rsidP="00175237">
      <w:pPr>
        <w:pStyle w:val="Figure"/>
        <w:numPr>
          <w:ilvl w:val="0"/>
          <w:numId w:val="19"/>
        </w:numPr>
        <w:jc w:val="left"/>
        <w:rPr>
          <w:b w:val="0"/>
        </w:rPr>
      </w:pPr>
      <w:proofErr w:type="gramStart"/>
      <w:r w:rsidRPr="008E016E">
        <w:rPr>
          <w:b w:val="0"/>
        </w:rPr>
        <w:t>identify</w:t>
      </w:r>
      <w:proofErr w:type="gramEnd"/>
      <w:r w:rsidRPr="008E016E">
        <w:rPr>
          <w:b w:val="0"/>
        </w:rPr>
        <w:t xml:space="preserve"> if any of the relevant requirements from TR 38.913 [</w:t>
      </w:r>
      <w:r w:rsidR="00860214" w:rsidRPr="002F4DEF">
        <w:rPr>
          <w:b w:val="0"/>
        </w:rPr>
        <w:fldChar w:fldCharType="begin"/>
      </w:r>
      <w:r w:rsidRPr="008E016E">
        <w:rPr>
          <w:b w:val="0"/>
        </w:rPr>
        <w:instrText xml:space="preserve"> REF _Ref515368248 \r \h </w:instrText>
      </w:r>
      <w:r w:rsidR="00860214" w:rsidRPr="002F4DEF">
        <w:rPr>
          <w:b w:val="0"/>
        </w:rPr>
      </w:r>
      <w:r w:rsidR="00860214" w:rsidRPr="002F4DEF">
        <w:rPr>
          <w:b w:val="0"/>
        </w:rPr>
        <w:fldChar w:fldCharType="separate"/>
      </w:r>
      <w:r w:rsidRPr="008E016E">
        <w:rPr>
          <w:b w:val="0"/>
        </w:rPr>
        <w:t>1</w:t>
      </w:r>
      <w:r w:rsidR="00860214" w:rsidRPr="002F4DEF">
        <w:rPr>
          <w:b w:val="0"/>
        </w:rPr>
        <w:fldChar w:fldCharType="end"/>
      </w:r>
      <w:r w:rsidRPr="008E016E">
        <w:rPr>
          <w:b w:val="0"/>
        </w:rPr>
        <w:t>] have effectively been covered in Rel-14</w:t>
      </w:r>
      <w:r w:rsidR="00363279" w:rsidRPr="008E016E">
        <w:rPr>
          <w:b w:val="0"/>
        </w:rPr>
        <w:t>.</w:t>
      </w:r>
    </w:p>
    <w:p w:rsidR="00B319B1" w:rsidRPr="008E016E" w:rsidRDefault="00B319B1" w:rsidP="00B319B1">
      <w:pPr>
        <w:pStyle w:val="berschrift4"/>
      </w:pPr>
      <w:r w:rsidRPr="008E016E">
        <w:t>Members</w:t>
      </w:r>
    </w:p>
    <w:p w:rsidR="00B319B1" w:rsidRPr="008E016E" w:rsidRDefault="00793A8F" w:rsidP="00B94E61">
      <w:pPr>
        <w:pStyle w:val="Figure"/>
        <w:jc w:val="left"/>
        <w:rPr>
          <w:b w:val="0"/>
        </w:rPr>
      </w:pPr>
      <w:r w:rsidRPr="008E016E">
        <w:rPr>
          <w:b w:val="0"/>
        </w:rPr>
        <w:t>Participants are d</w:t>
      </w:r>
      <w:r w:rsidR="00B319B1" w:rsidRPr="008E016E">
        <w:rPr>
          <w:b w:val="0"/>
        </w:rPr>
        <w:t xml:space="preserve">rawn from </w:t>
      </w:r>
      <w:r w:rsidR="00AE7B34" w:rsidRPr="008E016E">
        <w:rPr>
          <w:b w:val="0"/>
        </w:rPr>
        <w:t xml:space="preserve">across the EBU </w:t>
      </w:r>
      <w:r w:rsidR="00B319B1" w:rsidRPr="008E016E">
        <w:rPr>
          <w:b w:val="0"/>
        </w:rPr>
        <w:t>member</w:t>
      </w:r>
      <w:r w:rsidR="00AE7B34" w:rsidRPr="008E016E">
        <w:rPr>
          <w:b w:val="0"/>
        </w:rPr>
        <w:t>ship</w:t>
      </w:r>
      <w:r w:rsidRPr="008E016E">
        <w:rPr>
          <w:b w:val="0"/>
        </w:rPr>
        <w:t>.</w:t>
      </w:r>
    </w:p>
    <w:p w:rsidR="00B319B1" w:rsidRPr="008E016E" w:rsidRDefault="00B319B1" w:rsidP="00B319B1">
      <w:pPr>
        <w:pStyle w:val="berschrift4"/>
      </w:pPr>
      <w:r w:rsidRPr="008E016E">
        <w:t>References</w:t>
      </w:r>
    </w:p>
    <w:p w:rsidR="00AE7B34" w:rsidRPr="008E016E" w:rsidRDefault="00AE7B34" w:rsidP="00AE7B34">
      <w:pPr>
        <w:pStyle w:val="Listenabsatz"/>
        <w:numPr>
          <w:ilvl w:val="0"/>
          <w:numId w:val="19"/>
        </w:numPr>
      </w:pPr>
      <w:r w:rsidRPr="008E016E">
        <w:t xml:space="preserve">EBU, </w:t>
      </w:r>
      <w:hyperlink r:id="rId31" w:history="1">
        <w:r w:rsidRPr="008E016E">
          <w:rPr>
            <w:rStyle w:val="Hyperlink"/>
          </w:rPr>
          <w:t>www.ebu.ch</w:t>
        </w:r>
      </w:hyperlink>
      <w:r w:rsidRPr="008E016E">
        <w:t xml:space="preserve"> </w:t>
      </w:r>
    </w:p>
    <w:p w:rsidR="00B319B1" w:rsidRPr="008E016E" w:rsidRDefault="00AE7B34" w:rsidP="006978A1">
      <w:pPr>
        <w:pStyle w:val="Listenabsatz"/>
        <w:numPr>
          <w:ilvl w:val="0"/>
          <w:numId w:val="19"/>
        </w:numPr>
      </w:pPr>
      <w:r w:rsidRPr="008E016E">
        <w:t xml:space="preserve">EBU MTS Group, </w:t>
      </w:r>
      <w:hyperlink r:id="rId32" w:history="1">
        <w:r w:rsidR="00B319B1" w:rsidRPr="008E016E">
          <w:rPr>
            <w:rStyle w:val="Hyperlink"/>
          </w:rPr>
          <w:t>https://tech.ebu.ch/groups/mts</w:t>
        </w:r>
      </w:hyperlink>
      <w:r w:rsidR="00B319B1" w:rsidRPr="008E016E">
        <w:t xml:space="preserve"> </w:t>
      </w:r>
    </w:p>
    <w:p w:rsidR="00E11474" w:rsidRDefault="00E11474" w:rsidP="001E14C9">
      <w:pPr>
        <w:pStyle w:val="berschrift2"/>
      </w:pPr>
    </w:p>
    <w:p w:rsidR="001E14C9" w:rsidRPr="008E016E" w:rsidRDefault="008D6BA6" w:rsidP="001E14C9">
      <w:pPr>
        <w:pStyle w:val="berschrift2"/>
      </w:pPr>
      <w:r w:rsidRPr="008E016E">
        <w:t xml:space="preserve">3.2 </w:t>
      </w:r>
      <w:r w:rsidR="00B94E61" w:rsidRPr="008E016E">
        <w:t xml:space="preserve">ETSI </w:t>
      </w:r>
      <w:r w:rsidR="00E11474">
        <w:t xml:space="preserve">ISG </w:t>
      </w:r>
      <w:r w:rsidR="00B94E61" w:rsidRPr="008E016E">
        <w:t>MBC</w:t>
      </w:r>
    </w:p>
    <w:p w:rsidR="00431F19" w:rsidRPr="008E016E" w:rsidRDefault="00431F19" w:rsidP="001A6553">
      <w:pPr>
        <w:pStyle w:val="berschrift5"/>
      </w:pPr>
      <w:r w:rsidRPr="008E016E">
        <w:t>Summary</w:t>
      </w:r>
    </w:p>
    <w:p w:rsidR="001E14C9" w:rsidRPr="008E016E" w:rsidRDefault="001E14C9" w:rsidP="001E14C9">
      <w:r w:rsidRPr="008E016E">
        <w:t xml:space="preserve">In May 2016 ETSI created a new Industry Specification Group (ISG) on Mobile Broadcast Convergence (MBC).  Since then </w:t>
      </w:r>
      <w:r w:rsidR="00E11474">
        <w:t xml:space="preserve">the ISG </w:t>
      </w:r>
      <w:r w:rsidRPr="008E016E">
        <w:t xml:space="preserve">MBC has explored the deployment and business models of converged networks from the perspectives of all interested parties including broadcasters, satellite, mobile </w:t>
      </w:r>
      <w:r w:rsidR="00EA1711" w:rsidRPr="008E016E">
        <w:t xml:space="preserve">&amp; </w:t>
      </w:r>
      <w:r w:rsidRPr="008E016E">
        <w:t xml:space="preserve">terrestrial broadcast network operators, content owners </w:t>
      </w:r>
      <w:r w:rsidR="00EA1711" w:rsidRPr="008E016E">
        <w:t xml:space="preserve">&amp; </w:t>
      </w:r>
      <w:r w:rsidRPr="008E016E">
        <w:t>providers, network infrastructure vendors</w:t>
      </w:r>
      <w:r w:rsidR="00EA1711" w:rsidRPr="008E016E">
        <w:t xml:space="preserve">, </w:t>
      </w:r>
      <w:r w:rsidRPr="008E016E">
        <w:t>manufacturers of consumer equipment and consumers. The group studied the means to support delivery of audio-visual (AV) media including linear and nonlinear elements over converged networks, taking into account the potential benefits and challenges from a commercial and technical perspective.</w:t>
      </w:r>
    </w:p>
    <w:p w:rsidR="001E14C9" w:rsidRPr="008E016E" w:rsidRDefault="001E14C9" w:rsidP="001E14C9">
      <w:r w:rsidRPr="008E016E">
        <w:t>TV delivery has traditionally been dependent on one-way, one-to-many delivery networks to fixed TV sets (i.e. broadcasting). Nowadays, an increasing number of</w:t>
      </w:r>
      <w:bookmarkStart w:id="0" w:name="_GoBack"/>
      <w:bookmarkEnd w:id="0"/>
      <w:r w:rsidRPr="008E016E">
        <w:t xml:space="preserve"> consumers watch linear or nonlinear content on their traditional home screens as well as on their smartphones and tablets. Although much of this content is currently delivered via WiFi networks, these new forms of media consumption dramatically increase the load on mobile networks. This situation may require new solutions, such as the leveraging of a one-to-many broadcasting approach.</w:t>
      </w:r>
    </w:p>
    <w:p w:rsidR="001E14C9" w:rsidRPr="008E016E" w:rsidRDefault="001E14C9" w:rsidP="001E14C9">
      <w:r w:rsidRPr="008E016E">
        <w:lastRenderedPageBreak/>
        <w:t>While the ISG was not to make recommendations about spectrum allocation, spectrum authorization models which impact the regulatory framework and/or business model have been considered in the ISG work.</w:t>
      </w:r>
    </w:p>
    <w:p w:rsidR="001E14C9" w:rsidRPr="008E016E" w:rsidRDefault="001E14C9" w:rsidP="001E14C9">
      <w:r w:rsidRPr="008E016E">
        <w:t xml:space="preserve">Participation in the Mobile and Broadcast Convergence Industry Specification Group was open to all ETSI members as well as organizations who are not members, subject to signing ISG Agreements. </w:t>
      </w:r>
    </w:p>
    <w:p w:rsidR="00431F19" w:rsidRPr="008E016E" w:rsidRDefault="001E14C9" w:rsidP="001E14C9">
      <w:r w:rsidRPr="008E016E">
        <w:t>The chairman of the MBC ISG was Simon Fell (EBU)</w:t>
      </w:r>
      <w:proofErr w:type="gramStart"/>
      <w:r w:rsidRPr="008E016E">
        <w:t>,</w:t>
      </w:r>
      <w:proofErr w:type="gramEnd"/>
      <w:r w:rsidRPr="008E016E">
        <w:t xml:space="preserve"> the vice-chair was Philip Kell</w:t>
      </w:r>
      <w:r w:rsidR="009E5911" w:rsidRPr="008E016E">
        <w:t>e</w:t>
      </w:r>
      <w:r w:rsidRPr="008E016E">
        <w:t>y from Nokia</w:t>
      </w:r>
      <w:r w:rsidR="00431F19" w:rsidRPr="008E016E">
        <w:t xml:space="preserve"> Germany</w:t>
      </w:r>
      <w:r w:rsidRPr="008E016E">
        <w:t xml:space="preserve">. </w:t>
      </w:r>
      <w:r w:rsidR="00431F19" w:rsidRPr="008E016E">
        <w:t>Currently (</w:t>
      </w:r>
      <w:r w:rsidR="009E5911" w:rsidRPr="008E016E">
        <w:t xml:space="preserve">as of </w:t>
      </w:r>
      <w:r w:rsidR="00431F19" w:rsidRPr="008E016E">
        <w:t>May 2018), the final report is in the process of being approved. The report can be expected to be published during summer 2018.</w:t>
      </w:r>
    </w:p>
    <w:p w:rsidR="001E14C9" w:rsidRPr="008E016E" w:rsidRDefault="00431F19" w:rsidP="001A6553">
      <w:pPr>
        <w:pStyle w:val="berschrift4"/>
      </w:pPr>
      <w:r w:rsidRPr="008E016E">
        <w:t>Members</w:t>
      </w:r>
      <w:r w:rsidR="001E14C9" w:rsidRPr="008E016E">
        <w:t xml:space="preserve"> </w:t>
      </w:r>
    </w:p>
    <w:p w:rsidR="00431F19" w:rsidRPr="008E016E" w:rsidRDefault="00431F19" w:rsidP="001E14C9">
      <w:r w:rsidRPr="008E016E">
        <w:t>ETSI MBC Members:</w:t>
      </w:r>
      <w:r w:rsidR="00B73E40">
        <w:br/>
      </w:r>
      <w:r w:rsidRPr="008E016E">
        <w:t xml:space="preserve">BBC, Broadcast Networks Europe, BT plc, </w:t>
      </w:r>
      <w:proofErr w:type="spellStart"/>
      <w:r w:rsidRPr="008E016E">
        <w:t>Cellnex</w:t>
      </w:r>
      <w:proofErr w:type="spellEnd"/>
      <w:r w:rsidRPr="008E016E">
        <w:t xml:space="preserve">, Digital TV Group, EBU, Ericsson Limited, Huawei Tech. (UK) Co. Ltd, Huawei Technologies Sweden AB, ICS, IRT, NCSR </w:t>
      </w:r>
      <w:proofErr w:type="spellStart"/>
      <w:r w:rsidRPr="008E016E">
        <w:t>Demokritos</w:t>
      </w:r>
      <w:proofErr w:type="spellEnd"/>
      <w:r w:rsidRPr="008E016E">
        <w:t xml:space="preserve">, Nokia Germany, QUALCOMM UK Ltd, Samsung R&amp;D Institute UK, TDF, </w:t>
      </w:r>
      <w:proofErr w:type="spellStart"/>
      <w:r w:rsidRPr="008E016E">
        <w:t>ViaviSolutions</w:t>
      </w:r>
      <w:proofErr w:type="spellEnd"/>
      <w:r w:rsidRPr="008E016E">
        <w:t xml:space="preserve"> Deutsch GmbH</w:t>
      </w:r>
      <w:r w:rsidR="001A6553" w:rsidRPr="008E016E">
        <w:t>.</w:t>
      </w:r>
    </w:p>
    <w:p w:rsidR="00431F19" w:rsidRPr="008E016E" w:rsidRDefault="00431F19" w:rsidP="00B73E40">
      <w:r w:rsidRPr="008E016E">
        <w:t>Non-ETSI MBC Participants</w:t>
      </w:r>
      <w:proofErr w:type="gramStart"/>
      <w:r w:rsidRPr="008E016E">
        <w:t>:</w:t>
      </w:r>
      <w:proofErr w:type="gramEnd"/>
      <w:r w:rsidR="00B73E40">
        <w:br/>
      </w:r>
      <w:r w:rsidRPr="008E016E">
        <w:t xml:space="preserve">Andrew </w:t>
      </w:r>
      <w:proofErr w:type="spellStart"/>
      <w:r w:rsidRPr="008E016E">
        <w:t>Dumbreck</w:t>
      </w:r>
      <w:proofErr w:type="spellEnd"/>
      <w:r w:rsidRPr="008E016E">
        <w:t xml:space="preserve"> Media Ltd, </w:t>
      </w:r>
      <w:proofErr w:type="spellStart"/>
      <w:r w:rsidRPr="008E016E">
        <w:t>Gradiant</w:t>
      </w:r>
      <w:proofErr w:type="spellEnd"/>
      <w:r w:rsidRPr="008E016E">
        <w:t xml:space="preserve">, </w:t>
      </w:r>
      <w:proofErr w:type="spellStart"/>
      <w:r w:rsidR="00B73E40">
        <w:t>i</w:t>
      </w:r>
      <w:r w:rsidRPr="008E016E">
        <w:t>TEAM</w:t>
      </w:r>
      <w:proofErr w:type="spellEnd"/>
      <w:r w:rsidRPr="008E016E">
        <w:t xml:space="preserve"> </w:t>
      </w:r>
      <w:r w:rsidR="00B73E40" w:rsidRPr="008E016E">
        <w:t>R</w:t>
      </w:r>
      <w:r w:rsidR="00B73E40">
        <w:t xml:space="preserve">esearch </w:t>
      </w:r>
      <w:r w:rsidR="00B73E40" w:rsidRPr="008E016E">
        <w:t>I</w:t>
      </w:r>
      <w:r w:rsidR="00B73E40">
        <w:t>nstitute</w:t>
      </w:r>
      <w:r w:rsidRPr="008E016E">
        <w:t>, Panasonic Europe Limited, RAI, Sky UK Ltd</w:t>
      </w:r>
      <w:r w:rsidR="001A6553" w:rsidRPr="008E016E">
        <w:t>.</w:t>
      </w:r>
    </w:p>
    <w:p w:rsidR="001E14C9" w:rsidRPr="008E016E" w:rsidRDefault="00431F19" w:rsidP="001A6553">
      <w:pPr>
        <w:pStyle w:val="berschrift4"/>
      </w:pPr>
      <w:r w:rsidRPr="008E016E">
        <w:t>References</w:t>
      </w:r>
    </w:p>
    <w:p w:rsidR="00431F19" w:rsidRPr="008E016E" w:rsidRDefault="00860214" w:rsidP="001E14C9">
      <w:hyperlink r:id="rId33" w:history="1">
        <w:r w:rsidR="001A6553" w:rsidRPr="008E016E">
          <w:rPr>
            <w:rStyle w:val="Hyperlink"/>
          </w:rPr>
          <w:t>https://portal.etsi.org/tb.aspx?tbid=850&amp;SubTB=850</w:t>
        </w:r>
      </w:hyperlink>
      <w:r w:rsidR="001A6553" w:rsidRPr="008E016E">
        <w:t xml:space="preserve"> </w:t>
      </w:r>
    </w:p>
    <w:p w:rsidR="00431F19" w:rsidRPr="008E016E" w:rsidRDefault="00431F19" w:rsidP="001E14C9">
      <w:pPr>
        <w:sectPr w:rsidR="00431F19" w:rsidRPr="008E016E" w:rsidSect="00036A12">
          <w:headerReference w:type="even" r:id="rId34"/>
          <w:footnotePr>
            <w:numRestart w:val="eachSect"/>
          </w:footnotePr>
          <w:pgSz w:w="11907" w:h="16840" w:code="9"/>
          <w:pgMar w:top="1418" w:right="1134" w:bottom="1134" w:left="1134" w:header="680" w:footer="567" w:gutter="0"/>
          <w:cols w:space="720"/>
        </w:sectPr>
      </w:pPr>
    </w:p>
    <w:p w:rsidR="00EF719C" w:rsidRPr="008E016E" w:rsidRDefault="00EF719C" w:rsidP="00EF719C">
      <w:pPr>
        <w:pStyle w:val="berschrift1"/>
      </w:pPr>
      <w:r w:rsidRPr="008E016E">
        <w:lastRenderedPageBreak/>
        <w:t>References</w:t>
      </w:r>
    </w:p>
    <w:p w:rsidR="00175237" w:rsidRPr="004853DE" w:rsidRDefault="00F604EA" w:rsidP="00175237">
      <w:pPr>
        <w:numPr>
          <w:ilvl w:val="0"/>
          <w:numId w:val="1"/>
        </w:numPr>
        <w:rPr>
          <w:rStyle w:val="Hyperlink"/>
          <w:color w:val="auto"/>
          <w:u w:val="none"/>
        </w:rPr>
      </w:pPr>
      <w:bookmarkStart w:id="1" w:name="_Ref514849205"/>
      <w:bookmarkStart w:id="2" w:name="_Ref515368248"/>
      <w:r w:rsidRPr="004853DE">
        <w:t xml:space="preserve">“Study on scenarios and requirements for next generation access technologies”, </w:t>
      </w:r>
      <w:hyperlink r:id="rId35" w:history="1">
        <w:bookmarkEnd w:id="1"/>
        <w:r w:rsidRPr="008E016E">
          <w:rPr>
            <w:rStyle w:val="Hyperlink"/>
          </w:rPr>
          <w:t>TR 38.913 v14.3.0</w:t>
        </w:r>
      </w:hyperlink>
      <w:bookmarkEnd w:id="2"/>
      <w:r w:rsidR="00175237" w:rsidRPr="008E016E">
        <w:rPr>
          <w:rStyle w:val="Hyperlink"/>
          <w:color w:val="auto"/>
          <w:u w:val="none"/>
        </w:rPr>
        <w:t xml:space="preserve"> </w:t>
      </w:r>
    </w:p>
    <w:p w:rsidR="00B94E61" w:rsidRPr="008E016E" w:rsidRDefault="00175237" w:rsidP="000958A2">
      <w:pPr>
        <w:numPr>
          <w:ilvl w:val="0"/>
          <w:numId w:val="1"/>
        </w:numPr>
      </w:pPr>
      <w:r w:rsidRPr="008E016E">
        <w:rPr>
          <w:rStyle w:val="Hyperlink"/>
          <w:color w:val="auto"/>
          <w:u w:val="none"/>
        </w:rPr>
        <w:t xml:space="preserve">“Service aspects; Service principles”, </w:t>
      </w:r>
      <w:hyperlink r:id="rId36" w:history="1">
        <w:r w:rsidRPr="008E016E">
          <w:rPr>
            <w:rStyle w:val="Hyperlink"/>
          </w:rPr>
          <w:t>TS 22.101 v15.4.0</w:t>
        </w:r>
      </w:hyperlink>
      <w:r w:rsidRPr="008E016E">
        <w:rPr>
          <w:rStyle w:val="Hyperlink"/>
          <w:color w:val="auto"/>
          <w:u w:val="none"/>
        </w:rPr>
        <w:t xml:space="preserve"> </w:t>
      </w:r>
    </w:p>
    <w:p w:rsidR="00EF719C" w:rsidRPr="008E016E" w:rsidRDefault="00EF719C" w:rsidP="00EF719C"/>
    <w:sectPr w:rsidR="00EF719C" w:rsidRPr="008E016E" w:rsidSect="00036A12">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5B410E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6F14" w:rsidRDefault="00E76F14">
      <w:pPr>
        <w:spacing w:after="0"/>
      </w:pPr>
      <w:r>
        <w:separator/>
      </w:r>
    </w:p>
  </w:endnote>
  <w:endnote w:type="continuationSeparator" w:id="0">
    <w:p w:rsidR="00E76F14" w:rsidRDefault="00E76F1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6F14" w:rsidRDefault="00E76F14">
      <w:pPr>
        <w:spacing w:after="0"/>
      </w:pPr>
      <w:r>
        <w:separator/>
      </w:r>
    </w:p>
  </w:footnote>
  <w:footnote w:type="continuationSeparator" w:id="0">
    <w:p w:rsidR="00E76F14" w:rsidRDefault="00E76F1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1B8" w:rsidRDefault="00D311B8">
    <w:r>
      <w:t xml:space="preserve">Page </w:t>
    </w:r>
    <w:r w:rsidR="00860214">
      <w:fldChar w:fldCharType="begin"/>
    </w:r>
    <w:r w:rsidR="002B54ED">
      <w:instrText>PAGE</w:instrText>
    </w:r>
    <w:r w:rsidR="00860214">
      <w:fldChar w:fldCharType="separate"/>
    </w:r>
    <w:r>
      <w:t>4</w:t>
    </w:r>
    <w:r w:rsidR="00860214">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85502"/>
    <w:multiLevelType w:val="hybridMultilevel"/>
    <w:tmpl w:val="F3E40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A186143"/>
    <w:multiLevelType w:val="hybridMultilevel"/>
    <w:tmpl w:val="27D8EFFC"/>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D3A2230"/>
    <w:multiLevelType w:val="hybridMultilevel"/>
    <w:tmpl w:val="A5E8536A"/>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E5D2DB9"/>
    <w:multiLevelType w:val="hybridMultilevel"/>
    <w:tmpl w:val="C12EAA7A"/>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264937"/>
    <w:multiLevelType w:val="hybridMultilevel"/>
    <w:tmpl w:val="31EE0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ED24B9"/>
    <w:multiLevelType w:val="hybridMultilevel"/>
    <w:tmpl w:val="B34C1410"/>
    <w:lvl w:ilvl="0" w:tplc="AE1ACD9E">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9575E7C"/>
    <w:multiLevelType w:val="hybridMultilevel"/>
    <w:tmpl w:val="314EF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D173265"/>
    <w:multiLevelType w:val="hybridMultilevel"/>
    <w:tmpl w:val="0A64E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D8943BC"/>
    <w:multiLevelType w:val="hybridMultilevel"/>
    <w:tmpl w:val="79F633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18F2B45"/>
    <w:multiLevelType w:val="hybridMultilevel"/>
    <w:tmpl w:val="6B9012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E966D10"/>
    <w:multiLevelType w:val="hybridMultilevel"/>
    <w:tmpl w:val="F7669F82"/>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0B6785A"/>
    <w:multiLevelType w:val="hybridMultilevel"/>
    <w:tmpl w:val="681087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C4B3F5B"/>
    <w:multiLevelType w:val="hybridMultilevel"/>
    <w:tmpl w:val="69A8ED94"/>
    <w:lvl w:ilvl="0" w:tplc="E53028B0">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FFF5F88"/>
    <w:multiLevelType w:val="hybridMultilevel"/>
    <w:tmpl w:val="6B0AD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25419C4"/>
    <w:multiLevelType w:val="hybridMultilevel"/>
    <w:tmpl w:val="2F16B73C"/>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5B07C9E"/>
    <w:multiLevelType w:val="hybridMultilevel"/>
    <w:tmpl w:val="3698AD5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CDF2753"/>
    <w:multiLevelType w:val="hybridMultilevel"/>
    <w:tmpl w:val="9BDCAE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2B919A9"/>
    <w:multiLevelType w:val="hybridMultilevel"/>
    <w:tmpl w:val="1F427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54A0A84"/>
    <w:multiLevelType w:val="hybridMultilevel"/>
    <w:tmpl w:val="2346A6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76561CE3"/>
    <w:multiLevelType w:val="hybridMultilevel"/>
    <w:tmpl w:val="3D4E4D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773C1A38"/>
    <w:multiLevelType w:val="hybridMultilevel"/>
    <w:tmpl w:val="6A361478"/>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8CF618B"/>
    <w:multiLevelType w:val="hybridMultilevel"/>
    <w:tmpl w:val="C2E8F9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D7F4DE3"/>
    <w:multiLevelType w:val="hybridMultilevel"/>
    <w:tmpl w:val="5A1AF832"/>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16"/>
  </w:num>
  <w:num w:numId="4">
    <w:abstractNumId w:val="9"/>
  </w:num>
  <w:num w:numId="5">
    <w:abstractNumId w:val="18"/>
  </w:num>
  <w:num w:numId="6">
    <w:abstractNumId w:val="5"/>
  </w:num>
  <w:num w:numId="7">
    <w:abstractNumId w:val="12"/>
  </w:num>
  <w:num w:numId="8">
    <w:abstractNumId w:val="13"/>
  </w:num>
  <w:num w:numId="9">
    <w:abstractNumId w:val="7"/>
  </w:num>
  <w:num w:numId="10">
    <w:abstractNumId w:val="4"/>
  </w:num>
  <w:num w:numId="11">
    <w:abstractNumId w:val="14"/>
  </w:num>
  <w:num w:numId="12">
    <w:abstractNumId w:val="2"/>
  </w:num>
  <w:num w:numId="13">
    <w:abstractNumId w:val="22"/>
  </w:num>
  <w:num w:numId="14">
    <w:abstractNumId w:val="10"/>
  </w:num>
  <w:num w:numId="15">
    <w:abstractNumId w:val="15"/>
  </w:num>
  <w:num w:numId="16">
    <w:abstractNumId w:val="19"/>
  </w:num>
  <w:num w:numId="17">
    <w:abstractNumId w:val="1"/>
  </w:num>
  <w:num w:numId="18">
    <w:abstractNumId w:val="8"/>
  </w:num>
  <w:num w:numId="19">
    <w:abstractNumId w:val="20"/>
  </w:num>
  <w:num w:numId="20">
    <w:abstractNumId w:val="0"/>
  </w:num>
  <w:num w:numId="21">
    <w:abstractNumId w:val="6"/>
  </w:num>
  <w:num w:numId="22">
    <w:abstractNumId w:val="3"/>
  </w:num>
  <w:num w:numId="23">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w Murphy">
    <w15:presenceInfo w15:providerId="AD" w15:userId="S-1-5-21-2221821143-2164542086-2838313198-221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doNotDisplayPageBoundaries/>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compat>
  <w:rsids>
    <w:rsidRoot w:val="0088601D"/>
    <w:rsid w:val="00001EA8"/>
    <w:rsid w:val="000151A2"/>
    <w:rsid w:val="00023F55"/>
    <w:rsid w:val="00036A12"/>
    <w:rsid w:val="00052BB5"/>
    <w:rsid w:val="00052E7E"/>
    <w:rsid w:val="00055E99"/>
    <w:rsid w:val="00056ED1"/>
    <w:rsid w:val="00060C1A"/>
    <w:rsid w:val="0006302E"/>
    <w:rsid w:val="00065988"/>
    <w:rsid w:val="00092392"/>
    <w:rsid w:val="000958A2"/>
    <w:rsid w:val="000D2C43"/>
    <w:rsid w:val="000D7C16"/>
    <w:rsid w:val="000E1500"/>
    <w:rsid w:val="000E24EF"/>
    <w:rsid w:val="000E406D"/>
    <w:rsid w:val="000F25DD"/>
    <w:rsid w:val="00142C8E"/>
    <w:rsid w:val="001525C8"/>
    <w:rsid w:val="0015484E"/>
    <w:rsid w:val="00160E2F"/>
    <w:rsid w:val="00175237"/>
    <w:rsid w:val="00190A47"/>
    <w:rsid w:val="001A6553"/>
    <w:rsid w:val="001E14C9"/>
    <w:rsid w:val="001F1907"/>
    <w:rsid w:val="00201C15"/>
    <w:rsid w:val="00232D8D"/>
    <w:rsid w:val="00241E82"/>
    <w:rsid w:val="00257338"/>
    <w:rsid w:val="0026007E"/>
    <w:rsid w:val="00260FEA"/>
    <w:rsid w:val="00273375"/>
    <w:rsid w:val="002B03DA"/>
    <w:rsid w:val="002B54ED"/>
    <w:rsid w:val="002F4DEF"/>
    <w:rsid w:val="00323920"/>
    <w:rsid w:val="0033127E"/>
    <w:rsid w:val="00332AEA"/>
    <w:rsid w:val="00340325"/>
    <w:rsid w:val="00351361"/>
    <w:rsid w:val="00363279"/>
    <w:rsid w:val="0036330A"/>
    <w:rsid w:val="003754F3"/>
    <w:rsid w:val="003775B5"/>
    <w:rsid w:val="00377A09"/>
    <w:rsid w:val="003A54FD"/>
    <w:rsid w:val="003A72EA"/>
    <w:rsid w:val="003B353D"/>
    <w:rsid w:val="003E241D"/>
    <w:rsid w:val="00401F77"/>
    <w:rsid w:val="00414F04"/>
    <w:rsid w:val="00415A20"/>
    <w:rsid w:val="00431F19"/>
    <w:rsid w:val="00465A24"/>
    <w:rsid w:val="004853DE"/>
    <w:rsid w:val="004B262B"/>
    <w:rsid w:val="00510D51"/>
    <w:rsid w:val="00515802"/>
    <w:rsid w:val="00516C54"/>
    <w:rsid w:val="00536DA5"/>
    <w:rsid w:val="00537DC2"/>
    <w:rsid w:val="005430D0"/>
    <w:rsid w:val="005579B2"/>
    <w:rsid w:val="00563D28"/>
    <w:rsid w:val="005755BA"/>
    <w:rsid w:val="00591EA7"/>
    <w:rsid w:val="005A02EA"/>
    <w:rsid w:val="005B2ABC"/>
    <w:rsid w:val="006451E5"/>
    <w:rsid w:val="00660FB2"/>
    <w:rsid w:val="0067264F"/>
    <w:rsid w:val="006744DD"/>
    <w:rsid w:val="006A657C"/>
    <w:rsid w:val="006B36BE"/>
    <w:rsid w:val="006C16B5"/>
    <w:rsid w:val="006C7D2B"/>
    <w:rsid w:val="00702C5B"/>
    <w:rsid w:val="007075C6"/>
    <w:rsid w:val="0071107C"/>
    <w:rsid w:val="007128B4"/>
    <w:rsid w:val="00722D9F"/>
    <w:rsid w:val="00724D9F"/>
    <w:rsid w:val="00726B85"/>
    <w:rsid w:val="00726F05"/>
    <w:rsid w:val="00734E34"/>
    <w:rsid w:val="00736CE2"/>
    <w:rsid w:val="00772FCB"/>
    <w:rsid w:val="0077481E"/>
    <w:rsid w:val="00793A8F"/>
    <w:rsid w:val="00796110"/>
    <w:rsid w:val="00797AAD"/>
    <w:rsid w:val="007A55B9"/>
    <w:rsid w:val="007B2C0A"/>
    <w:rsid w:val="007B5DD3"/>
    <w:rsid w:val="007C4BAF"/>
    <w:rsid w:val="008040CD"/>
    <w:rsid w:val="008068B5"/>
    <w:rsid w:val="00806BBD"/>
    <w:rsid w:val="00813870"/>
    <w:rsid w:val="008155DF"/>
    <w:rsid w:val="008156B7"/>
    <w:rsid w:val="00816E6A"/>
    <w:rsid w:val="00860214"/>
    <w:rsid w:val="0088601D"/>
    <w:rsid w:val="008868E1"/>
    <w:rsid w:val="00892F06"/>
    <w:rsid w:val="00893E66"/>
    <w:rsid w:val="008A517D"/>
    <w:rsid w:val="008D6BA6"/>
    <w:rsid w:val="008E016E"/>
    <w:rsid w:val="008F0991"/>
    <w:rsid w:val="008F2584"/>
    <w:rsid w:val="0093366F"/>
    <w:rsid w:val="0094540F"/>
    <w:rsid w:val="00952BA0"/>
    <w:rsid w:val="00975264"/>
    <w:rsid w:val="009814AF"/>
    <w:rsid w:val="00987CF9"/>
    <w:rsid w:val="00997D92"/>
    <w:rsid w:val="009A02C9"/>
    <w:rsid w:val="009B3006"/>
    <w:rsid w:val="009B52AD"/>
    <w:rsid w:val="009B692C"/>
    <w:rsid w:val="009C083D"/>
    <w:rsid w:val="009C33BA"/>
    <w:rsid w:val="009D03B9"/>
    <w:rsid w:val="009E5911"/>
    <w:rsid w:val="009F43EB"/>
    <w:rsid w:val="00A04681"/>
    <w:rsid w:val="00A06279"/>
    <w:rsid w:val="00A21BF7"/>
    <w:rsid w:val="00A578DE"/>
    <w:rsid w:val="00A6432F"/>
    <w:rsid w:val="00A67351"/>
    <w:rsid w:val="00AB0FB6"/>
    <w:rsid w:val="00AB6133"/>
    <w:rsid w:val="00AC0B78"/>
    <w:rsid w:val="00AE7B34"/>
    <w:rsid w:val="00B11958"/>
    <w:rsid w:val="00B21FA7"/>
    <w:rsid w:val="00B27CEC"/>
    <w:rsid w:val="00B319B1"/>
    <w:rsid w:val="00B43A93"/>
    <w:rsid w:val="00B52563"/>
    <w:rsid w:val="00B73217"/>
    <w:rsid w:val="00B73E40"/>
    <w:rsid w:val="00B77491"/>
    <w:rsid w:val="00B94E61"/>
    <w:rsid w:val="00BC6F2E"/>
    <w:rsid w:val="00BD55BC"/>
    <w:rsid w:val="00C4341E"/>
    <w:rsid w:val="00C46C25"/>
    <w:rsid w:val="00C72A66"/>
    <w:rsid w:val="00C73D3A"/>
    <w:rsid w:val="00C87133"/>
    <w:rsid w:val="00CA1ECD"/>
    <w:rsid w:val="00CD67DB"/>
    <w:rsid w:val="00CE36AC"/>
    <w:rsid w:val="00D00FCD"/>
    <w:rsid w:val="00D151B9"/>
    <w:rsid w:val="00D311B8"/>
    <w:rsid w:val="00D452C6"/>
    <w:rsid w:val="00D47BE9"/>
    <w:rsid w:val="00D90BA0"/>
    <w:rsid w:val="00DC0E1E"/>
    <w:rsid w:val="00DC5AFA"/>
    <w:rsid w:val="00DD58D1"/>
    <w:rsid w:val="00DD6911"/>
    <w:rsid w:val="00DE61E1"/>
    <w:rsid w:val="00DF084B"/>
    <w:rsid w:val="00DF45AA"/>
    <w:rsid w:val="00DF4A3E"/>
    <w:rsid w:val="00E11474"/>
    <w:rsid w:val="00E36E6E"/>
    <w:rsid w:val="00E57BFC"/>
    <w:rsid w:val="00E604DB"/>
    <w:rsid w:val="00E70AA7"/>
    <w:rsid w:val="00E76F14"/>
    <w:rsid w:val="00EA1711"/>
    <w:rsid w:val="00EB1C48"/>
    <w:rsid w:val="00EC07EC"/>
    <w:rsid w:val="00ED18A5"/>
    <w:rsid w:val="00ED266E"/>
    <w:rsid w:val="00EE0D1F"/>
    <w:rsid w:val="00EF6BEF"/>
    <w:rsid w:val="00EF719C"/>
    <w:rsid w:val="00F17447"/>
    <w:rsid w:val="00F20FD2"/>
    <w:rsid w:val="00F406CB"/>
    <w:rsid w:val="00F44ECB"/>
    <w:rsid w:val="00F52FDB"/>
    <w:rsid w:val="00F55375"/>
    <w:rsid w:val="00F604EA"/>
    <w:rsid w:val="00F62114"/>
    <w:rsid w:val="00F632E4"/>
    <w:rsid w:val="00F73AB6"/>
    <w:rsid w:val="00FC24E8"/>
    <w:rsid w:val="00FD4FAC"/>
    <w:rsid w:val="00FF2E4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311B8"/>
    <w:pPr>
      <w:overflowPunct w:val="0"/>
      <w:autoSpaceDE w:val="0"/>
      <w:autoSpaceDN w:val="0"/>
      <w:adjustRightInd w:val="0"/>
      <w:spacing w:after="180"/>
      <w:textAlignment w:val="baseline"/>
    </w:pPr>
    <w:rPr>
      <w:rFonts w:ascii="Times New Roman" w:hAnsi="Times New Roman"/>
      <w:lang w:val="en-GB" w:eastAsia="en-GB"/>
    </w:rPr>
  </w:style>
  <w:style w:type="paragraph" w:styleId="berschrift1">
    <w:name w:val="heading 1"/>
    <w:next w:val="Standard"/>
    <w:qFormat/>
    <w:rsid w:val="00D311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berschrift2">
    <w:name w:val="heading 2"/>
    <w:basedOn w:val="berschrift1"/>
    <w:next w:val="Standard"/>
    <w:qFormat/>
    <w:rsid w:val="00D311B8"/>
    <w:pPr>
      <w:pBdr>
        <w:top w:val="none" w:sz="0" w:space="0" w:color="auto"/>
      </w:pBdr>
      <w:spacing w:before="180"/>
      <w:outlineLvl w:val="1"/>
    </w:pPr>
    <w:rPr>
      <w:sz w:val="32"/>
    </w:rPr>
  </w:style>
  <w:style w:type="paragraph" w:styleId="berschrift3">
    <w:name w:val="heading 3"/>
    <w:basedOn w:val="berschrift2"/>
    <w:next w:val="Standard"/>
    <w:qFormat/>
    <w:rsid w:val="00D311B8"/>
    <w:pPr>
      <w:spacing w:before="120"/>
      <w:outlineLvl w:val="2"/>
    </w:pPr>
    <w:rPr>
      <w:sz w:val="28"/>
    </w:rPr>
  </w:style>
  <w:style w:type="paragraph" w:styleId="berschrift4">
    <w:name w:val="heading 4"/>
    <w:basedOn w:val="berschrift3"/>
    <w:next w:val="Standard"/>
    <w:qFormat/>
    <w:rsid w:val="00D311B8"/>
    <w:pPr>
      <w:ind w:left="1418" w:hanging="1418"/>
      <w:outlineLvl w:val="3"/>
    </w:pPr>
    <w:rPr>
      <w:sz w:val="24"/>
    </w:rPr>
  </w:style>
  <w:style w:type="paragraph" w:styleId="berschrift5">
    <w:name w:val="heading 5"/>
    <w:basedOn w:val="berschrift4"/>
    <w:next w:val="Standard"/>
    <w:qFormat/>
    <w:rsid w:val="00D311B8"/>
    <w:pPr>
      <w:ind w:left="1701" w:hanging="1701"/>
      <w:outlineLvl w:val="4"/>
    </w:pPr>
    <w:rPr>
      <w:sz w:val="22"/>
    </w:rPr>
  </w:style>
  <w:style w:type="paragraph" w:styleId="berschrift6">
    <w:name w:val="heading 6"/>
    <w:basedOn w:val="H6"/>
    <w:next w:val="Standard"/>
    <w:qFormat/>
    <w:rsid w:val="00D311B8"/>
    <w:pPr>
      <w:outlineLvl w:val="5"/>
    </w:pPr>
  </w:style>
  <w:style w:type="paragraph" w:styleId="berschrift7">
    <w:name w:val="heading 7"/>
    <w:basedOn w:val="H6"/>
    <w:next w:val="Standard"/>
    <w:qFormat/>
    <w:rsid w:val="00D311B8"/>
    <w:pPr>
      <w:outlineLvl w:val="6"/>
    </w:pPr>
  </w:style>
  <w:style w:type="paragraph" w:styleId="berschrift8">
    <w:name w:val="heading 8"/>
    <w:basedOn w:val="berschrift1"/>
    <w:next w:val="Standard"/>
    <w:qFormat/>
    <w:rsid w:val="00D311B8"/>
    <w:pPr>
      <w:ind w:left="0" w:firstLine="0"/>
      <w:outlineLvl w:val="7"/>
    </w:pPr>
  </w:style>
  <w:style w:type="paragraph" w:styleId="berschrift9">
    <w:name w:val="heading 9"/>
    <w:basedOn w:val="berschrift8"/>
    <w:next w:val="Standard"/>
    <w:qFormat/>
    <w:rsid w:val="00D311B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D311B8"/>
    <w:pPr>
      <w:spacing w:before="180"/>
      <w:ind w:left="2693" w:hanging="2693"/>
    </w:pPr>
    <w:rPr>
      <w:b/>
    </w:rPr>
  </w:style>
  <w:style w:type="paragraph" w:styleId="Verzeichnis1">
    <w:name w:val="toc 1"/>
    <w:semiHidden/>
    <w:rsid w:val="00D311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D311B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Verzeichnis5">
    <w:name w:val="toc 5"/>
    <w:basedOn w:val="Verzeichnis4"/>
    <w:semiHidden/>
    <w:rsid w:val="00D311B8"/>
    <w:pPr>
      <w:ind w:left="1701" w:hanging="1701"/>
    </w:pPr>
  </w:style>
  <w:style w:type="paragraph" w:styleId="Verzeichnis4">
    <w:name w:val="toc 4"/>
    <w:basedOn w:val="Verzeichnis3"/>
    <w:semiHidden/>
    <w:rsid w:val="00D311B8"/>
    <w:pPr>
      <w:ind w:left="1418" w:hanging="1418"/>
    </w:pPr>
  </w:style>
  <w:style w:type="paragraph" w:styleId="Verzeichnis3">
    <w:name w:val="toc 3"/>
    <w:basedOn w:val="Verzeichnis2"/>
    <w:semiHidden/>
    <w:rsid w:val="00D311B8"/>
    <w:pPr>
      <w:ind w:left="1134" w:hanging="1134"/>
    </w:pPr>
  </w:style>
  <w:style w:type="paragraph" w:styleId="Verzeichnis2">
    <w:name w:val="toc 2"/>
    <w:basedOn w:val="Verzeichnis1"/>
    <w:semiHidden/>
    <w:rsid w:val="00D311B8"/>
    <w:pPr>
      <w:keepNext w:val="0"/>
      <w:spacing w:before="0"/>
      <w:ind w:left="851" w:hanging="851"/>
    </w:pPr>
    <w:rPr>
      <w:sz w:val="20"/>
    </w:rPr>
  </w:style>
  <w:style w:type="paragraph" w:styleId="Index2">
    <w:name w:val="index 2"/>
    <w:basedOn w:val="Index1"/>
    <w:semiHidden/>
    <w:rsid w:val="00D311B8"/>
    <w:pPr>
      <w:ind w:left="284"/>
    </w:pPr>
  </w:style>
  <w:style w:type="paragraph" w:styleId="Index1">
    <w:name w:val="index 1"/>
    <w:basedOn w:val="Standard"/>
    <w:semiHidden/>
    <w:rsid w:val="00D311B8"/>
    <w:pPr>
      <w:keepLines/>
      <w:spacing w:after="0"/>
    </w:pPr>
  </w:style>
  <w:style w:type="paragraph" w:customStyle="1" w:styleId="ZH">
    <w:name w:val="ZH"/>
    <w:rsid w:val="00D311B8"/>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berschrift1"/>
    <w:next w:val="Standard"/>
    <w:rsid w:val="00D311B8"/>
    <w:pPr>
      <w:outlineLvl w:val="9"/>
    </w:pPr>
  </w:style>
  <w:style w:type="paragraph" w:styleId="Listennummer2">
    <w:name w:val="List Number 2"/>
    <w:basedOn w:val="Listennummer"/>
    <w:semiHidden/>
    <w:rsid w:val="00D311B8"/>
    <w:pPr>
      <w:ind w:left="851"/>
    </w:pPr>
  </w:style>
  <w:style w:type="paragraph" w:styleId="Kopfzeile">
    <w:name w:val="header"/>
    <w:semiHidden/>
    <w:rsid w:val="00D311B8"/>
    <w:pPr>
      <w:widowControl w:val="0"/>
      <w:overflowPunct w:val="0"/>
      <w:autoSpaceDE w:val="0"/>
      <w:autoSpaceDN w:val="0"/>
      <w:adjustRightInd w:val="0"/>
      <w:textAlignment w:val="baseline"/>
    </w:pPr>
    <w:rPr>
      <w:rFonts w:ascii="Arial" w:hAnsi="Arial"/>
      <w:b/>
      <w:noProof/>
      <w:sz w:val="18"/>
      <w:lang w:val="en-GB" w:eastAsia="en-GB"/>
    </w:rPr>
  </w:style>
  <w:style w:type="character" w:styleId="Funotenzeichen">
    <w:name w:val="footnote reference"/>
    <w:semiHidden/>
    <w:rsid w:val="00D311B8"/>
    <w:rPr>
      <w:b/>
      <w:position w:val="6"/>
      <w:sz w:val="16"/>
    </w:rPr>
  </w:style>
  <w:style w:type="paragraph" w:styleId="Funotentext">
    <w:name w:val="footnote text"/>
    <w:basedOn w:val="Standard"/>
    <w:semiHidden/>
    <w:rsid w:val="00D311B8"/>
    <w:pPr>
      <w:keepLines/>
      <w:spacing w:after="0"/>
      <w:ind w:left="454" w:hanging="454"/>
    </w:pPr>
    <w:rPr>
      <w:sz w:val="16"/>
    </w:rPr>
  </w:style>
  <w:style w:type="paragraph" w:customStyle="1" w:styleId="TAH">
    <w:name w:val="TAH"/>
    <w:basedOn w:val="TAC"/>
    <w:rsid w:val="00D311B8"/>
    <w:rPr>
      <w:b/>
    </w:rPr>
  </w:style>
  <w:style w:type="paragraph" w:customStyle="1" w:styleId="TAC">
    <w:name w:val="TAC"/>
    <w:basedOn w:val="TAL"/>
    <w:rsid w:val="00D311B8"/>
    <w:pPr>
      <w:jc w:val="center"/>
    </w:pPr>
  </w:style>
  <w:style w:type="paragraph" w:customStyle="1" w:styleId="TF">
    <w:name w:val="TF"/>
    <w:basedOn w:val="TH"/>
    <w:rsid w:val="00D311B8"/>
    <w:pPr>
      <w:keepNext w:val="0"/>
      <w:spacing w:before="0" w:after="240"/>
    </w:pPr>
  </w:style>
  <w:style w:type="paragraph" w:customStyle="1" w:styleId="NO">
    <w:name w:val="NO"/>
    <w:basedOn w:val="Standard"/>
    <w:rsid w:val="00D311B8"/>
    <w:pPr>
      <w:keepLines/>
      <w:ind w:left="1135" w:hanging="851"/>
    </w:pPr>
  </w:style>
  <w:style w:type="paragraph" w:styleId="Verzeichnis9">
    <w:name w:val="toc 9"/>
    <w:basedOn w:val="Verzeichnis8"/>
    <w:semiHidden/>
    <w:rsid w:val="00D311B8"/>
    <w:pPr>
      <w:ind w:left="1418" w:hanging="1418"/>
    </w:pPr>
  </w:style>
  <w:style w:type="paragraph" w:customStyle="1" w:styleId="EX">
    <w:name w:val="EX"/>
    <w:basedOn w:val="Standard"/>
    <w:rsid w:val="00D311B8"/>
    <w:pPr>
      <w:keepLines/>
      <w:ind w:left="1702" w:hanging="1418"/>
    </w:pPr>
  </w:style>
  <w:style w:type="paragraph" w:customStyle="1" w:styleId="FP">
    <w:name w:val="FP"/>
    <w:basedOn w:val="Standard"/>
    <w:rsid w:val="00D311B8"/>
    <w:pPr>
      <w:spacing w:after="0"/>
    </w:pPr>
  </w:style>
  <w:style w:type="paragraph" w:customStyle="1" w:styleId="LD">
    <w:name w:val="LD"/>
    <w:rsid w:val="00D311B8"/>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D311B8"/>
    <w:pPr>
      <w:spacing w:after="0"/>
    </w:pPr>
  </w:style>
  <w:style w:type="paragraph" w:customStyle="1" w:styleId="EW">
    <w:name w:val="EW"/>
    <w:basedOn w:val="EX"/>
    <w:rsid w:val="00D311B8"/>
    <w:pPr>
      <w:spacing w:after="0"/>
    </w:pPr>
  </w:style>
  <w:style w:type="paragraph" w:styleId="Verzeichnis6">
    <w:name w:val="toc 6"/>
    <w:basedOn w:val="Verzeichnis5"/>
    <w:next w:val="Standard"/>
    <w:semiHidden/>
    <w:rsid w:val="00D311B8"/>
    <w:pPr>
      <w:ind w:left="1985" w:hanging="1985"/>
    </w:pPr>
  </w:style>
  <w:style w:type="paragraph" w:styleId="Verzeichnis7">
    <w:name w:val="toc 7"/>
    <w:basedOn w:val="Verzeichnis6"/>
    <w:next w:val="Standard"/>
    <w:semiHidden/>
    <w:rsid w:val="00D311B8"/>
    <w:pPr>
      <w:ind w:left="2268" w:hanging="2268"/>
    </w:pPr>
  </w:style>
  <w:style w:type="paragraph" w:styleId="Aufzhlungszeichen2">
    <w:name w:val="List Bullet 2"/>
    <w:basedOn w:val="Aufzhlungszeichen"/>
    <w:semiHidden/>
    <w:rsid w:val="00D311B8"/>
    <w:pPr>
      <w:ind w:left="851"/>
    </w:pPr>
  </w:style>
  <w:style w:type="paragraph" w:styleId="Aufzhlungszeichen3">
    <w:name w:val="List Bullet 3"/>
    <w:basedOn w:val="Aufzhlungszeichen2"/>
    <w:semiHidden/>
    <w:rsid w:val="00D311B8"/>
    <w:pPr>
      <w:ind w:left="1135"/>
    </w:pPr>
  </w:style>
  <w:style w:type="paragraph" w:styleId="Listennummer">
    <w:name w:val="List Number"/>
    <w:basedOn w:val="Liste"/>
    <w:semiHidden/>
    <w:rsid w:val="00D311B8"/>
  </w:style>
  <w:style w:type="paragraph" w:customStyle="1" w:styleId="EQ">
    <w:name w:val="EQ"/>
    <w:basedOn w:val="Standard"/>
    <w:next w:val="Standard"/>
    <w:rsid w:val="00D311B8"/>
    <w:pPr>
      <w:keepLines/>
      <w:tabs>
        <w:tab w:val="center" w:pos="4536"/>
        <w:tab w:val="right" w:pos="9072"/>
      </w:tabs>
    </w:pPr>
    <w:rPr>
      <w:noProof/>
    </w:rPr>
  </w:style>
  <w:style w:type="paragraph" w:customStyle="1" w:styleId="TH">
    <w:name w:val="TH"/>
    <w:basedOn w:val="Standard"/>
    <w:rsid w:val="00D311B8"/>
    <w:pPr>
      <w:keepNext/>
      <w:keepLines/>
      <w:spacing w:before="60"/>
      <w:jc w:val="center"/>
    </w:pPr>
    <w:rPr>
      <w:rFonts w:ascii="Arial" w:hAnsi="Arial"/>
      <w:b/>
    </w:rPr>
  </w:style>
  <w:style w:type="paragraph" w:customStyle="1" w:styleId="NF">
    <w:name w:val="NF"/>
    <w:basedOn w:val="NO"/>
    <w:rsid w:val="00D311B8"/>
    <w:pPr>
      <w:keepNext/>
      <w:spacing w:after="0"/>
    </w:pPr>
    <w:rPr>
      <w:rFonts w:ascii="Arial" w:hAnsi="Arial"/>
      <w:sz w:val="18"/>
    </w:rPr>
  </w:style>
  <w:style w:type="paragraph" w:customStyle="1" w:styleId="PL">
    <w:name w:val="PL"/>
    <w:rsid w:val="00D311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D311B8"/>
    <w:pPr>
      <w:jc w:val="right"/>
    </w:pPr>
  </w:style>
  <w:style w:type="paragraph" w:customStyle="1" w:styleId="H6">
    <w:name w:val="H6"/>
    <w:basedOn w:val="berschrift5"/>
    <w:next w:val="Standard"/>
    <w:rsid w:val="00D311B8"/>
    <w:pPr>
      <w:ind w:left="1985" w:hanging="1985"/>
      <w:outlineLvl w:val="9"/>
    </w:pPr>
    <w:rPr>
      <w:sz w:val="20"/>
    </w:rPr>
  </w:style>
  <w:style w:type="paragraph" w:customStyle="1" w:styleId="TAN">
    <w:name w:val="TAN"/>
    <w:basedOn w:val="TAL"/>
    <w:rsid w:val="00D311B8"/>
    <w:pPr>
      <w:ind w:left="851" w:hanging="851"/>
    </w:pPr>
  </w:style>
  <w:style w:type="paragraph" w:customStyle="1" w:styleId="TAL">
    <w:name w:val="TAL"/>
    <w:basedOn w:val="Standard"/>
    <w:rsid w:val="00D311B8"/>
    <w:pPr>
      <w:keepNext/>
      <w:keepLines/>
      <w:spacing w:after="0"/>
    </w:pPr>
    <w:rPr>
      <w:rFonts w:ascii="Arial" w:hAnsi="Arial"/>
      <w:sz w:val="18"/>
    </w:rPr>
  </w:style>
  <w:style w:type="paragraph" w:customStyle="1" w:styleId="ZA">
    <w:name w:val="ZA"/>
    <w:rsid w:val="00D311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D311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D311B8"/>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D311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D311B8"/>
    <w:pPr>
      <w:framePr w:wrap="notBeside" w:y="16161"/>
    </w:pPr>
  </w:style>
  <w:style w:type="character" w:customStyle="1" w:styleId="ZGSM">
    <w:name w:val="ZGSM"/>
    <w:rsid w:val="00D311B8"/>
  </w:style>
  <w:style w:type="paragraph" w:styleId="Liste2">
    <w:name w:val="List 2"/>
    <w:basedOn w:val="Liste"/>
    <w:semiHidden/>
    <w:rsid w:val="00D311B8"/>
    <w:pPr>
      <w:ind w:left="851"/>
    </w:pPr>
  </w:style>
  <w:style w:type="paragraph" w:customStyle="1" w:styleId="ZG">
    <w:name w:val="ZG"/>
    <w:rsid w:val="00D311B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semiHidden/>
    <w:rsid w:val="00D311B8"/>
    <w:pPr>
      <w:ind w:left="1135"/>
    </w:pPr>
  </w:style>
  <w:style w:type="paragraph" w:styleId="Liste4">
    <w:name w:val="List 4"/>
    <w:basedOn w:val="Liste3"/>
    <w:semiHidden/>
    <w:rsid w:val="00D311B8"/>
    <w:pPr>
      <w:ind w:left="1418"/>
    </w:pPr>
  </w:style>
  <w:style w:type="paragraph" w:styleId="Liste5">
    <w:name w:val="List 5"/>
    <w:basedOn w:val="Liste4"/>
    <w:semiHidden/>
    <w:rsid w:val="00D311B8"/>
    <w:pPr>
      <w:ind w:left="1702"/>
    </w:pPr>
  </w:style>
  <w:style w:type="paragraph" w:customStyle="1" w:styleId="EditorsNote">
    <w:name w:val="Editor's Note"/>
    <w:basedOn w:val="NO"/>
    <w:rsid w:val="00D311B8"/>
    <w:rPr>
      <w:color w:val="FF0000"/>
    </w:rPr>
  </w:style>
  <w:style w:type="paragraph" w:styleId="Liste">
    <w:name w:val="List"/>
    <w:basedOn w:val="Standard"/>
    <w:semiHidden/>
    <w:rsid w:val="00D311B8"/>
    <w:pPr>
      <w:ind w:left="568" w:hanging="284"/>
    </w:pPr>
  </w:style>
  <w:style w:type="paragraph" w:styleId="Aufzhlungszeichen">
    <w:name w:val="List Bullet"/>
    <w:basedOn w:val="Liste"/>
    <w:semiHidden/>
    <w:rsid w:val="00D311B8"/>
  </w:style>
  <w:style w:type="paragraph" w:styleId="Aufzhlungszeichen4">
    <w:name w:val="List Bullet 4"/>
    <w:basedOn w:val="Aufzhlungszeichen3"/>
    <w:semiHidden/>
    <w:rsid w:val="00D311B8"/>
    <w:pPr>
      <w:ind w:left="1418"/>
    </w:pPr>
  </w:style>
  <w:style w:type="paragraph" w:styleId="Aufzhlungszeichen5">
    <w:name w:val="List Bullet 5"/>
    <w:basedOn w:val="Aufzhlungszeichen4"/>
    <w:semiHidden/>
    <w:rsid w:val="00D311B8"/>
    <w:pPr>
      <w:ind w:left="1702"/>
    </w:pPr>
  </w:style>
  <w:style w:type="paragraph" w:customStyle="1" w:styleId="B1">
    <w:name w:val="B1"/>
    <w:basedOn w:val="Liste"/>
    <w:rsid w:val="00D311B8"/>
  </w:style>
  <w:style w:type="paragraph" w:customStyle="1" w:styleId="B2">
    <w:name w:val="B2"/>
    <w:basedOn w:val="Liste2"/>
    <w:rsid w:val="00D311B8"/>
  </w:style>
  <w:style w:type="paragraph" w:customStyle="1" w:styleId="B3">
    <w:name w:val="B3"/>
    <w:basedOn w:val="Liste3"/>
    <w:rsid w:val="00D311B8"/>
  </w:style>
  <w:style w:type="paragraph" w:customStyle="1" w:styleId="B4">
    <w:name w:val="B4"/>
    <w:basedOn w:val="Liste4"/>
    <w:rsid w:val="00D311B8"/>
  </w:style>
  <w:style w:type="paragraph" w:customStyle="1" w:styleId="B5">
    <w:name w:val="B5"/>
    <w:basedOn w:val="Liste5"/>
    <w:rsid w:val="00D311B8"/>
  </w:style>
  <w:style w:type="paragraph" w:styleId="Fuzeile">
    <w:name w:val="footer"/>
    <w:basedOn w:val="Kopfzeile"/>
    <w:semiHidden/>
    <w:rsid w:val="00D311B8"/>
    <w:pPr>
      <w:jc w:val="center"/>
    </w:pPr>
    <w:rPr>
      <w:i/>
    </w:rPr>
  </w:style>
  <w:style w:type="paragraph" w:customStyle="1" w:styleId="ZTD">
    <w:name w:val="ZTD"/>
    <w:basedOn w:val="ZB"/>
    <w:rsid w:val="00D311B8"/>
    <w:pPr>
      <w:framePr w:hRule="auto" w:wrap="notBeside" w:y="852"/>
    </w:pPr>
    <w:rPr>
      <w:i w:val="0"/>
      <w:sz w:val="40"/>
    </w:rPr>
  </w:style>
  <w:style w:type="character" w:styleId="Hyperlink">
    <w:name w:val="Hyperlink"/>
    <w:uiPriority w:val="99"/>
    <w:unhideWhenUsed/>
    <w:rsid w:val="00142C8E"/>
    <w:rPr>
      <w:color w:val="0563C1"/>
      <w:u w:val="single"/>
    </w:rPr>
  </w:style>
  <w:style w:type="paragraph" w:styleId="Titel">
    <w:name w:val="Title"/>
    <w:basedOn w:val="Standard"/>
    <w:next w:val="Standard"/>
    <w:link w:val="TitelZchn"/>
    <w:uiPriority w:val="10"/>
    <w:qFormat/>
    <w:rsid w:val="00F52FDB"/>
    <w:pPr>
      <w:spacing w:before="240" w:after="60"/>
      <w:jc w:val="center"/>
      <w:outlineLvl w:val="0"/>
    </w:pPr>
    <w:rPr>
      <w:rFonts w:ascii="Calibri Light" w:hAnsi="Calibri Light"/>
      <w:b/>
      <w:bCs/>
      <w:kern w:val="28"/>
      <w:sz w:val="32"/>
      <w:szCs w:val="32"/>
    </w:rPr>
  </w:style>
  <w:style w:type="character" w:customStyle="1" w:styleId="TitelZchn">
    <w:name w:val="Titel Zchn"/>
    <w:link w:val="Titel"/>
    <w:uiPriority w:val="10"/>
    <w:rsid w:val="00F52FDB"/>
    <w:rPr>
      <w:rFonts w:ascii="Calibri Light" w:eastAsia="Times New Roman" w:hAnsi="Calibri Light" w:cs="Times New Roman"/>
      <w:b/>
      <w:bCs/>
      <w:kern w:val="28"/>
      <w:sz w:val="32"/>
      <w:szCs w:val="32"/>
    </w:rPr>
  </w:style>
  <w:style w:type="paragraph" w:styleId="Untertitel">
    <w:name w:val="Subtitle"/>
    <w:basedOn w:val="Standard"/>
    <w:next w:val="Standard"/>
    <w:link w:val="UntertitelZchn"/>
    <w:uiPriority w:val="11"/>
    <w:qFormat/>
    <w:rsid w:val="00F52FDB"/>
    <w:pPr>
      <w:spacing w:after="60"/>
      <w:jc w:val="center"/>
      <w:outlineLvl w:val="1"/>
    </w:pPr>
    <w:rPr>
      <w:rFonts w:ascii="Calibri Light" w:hAnsi="Calibri Light"/>
      <w:sz w:val="24"/>
      <w:szCs w:val="24"/>
    </w:rPr>
  </w:style>
  <w:style w:type="character" w:customStyle="1" w:styleId="UntertitelZchn">
    <w:name w:val="Untertitel Zchn"/>
    <w:link w:val="Untertitel"/>
    <w:uiPriority w:val="11"/>
    <w:rsid w:val="00F52FDB"/>
    <w:rPr>
      <w:rFonts w:ascii="Calibri Light" w:eastAsia="Times New Roman" w:hAnsi="Calibri Light" w:cs="Times New Roman"/>
      <w:sz w:val="24"/>
      <w:szCs w:val="24"/>
    </w:rPr>
  </w:style>
  <w:style w:type="paragraph" w:customStyle="1" w:styleId="Figure">
    <w:name w:val="Figure"/>
    <w:basedOn w:val="Standard"/>
    <w:qFormat/>
    <w:rsid w:val="00F52FDB"/>
    <w:pPr>
      <w:jc w:val="center"/>
    </w:pPr>
    <w:rPr>
      <w:b/>
    </w:rPr>
  </w:style>
  <w:style w:type="table" w:styleId="Tabellengitternetz">
    <w:name w:val="Table Grid"/>
    <w:basedOn w:val="NormaleTabelle"/>
    <w:uiPriority w:val="39"/>
    <w:rsid w:val="001525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ommentarzeichen">
    <w:name w:val="annotation reference"/>
    <w:uiPriority w:val="99"/>
    <w:semiHidden/>
    <w:unhideWhenUsed/>
    <w:rsid w:val="000E24EF"/>
    <w:rPr>
      <w:sz w:val="16"/>
      <w:szCs w:val="16"/>
    </w:rPr>
  </w:style>
  <w:style w:type="paragraph" w:styleId="Kommentartext">
    <w:name w:val="annotation text"/>
    <w:basedOn w:val="Standard"/>
    <w:link w:val="KommentartextZchn"/>
    <w:uiPriority w:val="99"/>
    <w:semiHidden/>
    <w:unhideWhenUsed/>
    <w:rsid w:val="000E24EF"/>
  </w:style>
  <w:style w:type="character" w:customStyle="1" w:styleId="KommentartextZchn">
    <w:name w:val="Kommentartext Zchn"/>
    <w:link w:val="Kommentartext"/>
    <w:uiPriority w:val="99"/>
    <w:semiHidden/>
    <w:rsid w:val="000E24EF"/>
    <w:rPr>
      <w:rFonts w:ascii="Times New Roman" w:hAnsi="Times New Roman"/>
    </w:rPr>
  </w:style>
  <w:style w:type="paragraph" w:styleId="Kommentarthema">
    <w:name w:val="annotation subject"/>
    <w:basedOn w:val="Kommentartext"/>
    <w:next w:val="Kommentartext"/>
    <w:link w:val="KommentarthemaZchn"/>
    <w:uiPriority w:val="99"/>
    <w:semiHidden/>
    <w:unhideWhenUsed/>
    <w:rsid w:val="000E24EF"/>
    <w:rPr>
      <w:b/>
      <w:bCs/>
    </w:rPr>
  </w:style>
  <w:style w:type="character" w:customStyle="1" w:styleId="KommentarthemaZchn">
    <w:name w:val="Kommentarthema Zchn"/>
    <w:link w:val="Kommentarthema"/>
    <w:uiPriority w:val="99"/>
    <w:semiHidden/>
    <w:rsid w:val="000E24EF"/>
    <w:rPr>
      <w:rFonts w:ascii="Times New Roman" w:hAnsi="Times New Roman"/>
      <w:b/>
      <w:bCs/>
    </w:rPr>
  </w:style>
  <w:style w:type="paragraph" w:styleId="Sprechblasentext">
    <w:name w:val="Balloon Text"/>
    <w:basedOn w:val="Standard"/>
    <w:link w:val="SprechblasentextZchn"/>
    <w:uiPriority w:val="99"/>
    <w:semiHidden/>
    <w:unhideWhenUsed/>
    <w:rsid w:val="000E24EF"/>
    <w:pPr>
      <w:spacing w:after="0"/>
    </w:pPr>
    <w:rPr>
      <w:rFonts w:ascii="Segoe UI" w:hAnsi="Segoe UI" w:cs="Segoe UI"/>
      <w:sz w:val="18"/>
      <w:szCs w:val="18"/>
    </w:rPr>
  </w:style>
  <w:style w:type="character" w:customStyle="1" w:styleId="SprechblasentextZchn">
    <w:name w:val="Sprechblasentext Zchn"/>
    <w:link w:val="Sprechblasentext"/>
    <w:uiPriority w:val="99"/>
    <w:semiHidden/>
    <w:rsid w:val="000E24EF"/>
    <w:rPr>
      <w:rFonts w:ascii="Segoe UI" w:hAnsi="Segoe UI" w:cs="Segoe UI"/>
      <w:sz w:val="18"/>
      <w:szCs w:val="18"/>
    </w:rPr>
  </w:style>
  <w:style w:type="character" w:styleId="SchwacheHervorhebung">
    <w:name w:val="Subtle Emphasis"/>
    <w:uiPriority w:val="19"/>
    <w:qFormat/>
    <w:rsid w:val="008A517D"/>
    <w:rPr>
      <w:i/>
      <w:iCs/>
      <w:color w:val="404040"/>
    </w:rPr>
  </w:style>
  <w:style w:type="paragraph" w:styleId="berarbeitung">
    <w:name w:val="Revision"/>
    <w:hidden/>
    <w:uiPriority w:val="99"/>
    <w:semiHidden/>
    <w:rsid w:val="003E241D"/>
    <w:rPr>
      <w:rFonts w:ascii="Times New Roman" w:hAnsi="Times New Roman"/>
      <w:lang w:val="en-GB" w:eastAsia="en-GB"/>
    </w:rPr>
  </w:style>
  <w:style w:type="character" w:styleId="BesuchterHyperlink">
    <w:name w:val="FollowedHyperlink"/>
    <w:uiPriority w:val="99"/>
    <w:semiHidden/>
    <w:unhideWhenUsed/>
    <w:rsid w:val="00722D9F"/>
    <w:rPr>
      <w:color w:val="954F72"/>
      <w:u w:val="single"/>
    </w:rPr>
  </w:style>
  <w:style w:type="paragraph" w:styleId="Listenabsatz">
    <w:name w:val="List Paragraph"/>
    <w:basedOn w:val="Standard"/>
    <w:uiPriority w:val="34"/>
    <w:qFormat/>
    <w:rsid w:val="00F406CB"/>
    <w:pPr>
      <w:ind w:left="720"/>
      <w:contextualSpacing/>
    </w:pPr>
  </w:style>
  <w:style w:type="paragraph" w:styleId="StandardWeb">
    <w:name w:val="Normal (Web)"/>
    <w:basedOn w:val="Standard"/>
    <w:uiPriority w:val="99"/>
    <w:semiHidden/>
    <w:unhideWhenUsed/>
    <w:rsid w:val="00F406CB"/>
    <w:pPr>
      <w:overflowPunct/>
      <w:autoSpaceDE/>
      <w:autoSpaceDN/>
      <w:adjustRightInd/>
      <w:spacing w:before="100" w:beforeAutospacing="1" w:after="100" w:afterAutospacing="1"/>
      <w:textAlignment w:val="auto"/>
    </w:pPr>
    <w:rPr>
      <w:sz w:val="24"/>
      <w:szCs w:val="24"/>
      <w:lang w:val="de-DE" w:eastAsia="de-DE"/>
    </w:rPr>
  </w:style>
  <w:style w:type="paragraph" w:customStyle="1" w:styleId="Normal1">
    <w:name w:val="Normal1"/>
    <w:rsid w:val="008E016E"/>
    <w:pPr>
      <w:spacing w:after="180"/>
    </w:pPr>
    <w:rPr>
      <w:rFonts w:ascii="Times New Roman" w:hAnsi="Times New Roman"/>
      <w:lang w:val="fi-FI" w:eastAsia="fi-FI"/>
    </w:rPr>
  </w:style>
  <w:style w:type="paragraph" w:customStyle="1" w:styleId="qowt-stl-normal1">
    <w:name w:val="qowt-stl-normal1"/>
    <w:basedOn w:val="Standard"/>
    <w:rsid w:val="002F4DEF"/>
    <w:pPr>
      <w:overflowPunct/>
      <w:autoSpaceDE/>
      <w:autoSpaceDN/>
      <w:adjustRightInd/>
      <w:spacing w:before="100" w:beforeAutospacing="1" w:after="100" w:afterAutospacing="1"/>
      <w:textAlignment w:val="auto"/>
    </w:pPr>
    <w:rPr>
      <w:sz w:val="24"/>
      <w:szCs w:val="24"/>
      <w:lang w:val="fi-FI" w:eastAsia="fi-F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11B8"/>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D311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D311B8"/>
    <w:pPr>
      <w:pBdr>
        <w:top w:val="none" w:sz="0" w:space="0" w:color="auto"/>
      </w:pBdr>
      <w:spacing w:before="180"/>
      <w:outlineLvl w:val="1"/>
    </w:pPr>
    <w:rPr>
      <w:sz w:val="32"/>
    </w:rPr>
  </w:style>
  <w:style w:type="paragraph" w:styleId="Heading3">
    <w:name w:val="heading 3"/>
    <w:basedOn w:val="Heading2"/>
    <w:next w:val="Normal"/>
    <w:qFormat/>
    <w:rsid w:val="00D311B8"/>
    <w:pPr>
      <w:spacing w:before="120"/>
      <w:outlineLvl w:val="2"/>
    </w:pPr>
    <w:rPr>
      <w:sz w:val="28"/>
    </w:rPr>
  </w:style>
  <w:style w:type="paragraph" w:styleId="Heading4">
    <w:name w:val="heading 4"/>
    <w:basedOn w:val="Heading3"/>
    <w:next w:val="Normal"/>
    <w:qFormat/>
    <w:rsid w:val="00D311B8"/>
    <w:pPr>
      <w:ind w:left="1418" w:hanging="1418"/>
      <w:outlineLvl w:val="3"/>
    </w:pPr>
    <w:rPr>
      <w:sz w:val="24"/>
    </w:rPr>
  </w:style>
  <w:style w:type="paragraph" w:styleId="Heading5">
    <w:name w:val="heading 5"/>
    <w:basedOn w:val="Heading4"/>
    <w:next w:val="Normal"/>
    <w:qFormat/>
    <w:rsid w:val="00D311B8"/>
    <w:pPr>
      <w:ind w:left="1701" w:hanging="1701"/>
      <w:outlineLvl w:val="4"/>
    </w:pPr>
    <w:rPr>
      <w:sz w:val="22"/>
    </w:rPr>
  </w:style>
  <w:style w:type="paragraph" w:styleId="Heading6">
    <w:name w:val="heading 6"/>
    <w:basedOn w:val="H6"/>
    <w:next w:val="Normal"/>
    <w:qFormat/>
    <w:rsid w:val="00D311B8"/>
    <w:pPr>
      <w:outlineLvl w:val="5"/>
    </w:pPr>
  </w:style>
  <w:style w:type="paragraph" w:styleId="Heading7">
    <w:name w:val="heading 7"/>
    <w:basedOn w:val="H6"/>
    <w:next w:val="Normal"/>
    <w:qFormat/>
    <w:rsid w:val="00D311B8"/>
    <w:pPr>
      <w:outlineLvl w:val="6"/>
    </w:pPr>
  </w:style>
  <w:style w:type="paragraph" w:styleId="Heading8">
    <w:name w:val="heading 8"/>
    <w:basedOn w:val="Heading1"/>
    <w:next w:val="Normal"/>
    <w:qFormat/>
    <w:rsid w:val="00D311B8"/>
    <w:pPr>
      <w:ind w:left="0" w:firstLine="0"/>
      <w:outlineLvl w:val="7"/>
    </w:pPr>
  </w:style>
  <w:style w:type="paragraph" w:styleId="Heading9">
    <w:name w:val="heading 9"/>
    <w:basedOn w:val="Heading8"/>
    <w:next w:val="Normal"/>
    <w:qFormat/>
    <w:rsid w:val="00D311B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311B8"/>
    <w:pPr>
      <w:spacing w:before="180"/>
      <w:ind w:left="2693" w:hanging="2693"/>
    </w:pPr>
    <w:rPr>
      <w:b/>
    </w:rPr>
  </w:style>
  <w:style w:type="paragraph" w:styleId="TOC1">
    <w:name w:val="toc 1"/>
    <w:semiHidden/>
    <w:rsid w:val="00D311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D311B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D311B8"/>
    <w:pPr>
      <w:ind w:left="1701" w:hanging="1701"/>
    </w:pPr>
  </w:style>
  <w:style w:type="paragraph" w:styleId="TOC4">
    <w:name w:val="toc 4"/>
    <w:basedOn w:val="TOC3"/>
    <w:semiHidden/>
    <w:rsid w:val="00D311B8"/>
    <w:pPr>
      <w:ind w:left="1418" w:hanging="1418"/>
    </w:pPr>
  </w:style>
  <w:style w:type="paragraph" w:styleId="TOC3">
    <w:name w:val="toc 3"/>
    <w:basedOn w:val="TOC2"/>
    <w:semiHidden/>
    <w:rsid w:val="00D311B8"/>
    <w:pPr>
      <w:ind w:left="1134" w:hanging="1134"/>
    </w:pPr>
  </w:style>
  <w:style w:type="paragraph" w:styleId="TOC2">
    <w:name w:val="toc 2"/>
    <w:basedOn w:val="TOC1"/>
    <w:semiHidden/>
    <w:rsid w:val="00D311B8"/>
    <w:pPr>
      <w:keepNext w:val="0"/>
      <w:spacing w:before="0"/>
      <w:ind w:left="851" w:hanging="851"/>
    </w:pPr>
    <w:rPr>
      <w:sz w:val="20"/>
    </w:rPr>
  </w:style>
  <w:style w:type="paragraph" w:styleId="Index2">
    <w:name w:val="index 2"/>
    <w:basedOn w:val="Index1"/>
    <w:semiHidden/>
    <w:rsid w:val="00D311B8"/>
    <w:pPr>
      <w:ind w:left="284"/>
    </w:pPr>
  </w:style>
  <w:style w:type="paragraph" w:styleId="Index1">
    <w:name w:val="index 1"/>
    <w:basedOn w:val="Normal"/>
    <w:semiHidden/>
    <w:rsid w:val="00D311B8"/>
    <w:pPr>
      <w:keepLines/>
      <w:spacing w:after="0"/>
    </w:pPr>
  </w:style>
  <w:style w:type="paragraph" w:customStyle="1" w:styleId="ZH">
    <w:name w:val="ZH"/>
    <w:rsid w:val="00D311B8"/>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D311B8"/>
    <w:pPr>
      <w:outlineLvl w:val="9"/>
    </w:pPr>
  </w:style>
  <w:style w:type="paragraph" w:styleId="ListNumber2">
    <w:name w:val="List Number 2"/>
    <w:basedOn w:val="ListNumber"/>
    <w:semiHidden/>
    <w:rsid w:val="00D311B8"/>
    <w:pPr>
      <w:ind w:left="851"/>
    </w:pPr>
  </w:style>
  <w:style w:type="paragraph" w:styleId="Header">
    <w:name w:val="header"/>
    <w:semiHidden/>
    <w:rsid w:val="00D311B8"/>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semiHidden/>
    <w:rsid w:val="00D311B8"/>
    <w:rPr>
      <w:b/>
      <w:position w:val="6"/>
      <w:sz w:val="16"/>
    </w:rPr>
  </w:style>
  <w:style w:type="paragraph" w:styleId="FootnoteText">
    <w:name w:val="footnote text"/>
    <w:basedOn w:val="Normal"/>
    <w:semiHidden/>
    <w:rsid w:val="00D311B8"/>
    <w:pPr>
      <w:keepLines/>
      <w:spacing w:after="0"/>
      <w:ind w:left="454" w:hanging="454"/>
    </w:pPr>
    <w:rPr>
      <w:sz w:val="16"/>
    </w:rPr>
  </w:style>
  <w:style w:type="paragraph" w:customStyle="1" w:styleId="TAH">
    <w:name w:val="TAH"/>
    <w:basedOn w:val="TAC"/>
    <w:rsid w:val="00D311B8"/>
    <w:rPr>
      <w:b/>
    </w:rPr>
  </w:style>
  <w:style w:type="paragraph" w:customStyle="1" w:styleId="TAC">
    <w:name w:val="TAC"/>
    <w:basedOn w:val="TAL"/>
    <w:rsid w:val="00D311B8"/>
    <w:pPr>
      <w:jc w:val="center"/>
    </w:pPr>
  </w:style>
  <w:style w:type="paragraph" w:customStyle="1" w:styleId="TF">
    <w:name w:val="TF"/>
    <w:basedOn w:val="TH"/>
    <w:rsid w:val="00D311B8"/>
    <w:pPr>
      <w:keepNext w:val="0"/>
      <w:spacing w:before="0" w:after="240"/>
    </w:pPr>
  </w:style>
  <w:style w:type="paragraph" w:customStyle="1" w:styleId="NO">
    <w:name w:val="NO"/>
    <w:basedOn w:val="Normal"/>
    <w:rsid w:val="00D311B8"/>
    <w:pPr>
      <w:keepLines/>
      <w:ind w:left="1135" w:hanging="851"/>
    </w:pPr>
  </w:style>
  <w:style w:type="paragraph" w:styleId="TOC9">
    <w:name w:val="toc 9"/>
    <w:basedOn w:val="TOC8"/>
    <w:semiHidden/>
    <w:rsid w:val="00D311B8"/>
    <w:pPr>
      <w:ind w:left="1418" w:hanging="1418"/>
    </w:pPr>
  </w:style>
  <w:style w:type="paragraph" w:customStyle="1" w:styleId="EX">
    <w:name w:val="EX"/>
    <w:basedOn w:val="Normal"/>
    <w:rsid w:val="00D311B8"/>
    <w:pPr>
      <w:keepLines/>
      <w:ind w:left="1702" w:hanging="1418"/>
    </w:pPr>
  </w:style>
  <w:style w:type="paragraph" w:customStyle="1" w:styleId="FP">
    <w:name w:val="FP"/>
    <w:basedOn w:val="Normal"/>
    <w:rsid w:val="00D311B8"/>
    <w:pPr>
      <w:spacing w:after="0"/>
    </w:pPr>
  </w:style>
  <w:style w:type="paragraph" w:customStyle="1" w:styleId="LD">
    <w:name w:val="LD"/>
    <w:rsid w:val="00D311B8"/>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D311B8"/>
    <w:pPr>
      <w:spacing w:after="0"/>
    </w:pPr>
  </w:style>
  <w:style w:type="paragraph" w:customStyle="1" w:styleId="EW">
    <w:name w:val="EW"/>
    <w:basedOn w:val="EX"/>
    <w:rsid w:val="00D311B8"/>
    <w:pPr>
      <w:spacing w:after="0"/>
    </w:pPr>
  </w:style>
  <w:style w:type="paragraph" w:styleId="TOC6">
    <w:name w:val="toc 6"/>
    <w:basedOn w:val="TOC5"/>
    <w:next w:val="Normal"/>
    <w:semiHidden/>
    <w:rsid w:val="00D311B8"/>
    <w:pPr>
      <w:ind w:left="1985" w:hanging="1985"/>
    </w:pPr>
  </w:style>
  <w:style w:type="paragraph" w:styleId="TOC7">
    <w:name w:val="toc 7"/>
    <w:basedOn w:val="TOC6"/>
    <w:next w:val="Normal"/>
    <w:semiHidden/>
    <w:rsid w:val="00D311B8"/>
    <w:pPr>
      <w:ind w:left="2268" w:hanging="2268"/>
    </w:pPr>
  </w:style>
  <w:style w:type="paragraph" w:styleId="ListBullet2">
    <w:name w:val="List Bullet 2"/>
    <w:basedOn w:val="ListBullet"/>
    <w:semiHidden/>
    <w:rsid w:val="00D311B8"/>
    <w:pPr>
      <w:ind w:left="851"/>
    </w:pPr>
  </w:style>
  <w:style w:type="paragraph" w:styleId="ListBullet3">
    <w:name w:val="List Bullet 3"/>
    <w:basedOn w:val="ListBullet2"/>
    <w:semiHidden/>
    <w:rsid w:val="00D311B8"/>
    <w:pPr>
      <w:ind w:left="1135"/>
    </w:pPr>
  </w:style>
  <w:style w:type="paragraph" w:styleId="ListNumber">
    <w:name w:val="List Number"/>
    <w:basedOn w:val="List"/>
    <w:semiHidden/>
    <w:rsid w:val="00D311B8"/>
  </w:style>
  <w:style w:type="paragraph" w:customStyle="1" w:styleId="EQ">
    <w:name w:val="EQ"/>
    <w:basedOn w:val="Normal"/>
    <w:next w:val="Normal"/>
    <w:rsid w:val="00D311B8"/>
    <w:pPr>
      <w:keepLines/>
      <w:tabs>
        <w:tab w:val="center" w:pos="4536"/>
        <w:tab w:val="right" w:pos="9072"/>
      </w:tabs>
    </w:pPr>
    <w:rPr>
      <w:noProof/>
    </w:rPr>
  </w:style>
  <w:style w:type="paragraph" w:customStyle="1" w:styleId="TH">
    <w:name w:val="TH"/>
    <w:basedOn w:val="Normal"/>
    <w:rsid w:val="00D311B8"/>
    <w:pPr>
      <w:keepNext/>
      <w:keepLines/>
      <w:spacing w:before="60"/>
      <w:jc w:val="center"/>
    </w:pPr>
    <w:rPr>
      <w:rFonts w:ascii="Arial" w:hAnsi="Arial"/>
      <w:b/>
    </w:rPr>
  </w:style>
  <w:style w:type="paragraph" w:customStyle="1" w:styleId="NF">
    <w:name w:val="NF"/>
    <w:basedOn w:val="NO"/>
    <w:rsid w:val="00D311B8"/>
    <w:pPr>
      <w:keepNext/>
      <w:spacing w:after="0"/>
    </w:pPr>
    <w:rPr>
      <w:rFonts w:ascii="Arial" w:hAnsi="Arial"/>
      <w:sz w:val="18"/>
    </w:rPr>
  </w:style>
  <w:style w:type="paragraph" w:customStyle="1" w:styleId="PL">
    <w:name w:val="PL"/>
    <w:rsid w:val="00D311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D311B8"/>
    <w:pPr>
      <w:jc w:val="right"/>
    </w:pPr>
  </w:style>
  <w:style w:type="paragraph" w:customStyle="1" w:styleId="H6">
    <w:name w:val="H6"/>
    <w:basedOn w:val="Heading5"/>
    <w:next w:val="Normal"/>
    <w:rsid w:val="00D311B8"/>
    <w:pPr>
      <w:ind w:left="1985" w:hanging="1985"/>
      <w:outlineLvl w:val="9"/>
    </w:pPr>
    <w:rPr>
      <w:sz w:val="20"/>
    </w:rPr>
  </w:style>
  <w:style w:type="paragraph" w:customStyle="1" w:styleId="TAN">
    <w:name w:val="TAN"/>
    <w:basedOn w:val="TAL"/>
    <w:rsid w:val="00D311B8"/>
    <w:pPr>
      <w:ind w:left="851" w:hanging="851"/>
    </w:pPr>
  </w:style>
  <w:style w:type="paragraph" w:customStyle="1" w:styleId="TAL">
    <w:name w:val="TAL"/>
    <w:basedOn w:val="Normal"/>
    <w:rsid w:val="00D311B8"/>
    <w:pPr>
      <w:keepNext/>
      <w:keepLines/>
      <w:spacing w:after="0"/>
    </w:pPr>
    <w:rPr>
      <w:rFonts w:ascii="Arial" w:hAnsi="Arial"/>
      <w:sz w:val="18"/>
    </w:rPr>
  </w:style>
  <w:style w:type="paragraph" w:customStyle="1" w:styleId="ZA">
    <w:name w:val="ZA"/>
    <w:rsid w:val="00D311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D311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D311B8"/>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D311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D311B8"/>
    <w:pPr>
      <w:framePr w:wrap="notBeside" w:y="16161"/>
    </w:pPr>
  </w:style>
  <w:style w:type="character" w:customStyle="1" w:styleId="ZGSM">
    <w:name w:val="ZGSM"/>
    <w:rsid w:val="00D311B8"/>
  </w:style>
  <w:style w:type="paragraph" w:styleId="List2">
    <w:name w:val="List 2"/>
    <w:basedOn w:val="List"/>
    <w:semiHidden/>
    <w:rsid w:val="00D311B8"/>
    <w:pPr>
      <w:ind w:left="851"/>
    </w:pPr>
  </w:style>
  <w:style w:type="paragraph" w:customStyle="1" w:styleId="ZG">
    <w:name w:val="ZG"/>
    <w:rsid w:val="00D311B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D311B8"/>
    <w:pPr>
      <w:ind w:left="1135"/>
    </w:pPr>
  </w:style>
  <w:style w:type="paragraph" w:styleId="List4">
    <w:name w:val="List 4"/>
    <w:basedOn w:val="List3"/>
    <w:semiHidden/>
    <w:rsid w:val="00D311B8"/>
    <w:pPr>
      <w:ind w:left="1418"/>
    </w:pPr>
  </w:style>
  <w:style w:type="paragraph" w:styleId="List5">
    <w:name w:val="List 5"/>
    <w:basedOn w:val="List4"/>
    <w:semiHidden/>
    <w:rsid w:val="00D311B8"/>
    <w:pPr>
      <w:ind w:left="1702"/>
    </w:pPr>
  </w:style>
  <w:style w:type="paragraph" w:customStyle="1" w:styleId="EditorsNote">
    <w:name w:val="Editor's Note"/>
    <w:basedOn w:val="NO"/>
    <w:rsid w:val="00D311B8"/>
    <w:rPr>
      <w:color w:val="FF0000"/>
    </w:rPr>
  </w:style>
  <w:style w:type="paragraph" w:styleId="List">
    <w:name w:val="List"/>
    <w:basedOn w:val="Normal"/>
    <w:semiHidden/>
    <w:rsid w:val="00D311B8"/>
    <w:pPr>
      <w:ind w:left="568" w:hanging="284"/>
    </w:pPr>
  </w:style>
  <w:style w:type="paragraph" w:styleId="ListBullet">
    <w:name w:val="List Bullet"/>
    <w:basedOn w:val="List"/>
    <w:semiHidden/>
    <w:rsid w:val="00D311B8"/>
  </w:style>
  <w:style w:type="paragraph" w:styleId="ListBullet4">
    <w:name w:val="List Bullet 4"/>
    <w:basedOn w:val="ListBullet3"/>
    <w:semiHidden/>
    <w:rsid w:val="00D311B8"/>
    <w:pPr>
      <w:ind w:left="1418"/>
    </w:pPr>
  </w:style>
  <w:style w:type="paragraph" w:styleId="ListBullet5">
    <w:name w:val="List Bullet 5"/>
    <w:basedOn w:val="ListBullet4"/>
    <w:semiHidden/>
    <w:rsid w:val="00D311B8"/>
    <w:pPr>
      <w:ind w:left="1702"/>
    </w:pPr>
  </w:style>
  <w:style w:type="paragraph" w:customStyle="1" w:styleId="B1">
    <w:name w:val="B1"/>
    <w:basedOn w:val="List"/>
    <w:rsid w:val="00D311B8"/>
  </w:style>
  <w:style w:type="paragraph" w:customStyle="1" w:styleId="B2">
    <w:name w:val="B2"/>
    <w:basedOn w:val="List2"/>
    <w:rsid w:val="00D311B8"/>
  </w:style>
  <w:style w:type="paragraph" w:customStyle="1" w:styleId="B3">
    <w:name w:val="B3"/>
    <w:basedOn w:val="List3"/>
    <w:rsid w:val="00D311B8"/>
  </w:style>
  <w:style w:type="paragraph" w:customStyle="1" w:styleId="B4">
    <w:name w:val="B4"/>
    <w:basedOn w:val="List4"/>
    <w:rsid w:val="00D311B8"/>
  </w:style>
  <w:style w:type="paragraph" w:customStyle="1" w:styleId="B5">
    <w:name w:val="B5"/>
    <w:basedOn w:val="List5"/>
    <w:rsid w:val="00D311B8"/>
  </w:style>
  <w:style w:type="paragraph" w:styleId="Footer">
    <w:name w:val="footer"/>
    <w:basedOn w:val="Header"/>
    <w:semiHidden/>
    <w:rsid w:val="00D311B8"/>
    <w:pPr>
      <w:jc w:val="center"/>
    </w:pPr>
    <w:rPr>
      <w:i/>
    </w:rPr>
  </w:style>
  <w:style w:type="paragraph" w:customStyle="1" w:styleId="ZTD">
    <w:name w:val="ZTD"/>
    <w:basedOn w:val="ZB"/>
    <w:rsid w:val="00D311B8"/>
    <w:pPr>
      <w:framePr w:hRule="auto" w:wrap="notBeside" w:y="852"/>
    </w:pPr>
    <w:rPr>
      <w:i w:val="0"/>
      <w:sz w:val="40"/>
    </w:rPr>
  </w:style>
  <w:style w:type="character" w:styleId="Hyperlink">
    <w:name w:val="Hyperlink"/>
    <w:uiPriority w:val="99"/>
    <w:unhideWhenUsed/>
    <w:rsid w:val="00142C8E"/>
    <w:rPr>
      <w:color w:val="0563C1"/>
      <w:u w:val="single"/>
    </w:rPr>
  </w:style>
  <w:style w:type="paragraph" w:styleId="Title">
    <w:name w:val="Title"/>
    <w:basedOn w:val="Normal"/>
    <w:next w:val="Normal"/>
    <w:link w:val="TitleChar"/>
    <w:uiPriority w:val="10"/>
    <w:qFormat/>
    <w:rsid w:val="00F52FDB"/>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F52FDB"/>
    <w:rPr>
      <w:rFonts w:ascii="Calibri Light" w:eastAsia="Times New Roman" w:hAnsi="Calibri Light" w:cs="Times New Roman"/>
      <w:b/>
      <w:bCs/>
      <w:kern w:val="28"/>
      <w:sz w:val="32"/>
      <w:szCs w:val="32"/>
    </w:rPr>
  </w:style>
  <w:style w:type="paragraph" w:styleId="Subtitle">
    <w:name w:val="Subtitle"/>
    <w:basedOn w:val="Normal"/>
    <w:next w:val="Normal"/>
    <w:link w:val="SubtitleChar"/>
    <w:uiPriority w:val="11"/>
    <w:qFormat/>
    <w:rsid w:val="00F52FDB"/>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F52FDB"/>
    <w:rPr>
      <w:rFonts w:ascii="Calibri Light" w:eastAsia="Times New Roman" w:hAnsi="Calibri Light" w:cs="Times New Roman"/>
      <w:sz w:val="24"/>
      <w:szCs w:val="24"/>
    </w:rPr>
  </w:style>
  <w:style w:type="paragraph" w:customStyle="1" w:styleId="Figure">
    <w:name w:val="Figure"/>
    <w:basedOn w:val="Normal"/>
    <w:qFormat/>
    <w:rsid w:val="00F52FDB"/>
    <w:pPr>
      <w:jc w:val="center"/>
    </w:pPr>
    <w:rPr>
      <w:b/>
    </w:rPr>
  </w:style>
  <w:style w:type="table" w:styleId="TableGrid">
    <w:name w:val="Table Grid"/>
    <w:basedOn w:val="TableNormal"/>
    <w:uiPriority w:val="39"/>
    <w:rsid w:val="001525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0E24EF"/>
    <w:rPr>
      <w:sz w:val="16"/>
      <w:szCs w:val="16"/>
    </w:rPr>
  </w:style>
  <w:style w:type="paragraph" w:styleId="CommentText">
    <w:name w:val="annotation text"/>
    <w:basedOn w:val="Normal"/>
    <w:link w:val="CommentTextChar"/>
    <w:uiPriority w:val="99"/>
    <w:semiHidden/>
    <w:unhideWhenUsed/>
    <w:rsid w:val="000E24EF"/>
  </w:style>
  <w:style w:type="character" w:customStyle="1" w:styleId="CommentTextChar">
    <w:name w:val="Comment Text Char"/>
    <w:link w:val="CommentText"/>
    <w:uiPriority w:val="99"/>
    <w:semiHidden/>
    <w:rsid w:val="000E24EF"/>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E24EF"/>
    <w:rPr>
      <w:b/>
      <w:bCs/>
    </w:rPr>
  </w:style>
  <w:style w:type="character" w:customStyle="1" w:styleId="CommentSubjectChar">
    <w:name w:val="Comment Subject Char"/>
    <w:link w:val="CommentSubject"/>
    <w:uiPriority w:val="99"/>
    <w:semiHidden/>
    <w:rsid w:val="000E24EF"/>
    <w:rPr>
      <w:rFonts w:ascii="Times New Roman" w:hAnsi="Times New Roman"/>
      <w:b/>
      <w:bCs/>
    </w:rPr>
  </w:style>
  <w:style w:type="paragraph" w:styleId="BalloonText">
    <w:name w:val="Balloon Text"/>
    <w:basedOn w:val="Normal"/>
    <w:link w:val="BalloonTextChar"/>
    <w:uiPriority w:val="99"/>
    <w:semiHidden/>
    <w:unhideWhenUsed/>
    <w:rsid w:val="000E24EF"/>
    <w:pPr>
      <w:spacing w:after="0"/>
    </w:pPr>
    <w:rPr>
      <w:rFonts w:ascii="Segoe UI" w:hAnsi="Segoe UI" w:cs="Segoe UI"/>
      <w:sz w:val="18"/>
      <w:szCs w:val="18"/>
    </w:rPr>
  </w:style>
  <w:style w:type="character" w:customStyle="1" w:styleId="BalloonTextChar">
    <w:name w:val="Balloon Text Char"/>
    <w:link w:val="BalloonText"/>
    <w:uiPriority w:val="99"/>
    <w:semiHidden/>
    <w:rsid w:val="000E24EF"/>
    <w:rPr>
      <w:rFonts w:ascii="Segoe UI" w:hAnsi="Segoe UI" w:cs="Segoe UI"/>
      <w:sz w:val="18"/>
      <w:szCs w:val="18"/>
    </w:rPr>
  </w:style>
  <w:style w:type="character" w:styleId="SubtleEmphasis">
    <w:name w:val="Subtle Emphasis"/>
    <w:uiPriority w:val="19"/>
    <w:qFormat/>
    <w:rsid w:val="008A517D"/>
    <w:rPr>
      <w:i/>
      <w:iCs/>
      <w:color w:val="404040"/>
    </w:rPr>
  </w:style>
  <w:style w:type="paragraph" w:styleId="Revision">
    <w:name w:val="Revision"/>
    <w:hidden/>
    <w:uiPriority w:val="99"/>
    <w:semiHidden/>
    <w:rsid w:val="003E241D"/>
    <w:rPr>
      <w:rFonts w:ascii="Times New Roman" w:hAnsi="Times New Roman"/>
      <w:lang w:val="en-GB" w:eastAsia="en-GB"/>
    </w:rPr>
  </w:style>
  <w:style w:type="character" w:styleId="FollowedHyperlink">
    <w:name w:val="FollowedHyperlink"/>
    <w:uiPriority w:val="99"/>
    <w:semiHidden/>
    <w:unhideWhenUsed/>
    <w:rsid w:val="00722D9F"/>
    <w:rPr>
      <w:color w:val="954F72"/>
      <w:u w:val="single"/>
    </w:rPr>
  </w:style>
  <w:style w:type="paragraph" w:styleId="ListParagraph">
    <w:name w:val="List Paragraph"/>
    <w:basedOn w:val="Normal"/>
    <w:uiPriority w:val="34"/>
    <w:qFormat/>
    <w:rsid w:val="00F406CB"/>
    <w:pPr>
      <w:ind w:left="720"/>
      <w:contextualSpacing/>
    </w:pPr>
  </w:style>
  <w:style w:type="paragraph" w:styleId="NormalWeb">
    <w:name w:val="Normal (Web)"/>
    <w:basedOn w:val="Normal"/>
    <w:uiPriority w:val="99"/>
    <w:semiHidden/>
    <w:unhideWhenUsed/>
    <w:rsid w:val="00F406CB"/>
    <w:pPr>
      <w:overflowPunct/>
      <w:autoSpaceDE/>
      <w:autoSpaceDN/>
      <w:adjustRightInd/>
      <w:spacing w:before="100" w:beforeAutospacing="1" w:after="100" w:afterAutospacing="1"/>
      <w:textAlignment w:val="auto"/>
    </w:pPr>
    <w:rPr>
      <w:sz w:val="24"/>
      <w:szCs w:val="24"/>
      <w:lang w:val="de-DE" w:eastAsia="de-DE"/>
    </w:rPr>
  </w:style>
  <w:style w:type="paragraph" w:customStyle="1" w:styleId="Normal1">
    <w:name w:val="Normal1"/>
    <w:rsid w:val="008E016E"/>
    <w:pPr>
      <w:spacing w:after="180"/>
    </w:pPr>
    <w:rPr>
      <w:rFonts w:ascii="Times New Roman" w:hAnsi="Times New Roman"/>
      <w:lang w:val="fi-FI" w:eastAsia="fi-FI"/>
    </w:rPr>
  </w:style>
  <w:style w:type="paragraph" w:customStyle="1" w:styleId="qowt-stl-normal1">
    <w:name w:val="qowt-stl-normal1"/>
    <w:basedOn w:val="Normal"/>
    <w:rsid w:val="002F4DEF"/>
    <w:pPr>
      <w:overflowPunct/>
      <w:autoSpaceDE/>
      <w:autoSpaceDN/>
      <w:adjustRightInd/>
      <w:spacing w:before="100" w:beforeAutospacing="1" w:after="100" w:afterAutospacing="1"/>
      <w:textAlignment w:val="auto"/>
    </w:pPr>
    <w:rPr>
      <w:sz w:val="24"/>
      <w:szCs w:val="24"/>
      <w:lang w:val="fi-FI" w:eastAsia="fi-FI"/>
    </w:rPr>
  </w:style>
</w:styles>
</file>

<file path=word/webSettings.xml><?xml version="1.0" encoding="utf-8"?>
<w:webSettings xmlns:r="http://schemas.openxmlformats.org/officeDocument/2006/relationships" xmlns:w="http://schemas.openxmlformats.org/wordprocessingml/2006/main">
  <w:divs>
    <w:div w:id="706412980">
      <w:bodyDiv w:val="1"/>
      <w:marLeft w:val="0"/>
      <w:marRight w:val="0"/>
      <w:marTop w:val="0"/>
      <w:marBottom w:val="0"/>
      <w:divBdr>
        <w:top w:val="none" w:sz="0" w:space="0" w:color="auto"/>
        <w:left w:val="none" w:sz="0" w:space="0" w:color="auto"/>
        <w:bottom w:val="none" w:sz="0" w:space="0" w:color="auto"/>
        <w:right w:val="none" w:sz="0" w:space="0" w:color="auto"/>
      </w:divBdr>
      <w:divsChild>
        <w:div w:id="1232621234">
          <w:marLeft w:val="0"/>
          <w:marRight w:val="0"/>
          <w:marTop w:val="0"/>
          <w:marBottom w:val="0"/>
          <w:divBdr>
            <w:top w:val="none" w:sz="0" w:space="0" w:color="auto"/>
            <w:left w:val="none" w:sz="0" w:space="0" w:color="auto"/>
            <w:bottom w:val="none" w:sz="0" w:space="0" w:color="auto"/>
            <w:right w:val="none" w:sz="0" w:space="0" w:color="auto"/>
          </w:divBdr>
        </w:div>
      </w:divsChild>
    </w:div>
    <w:div w:id="1289821325">
      <w:bodyDiv w:val="1"/>
      <w:marLeft w:val="0"/>
      <w:marRight w:val="0"/>
      <w:marTop w:val="0"/>
      <w:marBottom w:val="0"/>
      <w:divBdr>
        <w:top w:val="none" w:sz="0" w:space="0" w:color="auto"/>
        <w:left w:val="none" w:sz="0" w:space="0" w:color="auto"/>
        <w:bottom w:val="none" w:sz="0" w:space="0" w:color="auto"/>
        <w:right w:val="none" w:sz="0" w:space="0" w:color="auto"/>
      </w:divBdr>
    </w:div>
    <w:div w:id="1874803711">
      <w:bodyDiv w:val="1"/>
      <w:marLeft w:val="0"/>
      <w:marRight w:val="0"/>
      <w:marTop w:val="0"/>
      <w:marBottom w:val="0"/>
      <w:divBdr>
        <w:top w:val="none" w:sz="0" w:space="0" w:color="auto"/>
        <w:left w:val="none" w:sz="0" w:space="0" w:color="auto"/>
        <w:bottom w:val="none" w:sz="0" w:space="0" w:color="auto"/>
        <w:right w:val="none" w:sz="0" w:space="0" w:color="auto"/>
      </w:divBdr>
    </w:div>
    <w:div w:id="1919560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olem.de" TargetMode="External"/><Relationship Id="rId18" Type="http://schemas.openxmlformats.org/officeDocument/2006/relationships/hyperlink" Target="https://www.vttresearch.com/media/news/wive-project-uses-5g-to-increase-the-business-value"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s://yle.fi/aihe/artikkeli/2018/05/16/yle-mtv-elisa-nokia-enensys-bittium-and-qualcomm-showcase-the-future-of-tv" TargetMode="External"/><Relationship Id="rId34" Type="http://schemas.openxmlformats.org/officeDocument/2006/relationships/header" Target="header1.xml"/><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5gtnf.fi/projects/wive/" TargetMode="External"/><Relationship Id="rId25" Type="http://schemas.openxmlformats.org/officeDocument/2006/relationships/hyperlink" Target="https://ieeexplore.ieee.org/document/7521952/" TargetMode="External"/><Relationship Id="rId33" Type="http://schemas.openxmlformats.org/officeDocument/2006/relationships/hyperlink" Target="https://portal.etsi.org/tb.aspx?tbid=850&amp;SubTB=850" TargetMode="External"/><Relationship Id="rId38" Type="http://schemas.openxmlformats.org/officeDocument/2006/relationships/theme" Target="theme/theme1.xml"/><Relationship Id="rId46"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vttresearch.com/media/news/support-for-mobile-broadcast-streaming-service-as-part-of-5g-test-network-in-oulu"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lem.de" TargetMode="External"/><Relationship Id="rId24" Type="http://schemas.openxmlformats.org/officeDocument/2006/relationships/hyperlink" Target="https://www.broadbandtvnews.com/2015/04/15/tdf-and-rai-launch-first-lte-a-broadcast-trials/" TargetMode="External"/><Relationship Id="rId32" Type="http://schemas.openxmlformats.org/officeDocument/2006/relationships/hyperlink" Target="https://tech.ebu.ch/groups/mts" TargetMode="External"/><Relationship Id="rId37" Type="http://schemas.openxmlformats.org/officeDocument/2006/relationships/fontTable" Target="fontTable.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emf"/><Relationship Id="rId28" Type="http://schemas.openxmlformats.org/officeDocument/2006/relationships/image" Target="media/image10.png"/><Relationship Id="rId36" Type="http://schemas.openxmlformats.org/officeDocument/2006/relationships/hyperlink" Target="http://www.3gpp.org/ftp/Specs/archive/22_series/22.101/22101-f40.zip" TargetMode="External"/><Relationship Id="rId10" Type="http://schemas.openxmlformats.org/officeDocument/2006/relationships/image" Target="media/image3.jpeg"/><Relationship Id="rId19" Type="http://schemas.openxmlformats.org/officeDocument/2006/relationships/hyperlink" Target="http://5gtnf.fi/projects/5gtnplus/" TargetMode="External"/><Relationship Id="rId31" Type="http://schemas.openxmlformats.org/officeDocument/2006/relationships/hyperlink" Target="http://www.ebu.ch"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newsroom.cisco.com/press-release-content?type=webcontent&amp;articleId=1918770" TargetMode="External"/><Relationship Id="rId22" Type="http://schemas.openxmlformats.org/officeDocument/2006/relationships/image" Target="media/image7.png"/><Relationship Id="rId27" Type="http://schemas.openxmlformats.org/officeDocument/2006/relationships/hyperlink" Target="https://www.ifn.ing.tu-bs.de/fileadmin/forschung/elektronischemedien/20160930_ngmn_tool__press_release.pdf" TargetMode="External"/><Relationship Id="rId30" Type="http://schemas.openxmlformats.org/officeDocument/2006/relationships/hyperlink" Target="http://www.5g-xcast.eu" TargetMode="External"/><Relationship Id="rId35" Type="http://schemas.openxmlformats.org/officeDocument/2006/relationships/hyperlink" Target="http://www.3gpp.org/ftp/Specs/archive/38_series/38.913/38913-e3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wm\AppData\Local\Temp\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B57C07-AB04-42B8-B46E-413351257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4061</Words>
  <Characters>25585</Characters>
  <Application>Microsoft Office Word</Application>
  <DocSecurity>0</DocSecurity>
  <Lines>213</Lines>
  <Paragraphs>59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BBC R&amp;D</Company>
  <LinksUpToDate>false</LinksUpToDate>
  <CharactersWithSpaces>29587</CharactersWithSpaces>
  <SharedDoc>false</SharedDoc>
  <HLinks>
    <vt:vector size="6" baseType="variant">
      <vt:variant>
        <vt:i4>1572978</vt:i4>
      </vt:variant>
      <vt:variant>
        <vt:i4>3</vt:i4>
      </vt:variant>
      <vt:variant>
        <vt:i4>0</vt:i4>
      </vt:variant>
      <vt:variant>
        <vt:i4>5</vt:i4>
      </vt:variant>
      <vt:variant>
        <vt:lpwstr>http://www.3gpp.org/ftp/Specs/archive/38_series/38.913/38913-e30.zip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Murphy</dc:creator>
  <cp:lastModifiedBy>Dr. Roland Beutler</cp:lastModifiedBy>
  <cp:revision>4</cp:revision>
  <cp:lastPrinted>1900-12-31T22:00:00Z</cp:lastPrinted>
  <dcterms:created xsi:type="dcterms:W3CDTF">2018-06-01T07:45:00Z</dcterms:created>
  <dcterms:modified xsi:type="dcterms:W3CDTF">2018-06-01T11:18:00Z</dcterms:modified>
</cp:coreProperties>
</file>