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C7B" w:rsidRPr="00351570" w:rsidRDefault="00CD4C7B" w:rsidP="5A7F95BF">
      <w:pPr>
        <w:pStyle w:val="Header"/>
        <w:tabs>
          <w:tab w:val="right" w:pos="9639"/>
        </w:tabs>
        <w:rPr>
          <w:i/>
          <w:iCs/>
          <w:noProof w:val="0"/>
          <w:sz w:val="24"/>
          <w:szCs w:val="24"/>
        </w:rPr>
      </w:pPr>
      <w:r w:rsidRPr="00351570">
        <w:rPr>
          <w:noProof w:val="0"/>
          <w:sz w:val="24"/>
          <w:szCs w:val="24"/>
        </w:rPr>
        <w:t>3GPP T</w:t>
      </w:r>
      <w:bookmarkStart w:id="0" w:name="_Ref452454252"/>
      <w:bookmarkEnd w:id="0"/>
      <w:r w:rsidR="001474DB" w:rsidRPr="00351570">
        <w:rPr>
          <w:noProof w:val="0"/>
          <w:sz w:val="24"/>
          <w:szCs w:val="24"/>
        </w:rPr>
        <w:t>SG-SA</w:t>
      </w:r>
      <w:r w:rsidR="004006E8" w:rsidRPr="00351570">
        <w:rPr>
          <w:noProof w:val="0"/>
          <w:sz w:val="24"/>
          <w:szCs w:val="24"/>
        </w:rPr>
        <w:t>#</w:t>
      </w:r>
      <w:r w:rsidR="00070707" w:rsidRPr="00351570">
        <w:rPr>
          <w:noProof w:val="0"/>
          <w:sz w:val="24"/>
          <w:szCs w:val="24"/>
        </w:rPr>
        <w:t>78</w:t>
      </w:r>
      <w:r w:rsidRPr="00351570">
        <w:rPr>
          <w:bCs/>
          <w:noProof w:val="0"/>
          <w:sz w:val="24"/>
          <w:szCs w:val="24"/>
        </w:rPr>
        <w:tab/>
      </w:r>
      <w:bookmarkStart w:id="1" w:name="_GoBack"/>
      <w:bookmarkEnd w:id="1"/>
      <w:r w:rsidR="00F12910" w:rsidRPr="00351570">
        <w:rPr>
          <w:noProof w:val="0"/>
          <w:sz w:val="24"/>
          <w:szCs w:val="24"/>
        </w:rPr>
        <w:t>S</w:t>
      </w:r>
      <w:r w:rsidR="00C6266F" w:rsidRPr="00351570">
        <w:rPr>
          <w:noProof w:val="0"/>
          <w:sz w:val="24"/>
          <w:szCs w:val="24"/>
        </w:rPr>
        <w:t>P</w:t>
      </w:r>
      <w:r w:rsidRPr="00351570">
        <w:rPr>
          <w:noProof w:val="0"/>
          <w:sz w:val="24"/>
          <w:szCs w:val="24"/>
        </w:rPr>
        <w:t>-</w:t>
      </w:r>
      <w:r w:rsidR="00733281" w:rsidRPr="00351570">
        <w:rPr>
          <w:noProof w:val="0"/>
          <w:sz w:val="24"/>
          <w:szCs w:val="24"/>
        </w:rPr>
        <w:t>17</w:t>
      </w:r>
      <w:r w:rsidR="00A410F6">
        <w:rPr>
          <w:noProof w:val="0"/>
          <w:sz w:val="24"/>
          <w:szCs w:val="24"/>
        </w:rPr>
        <w:t>10</w:t>
      </w:r>
      <w:r w:rsidR="00CC35F4">
        <w:rPr>
          <w:noProof w:val="0"/>
          <w:sz w:val="24"/>
          <w:szCs w:val="24"/>
        </w:rPr>
        <w:t>57</w:t>
      </w:r>
    </w:p>
    <w:p w:rsidR="00CD4C7B" w:rsidRPr="00351570" w:rsidRDefault="00070707" w:rsidP="5A7F95BF">
      <w:pPr>
        <w:pStyle w:val="Header"/>
        <w:tabs>
          <w:tab w:val="right" w:pos="9639"/>
        </w:tabs>
        <w:rPr>
          <w:noProof w:val="0"/>
          <w:sz w:val="24"/>
          <w:szCs w:val="24"/>
        </w:rPr>
      </w:pPr>
      <w:r w:rsidRPr="00351570">
        <w:rPr>
          <w:rFonts w:eastAsia="SimSun"/>
          <w:noProof w:val="0"/>
          <w:sz w:val="24"/>
          <w:szCs w:val="24"/>
          <w:lang w:eastAsia="zh-CN"/>
        </w:rPr>
        <w:t>Lisbon</w:t>
      </w:r>
      <w:r w:rsidR="5A7F95BF" w:rsidRPr="00351570">
        <w:rPr>
          <w:rFonts w:eastAsia="SimSun"/>
          <w:noProof w:val="0"/>
          <w:sz w:val="24"/>
          <w:szCs w:val="24"/>
          <w:lang w:eastAsia="zh-CN"/>
        </w:rPr>
        <w:t xml:space="preserve">, </w:t>
      </w:r>
      <w:r w:rsidRPr="00351570">
        <w:rPr>
          <w:rFonts w:eastAsia="SimSun"/>
          <w:noProof w:val="0"/>
          <w:sz w:val="24"/>
          <w:szCs w:val="24"/>
          <w:lang w:eastAsia="zh-CN"/>
        </w:rPr>
        <w:t xml:space="preserve">Portugal, </w:t>
      </w:r>
      <w:r w:rsidR="00F12910" w:rsidRPr="00351570">
        <w:rPr>
          <w:rFonts w:eastAsia="SimSun"/>
          <w:noProof w:val="0"/>
          <w:sz w:val="24"/>
          <w:szCs w:val="24"/>
          <w:lang w:eastAsia="zh-CN"/>
        </w:rPr>
        <w:t>20-22</w:t>
      </w:r>
      <w:r w:rsidR="5A7F95BF" w:rsidRPr="00351570">
        <w:rPr>
          <w:rFonts w:eastAsia="SimSun"/>
          <w:noProof w:val="0"/>
          <w:sz w:val="24"/>
          <w:szCs w:val="24"/>
          <w:lang w:eastAsia="zh-CN"/>
        </w:rPr>
        <w:t xml:space="preserve"> </w:t>
      </w:r>
      <w:r w:rsidRPr="00351570">
        <w:rPr>
          <w:rFonts w:eastAsia="SimSun"/>
          <w:noProof w:val="0"/>
          <w:sz w:val="24"/>
          <w:szCs w:val="24"/>
          <w:lang w:eastAsia="zh-CN"/>
        </w:rPr>
        <w:t>December</w:t>
      </w:r>
      <w:r w:rsidR="5A7F95BF" w:rsidRPr="00351570">
        <w:rPr>
          <w:rFonts w:eastAsia="SimSun"/>
          <w:noProof w:val="0"/>
          <w:sz w:val="24"/>
          <w:szCs w:val="24"/>
          <w:lang w:eastAsia="zh-CN"/>
        </w:rPr>
        <w:t xml:space="preserve"> 2017</w:t>
      </w:r>
    </w:p>
    <w:p w:rsidR="00CD4C7B" w:rsidRPr="00351570" w:rsidRDefault="00CD4C7B" w:rsidP="00CD4C7B">
      <w:pPr>
        <w:pStyle w:val="Header"/>
        <w:rPr>
          <w:bCs/>
          <w:noProof w:val="0"/>
          <w:sz w:val="24"/>
        </w:rPr>
      </w:pPr>
    </w:p>
    <w:p w:rsidR="00CD4C7B" w:rsidRPr="00351570" w:rsidRDefault="00CD4C7B" w:rsidP="00CD4C7B">
      <w:pPr>
        <w:pStyle w:val="Header"/>
        <w:rPr>
          <w:bCs/>
          <w:noProof w:val="0"/>
          <w:sz w:val="24"/>
        </w:rPr>
      </w:pPr>
    </w:p>
    <w:p w:rsidR="006E1868" w:rsidRPr="00351570" w:rsidRDefault="006E1868" w:rsidP="006E1868">
      <w:pPr>
        <w:rPr>
          <w:rFonts w:ascii="Arial" w:hAnsi="Arial" w:cs="Arial"/>
        </w:rPr>
      </w:pPr>
    </w:p>
    <w:p w:rsidR="000912F4" w:rsidRPr="00351570" w:rsidRDefault="000912F4" w:rsidP="000912F4">
      <w:pPr>
        <w:spacing w:after="60"/>
        <w:ind w:left="1985" w:hanging="1985"/>
        <w:rPr>
          <w:rFonts w:ascii="Arial" w:hAnsi="Arial" w:cs="Arial"/>
          <w:b/>
        </w:rPr>
      </w:pPr>
      <w:r w:rsidRPr="00351570">
        <w:rPr>
          <w:rFonts w:ascii="Arial" w:hAnsi="Arial" w:cs="Arial"/>
          <w:b/>
        </w:rPr>
        <w:t>Title:</w:t>
      </w:r>
      <w:r w:rsidRPr="00351570">
        <w:rPr>
          <w:rFonts w:ascii="Arial" w:hAnsi="Arial" w:cs="Arial"/>
          <w:b/>
        </w:rPr>
        <w:tab/>
        <w:t>[DRAFT</w:t>
      </w:r>
      <w:r w:rsidR="005C2CC8">
        <w:rPr>
          <w:rFonts w:ascii="Arial" w:hAnsi="Arial" w:cs="Arial"/>
          <w:b/>
        </w:rPr>
        <w:t>]</w:t>
      </w:r>
      <w:r w:rsidRPr="00351570">
        <w:rPr>
          <w:rFonts w:ascii="Arial" w:hAnsi="Arial" w:cs="Arial"/>
          <w:bCs/>
        </w:rPr>
        <w:t xml:space="preserve"> LS on URLLC</w:t>
      </w:r>
      <w:r w:rsidRPr="00351570">
        <w:rPr>
          <w:rFonts w:ascii="Arial" w:hAnsi="Arial" w:cs="Arial"/>
          <w:b/>
        </w:rPr>
        <w:t xml:space="preserve"> </w:t>
      </w:r>
    </w:p>
    <w:p w:rsidR="000912F4" w:rsidRPr="00351570" w:rsidRDefault="000912F4" w:rsidP="000912F4">
      <w:pPr>
        <w:spacing w:after="60"/>
        <w:ind w:left="1985" w:hanging="1985"/>
        <w:rPr>
          <w:rFonts w:ascii="Arial" w:hAnsi="Arial" w:cs="Arial"/>
          <w:bCs/>
        </w:rPr>
      </w:pPr>
      <w:r w:rsidRPr="00351570">
        <w:rPr>
          <w:rFonts w:ascii="Arial" w:hAnsi="Arial" w:cs="Arial"/>
          <w:b/>
        </w:rPr>
        <w:t>Response to:</w:t>
      </w:r>
      <w:r w:rsidRPr="00351570">
        <w:rPr>
          <w:rFonts w:ascii="Arial" w:hAnsi="Arial" w:cs="Arial"/>
          <w:bCs/>
        </w:rPr>
        <w:tab/>
      </w:r>
      <w:r w:rsidR="0095217F">
        <w:rPr>
          <w:rFonts w:ascii="Arial" w:hAnsi="Arial" w:cs="Arial"/>
          <w:bCs/>
        </w:rPr>
        <w:t xml:space="preserve">Reply to </w:t>
      </w:r>
      <w:proofErr w:type="gramStart"/>
      <w:r w:rsidRPr="00351570">
        <w:rPr>
          <w:rFonts w:ascii="Arial" w:hAnsi="Arial" w:cs="Arial"/>
          <w:bCs/>
        </w:rPr>
        <w:t>LS  on</w:t>
      </w:r>
      <w:proofErr w:type="gramEnd"/>
      <w:r w:rsidRPr="00351570">
        <w:rPr>
          <w:rFonts w:ascii="Arial" w:hAnsi="Arial" w:cs="Arial"/>
          <w:bCs/>
        </w:rPr>
        <w:t xml:space="preserve"> QCIs for EPC based URLLC from SA WG2</w:t>
      </w:r>
      <w:r w:rsidR="0095217F">
        <w:rPr>
          <w:rFonts w:ascii="Arial" w:hAnsi="Arial" w:cs="Arial"/>
          <w:bCs/>
        </w:rPr>
        <w:t xml:space="preserve"> in </w:t>
      </w:r>
      <w:hyperlink r:id="rId12" w:history="1">
        <w:r w:rsidR="0095217F" w:rsidRPr="00351570">
          <w:rPr>
            <w:rStyle w:val="Hyperlink"/>
            <w:rFonts w:ascii="Arial" w:hAnsi="Arial" w:cs="Arial"/>
            <w:color w:val="auto"/>
          </w:rPr>
          <w:t>S2-179646</w:t>
        </w:r>
      </w:hyperlink>
    </w:p>
    <w:p w:rsidR="006E1868" w:rsidRPr="00351570" w:rsidRDefault="006E1868" w:rsidP="006E1868">
      <w:pPr>
        <w:spacing w:after="60"/>
        <w:ind w:left="1985" w:hanging="1985"/>
        <w:rPr>
          <w:rFonts w:ascii="Arial" w:hAnsi="Arial" w:cs="Arial"/>
          <w:bCs/>
        </w:rPr>
      </w:pPr>
      <w:r w:rsidRPr="00351570">
        <w:rPr>
          <w:rFonts w:ascii="Arial" w:hAnsi="Arial" w:cs="Arial"/>
          <w:b/>
        </w:rPr>
        <w:t>Release:</w:t>
      </w:r>
      <w:r w:rsidRPr="00351570">
        <w:rPr>
          <w:rFonts w:ascii="Arial" w:hAnsi="Arial" w:cs="Arial"/>
          <w:bCs/>
        </w:rPr>
        <w:tab/>
      </w:r>
      <w:r w:rsidR="000912F4" w:rsidRPr="00351570">
        <w:rPr>
          <w:rFonts w:ascii="Arial" w:hAnsi="Arial" w:cs="Arial"/>
          <w:bCs/>
        </w:rPr>
        <w:t>Rel-15</w:t>
      </w:r>
    </w:p>
    <w:p w:rsidR="006E1868" w:rsidRPr="00351570" w:rsidRDefault="006E1868" w:rsidP="006E1868">
      <w:pPr>
        <w:spacing w:after="60"/>
        <w:ind w:left="1985" w:hanging="1985"/>
        <w:rPr>
          <w:rFonts w:ascii="Arial" w:hAnsi="Arial" w:cs="Arial"/>
          <w:b/>
        </w:rPr>
      </w:pPr>
    </w:p>
    <w:p w:rsidR="006E1868" w:rsidRPr="00351570" w:rsidRDefault="006E1868" w:rsidP="006E1868">
      <w:pPr>
        <w:spacing w:after="60"/>
        <w:ind w:left="1985" w:hanging="1985"/>
        <w:rPr>
          <w:rFonts w:ascii="Arial" w:hAnsi="Arial" w:cs="Arial"/>
          <w:bCs/>
        </w:rPr>
      </w:pPr>
      <w:r w:rsidRPr="00351570">
        <w:rPr>
          <w:rFonts w:ascii="Arial" w:hAnsi="Arial" w:cs="Arial"/>
          <w:b/>
        </w:rPr>
        <w:t>Source:</w:t>
      </w:r>
      <w:r w:rsidRPr="00351570">
        <w:rPr>
          <w:rFonts w:ascii="Arial" w:hAnsi="Arial" w:cs="Arial"/>
          <w:bCs/>
        </w:rPr>
        <w:tab/>
      </w:r>
      <w:r w:rsidR="00486938">
        <w:rPr>
          <w:rFonts w:ascii="Arial" w:hAnsi="Arial" w:cs="Arial"/>
          <w:bCs/>
        </w:rPr>
        <w:t>Vodafone</w:t>
      </w:r>
    </w:p>
    <w:p w:rsidR="006E1868" w:rsidRPr="00351570" w:rsidRDefault="006E1868" w:rsidP="006E1868">
      <w:pPr>
        <w:spacing w:after="60"/>
        <w:ind w:left="1985" w:hanging="1985"/>
        <w:rPr>
          <w:rFonts w:ascii="Arial" w:hAnsi="Arial" w:cs="Arial"/>
          <w:bCs/>
        </w:rPr>
      </w:pPr>
      <w:r w:rsidRPr="00351570">
        <w:rPr>
          <w:rFonts w:ascii="Arial" w:hAnsi="Arial" w:cs="Arial"/>
          <w:b/>
        </w:rPr>
        <w:t>To:</w:t>
      </w:r>
      <w:r w:rsidRPr="00351570">
        <w:rPr>
          <w:rFonts w:ascii="Arial" w:hAnsi="Arial" w:cs="Arial"/>
          <w:bCs/>
        </w:rPr>
        <w:tab/>
      </w:r>
      <w:r w:rsidR="00486938" w:rsidRPr="00351570">
        <w:rPr>
          <w:rFonts w:ascii="Arial" w:hAnsi="Arial" w:cs="Arial"/>
          <w:bCs/>
        </w:rPr>
        <w:t>SA1</w:t>
      </w:r>
      <w:r w:rsidR="00486938">
        <w:rPr>
          <w:rFonts w:ascii="Arial" w:hAnsi="Arial" w:cs="Arial"/>
          <w:bCs/>
        </w:rPr>
        <w:t xml:space="preserve">, </w:t>
      </w:r>
      <w:r w:rsidR="000912F4" w:rsidRPr="00351570">
        <w:rPr>
          <w:rFonts w:ascii="Arial" w:hAnsi="Arial" w:cs="Arial"/>
          <w:bCs/>
        </w:rPr>
        <w:t>SA2</w:t>
      </w:r>
      <w:r w:rsidR="00862B67" w:rsidRPr="00351570">
        <w:rPr>
          <w:rFonts w:ascii="Arial" w:hAnsi="Arial" w:cs="Arial"/>
          <w:bCs/>
        </w:rPr>
        <w:t>, RAN</w:t>
      </w:r>
      <w:r w:rsidR="00351570" w:rsidRPr="00351570">
        <w:rPr>
          <w:rFonts w:ascii="Arial" w:hAnsi="Arial" w:cs="Arial"/>
          <w:bCs/>
        </w:rPr>
        <w:t>,</w:t>
      </w:r>
      <w:r w:rsidR="00486938">
        <w:rPr>
          <w:rFonts w:ascii="Arial" w:hAnsi="Arial" w:cs="Arial"/>
          <w:bCs/>
        </w:rPr>
        <w:t xml:space="preserve"> </w:t>
      </w:r>
      <w:r w:rsidR="00351570" w:rsidRPr="00351570">
        <w:rPr>
          <w:rFonts w:ascii="Arial" w:hAnsi="Arial" w:cs="Arial"/>
          <w:bCs/>
        </w:rPr>
        <w:t>RAN</w:t>
      </w:r>
      <w:r w:rsidR="00486938">
        <w:rPr>
          <w:rFonts w:ascii="Arial" w:hAnsi="Arial" w:cs="Arial"/>
          <w:bCs/>
        </w:rPr>
        <w:t>1</w:t>
      </w:r>
      <w:r w:rsidR="00351570" w:rsidRPr="00351570">
        <w:rPr>
          <w:rFonts w:ascii="Arial" w:hAnsi="Arial" w:cs="Arial"/>
          <w:bCs/>
        </w:rPr>
        <w:t>, RAN</w:t>
      </w:r>
      <w:r w:rsidR="00486938">
        <w:rPr>
          <w:rFonts w:ascii="Arial" w:hAnsi="Arial" w:cs="Arial"/>
          <w:bCs/>
        </w:rPr>
        <w:t>2</w:t>
      </w:r>
    </w:p>
    <w:p w:rsidR="006E1868" w:rsidRPr="00351570" w:rsidRDefault="006E1868" w:rsidP="006E1868">
      <w:pPr>
        <w:spacing w:after="60"/>
        <w:ind w:left="1985" w:hanging="1985"/>
        <w:rPr>
          <w:rFonts w:ascii="Arial" w:hAnsi="Arial" w:cs="Arial"/>
          <w:bCs/>
        </w:rPr>
      </w:pPr>
      <w:r w:rsidRPr="00351570">
        <w:rPr>
          <w:rFonts w:ascii="Arial" w:hAnsi="Arial" w:cs="Arial"/>
          <w:b/>
        </w:rPr>
        <w:t>Cc:</w:t>
      </w:r>
      <w:r w:rsidRPr="00351570">
        <w:rPr>
          <w:rFonts w:ascii="Arial" w:hAnsi="Arial" w:cs="Arial"/>
          <w:bCs/>
        </w:rPr>
        <w:tab/>
      </w:r>
    </w:p>
    <w:p w:rsidR="006E1868" w:rsidRPr="00351570" w:rsidRDefault="006E1868" w:rsidP="006E1868">
      <w:pPr>
        <w:spacing w:after="60"/>
        <w:ind w:left="1985" w:hanging="1985"/>
        <w:rPr>
          <w:rFonts w:ascii="Arial" w:hAnsi="Arial" w:cs="Arial"/>
          <w:bCs/>
        </w:rPr>
      </w:pPr>
    </w:p>
    <w:p w:rsidR="006E1868" w:rsidRPr="00351570" w:rsidRDefault="006E1868" w:rsidP="006E1868">
      <w:pPr>
        <w:tabs>
          <w:tab w:val="left" w:pos="2268"/>
        </w:tabs>
        <w:rPr>
          <w:rFonts w:ascii="Arial" w:hAnsi="Arial" w:cs="Arial"/>
          <w:bCs/>
        </w:rPr>
      </w:pPr>
      <w:r w:rsidRPr="00351570">
        <w:rPr>
          <w:rFonts w:ascii="Arial" w:hAnsi="Arial" w:cs="Arial"/>
          <w:b/>
        </w:rPr>
        <w:t>Contact Person:</w:t>
      </w:r>
      <w:r w:rsidRPr="00351570">
        <w:rPr>
          <w:rFonts w:ascii="Arial" w:hAnsi="Arial" w:cs="Arial"/>
          <w:bCs/>
        </w:rPr>
        <w:tab/>
      </w:r>
    </w:p>
    <w:p w:rsidR="006E1868" w:rsidRPr="00351570" w:rsidRDefault="006E1868" w:rsidP="006E1868">
      <w:pPr>
        <w:pStyle w:val="Heading4"/>
        <w:tabs>
          <w:tab w:val="left" w:pos="2268"/>
        </w:tabs>
        <w:ind w:left="567" w:firstLine="0"/>
        <w:rPr>
          <w:rFonts w:cs="Arial"/>
          <w:b/>
          <w:bCs/>
        </w:rPr>
      </w:pPr>
      <w:r w:rsidRPr="00351570">
        <w:rPr>
          <w:rFonts w:cs="Arial"/>
        </w:rPr>
        <w:t>Name:</w:t>
      </w:r>
      <w:r w:rsidR="000912F4" w:rsidRPr="00351570">
        <w:rPr>
          <w:rFonts w:cs="Arial"/>
        </w:rPr>
        <w:t xml:space="preserve"> </w:t>
      </w:r>
      <w:r w:rsidR="005A7AF6">
        <w:rPr>
          <w:rFonts w:cs="Arial"/>
        </w:rPr>
        <w:t>Adrian Neal</w:t>
      </w:r>
      <w:r w:rsidRPr="00351570">
        <w:rPr>
          <w:rFonts w:cs="Arial"/>
          <w:b/>
          <w:bCs/>
        </w:rPr>
        <w:tab/>
      </w:r>
    </w:p>
    <w:p w:rsidR="006E1868" w:rsidRPr="00351570" w:rsidRDefault="006E1868" w:rsidP="006E1868">
      <w:pPr>
        <w:tabs>
          <w:tab w:val="left" w:pos="2268"/>
          <w:tab w:val="left" w:pos="2694"/>
        </w:tabs>
        <w:ind w:left="567"/>
        <w:rPr>
          <w:rFonts w:ascii="Arial" w:hAnsi="Arial" w:cs="Arial"/>
          <w:bCs/>
        </w:rPr>
      </w:pPr>
      <w:r w:rsidRPr="00351570">
        <w:rPr>
          <w:rFonts w:ascii="Arial" w:hAnsi="Arial" w:cs="Arial"/>
          <w:b/>
        </w:rPr>
        <w:t>Tel. Number:</w:t>
      </w:r>
      <w:r w:rsidRPr="00351570">
        <w:rPr>
          <w:rFonts w:ascii="Arial" w:hAnsi="Arial" w:cs="Arial"/>
          <w:bCs/>
        </w:rPr>
        <w:tab/>
      </w:r>
      <w:r w:rsidR="000912F4" w:rsidRPr="00351570">
        <w:rPr>
          <w:rFonts w:ascii="Arial" w:hAnsi="Arial" w:cs="Arial"/>
          <w:bCs/>
        </w:rPr>
        <w:t xml:space="preserve"> +44</w:t>
      </w:r>
      <w:r w:rsidR="005A7AF6">
        <w:rPr>
          <w:rFonts w:ascii="Arial" w:hAnsi="Arial" w:cs="Arial"/>
          <w:bCs/>
        </w:rPr>
        <w:t>7</w:t>
      </w:r>
      <w:r w:rsidR="005C2CC8">
        <w:rPr>
          <w:rFonts w:ascii="Arial" w:hAnsi="Arial" w:cs="Arial"/>
          <w:bCs/>
        </w:rPr>
        <w:t>919555744</w:t>
      </w:r>
    </w:p>
    <w:p w:rsidR="006E1868" w:rsidRPr="00351570" w:rsidRDefault="006E1868" w:rsidP="006E1868">
      <w:pPr>
        <w:pStyle w:val="Heading7"/>
        <w:tabs>
          <w:tab w:val="left" w:pos="2268"/>
        </w:tabs>
        <w:ind w:left="567" w:firstLine="0"/>
        <w:rPr>
          <w:rFonts w:cs="Arial"/>
          <w:b/>
          <w:bCs/>
        </w:rPr>
      </w:pPr>
      <w:r w:rsidRPr="00351570">
        <w:rPr>
          <w:rFonts w:cs="Arial"/>
        </w:rPr>
        <w:t>E-mail Address:</w:t>
      </w:r>
      <w:r w:rsidRPr="00351570">
        <w:rPr>
          <w:rFonts w:cs="Arial"/>
          <w:b/>
          <w:bCs/>
        </w:rPr>
        <w:tab/>
      </w:r>
      <w:proofErr w:type="spellStart"/>
      <w:proofErr w:type="gramStart"/>
      <w:r w:rsidR="005C2CC8" w:rsidRPr="005C2CC8">
        <w:rPr>
          <w:rFonts w:cs="Arial"/>
          <w:bCs/>
        </w:rPr>
        <w:t>adrian</w:t>
      </w:r>
      <w:proofErr w:type="spellEnd"/>
      <w:r w:rsidR="005C2CC8" w:rsidRPr="005C2CC8">
        <w:rPr>
          <w:rFonts w:cs="Arial"/>
          <w:bCs/>
        </w:rPr>
        <w:t>(</w:t>
      </w:r>
      <w:proofErr w:type="gramEnd"/>
      <w:r w:rsidR="005C2CC8" w:rsidRPr="005C2CC8">
        <w:rPr>
          <w:rFonts w:cs="Arial"/>
          <w:bCs/>
        </w:rPr>
        <w:t>dot)</w:t>
      </w:r>
      <w:proofErr w:type="spellStart"/>
      <w:r w:rsidR="005C2CC8" w:rsidRPr="005C2CC8">
        <w:rPr>
          <w:rFonts w:cs="Arial"/>
          <w:bCs/>
        </w:rPr>
        <w:t>neal</w:t>
      </w:r>
      <w:proofErr w:type="spellEnd"/>
      <w:r w:rsidR="005C2CC8" w:rsidRPr="005C2CC8">
        <w:rPr>
          <w:rFonts w:cs="Arial"/>
          <w:bCs/>
        </w:rPr>
        <w:t>(at)</w:t>
      </w:r>
      <w:proofErr w:type="spellStart"/>
      <w:r w:rsidR="005C2CC8" w:rsidRPr="005C2CC8">
        <w:rPr>
          <w:rFonts w:cs="Arial"/>
          <w:bCs/>
        </w:rPr>
        <w:t>vodafone</w:t>
      </w:r>
      <w:proofErr w:type="spellEnd"/>
      <w:r w:rsidR="005C2CC8" w:rsidRPr="005C2CC8">
        <w:rPr>
          <w:rFonts w:cs="Arial"/>
          <w:bCs/>
        </w:rPr>
        <w:t>(dot)com</w:t>
      </w:r>
      <w:r w:rsidR="000912F4" w:rsidRPr="005C2CC8">
        <w:rPr>
          <w:rFonts w:cs="Arial"/>
          <w:bCs/>
        </w:rPr>
        <w:t xml:space="preserve"> </w:t>
      </w:r>
    </w:p>
    <w:p w:rsidR="006E1868" w:rsidRPr="00351570" w:rsidRDefault="006E1868" w:rsidP="006E1868">
      <w:pPr>
        <w:spacing w:after="60"/>
        <w:ind w:left="1985" w:hanging="1985"/>
        <w:rPr>
          <w:rFonts w:ascii="Arial" w:hAnsi="Arial" w:cs="Arial"/>
          <w:b/>
        </w:rPr>
      </w:pPr>
    </w:p>
    <w:p w:rsidR="006E1868" w:rsidRPr="00351570" w:rsidRDefault="006E1868" w:rsidP="006E1868">
      <w:pPr>
        <w:tabs>
          <w:tab w:val="left" w:pos="2268"/>
        </w:tabs>
        <w:rPr>
          <w:rFonts w:ascii="Arial" w:hAnsi="Arial" w:cs="Arial"/>
          <w:bCs/>
        </w:rPr>
      </w:pPr>
      <w:r w:rsidRPr="00351570">
        <w:rPr>
          <w:rFonts w:ascii="Arial" w:hAnsi="Arial" w:cs="Arial"/>
          <w:b/>
        </w:rPr>
        <w:t>Send any reply LS to:</w:t>
      </w:r>
      <w:r w:rsidRPr="00351570">
        <w:rPr>
          <w:rFonts w:ascii="Arial" w:hAnsi="Arial" w:cs="Arial"/>
          <w:b/>
        </w:rPr>
        <w:tab/>
        <w:t xml:space="preserve">3GPP Liaisons Coordinator, </w:t>
      </w:r>
      <w:hyperlink r:id="rId13" w:history="1">
        <w:r w:rsidRPr="00351570">
          <w:rPr>
            <w:rStyle w:val="Hyperlink"/>
            <w:rFonts w:ascii="Arial" w:hAnsi="Arial" w:cs="Arial"/>
            <w:b/>
            <w:color w:val="auto"/>
          </w:rPr>
          <w:t>mailto:3GPPLiaison@etsi.org</w:t>
        </w:r>
      </w:hyperlink>
      <w:r w:rsidRPr="00351570">
        <w:rPr>
          <w:rFonts w:ascii="Arial" w:hAnsi="Arial" w:cs="Arial"/>
          <w:b/>
        </w:rPr>
        <w:t xml:space="preserve"> </w:t>
      </w:r>
      <w:r w:rsidRPr="00351570">
        <w:rPr>
          <w:rFonts w:ascii="Arial" w:hAnsi="Arial" w:cs="Arial"/>
          <w:bCs/>
        </w:rPr>
        <w:tab/>
      </w:r>
    </w:p>
    <w:p w:rsidR="006E1868" w:rsidRPr="00351570" w:rsidRDefault="006E1868" w:rsidP="006E1868">
      <w:pPr>
        <w:spacing w:after="60"/>
        <w:ind w:left="1985" w:hanging="1985"/>
        <w:rPr>
          <w:rFonts w:ascii="Arial" w:hAnsi="Arial" w:cs="Arial"/>
          <w:b/>
        </w:rPr>
      </w:pPr>
    </w:p>
    <w:p w:rsidR="006E1868" w:rsidRPr="00351570" w:rsidRDefault="006E1868" w:rsidP="006E1868">
      <w:pPr>
        <w:spacing w:after="60"/>
        <w:ind w:left="1985" w:hanging="1985"/>
        <w:rPr>
          <w:rFonts w:ascii="Arial" w:hAnsi="Arial" w:cs="Arial"/>
          <w:bCs/>
        </w:rPr>
      </w:pPr>
      <w:r w:rsidRPr="00351570">
        <w:rPr>
          <w:rFonts w:ascii="Arial" w:hAnsi="Arial" w:cs="Arial"/>
          <w:b/>
        </w:rPr>
        <w:t>Attachments:</w:t>
      </w:r>
      <w:r w:rsidRPr="00351570">
        <w:rPr>
          <w:rFonts w:ascii="Arial" w:hAnsi="Arial" w:cs="Arial"/>
          <w:bCs/>
        </w:rPr>
        <w:tab/>
      </w:r>
      <w:r w:rsidR="00351570">
        <w:rPr>
          <w:rFonts w:ascii="Arial" w:hAnsi="Arial" w:cs="Arial"/>
          <w:bCs/>
        </w:rPr>
        <w:t>None</w:t>
      </w:r>
    </w:p>
    <w:p w:rsidR="006E1868" w:rsidRPr="00351570" w:rsidRDefault="006E1868" w:rsidP="006E1868">
      <w:pPr>
        <w:pBdr>
          <w:bottom w:val="single" w:sz="4" w:space="1" w:color="auto"/>
        </w:pBdr>
        <w:rPr>
          <w:rFonts w:ascii="Arial" w:hAnsi="Arial" w:cs="Arial"/>
        </w:rPr>
      </w:pPr>
    </w:p>
    <w:p w:rsidR="006E1868" w:rsidRPr="00351570" w:rsidRDefault="006E1868" w:rsidP="006E1868">
      <w:pPr>
        <w:rPr>
          <w:rFonts w:ascii="Arial" w:hAnsi="Arial" w:cs="Arial"/>
        </w:rPr>
      </w:pPr>
    </w:p>
    <w:p w:rsidR="006E1868" w:rsidRPr="00351570" w:rsidRDefault="006E1868" w:rsidP="006E1868">
      <w:pPr>
        <w:spacing w:after="120"/>
        <w:rPr>
          <w:rFonts w:ascii="Arial" w:hAnsi="Arial" w:cs="Arial"/>
          <w:b/>
        </w:rPr>
      </w:pPr>
      <w:r w:rsidRPr="00351570">
        <w:rPr>
          <w:rFonts w:ascii="Arial" w:hAnsi="Arial" w:cs="Arial"/>
          <w:b/>
        </w:rPr>
        <w:t>1. Overall Description:</w:t>
      </w:r>
    </w:p>
    <w:p w:rsidR="000912F4" w:rsidRDefault="000912F4" w:rsidP="006E1868">
      <w:pPr>
        <w:rPr>
          <w:rFonts w:ascii="Arial" w:hAnsi="Arial" w:cs="Arial"/>
        </w:rPr>
      </w:pPr>
      <w:r w:rsidRPr="00351570">
        <w:rPr>
          <w:rFonts w:ascii="Arial" w:hAnsi="Arial" w:cs="Arial"/>
        </w:rPr>
        <w:t>TSG SA thanks SA2 for their LS on QCIs for URLLC. TSG SA understands that there is urgency to determine whether the SA1 requirements</w:t>
      </w:r>
      <w:r w:rsidR="00C116D4" w:rsidRPr="00351570">
        <w:rPr>
          <w:rFonts w:ascii="Arial" w:hAnsi="Arial" w:cs="Arial"/>
        </w:rPr>
        <w:t xml:space="preserve"> </w:t>
      </w:r>
      <w:r w:rsidR="00152D47">
        <w:rPr>
          <w:rFonts w:ascii="Arial" w:hAnsi="Arial" w:cs="Arial"/>
        </w:rPr>
        <w:t>of 1</w:t>
      </w:r>
      <w:r w:rsidR="00AC43D0">
        <w:rPr>
          <w:rFonts w:ascii="Arial" w:hAnsi="Arial" w:cs="Arial"/>
        </w:rPr>
        <w:t xml:space="preserve"> </w:t>
      </w:r>
      <w:proofErr w:type="spellStart"/>
      <w:r w:rsidR="00152D47">
        <w:rPr>
          <w:rFonts w:ascii="Arial" w:hAnsi="Arial" w:cs="Arial"/>
        </w:rPr>
        <w:t>ms</w:t>
      </w:r>
      <w:proofErr w:type="spellEnd"/>
      <w:r w:rsidR="00152D47">
        <w:rPr>
          <w:rFonts w:ascii="Arial" w:hAnsi="Arial" w:cs="Arial"/>
        </w:rPr>
        <w:t xml:space="preserve"> latency </w:t>
      </w:r>
      <w:r w:rsidR="00AC43D0">
        <w:rPr>
          <w:rFonts w:ascii="Arial" w:hAnsi="Arial" w:cs="Arial"/>
        </w:rPr>
        <w:t>with</w:t>
      </w:r>
      <w:r w:rsidR="00C116D4" w:rsidRPr="00351570">
        <w:rPr>
          <w:rFonts w:ascii="Arial" w:hAnsi="Arial" w:cs="Arial"/>
        </w:rPr>
        <w:t xml:space="preserve"> 10</w:t>
      </w:r>
      <w:r w:rsidR="00C116D4" w:rsidRPr="00AC43D0">
        <w:rPr>
          <w:rFonts w:ascii="Arial" w:hAnsi="Arial" w:cs="Arial"/>
          <w:vertAlign w:val="superscript"/>
        </w:rPr>
        <w:t>-6</w:t>
      </w:r>
      <w:r w:rsidR="00C116D4" w:rsidRPr="00351570">
        <w:rPr>
          <w:rFonts w:ascii="Arial" w:hAnsi="Arial" w:cs="Arial"/>
        </w:rPr>
        <w:t xml:space="preserve"> Reliability for packets up to 256 Octets</w:t>
      </w:r>
      <w:r w:rsidRPr="00351570">
        <w:rPr>
          <w:rFonts w:ascii="Arial" w:hAnsi="Arial" w:cs="Arial"/>
        </w:rPr>
        <w:t xml:space="preserve"> should form the basis for the definition</w:t>
      </w:r>
      <w:r w:rsidR="00351570">
        <w:rPr>
          <w:rFonts w:ascii="Arial" w:hAnsi="Arial" w:cs="Arial"/>
        </w:rPr>
        <w:t xml:space="preserve"> of a URLL service characteristic</w:t>
      </w:r>
      <w:r w:rsidR="00C116D4" w:rsidRPr="00351570">
        <w:rPr>
          <w:rFonts w:ascii="Arial" w:hAnsi="Arial" w:cs="Arial"/>
        </w:rPr>
        <w:t>,</w:t>
      </w:r>
      <w:r w:rsidRPr="00351570">
        <w:rPr>
          <w:rFonts w:ascii="Arial" w:hAnsi="Arial" w:cs="Arial"/>
        </w:rPr>
        <w:t xml:space="preserve"> or</w:t>
      </w:r>
      <w:r w:rsidR="00862B67" w:rsidRPr="00351570">
        <w:rPr>
          <w:rFonts w:ascii="Arial" w:hAnsi="Arial" w:cs="Arial"/>
        </w:rPr>
        <w:t xml:space="preserve"> the</w:t>
      </w:r>
      <w:r w:rsidRPr="00351570">
        <w:rPr>
          <w:rFonts w:ascii="Arial" w:hAnsi="Arial" w:cs="Arial"/>
        </w:rPr>
        <w:t xml:space="preserve"> RAN request that one</w:t>
      </w:r>
      <w:r w:rsidR="00351570">
        <w:rPr>
          <w:rFonts w:ascii="Arial" w:hAnsi="Arial" w:cs="Arial"/>
        </w:rPr>
        <w:t xml:space="preserve"> URLL</w:t>
      </w:r>
      <w:r w:rsidR="00F65014">
        <w:rPr>
          <w:rFonts w:ascii="Arial" w:hAnsi="Arial" w:cs="Arial"/>
        </w:rPr>
        <w:t>C</w:t>
      </w:r>
      <w:r w:rsidR="00351570">
        <w:rPr>
          <w:rFonts w:ascii="Arial" w:hAnsi="Arial" w:cs="Arial"/>
        </w:rPr>
        <w:t xml:space="preserve"> service with</w:t>
      </w:r>
      <w:r w:rsidRPr="00351570">
        <w:rPr>
          <w:rFonts w:ascii="Arial" w:hAnsi="Arial" w:cs="Arial"/>
        </w:rPr>
        <w:t xml:space="preserve"> P</w:t>
      </w:r>
      <w:r w:rsidR="00AC43D0">
        <w:rPr>
          <w:rFonts w:ascii="Arial" w:hAnsi="Arial" w:cs="Arial"/>
        </w:rPr>
        <w:t>DB or 1ms with reliability or 10</w:t>
      </w:r>
      <w:r w:rsidRPr="00AC43D0">
        <w:rPr>
          <w:rFonts w:ascii="Arial" w:hAnsi="Arial" w:cs="Arial"/>
          <w:vertAlign w:val="superscript"/>
        </w:rPr>
        <w:t>-5</w:t>
      </w:r>
      <w:r w:rsidRPr="00351570">
        <w:rPr>
          <w:rFonts w:ascii="Arial" w:hAnsi="Arial" w:cs="Arial"/>
        </w:rPr>
        <w:t xml:space="preserve"> Packet error and loss rate for </w:t>
      </w:r>
      <w:r w:rsidR="00C116D4" w:rsidRPr="00351570">
        <w:rPr>
          <w:rFonts w:ascii="Arial" w:hAnsi="Arial" w:cs="Arial"/>
        </w:rPr>
        <w:t>packets</w:t>
      </w:r>
      <w:r w:rsidR="00AC43D0">
        <w:rPr>
          <w:rFonts w:ascii="Arial" w:hAnsi="Arial" w:cs="Arial"/>
        </w:rPr>
        <w:t xml:space="preserve"> of maximum size of 32 o</w:t>
      </w:r>
      <w:r w:rsidRPr="00351570">
        <w:rPr>
          <w:rFonts w:ascii="Arial" w:hAnsi="Arial" w:cs="Arial"/>
        </w:rPr>
        <w:t>ctets</w:t>
      </w:r>
      <w:r w:rsidR="00351570">
        <w:rPr>
          <w:rFonts w:ascii="Arial" w:hAnsi="Arial" w:cs="Arial"/>
        </w:rPr>
        <w:t xml:space="preserve"> is defined, in alignment with the ITU-R target for IMT-2020</w:t>
      </w:r>
      <w:r w:rsidRPr="00351570">
        <w:rPr>
          <w:rFonts w:ascii="Arial" w:hAnsi="Arial" w:cs="Arial"/>
        </w:rPr>
        <w:t>.</w:t>
      </w:r>
    </w:p>
    <w:p w:rsidR="006E1868" w:rsidRDefault="0095217F" w:rsidP="006E1868">
      <w:pPr>
        <w:rPr>
          <w:rFonts w:ascii="Arial" w:hAnsi="Arial" w:cs="Arial"/>
        </w:rPr>
      </w:pPr>
      <w:r>
        <w:rPr>
          <w:rFonts w:ascii="Arial" w:hAnsi="Arial" w:cs="Arial"/>
        </w:rPr>
        <w:t>F</w:t>
      </w:r>
      <w:r w:rsidR="00351570">
        <w:rPr>
          <w:rFonts w:ascii="Arial" w:hAnsi="Arial" w:cs="Arial"/>
        </w:rPr>
        <w:t xml:space="preserve">rom </w:t>
      </w:r>
      <w:r>
        <w:rPr>
          <w:rFonts w:ascii="Arial" w:hAnsi="Arial" w:cs="Arial"/>
        </w:rPr>
        <w:t xml:space="preserve">the </w:t>
      </w:r>
      <w:r w:rsidR="00351570">
        <w:rPr>
          <w:rFonts w:ascii="Arial" w:hAnsi="Arial" w:cs="Arial"/>
        </w:rPr>
        <w:t>TSG SA perspective in</w:t>
      </w:r>
      <w:r w:rsidR="000912F4" w:rsidRPr="00351570">
        <w:rPr>
          <w:rFonts w:ascii="Arial" w:hAnsi="Arial" w:cs="Arial"/>
        </w:rPr>
        <w:t xml:space="preserve"> Rel-15 it is sufficient that </w:t>
      </w:r>
      <w:r w:rsidR="006A2D8C">
        <w:rPr>
          <w:rFonts w:ascii="Arial" w:hAnsi="Arial" w:cs="Arial"/>
        </w:rPr>
        <w:t xml:space="preserve">one (or </w:t>
      </w:r>
      <w:r w:rsidR="00C116D4" w:rsidRPr="00351570">
        <w:rPr>
          <w:rFonts w:ascii="Arial" w:hAnsi="Arial" w:cs="Arial"/>
        </w:rPr>
        <w:t>a set of</w:t>
      </w:r>
      <w:r w:rsidR="006A2D8C">
        <w:rPr>
          <w:rFonts w:ascii="Arial" w:hAnsi="Arial" w:cs="Arial"/>
        </w:rPr>
        <w:t>)</w:t>
      </w:r>
      <w:r w:rsidR="00C116D4" w:rsidRPr="00351570">
        <w:rPr>
          <w:rFonts w:ascii="Arial" w:hAnsi="Arial" w:cs="Arial"/>
        </w:rPr>
        <w:t xml:space="preserve"> </w:t>
      </w:r>
      <w:r>
        <w:rPr>
          <w:rFonts w:ascii="Arial" w:hAnsi="Arial" w:cs="Arial"/>
        </w:rPr>
        <w:t>QC</w:t>
      </w:r>
      <w:r w:rsidR="00C116D4" w:rsidRPr="00351570">
        <w:rPr>
          <w:rFonts w:ascii="Arial" w:hAnsi="Arial" w:cs="Arial"/>
        </w:rPr>
        <w:t>I</w:t>
      </w:r>
      <w:r w:rsidR="006A2D8C">
        <w:rPr>
          <w:rFonts w:ascii="Arial" w:hAnsi="Arial" w:cs="Arial"/>
        </w:rPr>
        <w:t>(</w:t>
      </w:r>
      <w:r w:rsidR="00C116D4" w:rsidRPr="00351570">
        <w:rPr>
          <w:rFonts w:ascii="Arial" w:hAnsi="Arial" w:cs="Arial"/>
        </w:rPr>
        <w:t>s</w:t>
      </w:r>
      <w:r w:rsidR="006A2D8C">
        <w:rPr>
          <w:rFonts w:ascii="Arial" w:hAnsi="Arial" w:cs="Arial"/>
        </w:rPr>
        <w:t>)</w:t>
      </w:r>
      <w:r w:rsidR="00C116D4" w:rsidRPr="00351570">
        <w:rPr>
          <w:rFonts w:ascii="Arial" w:hAnsi="Arial" w:cs="Arial"/>
        </w:rPr>
        <w:t xml:space="preserve"> is defined that would </w:t>
      </w:r>
      <w:r w:rsidR="00366A29">
        <w:rPr>
          <w:rFonts w:ascii="Arial" w:hAnsi="Arial" w:cs="Arial"/>
        </w:rPr>
        <w:t>describe</w:t>
      </w:r>
      <w:r w:rsidR="00C116D4" w:rsidRPr="00351570">
        <w:rPr>
          <w:rFonts w:ascii="Arial" w:hAnsi="Arial" w:cs="Arial"/>
        </w:rPr>
        <w:t xml:space="preserve"> the latency, reliability </w:t>
      </w:r>
      <w:r>
        <w:rPr>
          <w:rFonts w:ascii="Arial" w:hAnsi="Arial" w:cs="Arial"/>
        </w:rPr>
        <w:t xml:space="preserve">and packet size </w:t>
      </w:r>
      <w:r w:rsidR="006A2D8C">
        <w:rPr>
          <w:rFonts w:ascii="Arial" w:hAnsi="Arial" w:cs="Arial"/>
        </w:rPr>
        <w:t xml:space="preserve">required </w:t>
      </w:r>
      <w:r w:rsidR="00C116D4" w:rsidRPr="00351570">
        <w:rPr>
          <w:rFonts w:ascii="Arial" w:hAnsi="Arial" w:cs="Arial"/>
        </w:rPr>
        <w:t>by RAN (as the feasibility of higher reliability targets may need further study in RAN)</w:t>
      </w:r>
      <w:r w:rsidR="00366A29">
        <w:rPr>
          <w:rFonts w:ascii="Arial" w:hAnsi="Arial" w:cs="Arial"/>
        </w:rPr>
        <w:t xml:space="preserve">. Other QCIs (e.g. equivalent to QFIs </w:t>
      </w:r>
      <w:r w:rsidR="00AD700C">
        <w:rPr>
          <w:rFonts w:ascii="Arial" w:hAnsi="Arial" w:cs="Arial"/>
        </w:rPr>
        <w:t>B and C</w:t>
      </w:r>
      <w:r w:rsidR="00366A29">
        <w:rPr>
          <w:rFonts w:ascii="Arial" w:hAnsi="Arial" w:cs="Arial"/>
        </w:rPr>
        <w:t xml:space="preserve"> in TS 23.501</w:t>
      </w:r>
      <w:r w:rsidR="00AD700C">
        <w:rPr>
          <w:rFonts w:ascii="Arial" w:hAnsi="Arial" w:cs="Arial"/>
        </w:rPr>
        <w:t xml:space="preserve"> (SP-170931)</w:t>
      </w:r>
      <w:r w:rsidR="00366A29">
        <w:rPr>
          <w:rFonts w:ascii="Arial" w:hAnsi="Arial" w:cs="Arial"/>
        </w:rPr>
        <w:t xml:space="preserve">) that meet requirements from TS 22.261 but which are within the above RAN capabilities are not excluded from </w:t>
      </w:r>
      <w:proofErr w:type="spellStart"/>
      <w:r w:rsidR="00366A29">
        <w:rPr>
          <w:rFonts w:ascii="Arial" w:hAnsi="Arial" w:cs="Arial"/>
        </w:rPr>
        <w:t>Rel</w:t>
      </w:r>
      <w:proofErr w:type="spellEnd"/>
      <w:r w:rsidR="00366A29">
        <w:rPr>
          <w:rFonts w:ascii="Arial" w:hAnsi="Arial" w:cs="Arial"/>
        </w:rPr>
        <w:t xml:space="preserve"> 15.  </w:t>
      </w:r>
    </w:p>
    <w:p w:rsidR="00C116D4" w:rsidRPr="00351570" w:rsidRDefault="003C7A30" w:rsidP="003C7A30">
      <w:pPr>
        <w:rPr>
          <w:rFonts w:ascii="Arial" w:hAnsi="Arial" w:cs="Arial"/>
        </w:rPr>
      </w:pPr>
      <w:r w:rsidRPr="003C7A30">
        <w:rPr>
          <w:rFonts w:ascii="Arial" w:hAnsi="Arial" w:cs="Arial"/>
          <w:b/>
        </w:rPr>
        <w:t>Guidance#1:</w:t>
      </w:r>
      <w:r w:rsidRPr="003C7A30">
        <w:rPr>
          <w:rFonts w:ascii="Arial" w:hAnsi="Arial" w:cs="Arial"/>
        </w:rPr>
        <w:t xml:space="preserve"> For Release 15 SA2 shall proceed to define 1 </w:t>
      </w:r>
      <w:proofErr w:type="spellStart"/>
      <w:proofErr w:type="gramStart"/>
      <w:r w:rsidRPr="003C7A30">
        <w:rPr>
          <w:rFonts w:ascii="Arial" w:hAnsi="Arial" w:cs="Arial"/>
        </w:rPr>
        <w:t>ms</w:t>
      </w:r>
      <w:proofErr w:type="spellEnd"/>
      <w:r w:rsidRPr="003C7A30">
        <w:rPr>
          <w:rFonts w:ascii="Arial" w:hAnsi="Arial" w:cs="Arial"/>
        </w:rPr>
        <w:t xml:space="preserve"> QCI(s)</w:t>
      </w:r>
      <w:proofErr w:type="gramEnd"/>
      <w:r w:rsidRPr="003C7A30">
        <w:rPr>
          <w:rFonts w:ascii="Arial" w:hAnsi="Arial" w:cs="Arial"/>
        </w:rPr>
        <w:t xml:space="preserve"> with reliability and packet sizes that are in line with the RAN requirements of 10-5 reliability and 32 octets maximum packet size.</w:t>
      </w:r>
      <w:r w:rsidR="00AC43D0" w:rsidRPr="00FA708D">
        <w:rPr>
          <w:rFonts w:ascii="Arial" w:hAnsi="Arial" w:cs="Arial"/>
          <w:i/>
        </w:rPr>
        <w:t xml:space="preserve"> </w:t>
      </w:r>
    </w:p>
    <w:p w:rsidR="00C65729" w:rsidRDefault="00C116D4" w:rsidP="00FA708D">
      <w:pPr>
        <w:rPr>
          <w:rFonts w:ascii="Arial" w:hAnsi="Arial" w:cs="Arial"/>
        </w:rPr>
      </w:pPr>
      <w:r w:rsidRPr="00351570">
        <w:rPr>
          <w:rFonts w:ascii="Arial" w:hAnsi="Arial" w:cs="Arial"/>
        </w:rPr>
        <w:t xml:space="preserve">TSG SA has </w:t>
      </w:r>
      <w:r w:rsidR="00F13EB9">
        <w:rPr>
          <w:rFonts w:ascii="Arial" w:hAnsi="Arial" w:cs="Arial"/>
        </w:rPr>
        <w:t>decided</w:t>
      </w:r>
      <w:r w:rsidRPr="00351570">
        <w:rPr>
          <w:rFonts w:ascii="Arial" w:hAnsi="Arial" w:cs="Arial"/>
        </w:rPr>
        <w:t xml:space="preserve"> that </w:t>
      </w:r>
      <w:r w:rsidR="0095217F">
        <w:rPr>
          <w:rFonts w:ascii="Arial" w:hAnsi="Arial" w:cs="Arial"/>
        </w:rPr>
        <w:t xml:space="preserve">for Release 15 </w:t>
      </w:r>
      <w:r w:rsidRPr="00351570">
        <w:rPr>
          <w:rFonts w:ascii="Arial" w:hAnsi="Arial" w:cs="Arial"/>
        </w:rPr>
        <w:t>the KPI</w:t>
      </w:r>
      <w:r w:rsidR="0095217F">
        <w:rPr>
          <w:rFonts w:ascii="Arial" w:hAnsi="Arial" w:cs="Arial"/>
        </w:rPr>
        <w:t>s</w:t>
      </w:r>
      <w:r w:rsidRPr="00351570">
        <w:rPr>
          <w:rFonts w:ascii="Arial" w:hAnsi="Arial" w:cs="Arial"/>
        </w:rPr>
        <w:t xml:space="preserve"> for URLLC defined in TS 22.261 need to be reconciled with the expected RAN capabilities and system capabilities.</w:t>
      </w:r>
      <w:r w:rsidR="00862B67" w:rsidRPr="00351570">
        <w:rPr>
          <w:rFonts w:ascii="Arial" w:hAnsi="Arial" w:cs="Arial"/>
        </w:rPr>
        <w:t xml:space="preserve"> </w:t>
      </w:r>
      <w:r w:rsidR="0023173D">
        <w:rPr>
          <w:rFonts w:ascii="Arial" w:hAnsi="Arial" w:cs="Arial"/>
        </w:rPr>
        <w:t>TS 22.278 will also be impacted.</w:t>
      </w:r>
    </w:p>
    <w:p w:rsidR="0023173D" w:rsidRPr="0023173D" w:rsidRDefault="00CC35F4" w:rsidP="0023173D">
      <w:pPr>
        <w:rPr>
          <w:rFonts w:ascii="Arial" w:hAnsi="Arial" w:cs="Arial"/>
        </w:rPr>
      </w:pPr>
      <w:r>
        <w:rPr>
          <w:rFonts w:ascii="Arial" w:hAnsi="Arial" w:cs="Arial"/>
        </w:rPr>
        <w:t xml:space="preserve">TSG </w:t>
      </w:r>
      <w:r w:rsidR="0023173D" w:rsidRPr="0023173D">
        <w:rPr>
          <w:rFonts w:ascii="Arial" w:hAnsi="Arial" w:cs="Arial"/>
        </w:rPr>
        <w:t xml:space="preserve">SA has identified that service requirements for EPS are in TS 22.278. SA has also identified that, as part of the ULLC work in Release 15 across RAN and SA WGs, there is an objective to support ULLC KPIs in 5G Option 3. Therefore, </w:t>
      </w:r>
      <w:r>
        <w:rPr>
          <w:rFonts w:ascii="Arial" w:hAnsi="Arial" w:cs="Arial"/>
        </w:rPr>
        <w:t xml:space="preserve">TSG </w:t>
      </w:r>
      <w:r w:rsidR="0023173D" w:rsidRPr="0023173D">
        <w:rPr>
          <w:rFonts w:ascii="Arial" w:hAnsi="Arial" w:cs="Arial"/>
        </w:rPr>
        <w:t xml:space="preserve">SA requests that SA1 </w:t>
      </w:r>
      <w:r>
        <w:rPr>
          <w:rFonts w:ascii="Arial" w:hAnsi="Arial" w:cs="Arial"/>
        </w:rPr>
        <w:t>documents</w:t>
      </w:r>
      <w:r w:rsidR="0023173D" w:rsidRPr="0023173D">
        <w:rPr>
          <w:rFonts w:ascii="Arial" w:hAnsi="Arial" w:cs="Arial"/>
        </w:rPr>
        <w:t xml:space="preserve"> the KPIs to be supported by 5G Option 3 (including those for ULLC) into TS 22.278 in a way which explicitly restricts these KPIs to when </w:t>
      </w:r>
      <w:r w:rsidR="00F65014">
        <w:rPr>
          <w:rFonts w:ascii="Arial" w:hAnsi="Arial" w:cs="Arial"/>
        </w:rPr>
        <w:t xml:space="preserve">5G </w:t>
      </w:r>
      <w:r w:rsidR="0023173D" w:rsidRPr="0023173D">
        <w:rPr>
          <w:rFonts w:ascii="Arial" w:hAnsi="Arial" w:cs="Arial"/>
        </w:rPr>
        <w:t>Option 3 is used.</w:t>
      </w:r>
    </w:p>
    <w:p w:rsidR="0023173D" w:rsidRDefault="0023173D" w:rsidP="0023173D">
      <w:pPr>
        <w:rPr>
          <w:rFonts w:ascii="Arial" w:hAnsi="Arial" w:cs="Arial"/>
        </w:rPr>
      </w:pPr>
      <w:r w:rsidRPr="0023173D">
        <w:rPr>
          <w:rFonts w:ascii="Arial" w:hAnsi="Arial" w:cs="Arial"/>
        </w:rPr>
        <w:t>It is also noted that the ULLC KPIs being designed in RAN1 are not aligned with the SA1 service requirements. RAN has indicated that at the late stage of Release 15 completion, RAN1 cannot change design parameters and therefore SA requests that SA1 aligns KPIs in TS 22.278 and TS 22.261 to those used in RAN1 design.</w:t>
      </w:r>
    </w:p>
    <w:p w:rsidR="003C7A30" w:rsidRPr="0023173D" w:rsidRDefault="003C7A30" w:rsidP="00FA708D">
      <w:pPr>
        <w:rPr>
          <w:rFonts w:ascii="Arial" w:hAnsi="Arial" w:cs="Arial"/>
        </w:rPr>
      </w:pPr>
      <w:r w:rsidRPr="00FE01FC">
        <w:rPr>
          <w:rFonts w:ascii="Arial" w:hAnsi="Arial" w:cs="Arial"/>
          <w:b/>
        </w:rPr>
        <w:lastRenderedPageBreak/>
        <w:t>Guidance#2:</w:t>
      </w:r>
      <w:r w:rsidRPr="00FE01FC">
        <w:rPr>
          <w:rFonts w:ascii="Arial" w:hAnsi="Arial" w:cs="Arial"/>
        </w:rPr>
        <w:t xml:space="preserve"> </w:t>
      </w:r>
      <w:r w:rsidRPr="0023173D">
        <w:rPr>
          <w:rFonts w:ascii="Arial" w:hAnsi="Arial" w:cs="Arial"/>
        </w:rPr>
        <w:t>SA1 to review the URLLC KPI’s table in TS22.261 and align their Release 15 version with the expected RAN and system capabilities in Release 15.</w:t>
      </w:r>
    </w:p>
    <w:p w:rsidR="0023173D" w:rsidRPr="0023173D" w:rsidRDefault="0023173D" w:rsidP="0023173D">
      <w:pPr>
        <w:rPr>
          <w:rFonts w:ascii="Arial" w:hAnsi="Arial" w:cs="Arial"/>
        </w:rPr>
      </w:pPr>
      <w:r w:rsidRPr="00FE01FC">
        <w:rPr>
          <w:rFonts w:ascii="Arial" w:hAnsi="Arial" w:cs="Arial"/>
          <w:b/>
        </w:rPr>
        <w:t>Guidance#</w:t>
      </w:r>
      <w:r>
        <w:rPr>
          <w:rFonts w:ascii="Arial" w:hAnsi="Arial" w:cs="Arial"/>
          <w:b/>
        </w:rPr>
        <w:t>3</w:t>
      </w:r>
      <w:r w:rsidRPr="00FE01FC">
        <w:rPr>
          <w:rFonts w:ascii="Arial" w:hAnsi="Arial" w:cs="Arial"/>
          <w:b/>
        </w:rPr>
        <w:t>:</w:t>
      </w:r>
      <w:r w:rsidRPr="00FE01FC">
        <w:rPr>
          <w:rFonts w:ascii="Arial" w:hAnsi="Arial" w:cs="Arial"/>
        </w:rPr>
        <w:t xml:space="preserve"> </w:t>
      </w:r>
      <w:r w:rsidRPr="0023173D">
        <w:rPr>
          <w:rFonts w:ascii="Arial" w:hAnsi="Arial" w:cs="Arial"/>
        </w:rPr>
        <w:t xml:space="preserve">SA1 to document the KPIs from TS 22.261 to be supported by 5G Option 3 (including those for ULLC) into TS 22.278 in a way which explicitly restricts these KPIs to when </w:t>
      </w:r>
      <w:r w:rsidR="00F65014">
        <w:rPr>
          <w:rFonts w:ascii="Arial" w:hAnsi="Arial" w:cs="Arial"/>
        </w:rPr>
        <w:t xml:space="preserve">5G </w:t>
      </w:r>
      <w:r w:rsidRPr="0023173D">
        <w:rPr>
          <w:rFonts w:ascii="Arial" w:hAnsi="Arial" w:cs="Arial"/>
        </w:rPr>
        <w:t>Option 3 is used.</w:t>
      </w:r>
    </w:p>
    <w:p w:rsidR="00F13EB9" w:rsidRDefault="00F13EB9" w:rsidP="00F13EB9">
      <w:pPr>
        <w:rPr>
          <w:rFonts w:ascii="Arial" w:eastAsia="SimSun" w:hAnsi="Arial" w:cs="Arial"/>
          <w:iCs/>
          <w:color w:val="000000"/>
          <w:lang w:eastAsia="ja-JP"/>
        </w:rPr>
      </w:pPr>
      <w:r w:rsidRPr="00FE01FC">
        <w:rPr>
          <w:rFonts w:ascii="Arial" w:hAnsi="Arial" w:cs="Arial"/>
        </w:rPr>
        <w:t xml:space="preserve">TSG SA also </w:t>
      </w:r>
      <w:r w:rsidR="006728D8" w:rsidRPr="00FE01FC">
        <w:rPr>
          <w:rFonts w:ascii="Arial" w:hAnsi="Arial" w:cs="Arial"/>
        </w:rPr>
        <w:t>encourages</w:t>
      </w:r>
      <w:r w:rsidRPr="00FE01FC">
        <w:rPr>
          <w:rFonts w:ascii="Arial" w:hAnsi="Arial" w:cs="Arial"/>
        </w:rPr>
        <w:t xml:space="preserve"> SA2 </w:t>
      </w:r>
      <w:r w:rsidR="006728D8" w:rsidRPr="00FE01FC">
        <w:rPr>
          <w:rFonts w:ascii="Arial" w:hAnsi="Arial" w:cs="Arial"/>
        </w:rPr>
        <w:t>to</w:t>
      </w:r>
      <w:r w:rsidRPr="00FE01FC">
        <w:rPr>
          <w:rFonts w:ascii="Arial" w:hAnsi="Arial" w:cs="Arial"/>
        </w:rPr>
        <w:t xml:space="preserve"> start a study item in Release 16 </w:t>
      </w:r>
      <w:r w:rsidRPr="00FE01FC">
        <w:rPr>
          <w:rFonts w:ascii="Arial" w:eastAsia="SimSun" w:hAnsi="Arial" w:cs="Arial"/>
          <w:iCs/>
          <w:color w:val="000000"/>
          <w:lang w:eastAsia="ja-JP"/>
        </w:rPr>
        <w:t>that aims to provide solutions for Ultra Reliability using commodity 3GPP hardware. The SID timescale should endeavour to permit normative work completion in Release 16.</w:t>
      </w:r>
    </w:p>
    <w:p w:rsidR="00B77214" w:rsidRPr="00351570" w:rsidRDefault="003C7A30" w:rsidP="003C7A30">
      <w:pPr>
        <w:rPr>
          <w:rFonts w:ascii="Arial" w:hAnsi="Arial" w:cs="Arial"/>
        </w:rPr>
      </w:pPr>
      <w:r w:rsidRPr="003C7A30">
        <w:rPr>
          <w:rFonts w:ascii="Arial" w:eastAsia="SimSun" w:hAnsi="Arial" w:cs="Arial"/>
          <w:b/>
          <w:iCs/>
          <w:color w:val="000000"/>
          <w:lang w:eastAsia="ja-JP"/>
        </w:rPr>
        <w:t>Guidance#3</w:t>
      </w:r>
      <w:r w:rsidRPr="003C7A30">
        <w:rPr>
          <w:rFonts w:ascii="Arial" w:eastAsia="SimSun" w:hAnsi="Arial" w:cs="Arial"/>
          <w:iCs/>
          <w:color w:val="000000"/>
          <w:lang w:eastAsia="ja-JP"/>
        </w:rPr>
        <w:t xml:space="preserve"> SA2 is encouraged to start a Study Item in Release 16 on the above subject</w:t>
      </w:r>
      <w:r>
        <w:rPr>
          <w:rFonts w:ascii="Arial" w:eastAsia="SimSun" w:hAnsi="Arial" w:cs="Arial"/>
          <w:iCs/>
          <w:color w:val="000000"/>
          <w:lang w:eastAsia="ja-JP"/>
        </w:rPr>
        <w:t>.</w:t>
      </w:r>
    </w:p>
    <w:p w:rsidR="006E1868" w:rsidRDefault="006728D8" w:rsidP="006E1868">
      <w:pPr>
        <w:pStyle w:val="Header"/>
        <w:rPr>
          <w:rFonts w:cs="Arial"/>
          <w:b w:val="0"/>
          <w:sz w:val="20"/>
        </w:rPr>
      </w:pPr>
      <w:r w:rsidRPr="00FE01FC">
        <w:rPr>
          <w:rFonts w:cs="Arial"/>
          <w:b w:val="0"/>
          <w:sz w:val="20"/>
        </w:rPr>
        <w:t>Finally, TSG-SA encourages SA1, SA2, RAN</w:t>
      </w:r>
      <w:r w:rsidR="006A2D8C">
        <w:rPr>
          <w:rFonts w:cs="Arial"/>
          <w:b w:val="0"/>
          <w:sz w:val="20"/>
        </w:rPr>
        <w:t>, RAN1</w:t>
      </w:r>
      <w:r w:rsidRPr="00FE01FC">
        <w:rPr>
          <w:rFonts w:cs="Arial"/>
          <w:b w:val="0"/>
          <w:sz w:val="20"/>
        </w:rPr>
        <w:t xml:space="preserve"> and RAN2 to work more closely together in Release 16 in order to harmonise performance requirements and solutions for ultra-reliability and low latency during their development</w:t>
      </w:r>
      <w:r w:rsidR="00FE01FC">
        <w:rPr>
          <w:rFonts w:cs="Arial"/>
          <w:b w:val="0"/>
          <w:sz w:val="20"/>
        </w:rPr>
        <w:t>,</w:t>
      </w:r>
      <w:r w:rsidRPr="00FE01FC">
        <w:rPr>
          <w:rFonts w:cs="Arial"/>
          <w:b w:val="0"/>
          <w:sz w:val="20"/>
        </w:rPr>
        <w:t xml:space="preserve"> and to arrive at performance requirements and system-wide solutions that are better matched.</w:t>
      </w:r>
    </w:p>
    <w:p w:rsidR="003C7A30" w:rsidRPr="00FE01FC" w:rsidRDefault="003C7A30" w:rsidP="006E1868">
      <w:pPr>
        <w:pStyle w:val="Header"/>
        <w:rPr>
          <w:rFonts w:cs="Arial"/>
          <w:b w:val="0"/>
          <w:sz w:val="20"/>
        </w:rPr>
      </w:pPr>
    </w:p>
    <w:p w:rsidR="006728D8" w:rsidRPr="003C7A30" w:rsidRDefault="003C7A30" w:rsidP="003C7A30">
      <w:pPr>
        <w:rPr>
          <w:rFonts w:ascii="Arial" w:hAnsi="Arial" w:cs="Arial"/>
        </w:rPr>
      </w:pPr>
      <w:r w:rsidRPr="003C7A30">
        <w:rPr>
          <w:rFonts w:ascii="Arial" w:hAnsi="Arial" w:cs="Arial"/>
          <w:b/>
        </w:rPr>
        <w:t xml:space="preserve">Guidance#4 </w:t>
      </w:r>
      <w:r w:rsidRPr="003C7A30">
        <w:rPr>
          <w:rFonts w:ascii="Arial" w:hAnsi="Arial" w:cs="Arial"/>
        </w:rPr>
        <w:t>SA1, SA2, RAN, RAN1 and RAN2 are encouraged to work more closely together in order to produce a better match between URLL</w:t>
      </w:r>
      <w:r w:rsidR="00F65014">
        <w:rPr>
          <w:rFonts w:ascii="Arial" w:hAnsi="Arial" w:cs="Arial"/>
        </w:rPr>
        <w:t>C</w:t>
      </w:r>
      <w:r w:rsidRPr="003C7A30">
        <w:rPr>
          <w:rFonts w:ascii="Arial" w:hAnsi="Arial" w:cs="Arial"/>
        </w:rPr>
        <w:t xml:space="preserve"> performance requirements and system-wide solutions in Release 16.</w:t>
      </w:r>
    </w:p>
    <w:p w:rsidR="006728D8" w:rsidRPr="00351570" w:rsidRDefault="006728D8" w:rsidP="006E1868">
      <w:pPr>
        <w:pStyle w:val="Header"/>
        <w:rPr>
          <w:rFonts w:cs="Arial"/>
        </w:rPr>
      </w:pPr>
    </w:p>
    <w:p w:rsidR="006E1868" w:rsidRPr="00351570" w:rsidRDefault="006E1868" w:rsidP="006E1868">
      <w:pPr>
        <w:spacing w:after="120"/>
        <w:rPr>
          <w:rFonts w:ascii="Arial" w:hAnsi="Arial" w:cs="Arial"/>
          <w:b/>
        </w:rPr>
      </w:pPr>
      <w:r w:rsidRPr="00351570">
        <w:rPr>
          <w:rFonts w:ascii="Arial" w:hAnsi="Arial" w:cs="Arial"/>
          <w:b/>
        </w:rPr>
        <w:t>2. Actions:</w:t>
      </w:r>
    </w:p>
    <w:p w:rsidR="006E1868" w:rsidRPr="00351570" w:rsidRDefault="006E1868" w:rsidP="006E1868">
      <w:pPr>
        <w:spacing w:after="120"/>
        <w:ind w:left="1985" w:hanging="1985"/>
        <w:rPr>
          <w:rFonts w:ascii="Arial" w:hAnsi="Arial" w:cs="Arial"/>
          <w:b/>
        </w:rPr>
      </w:pPr>
      <w:r w:rsidRPr="00351570">
        <w:rPr>
          <w:rFonts w:ascii="Arial" w:hAnsi="Arial" w:cs="Arial"/>
          <w:b/>
        </w:rPr>
        <w:t xml:space="preserve">To </w:t>
      </w:r>
      <w:r w:rsidR="00B77214" w:rsidRPr="00351570">
        <w:rPr>
          <w:rFonts w:ascii="Arial" w:hAnsi="Arial" w:cs="Arial"/>
          <w:b/>
        </w:rPr>
        <w:t>SA2</w:t>
      </w:r>
      <w:r w:rsidR="00FA708D">
        <w:rPr>
          <w:rFonts w:ascii="Arial" w:hAnsi="Arial" w:cs="Arial"/>
          <w:b/>
        </w:rPr>
        <w:t>, SA1, RAN</w:t>
      </w:r>
      <w:r w:rsidR="00927605">
        <w:rPr>
          <w:rFonts w:ascii="Arial" w:hAnsi="Arial" w:cs="Arial"/>
          <w:b/>
        </w:rPr>
        <w:t xml:space="preserve">, </w:t>
      </w:r>
      <w:r w:rsidR="006A2D8C">
        <w:rPr>
          <w:rFonts w:ascii="Arial" w:hAnsi="Arial" w:cs="Arial"/>
          <w:b/>
        </w:rPr>
        <w:t xml:space="preserve">RAN1, </w:t>
      </w:r>
      <w:r w:rsidR="00927605">
        <w:rPr>
          <w:rFonts w:ascii="Arial" w:hAnsi="Arial" w:cs="Arial"/>
          <w:b/>
        </w:rPr>
        <w:t>RAN2</w:t>
      </w:r>
      <w:r w:rsidRPr="00351570">
        <w:rPr>
          <w:rFonts w:ascii="Arial" w:hAnsi="Arial" w:cs="Arial"/>
          <w:b/>
        </w:rPr>
        <w:t>.</w:t>
      </w:r>
    </w:p>
    <w:p w:rsidR="006E1868" w:rsidRDefault="006E1868" w:rsidP="00B77214">
      <w:pPr>
        <w:spacing w:after="120"/>
        <w:ind w:left="993" w:hanging="993"/>
        <w:rPr>
          <w:rFonts w:ascii="Arial" w:hAnsi="Arial" w:cs="Arial"/>
        </w:rPr>
      </w:pPr>
      <w:r w:rsidRPr="00351570">
        <w:rPr>
          <w:rFonts w:ascii="Arial" w:hAnsi="Arial" w:cs="Arial"/>
          <w:b/>
        </w:rPr>
        <w:t xml:space="preserve">ACTION: </w:t>
      </w:r>
      <w:r w:rsidRPr="00351570">
        <w:rPr>
          <w:rFonts w:ascii="Arial" w:hAnsi="Arial" w:cs="Arial"/>
          <w:b/>
        </w:rPr>
        <w:tab/>
      </w:r>
      <w:r w:rsidR="00927605" w:rsidRPr="003C7A30">
        <w:rPr>
          <w:rFonts w:ascii="Arial" w:hAnsi="Arial" w:cs="Arial"/>
        </w:rPr>
        <w:t>P</w:t>
      </w:r>
      <w:r w:rsidR="00B77214" w:rsidRPr="006A2D8C">
        <w:rPr>
          <w:rFonts w:ascii="Arial" w:hAnsi="Arial" w:cs="Arial"/>
        </w:rPr>
        <w:t>l</w:t>
      </w:r>
      <w:r w:rsidR="00B77214" w:rsidRPr="00351570">
        <w:rPr>
          <w:rFonts w:ascii="Arial" w:hAnsi="Arial" w:cs="Arial"/>
        </w:rPr>
        <w:t xml:space="preserve">ease take the </w:t>
      </w:r>
      <w:r w:rsidR="00486938">
        <w:rPr>
          <w:rFonts w:ascii="Arial" w:hAnsi="Arial" w:cs="Arial"/>
        </w:rPr>
        <w:t>above guidance relevant to you i</w:t>
      </w:r>
      <w:r w:rsidR="00B77214" w:rsidRPr="00351570">
        <w:rPr>
          <w:rFonts w:ascii="Arial" w:hAnsi="Arial" w:cs="Arial"/>
        </w:rPr>
        <w:t>nto account</w:t>
      </w:r>
      <w:r w:rsidR="00486938">
        <w:rPr>
          <w:rFonts w:ascii="Arial" w:hAnsi="Arial" w:cs="Arial"/>
        </w:rPr>
        <w:t xml:space="preserve"> in your Release 15 and Release 16 work (as appropriate).</w:t>
      </w:r>
    </w:p>
    <w:p w:rsidR="00FA708D" w:rsidRPr="00351570" w:rsidRDefault="00FA708D" w:rsidP="00B77214">
      <w:pPr>
        <w:spacing w:after="120"/>
        <w:ind w:left="993" w:hanging="993"/>
        <w:rPr>
          <w:rFonts w:ascii="Arial" w:hAnsi="Arial" w:cs="Arial"/>
        </w:rPr>
      </w:pPr>
    </w:p>
    <w:p w:rsidR="00B77214" w:rsidRPr="00351570" w:rsidRDefault="00B77214" w:rsidP="00B77214">
      <w:pPr>
        <w:spacing w:after="120"/>
        <w:ind w:left="993" w:hanging="993"/>
        <w:rPr>
          <w:rFonts w:ascii="Arial" w:hAnsi="Arial" w:cs="Arial"/>
          <w:i/>
          <w:iCs/>
        </w:rPr>
      </w:pPr>
    </w:p>
    <w:p w:rsidR="006E1868" w:rsidRPr="00351570" w:rsidRDefault="006E1868" w:rsidP="006E1868">
      <w:pPr>
        <w:spacing w:after="120"/>
        <w:ind w:left="993" w:hanging="993"/>
        <w:rPr>
          <w:rFonts w:ascii="Arial" w:hAnsi="Arial" w:cs="Arial"/>
        </w:rPr>
      </w:pPr>
    </w:p>
    <w:p w:rsidR="006E1868" w:rsidRPr="00351570" w:rsidRDefault="006E1868" w:rsidP="006E1868">
      <w:pPr>
        <w:spacing w:after="120"/>
        <w:rPr>
          <w:rFonts w:ascii="Arial" w:hAnsi="Arial" w:cs="Arial"/>
          <w:b/>
        </w:rPr>
      </w:pPr>
      <w:r w:rsidRPr="00351570">
        <w:rPr>
          <w:rFonts w:ascii="Arial" w:hAnsi="Arial" w:cs="Arial"/>
          <w:b/>
        </w:rPr>
        <w:t>3. Date of Next TSG-</w:t>
      </w:r>
      <w:r w:rsidR="00927605">
        <w:rPr>
          <w:rFonts w:ascii="Arial" w:hAnsi="Arial" w:cs="Arial"/>
          <w:b/>
        </w:rPr>
        <w:t>SA</w:t>
      </w:r>
      <w:r w:rsidRPr="00351570">
        <w:rPr>
          <w:rFonts w:ascii="Arial" w:hAnsi="Arial" w:cs="Arial"/>
          <w:b/>
        </w:rPr>
        <w:t xml:space="preserve"> Meetings:</w:t>
      </w:r>
    </w:p>
    <w:tbl>
      <w:tblPr>
        <w:tblW w:w="9598" w:type="dxa"/>
        <w:tblCellSpacing w:w="0" w:type="dxa"/>
        <w:tblBorders>
          <w:top w:val="outset" w:sz="6" w:space="0" w:color="auto"/>
          <w:left w:val="outset" w:sz="6" w:space="0" w:color="auto"/>
          <w:bottom w:val="outset" w:sz="6" w:space="0" w:color="auto"/>
          <w:right w:val="outset" w:sz="6" w:space="0" w:color="auto"/>
        </w:tblBorders>
        <w:shd w:val="clear" w:color="auto" w:fill="FFFFF0"/>
        <w:tblCellMar>
          <w:top w:w="45" w:type="dxa"/>
          <w:left w:w="45" w:type="dxa"/>
          <w:bottom w:w="45" w:type="dxa"/>
          <w:right w:w="45" w:type="dxa"/>
        </w:tblCellMar>
        <w:tblLook w:val="04A0" w:firstRow="1" w:lastRow="0" w:firstColumn="1" w:lastColumn="0" w:noHBand="0" w:noVBand="1"/>
      </w:tblPr>
      <w:tblGrid>
        <w:gridCol w:w="2607"/>
        <w:gridCol w:w="716"/>
        <w:gridCol w:w="2926"/>
        <w:gridCol w:w="2359"/>
        <w:gridCol w:w="769"/>
        <w:gridCol w:w="221"/>
      </w:tblGrid>
      <w:tr w:rsidR="003B1265" w:rsidTr="00152D47">
        <w:trPr>
          <w:trHeight w:val="231"/>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3B1265" w:rsidRDefault="003B1265">
            <w:pPr>
              <w:spacing w:after="0"/>
              <w:rPr>
                <w:rFonts w:ascii="Arial" w:hAnsi="Arial" w:cs="Arial"/>
                <w:color w:val="FFFFF0"/>
                <w:lang w:eastAsia="en-GB"/>
              </w:rPr>
            </w:pPr>
            <w:r>
              <w:rPr>
                <w:rFonts w:ascii="Arial" w:hAnsi="Arial" w:cs="Arial"/>
                <w:b/>
                <w:bCs/>
                <w:color w:val="FFFFF0"/>
              </w:rPr>
              <w:t>Mar 2018</w:t>
            </w:r>
          </w:p>
        </w:tc>
      </w:tr>
      <w:tr w:rsidR="003B1265" w:rsidTr="00152D47">
        <w:trPr>
          <w:trHeight w:val="463"/>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B1265" w:rsidRDefault="003B1265">
            <w:pPr>
              <w:rPr>
                <w:rFonts w:ascii="Arial" w:hAnsi="Arial" w:cs="Arial"/>
                <w:color w:val="000000"/>
                <w:sz w:val="16"/>
                <w:szCs w:val="16"/>
              </w:rPr>
            </w:pPr>
            <w:r>
              <w:rPr>
                <w:rFonts w:ascii="Arial" w:hAnsi="Arial" w:cs="Arial"/>
                <w:noProof/>
                <w:color w:val="44628E"/>
                <w:sz w:val="16"/>
                <w:szCs w:val="16"/>
                <w:lang w:eastAsia="en-GB"/>
              </w:rPr>
              <w:drawing>
                <wp:inline distT="0" distB="0" distL="0" distR="0" wp14:anchorId="6EC73EE8" wp14:editId="6CC53C8B">
                  <wp:extent cx="152400" cy="152400"/>
                  <wp:effectExtent l="0" t="0" r="0" b="0"/>
                  <wp:docPr id="2" name="Picture 2" descr="Add to my calendar">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 to my calendar">
                            <a:hlinkClick r:id="rId14" tgtFrame="&quot;_blank&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Arial" w:hAnsi="Arial" w:cs="Arial"/>
                <w:color w:val="000000"/>
                <w:sz w:val="16"/>
                <w:szCs w:val="16"/>
              </w:rPr>
              <w:t> </w:t>
            </w:r>
            <w:hyperlink r:id="rId16" w:history="1">
              <w:r>
                <w:rPr>
                  <w:rStyle w:val="Hyperlink"/>
                  <w:rFonts w:ascii="Arial" w:hAnsi="Arial" w:cs="Arial"/>
                  <w:color w:val="44628E"/>
                  <w:sz w:val="16"/>
                  <w:szCs w:val="16"/>
                </w:rPr>
                <w:t>3GPPSA#79</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B1265" w:rsidRDefault="003B1265">
            <w:pPr>
              <w:jc w:val="center"/>
              <w:rPr>
                <w:rFonts w:ascii="Arial" w:hAnsi="Arial" w:cs="Arial"/>
                <w:color w:val="000000"/>
                <w:sz w:val="16"/>
                <w:szCs w:val="16"/>
              </w:rPr>
            </w:pPr>
            <w:r>
              <w:rPr>
                <w:rFonts w:ascii="Arial" w:hAnsi="Arial" w:cs="Arial"/>
                <w:color w:val="000000"/>
                <w:sz w:val="16"/>
                <w:szCs w:val="16"/>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B1265" w:rsidRDefault="003B1265">
            <w:pPr>
              <w:jc w:val="right"/>
              <w:rPr>
                <w:rFonts w:ascii="Arial" w:hAnsi="Arial" w:cs="Arial"/>
                <w:color w:val="000000"/>
                <w:sz w:val="16"/>
                <w:szCs w:val="16"/>
              </w:rPr>
            </w:pPr>
            <w:r>
              <w:rPr>
                <w:rFonts w:ascii="Arial" w:hAnsi="Arial" w:cs="Arial"/>
                <w:color w:val="000000"/>
                <w:sz w:val="16"/>
                <w:szCs w:val="16"/>
              </w:rPr>
              <w:t>21 - 23 Mar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B1265" w:rsidRDefault="003B1265">
            <w:pPr>
              <w:rPr>
                <w:rFonts w:ascii="Arial" w:hAnsi="Arial" w:cs="Arial"/>
                <w:color w:val="000000"/>
                <w:sz w:val="16"/>
                <w:szCs w:val="16"/>
              </w:rPr>
            </w:pPr>
            <w:r>
              <w:rPr>
                <w:rFonts w:ascii="Arial" w:hAnsi="Arial" w:cs="Arial"/>
                <w:color w:val="000000"/>
                <w:sz w:val="16"/>
                <w:szCs w:val="16"/>
              </w:rPr>
              <w:t>Chennai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B1265" w:rsidRDefault="003B1265">
            <w:pPr>
              <w:jc w:val="center"/>
              <w:rPr>
                <w:rFonts w:ascii="Arial" w:hAnsi="Arial" w:cs="Arial"/>
                <w:color w:val="000000"/>
                <w:sz w:val="16"/>
                <w:szCs w:val="16"/>
              </w:rPr>
            </w:pPr>
            <w:r>
              <w:rPr>
                <w:rFonts w:ascii="Arial" w:hAnsi="Arial" w:cs="Arial"/>
                <w:color w:val="000000"/>
                <w:sz w:val="16"/>
                <w:szCs w:val="16"/>
              </w:rPr>
              <w:t>IN </w:t>
            </w:r>
          </w:p>
        </w:tc>
        <w:tc>
          <w:tcPr>
            <w:tcW w:w="0" w:type="auto"/>
            <w:shd w:val="clear" w:color="auto" w:fill="FEF4E2"/>
            <w:vAlign w:val="center"/>
            <w:hideMark/>
          </w:tcPr>
          <w:p w:rsidR="003B1265" w:rsidRDefault="003B1265"/>
        </w:tc>
      </w:tr>
      <w:tr w:rsidR="003B1265" w:rsidTr="00152D47">
        <w:trPr>
          <w:trHeight w:val="416"/>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3B1265" w:rsidRDefault="003B1265">
            <w:pPr>
              <w:rPr>
                <w:rFonts w:ascii="Arial" w:hAnsi="Arial" w:cs="Arial"/>
                <w:color w:val="FFFFF0"/>
              </w:rPr>
            </w:pPr>
            <w:r>
              <w:rPr>
                <w:rFonts w:ascii="Arial" w:hAnsi="Arial" w:cs="Arial"/>
                <w:b/>
                <w:bCs/>
                <w:color w:val="FFFFF0"/>
              </w:rPr>
              <w:t>Jun 2018</w:t>
            </w:r>
          </w:p>
        </w:tc>
      </w:tr>
      <w:tr w:rsidR="003B1265" w:rsidTr="00152D47">
        <w:trPr>
          <w:trHeight w:val="463"/>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B1265" w:rsidRDefault="003B1265">
            <w:pPr>
              <w:rPr>
                <w:rFonts w:ascii="Arial" w:hAnsi="Arial" w:cs="Arial"/>
                <w:color w:val="000000"/>
                <w:sz w:val="16"/>
                <w:szCs w:val="16"/>
              </w:rPr>
            </w:pPr>
            <w:r>
              <w:rPr>
                <w:rFonts w:ascii="Arial" w:hAnsi="Arial" w:cs="Arial"/>
                <w:noProof/>
                <w:color w:val="44628E"/>
                <w:sz w:val="16"/>
                <w:szCs w:val="16"/>
                <w:lang w:eastAsia="en-GB"/>
              </w:rPr>
              <w:drawing>
                <wp:inline distT="0" distB="0" distL="0" distR="0" wp14:anchorId="65B0A0D9" wp14:editId="44178484">
                  <wp:extent cx="152400" cy="152400"/>
                  <wp:effectExtent l="0" t="0" r="0" b="0"/>
                  <wp:docPr id="1" name="Picture 1" descr="Add to my calendar">
                    <a:hlinkClick xmlns:a="http://schemas.openxmlformats.org/drawingml/2006/main" r:id="rId1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 to my calendar">
                            <a:hlinkClick r:id="rId17" tgtFrame="&quot;_blank&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Arial" w:hAnsi="Arial" w:cs="Arial"/>
                <w:color w:val="000000"/>
                <w:sz w:val="16"/>
                <w:szCs w:val="16"/>
              </w:rPr>
              <w:t> </w:t>
            </w:r>
            <w:hyperlink r:id="rId18" w:history="1">
              <w:r>
                <w:rPr>
                  <w:rStyle w:val="Hyperlink"/>
                  <w:rFonts w:ascii="Arial" w:hAnsi="Arial" w:cs="Arial"/>
                  <w:color w:val="44628E"/>
                  <w:sz w:val="16"/>
                  <w:szCs w:val="16"/>
                </w:rPr>
                <w:t>3GPPSA#80</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B1265" w:rsidRDefault="003B1265">
            <w:pPr>
              <w:jc w:val="center"/>
              <w:rPr>
                <w:rFonts w:ascii="Arial" w:hAnsi="Arial" w:cs="Arial"/>
                <w:color w:val="000000"/>
                <w:sz w:val="16"/>
                <w:szCs w:val="16"/>
              </w:rPr>
            </w:pPr>
            <w:r>
              <w:rPr>
                <w:rFonts w:ascii="Arial" w:hAnsi="Arial" w:cs="Arial"/>
                <w:color w:val="000000"/>
                <w:sz w:val="16"/>
                <w:szCs w:val="16"/>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B1265" w:rsidRDefault="003B1265">
            <w:pPr>
              <w:jc w:val="right"/>
              <w:rPr>
                <w:rFonts w:ascii="Arial" w:hAnsi="Arial" w:cs="Arial"/>
                <w:color w:val="000000"/>
                <w:sz w:val="16"/>
                <w:szCs w:val="16"/>
              </w:rPr>
            </w:pPr>
            <w:r>
              <w:rPr>
                <w:rFonts w:ascii="Arial" w:hAnsi="Arial" w:cs="Arial"/>
                <w:color w:val="000000"/>
                <w:sz w:val="16"/>
                <w:szCs w:val="16"/>
              </w:rPr>
              <w:t>13 - 15 Jun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B1265" w:rsidRDefault="003B1265">
            <w:pPr>
              <w:rPr>
                <w:rFonts w:ascii="Arial" w:hAnsi="Arial" w:cs="Arial"/>
                <w:color w:val="000000"/>
                <w:sz w:val="16"/>
                <w:szCs w:val="16"/>
              </w:rPr>
            </w:pPr>
            <w:r>
              <w:rPr>
                <w:rFonts w:ascii="Arial" w:hAnsi="Arial" w:cs="Arial"/>
                <w:color w:val="000000"/>
                <w:sz w:val="16"/>
                <w:szCs w:val="16"/>
              </w:rPr>
              <w:t>North America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B1265" w:rsidRDefault="003B1265">
            <w:pPr>
              <w:jc w:val="center"/>
              <w:rPr>
                <w:rFonts w:ascii="Arial" w:hAnsi="Arial" w:cs="Arial"/>
                <w:color w:val="000000"/>
                <w:sz w:val="16"/>
                <w:szCs w:val="16"/>
              </w:rPr>
            </w:pPr>
            <w:r>
              <w:rPr>
                <w:rFonts w:ascii="Arial" w:hAnsi="Arial" w:cs="Arial"/>
                <w:color w:val="000000"/>
                <w:sz w:val="16"/>
                <w:szCs w:val="16"/>
              </w:rPr>
              <w:t>US </w:t>
            </w:r>
          </w:p>
        </w:tc>
        <w:tc>
          <w:tcPr>
            <w:tcW w:w="0" w:type="auto"/>
            <w:shd w:val="clear" w:color="auto" w:fill="FEF4E2"/>
            <w:vAlign w:val="center"/>
            <w:hideMark/>
          </w:tcPr>
          <w:p w:rsidR="003B1265" w:rsidRDefault="003B1265"/>
        </w:tc>
      </w:tr>
    </w:tbl>
    <w:p w:rsidR="00DA64EA" w:rsidRDefault="00DA64EA" w:rsidP="003B1265">
      <w:pPr>
        <w:tabs>
          <w:tab w:val="left" w:pos="5103"/>
        </w:tabs>
        <w:spacing w:after="120"/>
        <w:ind w:left="2268" w:hanging="2268"/>
        <w:rPr>
          <w:b/>
        </w:rPr>
      </w:pPr>
    </w:p>
    <w:sectPr w:rsidR="00DA64EA" w:rsidSect="00DA64E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B3D" w:rsidRDefault="00933B3D">
      <w:r>
        <w:separator/>
      </w:r>
    </w:p>
  </w:endnote>
  <w:endnote w:type="continuationSeparator" w:id="0">
    <w:p w:rsidR="00933B3D" w:rsidRDefault="00933B3D">
      <w:r>
        <w:continuationSeparator/>
      </w:r>
    </w:p>
  </w:endnote>
  <w:endnote w:type="continuationNotice" w:id="1">
    <w:p w:rsidR="00933B3D" w:rsidRDefault="00933B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B3D" w:rsidRDefault="00933B3D">
      <w:r>
        <w:separator/>
      </w:r>
    </w:p>
  </w:footnote>
  <w:footnote w:type="continuationSeparator" w:id="0">
    <w:p w:rsidR="00933B3D" w:rsidRDefault="00933B3D">
      <w:r>
        <w:continuationSeparator/>
      </w:r>
    </w:p>
  </w:footnote>
  <w:footnote w:type="continuationNotice" w:id="1">
    <w:p w:rsidR="00933B3D" w:rsidRDefault="00933B3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7">
    <w:nsid w:val="5FED62D6"/>
    <w:multiLevelType w:val="hybridMultilevel"/>
    <w:tmpl w:val="05E205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6734785F"/>
    <w:multiLevelType w:val="hybridMultilevel"/>
    <w:tmpl w:val="45B81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30433E2"/>
    <w:multiLevelType w:val="hybridMultilevel"/>
    <w:tmpl w:val="48D0A1F8"/>
    <w:lvl w:ilvl="0" w:tplc="040B0001">
      <w:start w:val="1"/>
      <w:numFmt w:val="bullet"/>
      <w:lvlText w:val=""/>
      <w:lvlJc w:val="left"/>
      <w:pPr>
        <w:ind w:left="765" w:hanging="360"/>
      </w:pPr>
      <w:rPr>
        <w:rFonts w:ascii="Symbol" w:hAnsi="Symbol" w:hint="default"/>
      </w:rPr>
    </w:lvl>
    <w:lvl w:ilvl="1" w:tplc="040B0003">
      <w:start w:val="1"/>
      <w:numFmt w:val="bullet"/>
      <w:lvlText w:val="o"/>
      <w:lvlJc w:val="left"/>
      <w:pPr>
        <w:ind w:left="1485" w:hanging="360"/>
      </w:pPr>
      <w:rPr>
        <w:rFonts w:ascii="Courier New" w:hAnsi="Courier New" w:cs="Courier New" w:hint="default"/>
      </w:rPr>
    </w:lvl>
    <w:lvl w:ilvl="2" w:tplc="040B0005" w:tentative="1">
      <w:start w:val="1"/>
      <w:numFmt w:val="bullet"/>
      <w:lvlText w:val=""/>
      <w:lvlJc w:val="left"/>
      <w:pPr>
        <w:ind w:left="2205" w:hanging="360"/>
      </w:pPr>
      <w:rPr>
        <w:rFonts w:ascii="Wingdings" w:hAnsi="Wingdings" w:hint="default"/>
      </w:rPr>
    </w:lvl>
    <w:lvl w:ilvl="3" w:tplc="040B0001" w:tentative="1">
      <w:start w:val="1"/>
      <w:numFmt w:val="bullet"/>
      <w:lvlText w:val=""/>
      <w:lvlJc w:val="left"/>
      <w:pPr>
        <w:ind w:left="2925" w:hanging="360"/>
      </w:pPr>
      <w:rPr>
        <w:rFonts w:ascii="Symbol" w:hAnsi="Symbol" w:hint="default"/>
      </w:rPr>
    </w:lvl>
    <w:lvl w:ilvl="4" w:tplc="040B0003" w:tentative="1">
      <w:start w:val="1"/>
      <w:numFmt w:val="bullet"/>
      <w:lvlText w:val="o"/>
      <w:lvlJc w:val="left"/>
      <w:pPr>
        <w:ind w:left="3645" w:hanging="360"/>
      </w:pPr>
      <w:rPr>
        <w:rFonts w:ascii="Courier New" w:hAnsi="Courier New" w:cs="Courier New" w:hint="default"/>
      </w:rPr>
    </w:lvl>
    <w:lvl w:ilvl="5" w:tplc="040B0005" w:tentative="1">
      <w:start w:val="1"/>
      <w:numFmt w:val="bullet"/>
      <w:lvlText w:val=""/>
      <w:lvlJc w:val="left"/>
      <w:pPr>
        <w:ind w:left="4365" w:hanging="360"/>
      </w:pPr>
      <w:rPr>
        <w:rFonts w:ascii="Wingdings" w:hAnsi="Wingdings" w:hint="default"/>
      </w:rPr>
    </w:lvl>
    <w:lvl w:ilvl="6" w:tplc="040B0001" w:tentative="1">
      <w:start w:val="1"/>
      <w:numFmt w:val="bullet"/>
      <w:lvlText w:val=""/>
      <w:lvlJc w:val="left"/>
      <w:pPr>
        <w:ind w:left="5085" w:hanging="360"/>
      </w:pPr>
      <w:rPr>
        <w:rFonts w:ascii="Symbol" w:hAnsi="Symbol" w:hint="default"/>
      </w:rPr>
    </w:lvl>
    <w:lvl w:ilvl="7" w:tplc="040B0003" w:tentative="1">
      <w:start w:val="1"/>
      <w:numFmt w:val="bullet"/>
      <w:lvlText w:val="o"/>
      <w:lvlJc w:val="left"/>
      <w:pPr>
        <w:ind w:left="5805" w:hanging="360"/>
      </w:pPr>
      <w:rPr>
        <w:rFonts w:ascii="Courier New" w:hAnsi="Courier New" w:cs="Courier New" w:hint="default"/>
      </w:rPr>
    </w:lvl>
    <w:lvl w:ilvl="8" w:tplc="040B0005" w:tentative="1">
      <w:start w:val="1"/>
      <w:numFmt w:val="bullet"/>
      <w:lvlText w:val=""/>
      <w:lvlJc w:val="left"/>
      <w:pPr>
        <w:ind w:left="6525" w:hanging="360"/>
      </w:pPr>
      <w:rPr>
        <w:rFonts w:ascii="Wingdings" w:hAnsi="Wingdings" w:hint="default"/>
      </w:rPr>
    </w:lvl>
  </w:abstractNum>
  <w:abstractNum w:abstractNumId="1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10"/>
  </w:num>
  <w:num w:numId="9">
    <w:abstractNumId w:val="3"/>
  </w:num>
  <w:num w:numId="10">
    <w:abstractNumId w:val="9"/>
  </w:num>
  <w:num w:numId="11">
    <w:abstractNumId w:val="7"/>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11">
    <w15:presenceInfo w15:providerId="None" w15:userId="Pudney, Chris, 11"/>
  </w15:person>
  <w15:person w15:author="Pudney, Chris, 12">
    <w15:presenceInfo w15:providerId="None" w15:userId="Pudney, Chris, 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3BD8"/>
    <w:rsid w:val="00012AC0"/>
    <w:rsid w:val="00022284"/>
    <w:rsid w:val="00030FF4"/>
    <w:rsid w:val="00032DFC"/>
    <w:rsid w:val="00033397"/>
    <w:rsid w:val="00035CDF"/>
    <w:rsid w:val="00040095"/>
    <w:rsid w:val="00042F07"/>
    <w:rsid w:val="00067C50"/>
    <w:rsid w:val="00070707"/>
    <w:rsid w:val="00080512"/>
    <w:rsid w:val="00090468"/>
    <w:rsid w:val="000912F4"/>
    <w:rsid w:val="000960D2"/>
    <w:rsid w:val="0009628D"/>
    <w:rsid w:val="00096968"/>
    <w:rsid w:val="000B7BCF"/>
    <w:rsid w:val="000C522B"/>
    <w:rsid w:val="000D58AB"/>
    <w:rsid w:val="000F466B"/>
    <w:rsid w:val="001000A2"/>
    <w:rsid w:val="001009AE"/>
    <w:rsid w:val="0010183C"/>
    <w:rsid w:val="00110055"/>
    <w:rsid w:val="00110B81"/>
    <w:rsid w:val="001118DA"/>
    <w:rsid w:val="00112F1A"/>
    <w:rsid w:val="0011537F"/>
    <w:rsid w:val="00120271"/>
    <w:rsid w:val="00120C3B"/>
    <w:rsid w:val="00143283"/>
    <w:rsid w:val="00145075"/>
    <w:rsid w:val="001474DB"/>
    <w:rsid w:val="00152D47"/>
    <w:rsid w:val="00173A39"/>
    <w:rsid w:val="001741A0"/>
    <w:rsid w:val="001812A9"/>
    <w:rsid w:val="00194CD0"/>
    <w:rsid w:val="001A3F19"/>
    <w:rsid w:val="001A53E7"/>
    <w:rsid w:val="001A5476"/>
    <w:rsid w:val="001B257F"/>
    <w:rsid w:val="001B49C9"/>
    <w:rsid w:val="001C0B48"/>
    <w:rsid w:val="001C4F79"/>
    <w:rsid w:val="001D5E27"/>
    <w:rsid w:val="001D7E4F"/>
    <w:rsid w:val="001E6A11"/>
    <w:rsid w:val="001E7B89"/>
    <w:rsid w:val="001F168B"/>
    <w:rsid w:val="001F7831"/>
    <w:rsid w:val="002023BC"/>
    <w:rsid w:val="00204045"/>
    <w:rsid w:val="002063E9"/>
    <w:rsid w:val="00206BBD"/>
    <w:rsid w:val="00210C67"/>
    <w:rsid w:val="00211BBA"/>
    <w:rsid w:val="0022606D"/>
    <w:rsid w:val="00230A1B"/>
    <w:rsid w:val="0023173D"/>
    <w:rsid w:val="00233493"/>
    <w:rsid w:val="00236C36"/>
    <w:rsid w:val="00237985"/>
    <w:rsid w:val="002410E3"/>
    <w:rsid w:val="00246E8D"/>
    <w:rsid w:val="00256A7A"/>
    <w:rsid w:val="00257382"/>
    <w:rsid w:val="00264090"/>
    <w:rsid w:val="002708BF"/>
    <w:rsid w:val="002747EC"/>
    <w:rsid w:val="00282060"/>
    <w:rsid w:val="002855BF"/>
    <w:rsid w:val="00293477"/>
    <w:rsid w:val="0029603B"/>
    <w:rsid w:val="002A2BAD"/>
    <w:rsid w:val="002A75EB"/>
    <w:rsid w:val="002A7CA2"/>
    <w:rsid w:val="002B04DF"/>
    <w:rsid w:val="002B3EC0"/>
    <w:rsid w:val="002B6C77"/>
    <w:rsid w:val="002C42BC"/>
    <w:rsid w:val="002C7D14"/>
    <w:rsid w:val="002D049B"/>
    <w:rsid w:val="002D5EB5"/>
    <w:rsid w:val="002F0CEC"/>
    <w:rsid w:val="002F0D22"/>
    <w:rsid w:val="00300D1D"/>
    <w:rsid w:val="003058E9"/>
    <w:rsid w:val="00310439"/>
    <w:rsid w:val="003172DC"/>
    <w:rsid w:val="00325AE3"/>
    <w:rsid w:val="00326069"/>
    <w:rsid w:val="00331559"/>
    <w:rsid w:val="00332AC1"/>
    <w:rsid w:val="00333166"/>
    <w:rsid w:val="003410D7"/>
    <w:rsid w:val="00341220"/>
    <w:rsid w:val="00345098"/>
    <w:rsid w:val="00351570"/>
    <w:rsid w:val="00353D1F"/>
    <w:rsid w:val="0035462D"/>
    <w:rsid w:val="0036147B"/>
    <w:rsid w:val="00366A29"/>
    <w:rsid w:val="003742D4"/>
    <w:rsid w:val="0039049C"/>
    <w:rsid w:val="00396BB3"/>
    <w:rsid w:val="003A1967"/>
    <w:rsid w:val="003A2153"/>
    <w:rsid w:val="003A2E85"/>
    <w:rsid w:val="003A53CD"/>
    <w:rsid w:val="003B1265"/>
    <w:rsid w:val="003B40AD"/>
    <w:rsid w:val="003B5581"/>
    <w:rsid w:val="003C4E37"/>
    <w:rsid w:val="003C7A30"/>
    <w:rsid w:val="003D44E5"/>
    <w:rsid w:val="003D6F80"/>
    <w:rsid w:val="003E0D14"/>
    <w:rsid w:val="003E16BE"/>
    <w:rsid w:val="003E4554"/>
    <w:rsid w:val="003F0741"/>
    <w:rsid w:val="003F4691"/>
    <w:rsid w:val="003F6C2F"/>
    <w:rsid w:val="004006E8"/>
    <w:rsid w:val="00401855"/>
    <w:rsid w:val="00403B9A"/>
    <w:rsid w:val="00410280"/>
    <w:rsid w:val="004173FB"/>
    <w:rsid w:val="00417D84"/>
    <w:rsid w:val="00421F81"/>
    <w:rsid w:val="00426320"/>
    <w:rsid w:val="0043026D"/>
    <w:rsid w:val="00434EDA"/>
    <w:rsid w:val="004362F0"/>
    <w:rsid w:val="00445B38"/>
    <w:rsid w:val="004502A1"/>
    <w:rsid w:val="004568DA"/>
    <w:rsid w:val="00463BAD"/>
    <w:rsid w:val="00471A93"/>
    <w:rsid w:val="00477455"/>
    <w:rsid w:val="0048046E"/>
    <w:rsid w:val="00484B83"/>
    <w:rsid w:val="00486938"/>
    <w:rsid w:val="004906C8"/>
    <w:rsid w:val="00492C50"/>
    <w:rsid w:val="00495FA8"/>
    <w:rsid w:val="004A7594"/>
    <w:rsid w:val="004C2033"/>
    <w:rsid w:val="004D337C"/>
    <w:rsid w:val="004D3578"/>
    <w:rsid w:val="004D380D"/>
    <w:rsid w:val="004D6A4D"/>
    <w:rsid w:val="004E213A"/>
    <w:rsid w:val="004E7580"/>
    <w:rsid w:val="004E7B6A"/>
    <w:rsid w:val="004F0646"/>
    <w:rsid w:val="004F324D"/>
    <w:rsid w:val="005000F1"/>
    <w:rsid w:val="00503171"/>
    <w:rsid w:val="00506C28"/>
    <w:rsid w:val="0051154F"/>
    <w:rsid w:val="00515253"/>
    <w:rsid w:val="005238EF"/>
    <w:rsid w:val="00527C13"/>
    <w:rsid w:val="00531B0A"/>
    <w:rsid w:val="00534DA0"/>
    <w:rsid w:val="0054110C"/>
    <w:rsid w:val="00543E6C"/>
    <w:rsid w:val="00546675"/>
    <w:rsid w:val="00547140"/>
    <w:rsid w:val="00565087"/>
    <w:rsid w:val="0056573F"/>
    <w:rsid w:val="00566641"/>
    <w:rsid w:val="0057552B"/>
    <w:rsid w:val="00583F64"/>
    <w:rsid w:val="005A7AF6"/>
    <w:rsid w:val="005B1EF8"/>
    <w:rsid w:val="005C2CC8"/>
    <w:rsid w:val="005C38E9"/>
    <w:rsid w:val="005E1DD4"/>
    <w:rsid w:val="00604F8F"/>
    <w:rsid w:val="00611566"/>
    <w:rsid w:val="00613174"/>
    <w:rsid w:val="00614E33"/>
    <w:rsid w:val="00616DA8"/>
    <w:rsid w:val="0063417E"/>
    <w:rsid w:val="006348C7"/>
    <w:rsid w:val="006431F5"/>
    <w:rsid w:val="00646D99"/>
    <w:rsid w:val="00651F6B"/>
    <w:rsid w:val="00656910"/>
    <w:rsid w:val="00665543"/>
    <w:rsid w:val="006728D8"/>
    <w:rsid w:val="00683504"/>
    <w:rsid w:val="006A1B43"/>
    <w:rsid w:val="006A2D8C"/>
    <w:rsid w:val="006A5259"/>
    <w:rsid w:val="006B683F"/>
    <w:rsid w:val="006C66D8"/>
    <w:rsid w:val="006D00EB"/>
    <w:rsid w:val="006D1E24"/>
    <w:rsid w:val="006D6E48"/>
    <w:rsid w:val="006E1417"/>
    <w:rsid w:val="006E1868"/>
    <w:rsid w:val="006E4EF7"/>
    <w:rsid w:val="006F14EA"/>
    <w:rsid w:val="006F4258"/>
    <w:rsid w:val="006F4F29"/>
    <w:rsid w:val="006F6A2C"/>
    <w:rsid w:val="00710201"/>
    <w:rsid w:val="00724702"/>
    <w:rsid w:val="007318A8"/>
    <w:rsid w:val="00731BA5"/>
    <w:rsid w:val="00733281"/>
    <w:rsid w:val="007342B5"/>
    <w:rsid w:val="007345B6"/>
    <w:rsid w:val="00734A5B"/>
    <w:rsid w:val="007437A6"/>
    <w:rsid w:val="007441C2"/>
    <w:rsid w:val="00744E76"/>
    <w:rsid w:val="0074644E"/>
    <w:rsid w:val="00746537"/>
    <w:rsid w:val="0075320F"/>
    <w:rsid w:val="00756720"/>
    <w:rsid w:val="00757D40"/>
    <w:rsid w:val="00763BA8"/>
    <w:rsid w:val="00764677"/>
    <w:rsid w:val="00771584"/>
    <w:rsid w:val="007811A7"/>
    <w:rsid w:val="00781F0F"/>
    <w:rsid w:val="00786EC7"/>
    <w:rsid w:val="0078727C"/>
    <w:rsid w:val="00790415"/>
    <w:rsid w:val="0079049D"/>
    <w:rsid w:val="007933F9"/>
    <w:rsid w:val="00795B96"/>
    <w:rsid w:val="007A1CF2"/>
    <w:rsid w:val="007A60F9"/>
    <w:rsid w:val="007B039C"/>
    <w:rsid w:val="007B0540"/>
    <w:rsid w:val="007B18D8"/>
    <w:rsid w:val="007C095F"/>
    <w:rsid w:val="007C2B10"/>
    <w:rsid w:val="007D514C"/>
    <w:rsid w:val="007F480E"/>
    <w:rsid w:val="008028A4"/>
    <w:rsid w:val="008047DA"/>
    <w:rsid w:val="00805729"/>
    <w:rsid w:val="00810B1D"/>
    <w:rsid w:val="00813245"/>
    <w:rsid w:val="008255C8"/>
    <w:rsid w:val="008278A9"/>
    <w:rsid w:val="008362EE"/>
    <w:rsid w:val="00836F3D"/>
    <w:rsid w:val="00840FE2"/>
    <w:rsid w:val="00843CF6"/>
    <w:rsid w:val="00851E5D"/>
    <w:rsid w:val="008567C6"/>
    <w:rsid w:val="00862B67"/>
    <w:rsid w:val="00867D61"/>
    <w:rsid w:val="00871E3A"/>
    <w:rsid w:val="008768CA"/>
    <w:rsid w:val="00877EF9"/>
    <w:rsid w:val="00880559"/>
    <w:rsid w:val="00884C0C"/>
    <w:rsid w:val="008856CC"/>
    <w:rsid w:val="00891AD5"/>
    <w:rsid w:val="008967DA"/>
    <w:rsid w:val="008A5CC3"/>
    <w:rsid w:val="008A68A6"/>
    <w:rsid w:val="008B5306"/>
    <w:rsid w:val="008D3E9F"/>
    <w:rsid w:val="008D5E25"/>
    <w:rsid w:val="008E1380"/>
    <w:rsid w:val="008E3DFF"/>
    <w:rsid w:val="008E3E52"/>
    <w:rsid w:val="008F0EC1"/>
    <w:rsid w:val="008F2B9B"/>
    <w:rsid w:val="008F36A4"/>
    <w:rsid w:val="0090271F"/>
    <w:rsid w:val="00902DB9"/>
    <w:rsid w:val="0090466A"/>
    <w:rsid w:val="00905C84"/>
    <w:rsid w:val="00906980"/>
    <w:rsid w:val="00921575"/>
    <w:rsid w:val="00927605"/>
    <w:rsid w:val="00933B3D"/>
    <w:rsid w:val="00934260"/>
    <w:rsid w:val="00936071"/>
    <w:rsid w:val="00940212"/>
    <w:rsid w:val="00942EC2"/>
    <w:rsid w:val="00943417"/>
    <w:rsid w:val="0094440C"/>
    <w:rsid w:val="0094499A"/>
    <w:rsid w:val="0095217F"/>
    <w:rsid w:val="00956BA6"/>
    <w:rsid w:val="00960CE5"/>
    <w:rsid w:val="00961B32"/>
    <w:rsid w:val="0096740F"/>
    <w:rsid w:val="00970DB3"/>
    <w:rsid w:val="00974BB0"/>
    <w:rsid w:val="0097756F"/>
    <w:rsid w:val="00986342"/>
    <w:rsid w:val="0099369A"/>
    <w:rsid w:val="009A0AF3"/>
    <w:rsid w:val="009A407D"/>
    <w:rsid w:val="009B07CD"/>
    <w:rsid w:val="009C19E9"/>
    <w:rsid w:val="009C4414"/>
    <w:rsid w:val="009D01F9"/>
    <w:rsid w:val="009D2296"/>
    <w:rsid w:val="009D416A"/>
    <w:rsid w:val="009D74A6"/>
    <w:rsid w:val="009F1197"/>
    <w:rsid w:val="00A07F3B"/>
    <w:rsid w:val="00A10F02"/>
    <w:rsid w:val="00A204CA"/>
    <w:rsid w:val="00A21E37"/>
    <w:rsid w:val="00A31C20"/>
    <w:rsid w:val="00A320FC"/>
    <w:rsid w:val="00A410F6"/>
    <w:rsid w:val="00A43364"/>
    <w:rsid w:val="00A53724"/>
    <w:rsid w:val="00A603BB"/>
    <w:rsid w:val="00A62816"/>
    <w:rsid w:val="00A82346"/>
    <w:rsid w:val="00A84E14"/>
    <w:rsid w:val="00A86647"/>
    <w:rsid w:val="00A9671C"/>
    <w:rsid w:val="00AA1553"/>
    <w:rsid w:val="00AA4809"/>
    <w:rsid w:val="00AA7572"/>
    <w:rsid w:val="00AB1878"/>
    <w:rsid w:val="00AB5E7A"/>
    <w:rsid w:val="00AB759E"/>
    <w:rsid w:val="00AC1C8D"/>
    <w:rsid w:val="00AC43D0"/>
    <w:rsid w:val="00AC7620"/>
    <w:rsid w:val="00AD1C9D"/>
    <w:rsid w:val="00AD700C"/>
    <w:rsid w:val="00AE58EC"/>
    <w:rsid w:val="00AF0067"/>
    <w:rsid w:val="00B0415E"/>
    <w:rsid w:val="00B112A5"/>
    <w:rsid w:val="00B15449"/>
    <w:rsid w:val="00B1778E"/>
    <w:rsid w:val="00B259B4"/>
    <w:rsid w:val="00B3144D"/>
    <w:rsid w:val="00B47FD1"/>
    <w:rsid w:val="00B516BB"/>
    <w:rsid w:val="00B5403E"/>
    <w:rsid w:val="00B77214"/>
    <w:rsid w:val="00B77C7A"/>
    <w:rsid w:val="00B84F58"/>
    <w:rsid w:val="00BA1087"/>
    <w:rsid w:val="00BA50D3"/>
    <w:rsid w:val="00BA620C"/>
    <w:rsid w:val="00BC2FCD"/>
    <w:rsid w:val="00BC68A2"/>
    <w:rsid w:val="00BD0A2F"/>
    <w:rsid w:val="00BD7305"/>
    <w:rsid w:val="00BD7AB8"/>
    <w:rsid w:val="00BE0CF7"/>
    <w:rsid w:val="00BE3427"/>
    <w:rsid w:val="00BE3C41"/>
    <w:rsid w:val="00C116D4"/>
    <w:rsid w:val="00C1237F"/>
    <w:rsid w:val="00C12B51"/>
    <w:rsid w:val="00C1497D"/>
    <w:rsid w:val="00C21883"/>
    <w:rsid w:val="00C24650"/>
    <w:rsid w:val="00C300E7"/>
    <w:rsid w:val="00C30D6C"/>
    <w:rsid w:val="00C33079"/>
    <w:rsid w:val="00C3423B"/>
    <w:rsid w:val="00C37A01"/>
    <w:rsid w:val="00C43FFE"/>
    <w:rsid w:val="00C57E06"/>
    <w:rsid w:val="00C6266F"/>
    <w:rsid w:val="00C65729"/>
    <w:rsid w:val="00C83A13"/>
    <w:rsid w:val="00C9068C"/>
    <w:rsid w:val="00C92967"/>
    <w:rsid w:val="00CA3D0C"/>
    <w:rsid w:val="00CA654B"/>
    <w:rsid w:val="00CA7DA6"/>
    <w:rsid w:val="00CB6BF1"/>
    <w:rsid w:val="00CC0104"/>
    <w:rsid w:val="00CC35F4"/>
    <w:rsid w:val="00CC4B17"/>
    <w:rsid w:val="00CD48C5"/>
    <w:rsid w:val="00CD4C7B"/>
    <w:rsid w:val="00D00E15"/>
    <w:rsid w:val="00D018DF"/>
    <w:rsid w:val="00D162FE"/>
    <w:rsid w:val="00D17A5E"/>
    <w:rsid w:val="00D323CA"/>
    <w:rsid w:val="00D375A1"/>
    <w:rsid w:val="00D42C14"/>
    <w:rsid w:val="00D44064"/>
    <w:rsid w:val="00D50CAE"/>
    <w:rsid w:val="00D67D24"/>
    <w:rsid w:val="00D738D6"/>
    <w:rsid w:val="00D74257"/>
    <w:rsid w:val="00D80795"/>
    <w:rsid w:val="00D854BE"/>
    <w:rsid w:val="00D87CDC"/>
    <w:rsid w:val="00D87E00"/>
    <w:rsid w:val="00D912F6"/>
    <w:rsid w:val="00D9134D"/>
    <w:rsid w:val="00D946CD"/>
    <w:rsid w:val="00D96D11"/>
    <w:rsid w:val="00D97208"/>
    <w:rsid w:val="00D97C75"/>
    <w:rsid w:val="00DA34C8"/>
    <w:rsid w:val="00DA42FD"/>
    <w:rsid w:val="00DA64EA"/>
    <w:rsid w:val="00DA75C5"/>
    <w:rsid w:val="00DA76D1"/>
    <w:rsid w:val="00DA7A03"/>
    <w:rsid w:val="00DA7A2B"/>
    <w:rsid w:val="00DB1818"/>
    <w:rsid w:val="00DB21E4"/>
    <w:rsid w:val="00DB37D6"/>
    <w:rsid w:val="00DB4E0E"/>
    <w:rsid w:val="00DC309B"/>
    <w:rsid w:val="00DC4DA2"/>
    <w:rsid w:val="00DC6DE2"/>
    <w:rsid w:val="00DD760C"/>
    <w:rsid w:val="00DE15C5"/>
    <w:rsid w:val="00DE35EE"/>
    <w:rsid w:val="00DF06D0"/>
    <w:rsid w:val="00E06C0F"/>
    <w:rsid w:val="00E07E69"/>
    <w:rsid w:val="00E138A4"/>
    <w:rsid w:val="00E16137"/>
    <w:rsid w:val="00E20BC3"/>
    <w:rsid w:val="00E20C53"/>
    <w:rsid w:val="00E43A98"/>
    <w:rsid w:val="00E60B82"/>
    <w:rsid w:val="00E62835"/>
    <w:rsid w:val="00E644D9"/>
    <w:rsid w:val="00E64FB8"/>
    <w:rsid w:val="00E659D3"/>
    <w:rsid w:val="00E77645"/>
    <w:rsid w:val="00E809B7"/>
    <w:rsid w:val="00E818C4"/>
    <w:rsid w:val="00E83697"/>
    <w:rsid w:val="00E83D14"/>
    <w:rsid w:val="00E87EBA"/>
    <w:rsid w:val="00E97E5E"/>
    <w:rsid w:val="00EA29C2"/>
    <w:rsid w:val="00EA4FCF"/>
    <w:rsid w:val="00EA7FD0"/>
    <w:rsid w:val="00EB1563"/>
    <w:rsid w:val="00EB352C"/>
    <w:rsid w:val="00EC4A25"/>
    <w:rsid w:val="00ED3A23"/>
    <w:rsid w:val="00ED444B"/>
    <w:rsid w:val="00EE0AFC"/>
    <w:rsid w:val="00EE488F"/>
    <w:rsid w:val="00EE4DDD"/>
    <w:rsid w:val="00EF10F4"/>
    <w:rsid w:val="00EF51A9"/>
    <w:rsid w:val="00F00282"/>
    <w:rsid w:val="00F025A2"/>
    <w:rsid w:val="00F07388"/>
    <w:rsid w:val="00F12910"/>
    <w:rsid w:val="00F13EB9"/>
    <w:rsid w:val="00F14BF6"/>
    <w:rsid w:val="00F2026E"/>
    <w:rsid w:val="00F215F7"/>
    <w:rsid w:val="00F2210A"/>
    <w:rsid w:val="00F331CE"/>
    <w:rsid w:val="00F34EE0"/>
    <w:rsid w:val="00F353B7"/>
    <w:rsid w:val="00F37743"/>
    <w:rsid w:val="00F54A3D"/>
    <w:rsid w:val="00F54CB0"/>
    <w:rsid w:val="00F65014"/>
    <w:rsid w:val="00F653B8"/>
    <w:rsid w:val="00F65FDB"/>
    <w:rsid w:val="00F71B89"/>
    <w:rsid w:val="00F7353C"/>
    <w:rsid w:val="00F76341"/>
    <w:rsid w:val="00F76F8F"/>
    <w:rsid w:val="00F96E16"/>
    <w:rsid w:val="00F97817"/>
    <w:rsid w:val="00FA1266"/>
    <w:rsid w:val="00FA708D"/>
    <w:rsid w:val="00FA767F"/>
    <w:rsid w:val="00FB0AA9"/>
    <w:rsid w:val="00FB36FA"/>
    <w:rsid w:val="00FC1192"/>
    <w:rsid w:val="00FC1390"/>
    <w:rsid w:val="00FC394A"/>
    <w:rsid w:val="00FC4A23"/>
    <w:rsid w:val="00FD7411"/>
    <w:rsid w:val="00FE01FC"/>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28D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paragraph" w:styleId="CommentText">
    <w:name w:val="annotation text"/>
    <w:basedOn w:val="Normal"/>
    <w:link w:val="CommentTextChar"/>
    <w:rsid w:val="006E1868"/>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6E1868"/>
    <w:rPr>
      <w:rFonts w:ascii="Arial" w:hAnsi="Arial"/>
      <w:lang w:eastAsia="en-US"/>
    </w:rPr>
  </w:style>
  <w:style w:type="character" w:styleId="CommentReference">
    <w:name w:val="annotation reference"/>
    <w:basedOn w:val="DefaultParagraphFont"/>
    <w:rsid w:val="006E1868"/>
    <w:rPr>
      <w:sz w:val="16"/>
    </w:rPr>
  </w:style>
  <w:style w:type="paragraph" w:styleId="BodyText">
    <w:name w:val="Body Text"/>
    <w:basedOn w:val="Normal"/>
    <w:link w:val="BodyTextChar"/>
    <w:rsid w:val="006E1868"/>
    <w:pPr>
      <w:spacing w:after="0"/>
    </w:pPr>
    <w:rPr>
      <w:rFonts w:ascii="Arial" w:hAnsi="Arial" w:cs="Arial"/>
      <w:color w:val="FF0000"/>
    </w:rPr>
  </w:style>
  <w:style w:type="character" w:customStyle="1" w:styleId="BodyTextChar">
    <w:name w:val="Body Text Char"/>
    <w:basedOn w:val="DefaultParagraphFont"/>
    <w:link w:val="BodyText"/>
    <w:rsid w:val="006E1868"/>
    <w:rPr>
      <w:rFonts w:ascii="Arial" w:hAnsi="Arial" w:cs="Arial"/>
      <w:color w:val="FF0000"/>
      <w:lang w:eastAsia="en-US"/>
    </w:rPr>
  </w:style>
  <w:style w:type="character" w:customStyle="1" w:styleId="UnresolvedMention">
    <w:name w:val="Unresolved Mention"/>
    <w:basedOn w:val="DefaultParagraphFont"/>
    <w:rsid w:val="000912F4"/>
    <w:rPr>
      <w:color w:val="808080"/>
      <w:shd w:val="clear" w:color="auto" w:fill="E6E6E6"/>
    </w:rPr>
  </w:style>
  <w:style w:type="table" w:styleId="TableGrid">
    <w:name w:val="Table Grid"/>
    <w:basedOn w:val="TableNormal"/>
    <w:rsid w:val="00C65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F13EB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rsid w:val="00F13EB9"/>
    <w:rPr>
      <w:rFonts w:ascii="Arial" w:hAnsi="Arial"/>
      <w:b/>
      <w:bCs/>
      <w:lang w:eastAsia="en-US"/>
    </w:rPr>
  </w:style>
  <w:style w:type="paragraph" w:styleId="Revision">
    <w:name w:val="Revision"/>
    <w:hidden/>
    <w:uiPriority w:val="99"/>
    <w:semiHidden/>
    <w:rsid w:val="00486938"/>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28D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paragraph" w:styleId="CommentText">
    <w:name w:val="annotation text"/>
    <w:basedOn w:val="Normal"/>
    <w:link w:val="CommentTextChar"/>
    <w:rsid w:val="006E1868"/>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6E1868"/>
    <w:rPr>
      <w:rFonts w:ascii="Arial" w:hAnsi="Arial"/>
      <w:lang w:eastAsia="en-US"/>
    </w:rPr>
  </w:style>
  <w:style w:type="character" w:styleId="CommentReference">
    <w:name w:val="annotation reference"/>
    <w:basedOn w:val="DefaultParagraphFont"/>
    <w:rsid w:val="006E1868"/>
    <w:rPr>
      <w:sz w:val="16"/>
    </w:rPr>
  </w:style>
  <w:style w:type="paragraph" w:styleId="BodyText">
    <w:name w:val="Body Text"/>
    <w:basedOn w:val="Normal"/>
    <w:link w:val="BodyTextChar"/>
    <w:rsid w:val="006E1868"/>
    <w:pPr>
      <w:spacing w:after="0"/>
    </w:pPr>
    <w:rPr>
      <w:rFonts w:ascii="Arial" w:hAnsi="Arial" w:cs="Arial"/>
      <w:color w:val="FF0000"/>
    </w:rPr>
  </w:style>
  <w:style w:type="character" w:customStyle="1" w:styleId="BodyTextChar">
    <w:name w:val="Body Text Char"/>
    <w:basedOn w:val="DefaultParagraphFont"/>
    <w:link w:val="BodyText"/>
    <w:rsid w:val="006E1868"/>
    <w:rPr>
      <w:rFonts w:ascii="Arial" w:hAnsi="Arial" w:cs="Arial"/>
      <w:color w:val="FF0000"/>
      <w:lang w:eastAsia="en-US"/>
    </w:rPr>
  </w:style>
  <w:style w:type="character" w:customStyle="1" w:styleId="UnresolvedMention">
    <w:name w:val="Unresolved Mention"/>
    <w:basedOn w:val="DefaultParagraphFont"/>
    <w:rsid w:val="000912F4"/>
    <w:rPr>
      <w:color w:val="808080"/>
      <w:shd w:val="clear" w:color="auto" w:fill="E6E6E6"/>
    </w:rPr>
  </w:style>
  <w:style w:type="table" w:styleId="TableGrid">
    <w:name w:val="Table Grid"/>
    <w:basedOn w:val="TableNormal"/>
    <w:rsid w:val="00C65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F13EB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rsid w:val="00F13EB9"/>
    <w:rPr>
      <w:rFonts w:ascii="Arial" w:hAnsi="Arial"/>
      <w:b/>
      <w:bCs/>
      <w:lang w:eastAsia="en-US"/>
    </w:rPr>
  </w:style>
  <w:style w:type="paragraph" w:styleId="Revision">
    <w:name w:val="Revision"/>
    <w:hidden/>
    <w:uiPriority w:val="99"/>
    <w:semiHidden/>
    <w:rsid w:val="0048693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462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hyperlink" Target="https://portal.etsi.org/webapp/MeetingCalendar/MeetingDetails.asp?m_id=18664" TargetMode="Externa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yperlink" Target="http://www.3gpp.org/ftp/tsg_sa/WG2_Arch/TSGS2_124_Reno/Docs/S2-179646.zip" TargetMode="External"/><Relationship Id="rId17" Type="http://schemas.openxmlformats.org/officeDocument/2006/relationships/hyperlink" Target="https://portal.etsi.org/webapp/MeetingCalendar/ical.asp?qMTG_ID=18664" TargetMode="External"/><Relationship Id="rId2" Type="http://schemas.openxmlformats.org/officeDocument/2006/relationships/customXml" Target="../customXml/item2.xml"/><Relationship Id="rId16" Type="http://schemas.openxmlformats.org/officeDocument/2006/relationships/hyperlink" Target="https://portal.etsi.org/webapp/MeetingCalendar/MeetingDetails.asp?m_id=1866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etsi.org/webapp/MeetingCalendar/ical.asp?qMTG_ID=1866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4.xml><?xml version="1.0" encoding="utf-8"?>
<ds:datastoreItem xmlns:ds="http://schemas.openxmlformats.org/officeDocument/2006/customXml" ds:itemID="{1F060335-5673-4EA3-B99B-6ED9B6E61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657</Words>
  <Characters>3746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4395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Toskala, Antti (Nokia - FI/Espoo)</dc:creator>
  <cp:lastModifiedBy>Neal, Adrian, Vodafone Group</cp:lastModifiedBy>
  <cp:revision>3</cp:revision>
  <dcterms:created xsi:type="dcterms:W3CDTF">2017-12-21T13:47:00Z</dcterms:created>
  <dcterms:modified xsi:type="dcterms:W3CDTF">2017-12-21T13:47:00Z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y fmtid="{D5CDD505-2E9C-101B-9397-08002B2CF9AE}" pid="4" name="_AdHocReviewCycleID">
    <vt:i4>-1505619229</vt:i4>
  </property>
  <property fmtid="{D5CDD505-2E9C-101B-9397-08002B2CF9AE}" pid="5" name="_NewReviewCycle">
    <vt:lpwstr/>
  </property>
  <property fmtid="{D5CDD505-2E9C-101B-9397-08002B2CF9AE}" pid="6" name="_EmailSubject">
    <vt:lpwstr>Reply LS on QCIs for EPC based URLLC</vt:lpwstr>
  </property>
  <property fmtid="{D5CDD505-2E9C-101B-9397-08002B2CF9AE}" pid="7" name="_AuthorEmail">
    <vt:lpwstr>Adrian.Neal@vodafone.com</vt:lpwstr>
  </property>
  <property fmtid="{D5CDD505-2E9C-101B-9397-08002B2CF9AE}" pid="8" name="_AuthorEmailDisplayName">
    <vt:lpwstr>Neal, Adrian, Vodafone Group</vt:lpwstr>
  </property>
  <property fmtid="{D5CDD505-2E9C-101B-9397-08002B2CF9AE}" pid="9" name="_PreviousAdHocReviewCycleID">
    <vt:i4>80645172</vt:i4>
  </property>
  <property fmtid="{D5CDD505-2E9C-101B-9397-08002B2CF9AE}" pid="10" name="_ReviewingToolsShownOnce">
    <vt:lpwstr/>
  </property>
</Properties>
</file>