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F76" w:rsidRPr="00047B74" w:rsidRDefault="00F46F76">
      <w:pPr>
        <w:tabs>
          <w:tab w:val="right" w:pos="9639"/>
        </w:tabs>
        <w:rPr>
          <w:rFonts w:ascii="Arial" w:hAnsi="Arial" w:cs="Arial"/>
          <w:b/>
        </w:rPr>
      </w:pPr>
      <w:r w:rsidRPr="00047B74">
        <w:rPr>
          <w:rFonts w:ascii="Arial" w:hAnsi="Arial" w:cs="Arial"/>
          <w:b/>
        </w:rPr>
        <w:t>3GPP TSG SA Meeting #76</w:t>
      </w:r>
      <w:r w:rsidRPr="00047B74">
        <w:rPr>
          <w:rFonts w:ascii="Arial" w:hAnsi="Arial" w:cs="Arial"/>
          <w:b/>
        </w:rPr>
        <w:tab/>
        <w:t>TD SP-170</w:t>
      </w:r>
      <w:r>
        <w:rPr>
          <w:rFonts w:ascii="Arial" w:hAnsi="Arial" w:cs="Arial"/>
          <w:b/>
        </w:rPr>
        <w:t>297</w:t>
      </w:r>
    </w:p>
    <w:p w:rsidR="00F46F76" w:rsidRPr="00047B74" w:rsidRDefault="00F46F76">
      <w:pPr>
        <w:pBdr>
          <w:bottom w:val="single" w:sz="4" w:space="1" w:color="auto"/>
        </w:pBdr>
        <w:tabs>
          <w:tab w:val="right" w:pos="9639"/>
        </w:tabs>
        <w:rPr>
          <w:rFonts w:ascii="Arial" w:hAnsi="Arial" w:cs="Arial"/>
          <w:b/>
        </w:rPr>
      </w:pPr>
      <w:r w:rsidRPr="00047B74">
        <w:rPr>
          <w:rFonts w:ascii="Arial" w:hAnsi="Arial" w:cs="Arial"/>
          <w:b/>
        </w:rPr>
        <w:t>7 - 9 June 2017, West Palm Beach, Florida, USA</w:t>
      </w:r>
    </w:p>
    <w:tbl>
      <w:tblPr>
        <w:tblW w:w="9923" w:type="dxa"/>
        <w:tblLayout w:type="fixed"/>
        <w:tblCellMar>
          <w:left w:w="57" w:type="dxa"/>
          <w:right w:w="57" w:type="dxa"/>
        </w:tblCellMar>
        <w:tblLook w:val="0000"/>
      </w:tblPr>
      <w:tblGrid>
        <w:gridCol w:w="1191"/>
        <w:gridCol w:w="416"/>
        <w:gridCol w:w="10"/>
        <w:gridCol w:w="510"/>
        <w:gridCol w:w="3115"/>
        <w:gridCol w:w="145"/>
        <w:gridCol w:w="4536"/>
      </w:tblGrid>
      <w:tr w:rsidR="00A14CDC" w:rsidRPr="00A14CDC" w:rsidTr="00F23C36">
        <w:trPr>
          <w:cantSplit/>
        </w:trPr>
        <w:tc>
          <w:tcPr>
            <w:tcW w:w="1191" w:type="dxa"/>
            <w:vMerge w:val="restart"/>
          </w:tcPr>
          <w:p w:rsidR="00A14CDC" w:rsidRPr="00A14CDC" w:rsidRDefault="00A14CDC" w:rsidP="00A14CDC">
            <w:pPr>
              <w:rPr>
                <w:sz w:val="20"/>
                <w:szCs w:val="20"/>
              </w:rPr>
            </w:pPr>
            <w:bookmarkStart w:id="0" w:name="dnum" w:colFirst="2" w:colLast="2"/>
            <w:bookmarkStart w:id="1" w:name="dsg" w:colFirst="1" w:colLast="1"/>
            <w:bookmarkStart w:id="2" w:name="dtableau"/>
            <w:r w:rsidRPr="00A14CDC">
              <w:rPr>
                <w:noProof/>
                <w:sz w:val="20"/>
                <w:szCs w:val="20"/>
                <w:lang w:eastAsia="en-GB"/>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051" w:type="dxa"/>
            <w:gridSpan w:val="4"/>
            <w:vMerge w:val="restart"/>
          </w:tcPr>
          <w:p w:rsidR="00A14CDC" w:rsidRPr="00A14CDC" w:rsidRDefault="00A14CDC" w:rsidP="00A14CDC">
            <w:pPr>
              <w:rPr>
                <w:sz w:val="16"/>
                <w:szCs w:val="16"/>
              </w:rPr>
            </w:pPr>
            <w:r w:rsidRPr="00A14CDC">
              <w:rPr>
                <w:sz w:val="16"/>
                <w:szCs w:val="16"/>
              </w:rPr>
              <w:t>INTERNATIONAL TELECOMMUNICATION UNION</w:t>
            </w:r>
          </w:p>
          <w:p w:rsidR="00A14CDC" w:rsidRPr="00A14CDC" w:rsidRDefault="00A14CDC" w:rsidP="00A14CDC">
            <w:pPr>
              <w:rPr>
                <w:b/>
                <w:bCs/>
                <w:sz w:val="26"/>
                <w:szCs w:val="26"/>
              </w:rPr>
            </w:pPr>
            <w:r w:rsidRPr="00A14CDC">
              <w:rPr>
                <w:b/>
                <w:bCs/>
                <w:sz w:val="26"/>
                <w:szCs w:val="26"/>
              </w:rPr>
              <w:t>TELECOMMUNICATION</w:t>
            </w:r>
            <w:r w:rsidRPr="00A14CDC">
              <w:rPr>
                <w:b/>
                <w:bCs/>
                <w:sz w:val="26"/>
                <w:szCs w:val="26"/>
              </w:rPr>
              <w:br/>
              <w:t>STANDARDIZATION SECTOR</w:t>
            </w:r>
          </w:p>
          <w:p w:rsidR="00A14CDC" w:rsidRPr="00A14CDC" w:rsidRDefault="00A14CDC" w:rsidP="00A14CDC">
            <w:pPr>
              <w:rPr>
                <w:sz w:val="20"/>
                <w:szCs w:val="20"/>
              </w:rPr>
            </w:pPr>
            <w:r w:rsidRPr="00A14CDC">
              <w:rPr>
                <w:sz w:val="20"/>
                <w:szCs w:val="20"/>
              </w:rPr>
              <w:t xml:space="preserve">STUDY PERIOD </w:t>
            </w:r>
            <w:bookmarkStart w:id="3" w:name="dstudyperiod"/>
            <w:r w:rsidRPr="00A14CDC">
              <w:rPr>
                <w:sz w:val="20"/>
                <w:szCs w:val="20"/>
              </w:rPr>
              <w:t>2017-2020</w:t>
            </w:r>
            <w:bookmarkEnd w:id="3"/>
          </w:p>
        </w:tc>
        <w:tc>
          <w:tcPr>
            <w:tcW w:w="4681" w:type="dxa"/>
            <w:gridSpan w:val="2"/>
            <w:vAlign w:val="center"/>
          </w:tcPr>
          <w:p w:rsidR="00A14CDC" w:rsidRPr="00A14CDC" w:rsidRDefault="00A14CDC" w:rsidP="00A14CDC">
            <w:pPr>
              <w:pStyle w:val="Docnumber"/>
            </w:pPr>
            <w:r w:rsidRPr="004938BB">
              <w:rPr>
                <w:sz w:val="40"/>
                <w:szCs w:val="24"/>
              </w:rPr>
              <w:t xml:space="preserve">SG20 – LS 33 </w:t>
            </w:r>
          </w:p>
        </w:tc>
      </w:tr>
      <w:bookmarkEnd w:id="0"/>
      <w:tr w:rsidR="00A14CDC" w:rsidRPr="00A14CDC" w:rsidTr="00F23C36">
        <w:trPr>
          <w:cantSplit/>
        </w:trPr>
        <w:tc>
          <w:tcPr>
            <w:tcW w:w="1191" w:type="dxa"/>
            <w:vMerge/>
          </w:tcPr>
          <w:p w:rsidR="00A14CDC" w:rsidRPr="00A14CDC" w:rsidRDefault="00A14CDC" w:rsidP="00A14CDC">
            <w:pPr>
              <w:rPr>
                <w:smallCaps/>
                <w:sz w:val="20"/>
              </w:rPr>
            </w:pPr>
          </w:p>
        </w:tc>
        <w:tc>
          <w:tcPr>
            <w:tcW w:w="4051" w:type="dxa"/>
            <w:gridSpan w:val="4"/>
            <w:vMerge/>
          </w:tcPr>
          <w:p w:rsidR="00A14CDC" w:rsidRPr="00A14CDC" w:rsidRDefault="00A14CDC" w:rsidP="00A14CDC">
            <w:pPr>
              <w:rPr>
                <w:smallCaps/>
                <w:sz w:val="20"/>
              </w:rPr>
            </w:pPr>
          </w:p>
        </w:tc>
        <w:tc>
          <w:tcPr>
            <w:tcW w:w="4681" w:type="dxa"/>
            <w:gridSpan w:val="2"/>
          </w:tcPr>
          <w:p w:rsidR="00A14CDC" w:rsidRPr="00A14CDC" w:rsidRDefault="00A14CDC" w:rsidP="00A14CDC">
            <w:pPr>
              <w:jc w:val="right"/>
              <w:rPr>
                <w:b/>
                <w:bCs/>
                <w:smallCaps/>
                <w:sz w:val="28"/>
                <w:szCs w:val="28"/>
              </w:rPr>
            </w:pPr>
          </w:p>
        </w:tc>
      </w:tr>
      <w:tr w:rsidR="00A14CDC" w:rsidRPr="00A14CDC" w:rsidTr="00F23C36">
        <w:trPr>
          <w:cantSplit/>
        </w:trPr>
        <w:tc>
          <w:tcPr>
            <w:tcW w:w="1191" w:type="dxa"/>
            <w:vMerge/>
            <w:tcBorders>
              <w:bottom w:val="single" w:sz="12" w:space="0" w:color="auto"/>
            </w:tcBorders>
          </w:tcPr>
          <w:p w:rsidR="00A14CDC" w:rsidRPr="00A14CDC" w:rsidRDefault="00A14CDC" w:rsidP="00A14CDC">
            <w:pPr>
              <w:rPr>
                <w:b/>
                <w:bCs/>
                <w:sz w:val="26"/>
              </w:rPr>
            </w:pPr>
          </w:p>
        </w:tc>
        <w:tc>
          <w:tcPr>
            <w:tcW w:w="4051" w:type="dxa"/>
            <w:gridSpan w:val="4"/>
            <w:vMerge/>
            <w:tcBorders>
              <w:bottom w:val="single" w:sz="12" w:space="0" w:color="auto"/>
            </w:tcBorders>
          </w:tcPr>
          <w:p w:rsidR="00A14CDC" w:rsidRPr="00A14CDC" w:rsidRDefault="00A14CDC" w:rsidP="00A14CDC">
            <w:pPr>
              <w:rPr>
                <w:b/>
                <w:bCs/>
                <w:sz w:val="26"/>
              </w:rPr>
            </w:pPr>
          </w:p>
        </w:tc>
        <w:tc>
          <w:tcPr>
            <w:tcW w:w="4681" w:type="dxa"/>
            <w:gridSpan w:val="2"/>
            <w:tcBorders>
              <w:bottom w:val="single" w:sz="12" w:space="0" w:color="auto"/>
            </w:tcBorders>
            <w:vAlign w:val="center"/>
          </w:tcPr>
          <w:p w:rsidR="00A14CDC" w:rsidRPr="00A14CDC" w:rsidRDefault="00A14CDC" w:rsidP="00A14CDC">
            <w:pPr>
              <w:jc w:val="right"/>
              <w:rPr>
                <w:b/>
                <w:bCs/>
                <w:sz w:val="28"/>
                <w:szCs w:val="28"/>
              </w:rPr>
            </w:pPr>
            <w:r w:rsidRPr="00A14CDC">
              <w:rPr>
                <w:b/>
                <w:bCs/>
                <w:sz w:val="28"/>
                <w:szCs w:val="28"/>
              </w:rPr>
              <w:t>Original: English</w:t>
            </w:r>
          </w:p>
        </w:tc>
      </w:tr>
      <w:tr w:rsidR="00A14CDC" w:rsidRPr="00A14CDC" w:rsidTr="00F23C36">
        <w:trPr>
          <w:cantSplit/>
        </w:trPr>
        <w:tc>
          <w:tcPr>
            <w:tcW w:w="1617" w:type="dxa"/>
            <w:gridSpan w:val="3"/>
          </w:tcPr>
          <w:p w:rsidR="00A14CDC" w:rsidRPr="00A14CDC" w:rsidRDefault="00A14CDC" w:rsidP="00A14CDC">
            <w:pPr>
              <w:rPr>
                <w:b/>
                <w:bCs/>
              </w:rPr>
            </w:pPr>
            <w:bookmarkStart w:id="4" w:name="dbluepink" w:colFirst="1" w:colLast="1"/>
            <w:bookmarkStart w:id="5" w:name="dmeeting" w:colFirst="2" w:colLast="2"/>
            <w:bookmarkEnd w:id="1"/>
            <w:r w:rsidRPr="00A14CDC">
              <w:rPr>
                <w:b/>
                <w:bCs/>
              </w:rPr>
              <w:t>Question(s):</w:t>
            </w:r>
          </w:p>
        </w:tc>
        <w:tc>
          <w:tcPr>
            <w:tcW w:w="3625" w:type="dxa"/>
            <w:gridSpan w:val="2"/>
          </w:tcPr>
          <w:p w:rsidR="00A14CDC" w:rsidRPr="00A14CDC" w:rsidRDefault="00A14CDC" w:rsidP="00A14CDC">
            <w:r w:rsidRPr="00A14CDC">
              <w:t>All/20</w:t>
            </w:r>
          </w:p>
        </w:tc>
        <w:tc>
          <w:tcPr>
            <w:tcW w:w="4681" w:type="dxa"/>
            <w:gridSpan w:val="2"/>
          </w:tcPr>
          <w:p w:rsidR="00A14CDC" w:rsidRPr="00A14CDC" w:rsidRDefault="00A14CDC" w:rsidP="00A14CDC">
            <w:pPr>
              <w:jc w:val="right"/>
            </w:pPr>
            <w:r w:rsidRPr="00A14CDC">
              <w:t>Dubai, 13-23 March 2017</w:t>
            </w:r>
          </w:p>
        </w:tc>
      </w:tr>
      <w:tr w:rsidR="00A14CDC" w:rsidRPr="00A14CDC" w:rsidTr="00F23C36">
        <w:trPr>
          <w:cantSplit/>
        </w:trPr>
        <w:tc>
          <w:tcPr>
            <w:tcW w:w="9923" w:type="dxa"/>
            <w:gridSpan w:val="7"/>
          </w:tcPr>
          <w:p w:rsidR="00A14CDC" w:rsidRPr="00A14CDC" w:rsidRDefault="00A14CDC" w:rsidP="00A14CDC">
            <w:pPr>
              <w:jc w:val="center"/>
              <w:rPr>
                <w:b/>
                <w:bCs/>
              </w:rPr>
            </w:pPr>
            <w:bookmarkStart w:id="6" w:name="ddoctype" w:colFirst="0" w:colLast="0"/>
            <w:bookmarkStart w:id="7" w:name="dtitle" w:colFirst="0" w:colLast="0"/>
            <w:bookmarkEnd w:id="4"/>
            <w:bookmarkEnd w:id="5"/>
            <w:r>
              <w:rPr>
                <w:b/>
                <w:bCs/>
              </w:rPr>
              <w:t xml:space="preserve">Ref.: </w:t>
            </w:r>
            <w:r w:rsidRPr="00A14CDC">
              <w:rPr>
                <w:b/>
                <w:bCs/>
              </w:rPr>
              <w:t>TD 238 (GEN/20)</w:t>
            </w:r>
          </w:p>
        </w:tc>
      </w:tr>
      <w:tr w:rsidR="00A14CDC" w:rsidRPr="00A14CDC" w:rsidTr="00F23C36">
        <w:trPr>
          <w:cantSplit/>
        </w:trPr>
        <w:tc>
          <w:tcPr>
            <w:tcW w:w="1617" w:type="dxa"/>
            <w:gridSpan w:val="3"/>
          </w:tcPr>
          <w:p w:rsidR="00A14CDC" w:rsidRPr="00A14CDC" w:rsidRDefault="00A14CDC" w:rsidP="00A14CDC">
            <w:pPr>
              <w:rPr>
                <w:b/>
                <w:bCs/>
              </w:rPr>
            </w:pPr>
            <w:bookmarkStart w:id="8" w:name="dsource" w:colFirst="1" w:colLast="1"/>
            <w:bookmarkEnd w:id="6"/>
            <w:bookmarkEnd w:id="7"/>
            <w:r w:rsidRPr="00A14CDC">
              <w:rPr>
                <w:b/>
                <w:bCs/>
              </w:rPr>
              <w:t>Source:</w:t>
            </w:r>
          </w:p>
        </w:tc>
        <w:tc>
          <w:tcPr>
            <w:tcW w:w="8306" w:type="dxa"/>
            <w:gridSpan w:val="4"/>
          </w:tcPr>
          <w:p w:rsidR="00A14CDC" w:rsidRPr="00A14CDC" w:rsidRDefault="00A14CDC" w:rsidP="00A14CDC">
            <w:r w:rsidRPr="00A14CDC">
              <w:t>ITU-T SG20</w:t>
            </w:r>
          </w:p>
        </w:tc>
      </w:tr>
      <w:tr w:rsidR="00A14CDC" w:rsidRPr="00A14CDC" w:rsidTr="00F23C36">
        <w:trPr>
          <w:cantSplit/>
        </w:trPr>
        <w:tc>
          <w:tcPr>
            <w:tcW w:w="1617" w:type="dxa"/>
            <w:gridSpan w:val="3"/>
          </w:tcPr>
          <w:p w:rsidR="00A14CDC" w:rsidRPr="00A14CDC" w:rsidRDefault="00A14CDC" w:rsidP="00A14CDC">
            <w:bookmarkStart w:id="9" w:name="dtitle1" w:colFirst="1" w:colLast="1"/>
            <w:bookmarkEnd w:id="8"/>
            <w:r w:rsidRPr="00A14CDC">
              <w:rPr>
                <w:b/>
                <w:bCs/>
              </w:rPr>
              <w:t>Title:</w:t>
            </w:r>
          </w:p>
        </w:tc>
        <w:tc>
          <w:tcPr>
            <w:tcW w:w="8306" w:type="dxa"/>
            <w:gridSpan w:val="4"/>
          </w:tcPr>
          <w:p w:rsidR="00A14CDC" w:rsidRPr="00A14CDC" w:rsidRDefault="00A14CDC" w:rsidP="00A14CDC">
            <w:r>
              <w:t>LS</w:t>
            </w:r>
            <w:r w:rsidRPr="00A14CDC">
              <w:t xml:space="preserve"> on the new structure of ITU-T SG20 </w:t>
            </w:r>
          </w:p>
        </w:tc>
      </w:tr>
      <w:bookmarkEnd w:id="2"/>
      <w:bookmarkEnd w:id="9"/>
      <w:tr w:rsidR="00CD6848" w:rsidTr="00626673">
        <w:trPr>
          <w:cantSplit/>
          <w:trHeight w:val="357"/>
        </w:trPr>
        <w:tc>
          <w:tcPr>
            <w:tcW w:w="9923" w:type="dxa"/>
            <w:gridSpan w:val="7"/>
            <w:tcBorders>
              <w:top w:val="single" w:sz="12" w:space="0" w:color="auto"/>
            </w:tcBorders>
          </w:tcPr>
          <w:p w:rsidR="00CD6848" w:rsidRDefault="00CD6848" w:rsidP="00F96873">
            <w:pPr>
              <w:jc w:val="center"/>
              <w:rPr>
                <w:b/>
              </w:rPr>
            </w:pPr>
            <w:r>
              <w:rPr>
                <w:b/>
              </w:rPr>
              <w:t>LIAISON STATEMENT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action to:</w:t>
            </w:r>
          </w:p>
        </w:tc>
        <w:tc>
          <w:tcPr>
            <w:tcW w:w="7796" w:type="dxa"/>
            <w:gridSpan w:val="3"/>
          </w:tcPr>
          <w:p w:rsidR="00CD6848" w:rsidRDefault="002F51A2" w:rsidP="00F96873">
            <w:pPr>
              <w:pStyle w:val="LSForAction"/>
            </w:pPr>
            <w:r>
              <w: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comment to:</w:t>
            </w:r>
          </w:p>
        </w:tc>
        <w:tc>
          <w:tcPr>
            <w:tcW w:w="7796" w:type="dxa"/>
            <w:gridSpan w:val="3"/>
          </w:tcPr>
          <w:p w:rsidR="00CD6848" w:rsidRDefault="00DF1243" w:rsidP="00F96873">
            <w:pPr>
              <w:pStyle w:val="LSForComment"/>
            </w:pPr>
            <w:r>
              <w:t>-</w:t>
            </w:r>
          </w:p>
        </w:tc>
      </w:tr>
      <w:tr w:rsidR="00CD6848" w:rsidRPr="008B22E7" w:rsidTr="00626673">
        <w:trPr>
          <w:cantSplit/>
          <w:trHeight w:val="357"/>
        </w:trPr>
        <w:tc>
          <w:tcPr>
            <w:tcW w:w="2127" w:type="dxa"/>
            <w:gridSpan w:val="4"/>
          </w:tcPr>
          <w:p w:rsidR="00CD6848" w:rsidRPr="003869CD" w:rsidRDefault="00CD6848" w:rsidP="00F96873">
            <w:pPr>
              <w:rPr>
                <w:b/>
                <w:bCs/>
              </w:rPr>
            </w:pPr>
            <w:r w:rsidRPr="003869CD">
              <w:rPr>
                <w:b/>
                <w:bCs/>
              </w:rPr>
              <w:t>For information to:</w:t>
            </w:r>
          </w:p>
        </w:tc>
        <w:tc>
          <w:tcPr>
            <w:tcW w:w="7796" w:type="dxa"/>
            <w:gridSpan w:val="3"/>
          </w:tcPr>
          <w:p w:rsidR="00CD6848" w:rsidRPr="004E584E" w:rsidRDefault="005976B8" w:rsidP="00D04BE6">
            <w:pPr>
              <w:pStyle w:val="LSForInfo"/>
              <w:rPr>
                <w:b w:val="0"/>
                <w:bCs w:val="0"/>
              </w:rPr>
            </w:pPr>
            <w:r w:rsidRPr="004E584E">
              <w:rPr>
                <w:b w:val="0"/>
                <w:bCs w:val="0"/>
              </w:rPr>
              <w:t>ISO/TC 122; ISO/TC 204; ISO/IEC JTC 1/SC 6; ISO/IEC JTC 1/SC 31; ISO/IEC JTC 1/WG 7; ISO/IEC JTC 1/</w:t>
            </w:r>
            <w:bookmarkStart w:id="10" w:name="_GoBack"/>
            <w:bookmarkEnd w:id="10"/>
            <w:r w:rsidRPr="004E584E">
              <w:rPr>
                <w:b w:val="0"/>
                <w:bCs w:val="0"/>
              </w:rPr>
              <w:t xml:space="preserve">WG 10; ISO/IEC JTC 1/WG 11; GS1 </w:t>
            </w:r>
            <w:proofErr w:type="spellStart"/>
            <w:r w:rsidRPr="004E584E">
              <w:rPr>
                <w:b w:val="0"/>
                <w:bCs w:val="0"/>
              </w:rPr>
              <w:t>EPCglobal</w:t>
            </w:r>
            <w:proofErr w:type="spellEnd"/>
            <w:r w:rsidRPr="004E584E">
              <w:rPr>
                <w:b w:val="0"/>
                <w:bCs w:val="0"/>
              </w:rPr>
              <w:t xml:space="preserve">; EC/IERC; ETSI; CEN; OMA; YRP; </w:t>
            </w:r>
            <w:proofErr w:type="spellStart"/>
            <w:r w:rsidRPr="004E584E">
              <w:rPr>
                <w:b w:val="0"/>
                <w:bCs w:val="0"/>
              </w:rPr>
              <w:t>Ecma</w:t>
            </w:r>
            <w:proofErr w:type="spellEnd"/>
            <w:r w:rsidRPr="004E584E">
              <w:rPr>
                <w:b w:val="0"/>
                <w:bCs w:val="0"/>
              </w:rPr>
              <w:t xml:space="preserve"> International; GISFI; TIA; GSC MSTF; OGC; oneM2M; ISO/IEC JTC 1/SC 29/WG11; Augmented Reality (AR) standards; 3GPP; W3C; IETF; IEEE-SA; ANSI; BSI; CCSA; CDP; CEDARE; CEN/CENELEC/ETSI SSCC CG; CIC; CITEL; DIN; DKE (DIN/VDE); ETSI TC EE; ETSI TC Smart M2M; GSMA; IEC/SEG1; IEC/TC 100; IEC/TC 111; IEEE; ISO/TC 268/SC 1; MOHURD; SAC; AENOR; ISO/TC 184/SC5; AIOTI WG3</w:t>
            </w:r>
          </w:p>
        </w:tc>
      </w:tr>
      <w:tr w:rsidR="00CD6848" w:rsidTr="00626673">
        <w:trPr>
          <w:cantSplit/>
          <w:trHeight w:val="357"/>
        </w:trPr>
        <w:tc>
          <w:tcPr>
            <w:tcW w:w="2127" w:type="dxa"/>
            <w:gridSpan w:val="4"/>
          </w:tcPr>
          <w:p w:rsidR="00CD6848" w:rsidRDefault="00CD6848" w:rsidP="00F96873">
            <w:pPr>
              <w:rPr>
                <w:b/>
                <w:bCs/>
              </w:rPr>
            </w:pPr>
            <w:r>
              <w:rPr>
                <w:b/>
                <w:bCs/>
              </w:rPr>
              <w:t>Approval:</w:t>
            </w:r>
          </w:p>
        </w:tc>
        <w:tc>
          <w:tcPr>
            <w:tcW w:w="7796" w:type="dxa"/>
            <w:gridSpan w:val="3"/>
          </w:tcPr>
          <w:p w:rsidR="00CD6848" w:rsidRPr="003869CD" w:rsidRDefault="004670D7" w:rsidP="00A14CDC">
            <w:pPr>
              <w:rPr>
                <w:b/>
                <w:bCs/>
              </w:rPr>
            </w:pPr>
            <w:r>
              <w:rPr>
                <w:lang w:eastAsia="zh-CN"/>
              </w:rPr>
              <w:t>ITU-T Study Group 20</w:t>
            </w:r>
            <w:r w:rsidRPr="008377DC">
              <w:rPr>
                <w:lang w:eastAsia="zh-CN"/>
              </w:rPr>
              <w:t xml:space="preserve"> meeting </w:t>
            </w:r>
            <w:r>
              <w:rPr>
                <w:lang w:eastAsia="zh-CN"/>
              </w:rPr>
              <w:t>(Dubai, 2</w:t>
            </w:r>
            <w:r w:rsidR="00A14CDC">
              <w:rPr>
                <w:lang w:eastAsia="zh-CN"/>
              </w:rPr>
              <w:t>2</w:t>
            </w:r>
            <w:r>
              <w:rPr>
                <w:lang w:eastAsia="zh-CN"/>
              </w:rPr>
              <w:t xml:space="preserve"> March 2017)</w:t>
            </w:r>
          </w:p>
        </w:tc>
      </w:tr>
      <w:tr w:rsidR="00CD6848" w:rsidTr="00626673">
        <w:trPr>
          <w:cantSplit/>
          <w:trHeight w:val="357"/>
        </w:trPr>
        <w:tc>
          <w:tcPr>
            <w:tcW w:w="2127" w:type="dxa"/>
            <w:gridSpan w:val="4"/>
            <w:tcBorders>
              <w:bottom w:val="single" w:sz="12" w:space="0" w:color="auto"/>
            </w:tcBorders>
          </w:tcPr>
          <w:p w:rsidR="00CD6848" w:rsidRPr="00CA2250" w:rsidRDefault="00CD6848" w:rsidP="00F96873">
            <w:pPr>
              <w:rPr>
                <w:b/>
                <w:bCs/>
              </w:rPr>
            </w:pPr>
            <w:r w:rsidRPr="00CA2250">
              <w:rPr>
                <w:b/>
                <w:bCs/>
              </w:rPr>
              <w:t>Deadline:</w:t>
            </w:r>
          </w:p>
        </w:tc>
        <w:tc>
          <w:tcPr>
            <w:tcW w:w="7796" w:type="dxa"/>
            <w:gridSpan w:val="3"/>
            <w:tcBorders>
              <w:bottom w:val="single" w:sz="12" w:space="0" w:color="auto"/>
            </w:tcBorders>
          </w:tcPr>
          <w:p w:rsidR="00CD6848" w:rsidRPr="00CA2250" w:rsidRDefault="00CA2250" w:rsidP="00F96873">
            <w:pPr>
              <w:pStyle w:val="LSDeadline"/>
              <w:rPr>
                <w:b w:val="0"/>
                <w:bCs w:val="0"/>
              </w:rPr>
            </w:pPr>
            <w:r w:rsidRPr="00CA2250">
              <w:rPr>
                <w:b w:val="0"/>
                <w:bCs w:val="0"/>
              </w:rPr>
              <w:t>N/A</w:t>
            </w:r>
          </w:p>
        </w:tc>
      </w:tr>
      <w:tr w:rsidR="002A11C4" w:rsidRPr="00136DDD" w:rsidTr="000C397B">
        <w:trPr>
          <w:cantSplit/>
        </w:trPr>
        <w:tc>
          <w:tcPr>
            <w:tcW w:w="1607" w:type="dxa"/>
            <w:gridSpan w:val="2"/>
            <w:tcBorders>
              <w:top w:val="single" w:sz="8" w:space="0" w:color="auto"/>
              <w:bottom w:val="single" w:sz="8" w:space="0" w:color="auto"/>
            </w:tcBorders>
          </w:tcPr>
          <w:p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rsidR="002A11C4" w:rsidRPr="00136DDD" w:rsidRDefault="00486E8F" w:rsidP="00CA2250">
            <w:sdt>
              <w:sdtPr>
                <w:rPr>
                  <w:lang w:val="en-US"/>
                </w:rPr>
                <w:alias w:val="ContactNameOrgCountry"/>
                <w:tag w:val="ContactNameOrgCountry"/>
                <w:id w:val="-130639986"/>
                <w:placeholder>
                  <w:docPart w:val="0CF14200784F43C2887C69D46375BF5C"/>
                </w:placeholder>
                <w:text w:multiLine="1"/>
              </w:sdtPr>
              <w:sdtContent>
                <w:r w:rsidR="00CA2250" w:rsidRPr="00BB6DC9">
                  <w:rPr>
                    <w:lang w:val="en-US"/>
                  </w:rPr>
                  <w:t>Nasser Al Marzouqi</w:t>
                </w:r>
                <w:r w:rsidR="00CA2250">
                  <w:rPr>
                    <w:lang w:val="en-US"/>
                  </w:rPr>
                  <w:br/>
                </w:r>
                <w:r w:rsidR="00CA2250" w:rsidRPr="00BB6DC9">
                  <w:rPr>
                    <w:lang w:val="en-US"/>
                  </w:rPr>
                  <w:t>Telecommunications Regulatory Authority</w:t>
                </w:r>
                <w:r w:rsidR="00CA2250">
                  <w:rPr>
                    <w:lang w:val="en-US"/>
                  </w:rPr>
                  <w:br/>
                </w:r>
                <w:r w:rsidR="00CA2250" w:rsidRPr="00BB6DC9">
                  <w:rPr>
                    <w:lang w:val="en-US"/>
                  </w:rPr>
                  <w:t>UAE</w:t>
                </w:r>
              </w:sdtContent>
            </w:sdt>
          </w:p>
        </w:tc>
        <w:sdt>
          <w:sdtPr>
            <w:alias w:val="ContactTelFaxEmail"/>
            <w:tag w:val="ContactTelFaxEmail"/>
            <w:id w:val="-2140561428"/>
            <w:placeholder>
              <w:docPart w:val="9CD8DEA6139347E38CA28E2838EF54D0"/>
            </w:placeholder>
          </w:sdtPr>
          <w:sdtContent>
            <w:tc>
              <w:tcPr>
                <w:tcW w:w="4536" w:type="dxa"/>
                <w:tcBorders>
                  <w:top w:val="single" w:sz="8" w:space="0" w:color="auto"/>
                  <w:bottom w:val="single" w:sz="8" w:space="0" w:color="auto"/>
                </w:tcBorders>
              </w:tcPr>
              <w:p w:rsidR="002A11C4" w:rsidRPr="00136DDD" w:rsidRDefault="00CA2250" w:rsidP="001A20C3">
                <w:r>
                  <w:rPr>
                    <w:lang w:val="pt-BR"/>
                  </w:rPr>
                  <w:t xml:space="preserve">Tel: </w:t>
                </w:r>
                <w:r>
                  <w:rPr>
                    <w:lang w:val="pt-BR"/>
                  </w:rPr>
                  <w:tab/>
                  <w:t>+</w:t>
                </w:r>
                <w:r>
                  <w:t xml:space="preserve"> </w:t>
                </w:r>
                <w:r w:rsidRPr="00DD7AA7">
                  <w:rPr>
                    <w:lang w:val="pt-BR"/>
                  </w:rPr>
                  <w:t>97 6118 468</w:t>
                </w:r>
                <w:r>
                  <w:rPr>
                    <w:lang w:val="pt-BR"/>
                  </w:rPr>
                  <w:br/>
                  <w:t xml:space="preserve">E-mail: </w:t>
                </w:r>
                <w:hyperlink r:id="rId11" w:history="1">
                  <w:r w:rsidRPr="003F45BB">
                    <w:rPr>
                      <w:rStyle w:val="Hyperlink"/>
                      <w:rFonts w:ascii="Times New Roman" w:hAnsi="Times New Roman"/>
                      <w:lang w:val="pt-BR"/>
                    </w:rPr>
                    <w:t>nasser.almarzouqi@tra.gov.ae</w:t>
                  </w:r>
                </w:hyperlink>
              </w:p>
            </w:tc>
          </w:sdtContent>
        </w:sdt>
      </w:tr>
    </w:tbl>
    <w:p w:rsidR="000C397B" w:rsidRPr="00136DDD" w:rsidRDefault="000C397B" w:rsidP="0089088E"/>
    <w:tbl>
      <w:tblPr>
        <w:tblW w:w="9923" w:type="dxa"/>
        <w:tblLayout w:type="fixed"/>
        <w:tblCellMar>
          <w:left w:w="57" w:type="dxa"/>
          <w:right w:w="57" w:type="dxa"/>
        </w:tblCellMar>
        <w:tblLook w:val="0000"/>
      </w:tblPr>
      <w:tblGrid>
        <w:gridCol w:w="1641"/>
        <w:gridCol w:w="8282"/>
      </w:tblGrid>
      <w:tr w:rsidR="0089088E" w:rsidRPr="00136DDD" w:rsidTr="004670D7">
        <w:trPr>
          <w:cantSplit/>
        </w:trPr>
        <w:tc>
          <w:tcPr>
            <w:tcW w:w="1641" w:type="dxa"/>
          </w:tcPr>
          <w:p w:rsidR="0089088E" w:rsidRPr="00136DDD" w:rsidRDefault="0089088E" w:rsidP="005976A1">
            <w:pPr>
              <w:rPr>
                <w:b/>
                <w:bCs/>
              </w:rPr>
            </w:pPr>
            <w:r w:rsidRPr="00136DDD">
              <w:rPr>
                <w:b/>
                <w:bCs/>
              </w:rPr>
              <w:t>Keywords:</w:t>
            </w:r>
          </w:p>
        </w:tc>
        <w:tc>
          <w:tcPr>
            <w:tcW w:w="8282" w:type="dxa"/>
          </w:tcPr>
          <w:p w:rsidR="0089088E" w:rsidRPr="00136DDD" w:rsidRDefault="00486E8F" w:rsidP="003A251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3A251B">
                  <w:t>SG20; structure</w:t>
                </w:r>
              </w:sdtContent>
            </w:sdt>
          </w:p>
        </w:tc>
      </w:tr>
      <w:tr w:rsidR="0089088E" w:rsidRPr="00136DDD" w:rsidTr="004670D7">
        <w:trPr>
          <w:cantSplit/>
        </w:trPr>
        <w:tc>
          <w:tcPr>
            <w:tcW w:w="1641" w:type="dxa"/>
          </w:tcPr>
          <w:p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82" w:type="dxa"/>
              </w:tcPr>
              <w:p w:rsidR="0089088E" w:rsidRPr="00136DDD" w:rsidRDefault="003A251B" w:rsidP="003A251B">
                <w:r>
                  <w:t>This TD contains the new structure of SG20 as approved during the SG20 meeting, Dubai, 13-23 March 2017</w:t>
                </w:r>
              </w:p>
            </w:tc>
          </w:sdtContent>
        </w:sdt>
      </w:tr>
    </w:tbl>
    <w:p w:rsidR="004670D7" w:rsidRDefault="003A251B" w:rsidP="004670D7">
      <w:pPr>
        <w:jc w:val="both"/>
      </w:pPr>
      <w:r>
        <w:t xml:space="preserve">ITU-T SG 20 is pleased to inform you that </w:t>
      </w:r>
      <w:r w:rsidR="00A14CDC">
        <w:t xml:space="preserve">ITU-T </w:t>
      </w:r>
      <w:r w:rsidR="002E2B3E">
        <w:t>SG20 approved the new structure during its meeting in Dubai, 13-2</w:t>
      </w:r>
      <w:r w:rsidR="00673054">
        <w:t>2</w:t>
      </w:r>
      <w:r w:rsidR="002E2B3E">
        <w:t xml:space="preserve"> March 2017</w:t>
      </w:r>
      <w:r w:rsidR="00F96873">
        <w:t>.</w:t>
      </w:r>
    </w:p>
    <w:p w:rsidR="002E2B3E" w:rsidRPr="002E2B3E" w:rsidRDefault="002E2B3E" w:rsidP="004E584E">
      <w:pPr>
        <w:keepNext/>
        <w:keepLines/>
        <w:spacing w:after="120"/>
      </w:pPr>
      <w:r>
        <w:lastRenderedPageBreak/>
        <w:t xml:space="preserve">The table below illustrates the approved new </w:t>
      </w:r>
      <w:r w:rsidR="00DF1243">
        <w:t xml:space="preserve">ITU-T </w:t>
      </w:r>
      <w:r>
        <w:t>SG20 structure</w:t>
      </w:r>
      <w:r w:rsidR="00C844C1">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0"/>
        <w:gridCol w:w="4795"/>
        <w:gridCol w:w="2971"/>
      </w:tblGrid>
      <w:tr w:rsidR="002E2B3E" w:rsidRPr="000D55DB" w:rsidTr="002E2B3E">
        <w:tc>
          <w:tcPr>
            <w:tcW w:w="2010" w:type="dxa"/>
            <w:shd w:val="clear" w:color="auto" w:fill="808080"/>
            <w:vAlign w:val="center"/>
          </w:tcPr>
          <w:p w:rsidR="002E2B3E" w:rsidRPr="00AD6163" w:rsidRDefault="002E2B3E" w:rsidP="004E584E">
            <w:pPr>
              <w:keepNext/>
              <w:keepLines/>
              <w:jc w:val="center"/>
              <w:rPr>
                <w:rFonts w:eastAsia="Batang"/>
                <w:b/>
                <w:bCs/>
              </w:rPr>
            </w:pPr>
          </w:p>
        </w:tc>
        <w:tc>
          <w:tcPr>
            <w:tcW w:w="4795" w:type="dxa"/>
            <w:shd w:val="clear" w:color="auto" w:fill="808080"/>
            <w:vAlign w:val="center"/>
          </w:tcPr>
          <w:p w:rsidR="002E2B3E" w:rsidRPr="00AD6163" w:rsidRDefault="002E2B3E" w:rsidP="004E584E">
            <w:pPr>
              <w:keepNext/>
              <w:keepLines/>
              <w:jc w:val="center"/>
              <w:rPr>
                <w:rFonts w:eastAsia="Batang"/>
                <w:b/>
                <w:bCs/>
              </w:rPr>
            </w:pPr>
            <w:r w:rsidRPr="00AD6163">
              <w:rPr>
                <w:rFonts w:eastAsia="Batang"/>
                <w:b/>
                <w:bCs/>
              </w:rPr>
              <w:t>Title</w:t>
            </w:r>
          </w:p>
        </w:tc>
        <w:tc>
          <w:tcPr>
            <w:tcW w:w="2971" w:type="dxa"/>
            <w:shd w:val="clear" w:color="auto" w:fill="808080"/>
          </w:tcPr>
          <w:p w:rsidR="002E2B3E" w:rsidRPr="00AD6163" w:rsidRDefault="002E2B3E" w:rsidP="004E584E">
            <w:pPr>
              <w:keepNext/>
              <w:keepLines/>
              <w:jc w:val="center"/>
              <w:rPr>
                <w:rFonts w:eastAsia="Batang"/>
                <w:b/>
                <w:bCs/>
              </w:rPr>
            </w:pPr>
            <w:r>
              <w:rPr>
                <w:rFonts w:eastAsia="Batang"/>
                <w:b/>
                <w:bCs/>
              </w:rPr>
              <w:t>Relationship with Questions as approved by WTSA-16</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b/>
                <w:bCs/>
              </w:rPr>
            </w:pPr>
            <w:r w:rsidRPr="00AD6163">
              <w:rPr>
                <w:rFonts w:eastAsia="Batang"/>
                <w:b/>
                <w:bCs/>
              </w:rPr>
              <w:t>Working Party 1</w:t>
            </w:r>
          </w:p>
        </w:tc>
        <w:tc>
          <w:tcPr>
            <w:tcW w:w="4795" w:type="dxa"/>
            <w:shd w:val="clear" w:color="auto" w:fill="auto"/>
          </w:tcPr>
          <w:p w:rsidR="002E2B3E" w:rsidRPr="00BD2D81" w:rsidRDefault="002E2B3E" w:rsidP="004E584E">
            <w:pPr>
              <w:keepNext/>
              <w:keepLines/>
              <w:spacing w:before="80"/>
              <w:rPr>
                <w:rFonts w:eastAsia="Batang"/>
                <w:b/>
                <w:bCs/>
              </w:rPr>
            </w:pPr>
          </w:p>
        </w:tc>
        <w:tc>
          <w:tcPr>
            <w:tcW w:w="2971" w:type="dxa"/>
          </w:tcPr>
          <w:p w:rsidR="002E2B3E" w:rsidRPr="00BD2D81" w:rsidRDefault="002E2B3E" w:rsidP="004E584E">
            <w:pPr>
              <w:keepNext/>
              <w:keepLines/>
              <w:spacing w:before="80"/>
              <w:rPr>
                <w:rFonts w:eastAsia="Batang"/>
                <w:b/>
                <w:bCs/>
              </w:rPr>
            </w:pP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1/20</w:t>
            </w:r>
          </w:p>
        </w:tc>
        <w:tc>
          <w:tcPr>
            <w:tcW w:w="4795" w:type="dxa"/>
            <w:shd w:val="clear" w:color="auto" w:fill="auto"/>
          </w:tcPr>
          <w:p w:rsidR="002E2B3E" w:rsidRPr="00AD6163" w:rsidRDefault="002E2B3E" w:rsidP="004E584E">
            <w:pPr>
              <w:keepNext/>
              <w:keepLines/>
              <w:spacing w:before="80"/>
              <w:rPr>
                <w:rFonts w:eastAsia="Batang"/>
              </w:rPr>
            </w:pPr>
            <w:r w:rsidRPr="00F60046">
              <w:rPr>
                <w:rFonts w:eastAsia="Batang"/>
              </w:rPr>
              <w:t xml:space="preserve">End to end connectivity, networks, interoperability, infrastructures and Big Data aspects related to </w:t>
            </w:r>
            <w:proofErr w:type="spellStart"/>
            <w:r w:rsidRPr="00F60046">
              <w:rPr>
                <w:rFonts w:eastAsia="Batang"/>
              </w:rPr>
              <w:t>IoT</w:t>
            </w:r>
            <w:proofErr w:type="spellEnd"/>
            <w:r w:rsidRPr="00F60046">
              <w:rPr>
                <w:rFonts w:eastAsia="Batang"/>
              </w:rPr>
              <w:t xml:space="preserve"> and SC&amp;C</w:t>
            </w:r>
          </w:p>
        </w:tc>
        <w:tc>
          <w:tcPr>
            <w:tcW w:w="2971" w:type="dxa"/>
          </w:tcPr>
          <w:p w:rsidR="002E2B3E" w:rsidRPr="00F60046" w:rsidRDefault="006B572D" w:rsidP="004E584E">
            <w:pPr>
              <w:keepNext/>
              <w:keepLines/>
              <w:spacing w:before="80"/>
              <w:rPr>
                <w:rFonts w:eastAsia="Batang"/>
              </w:rPr>
            </w:pPr>
            <w:r w:rsidRPr="006B572D">
              <w:rPr>
                <w:rFonts w:eastAsia="Batang"/>
              </w:rPr>
              <w:t>Continuation of part of Question 3/20, 4/20 and Q6/20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2/20</w:t>
            </w:r>
          </w:p>
        </w:tc>
        <w:tc>
          <w:tcPr>
            <w:tcW w:w="4795" w:type="dxa"/>
            <w:shd w:val="clear" w:color="auto" w:fill="auto"/>
          </w:tcPr>
          <w:p w:rsidR="002E2B3E" w:rsidRPr="00AD6163" w:rsidRDefault="002E2B3E" w:rsidP="004E584E">
            <w:pPr>
              <w:keepNext/>
              <w:keepLines/>
              <w:spacing w:before="80"/>
              <w:rPr>
                <w:rFonts w:eastAsia="Batang"/>
              </w:rPr>
            </w:pPr>
            <w:r w:rsidRPr="00BD2D81">
              <w:rPr>
                <w:rFonts w:eastAsia="Batang"/>
              </w:rPr>
              <w:t>Requirements, capabilities, and use cases across verticals</w:t>
            </w:r>
          </w:p>
        </w:tc>
        <w:tc>
          <w:tcPr>
            <w:tcW w:w="2971" w:type="dxa"/>
          </w:tcPr>
          <w:p w:rsidR="002E2B3E" w:rsidRPr="00BD2D81" w:rsidRDefault="006B572D" w:rsidP="004E584E">
            <w:pPr>
              <w:keepNext/>
              <w:keepLines/>
              <w:spacing w:before="80"/>
              <w:rPr>
                <w:rFonts w:eastAsia="Batang"/>
              </w:rPr>
            </w:pPr>
            <w:r w:rsidRPr="006B572D">
              <w:rPr>
                <w:rFonts w:eastAsia="Batang"/>
              </w:rPr>
              <w:t>Continuation of part of Q2/20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3/20</w:t>
            </w:r>
          </w:p>
        </w:tc>
        <w:tc>
          <w:tcPr>
            <w:tcW w:w="4795" w:type="dxa"/>
            <w:shd w:val="clear" w:color="auto" w:fill="auto"/>
          </w:tcPr>
          <w:p w:rsidR="002E2B3E" w:rsidRPr="00AD6163" w:rsidRDefault="002E2B3E" w:rsidP="004E584E">
            <w:pPr>
              <w:keepNext/>
              <w:keepLines/>
              <w:spacing w:before="80"/>
              <w:rPr>
                <w:rFonts w:eastAsia="Batang"/>
              </w:rPr>
            </w:pPr>
            <w:r w:rsidRPr="00C21628">
              <w:rPr>
                <w:rFonts w:eastAsia="Batang"/>
              </w:rPr>
              <w:t>Architectures, management, protocols and Quality of Service</w:t>
            </w:r>
            <w:r w:rsidRPr="00AD6163">
              <w:rPr>
                <w:rFonts w:eastAsia="Batang"/>
              </w:rPr>
              <w:t xml:space="preserve"> </w:t>
            </w:r>
          </w:p>
        </w:tc>
        <w:tc>
          <w:tcPr>
            <w:tcW w:w="2971" w:type="dxa"/>
          </w:tcPr>
          <w:p w:rsidR="002E2B3E" w:rsidRPr="00C21628" w:rsidRDefault="006B572D" w:rsidP="004E584E">
            <w:pPr>
              <w:keepNext/>
              <w:keepLines/>
              <w:spacing w:before="80"/>
              <w:rPr>
                <w:rFonts w:eastAsia="Batang"/>
              </w:rPr>
            </w:pPr>
            <w:r w:rsidRPr="006B572D">
              <w:rPr>
                <w:rFonts w:eastAsia="Batang"/>
              </w:rPr>
              <w:t>Continuation of part of Q3/20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4/20</w:t>
            </w:r>
          </w:p>
        </w:tc>
        <w:tc>
          <w:tcPr>
            <w:tcW w:w="4795" w:type="dxa"/>
            <w:shd w:val="clear" w:color="auto" w:fill="auto"/>
          </w:tcPr>
          <w:p w:rsidR="002E2B3E" w:rsidRPr="00AD6163" w:rsidRDefault="002E2B3E" w:rsidP="001C3761">
            <w:pPr>
              <w:spacing w:before="80"/>
              <w:rPr>
                <w:rFonts w:eastAsia="Batang"/>
              </w:rPr>
            </w:pPr>
            <w:r>
              <w:t>e/Smart services, applications and supporting platforms</w:t>
            </w:r>
          </w:p>
        </w:tc>
        <w:tc>
          <w:tcPr>
            <w:tcW w:w="2971" w:type="dxa"/>
          </w:tcPr>
          <w:p w:rsidR="002E2B3E" w:rsidRDefault="006B572D" w:rsidP="001C3761">
            <w:pPr>
              <w:spacing w:before="80"/>
            </w:pPr>
            <w:r w:rsidRPr="006B572D">
              <w:t>Continuation of part of Q4/20 and Q5/20</w:t>
            </w:r>
          </w:p>
        </w:tc>
      </w:tr>
      <w:tr w:rsidR="002E2B3E" w:rsidTr="002E2B3E">
        <w:tc>
          <w:tcPr>
            <w:tcW w:w="2010" w:type="dxa"/>
            <w:shd w:val="clear" w:color="auto" w:fill="auto"/>
          </w:tcPr>
          <w:p w:rsidR="002E2B3E" w:rsidRPr="00AD6163" w:rsidRDefault="002E2B3E" w:rsidP="00F96873">
            <w:pPr>
              <w:spacing w:before="80"/>
              <w:jc w:val="center"/>
              <w:rPr>
                <w:rFonts w:eastAsia="Batang"/>
                <w:b/>
                <w:bCs/>
              </w:rPr>
            </w:pPr>
            <w:r w:rsidRPr="00AD6163">
              <w:rPr>
                <w:rFonts w:eastAsia="Batang"/>
                <w:b/>
                <w:bCs/>
              </w:rPr>
              <w:t>Working Party 2</w:t>
            </w:r>
          </w:p>
        </w:tc>
        <w:tc>
          <w:tcPr>
            <w:tcW w:w="4795" w:type="dxa"/>
            <w:shd w:val="clear" w:color="auto" w:fill="auto"/>
          </w:tcPr>
          <w:p w:rsidR="002E2B3E" w:rsidRPr="00AD6163" w:rsidRDefault="002E2B3E" w:rsidP="001C3761">
            <w:pPr>
              <w:spacing w:before="80"/>
              <w:rPr>
                <w:rFonts w:eastAsia="Batang"/>
                <w:b/>
                <w:bCs/>
              </w:rPr>
            </w:pPr>
          </w:p>
        </w:tc>
        <w:tc>
          <w:tcPr>
            <w:tcW w:w="2971" w:type="dxa"/>
          </w:tcPr>
          <w:p w:rsidR="002E2B3E" w:rsidRPr="00AD6163" w:rsidRDefault="002E2B3E" w:rsidP="001C3761">
            <w:pPr>
              <w:spacing w:before="80"/>
              <w:rPr>
                <w:rFonts w:eastAsia="Batang"/>
                <w:b/>
                <w:bCs/>
              </w:rPr>
            </w:pP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5/20</w:t>
            </w:r>
          </w:p>
        </w:tc>
        <w:tc>
          <w:tcPr>
            <w:tcW w:w="4795" w:type="dxa"/>
            <w:shd w:val="clear" w:color="auto" w:fill="auto"/>
          </w:tcPr>
          <w:p w:rsidR="002E2B3E" w:rsidRPr="00AD6163" w:rsidRDefault="002E2B3E" w:rsidP="001C3761">
            <w:pPr>
              <w:spacing w:before="80"/>
              <w:rPr>
                <w:rFonts w:eastAsia="Batang"/>
              </w:rPr>
            </w:pPr>
            <w:r w:rsidRPr="00AD6163">
              <w:rPr>
                <w:rFonts w:eastAsia="Batang"/>
              </w:rPr>
              <w:t>Research</w:t>
            </w:r>
            <w:r>
              <w:rPr>
                <w:rFonts w:eastAsia="Batang"/>
              </w:rPr>
              <w:t xml:space="preserve"> and</w:t>
            </w:r>
            <w:r w:rsidRPr="00AD6163">
              <w:rPr>
                <w:rFonts w:eastAsia="Batang"/>
              </w:rPr>
              <w:t xml:space="preserve"> emerging technologies, terminolog</w:t>
            </w:r>
            <w:r>
              <w:rPr>
                <w:rFonts w:eastAsia="Batang"/>
              </w:rPr>
              <w:t>y</w:t>
            </w:r>
            <w:r w:rsidRPr="00AD6163">
              <w:rPr>
                <w:rFonts w:eastAsia="Batang"/>
              </w:rPr>
              <w:t xml:space="preserve"> and definitions</w:t>
            </w:r>
          </w:p>
        </w:tc>
        <w:tc>
          <w:tcPr>
            <w:tcW w:w="2971" w:type="dxa"/>
          </w:tcPr>
          <w:p w:rsidR="002E2B3E" w:rsidRPr="00AD6163" w:rsidRDefault="001C3761" w:rsidP="001C3761">
            <w:pPr>
              <w:spacing w:before="80"/>
              <w:rPr>
                <w:rFonts w:eastAsia="Batang"/>
              </w:rPr>
            </w:pPr>
            <w:r w:rsidRPr="001C3761">
              <w:rPr>
                <w:rFonts w:eastAsia="Batang"/>
              </w:rPr>
              <w:t>Continuation of part of Q1/20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6/20</w:t>
            </w:r>
          </w:p>
        </w:tc>
        <w:tc>
          <w:tcPr>
            <w:tcW w:w="4795" w:type="dxa"/>
            <w:shd w:val="clear" w:color="auto" w:fill="auto"/>
          </w:tcPr>
          <w:p w:rsidR="002E2B3E" w:rsidRPr="00AD6163" w:rsidRDefault="002E2B3E" w:rsidP="001C3761">
            <w:pPr>
              <w:spacing w:before="80"/>
              <w:rPr>
                <w:rFonts w:eastAsia="Batang"/>
              </w:rPr>
            </w:pPr>
            <w:r>
              <w:rPr>
                <w:rFonts w:eastAsia="Batang"/>
              </w:rPr>
              <w:t>Security, privacy, trust</w:t>
            </w:r>
            <w:r w:rsidRPr="00AD6163">
              <w:rPr>
                <w:rFonts w:eastAsia="Batang"/>
              </w:rPr>
              <w:t xml:space="preserve"> and identification</w:t>
            </w:r>
          </w:p>
        </w:tc>
        <w:tc>
          <w:tcPr>
            <w:tcW w:w="2971" w:type="dxa"/>
          </w:tcPr>
          <w:p w:rsidR="002E2B3E" w:rsidRDefault="001C3761" w:rsidP="001C3761">
            <w:pPr>
              <w:spacing w:before="80"/>
              <w:rPr>
                <w:rFonts w:eastAsia="Batang"/>
              </w:rPr>
            </w:pPr>
            <w:r w:rsidRPr="001C3761">
              <w:rPr>
                <w:rFonts w:eastAsia="Batang"/>
              </w:rPr>
              <w:t>Continuation of parts of Qs1/20, 4/20 and Q5/20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7/20</w:t>
            </w:r>
          </w:p>
        </w:tc>
        <w:tc>
          <w:tcPr>
            <w:tcW w:w="4795" w:type="dxa"/>
            <w:shd w:val="clear" w:color="auto" w:fill="auto"/>
          </w:tcPr>
          <w:p w:rsidR="002E2B3E" w:rsidRPr="00AD6163" w:rsidRDefault="002E2B3E" w:rsidP="001C3761">
            <w:pPr>
              <w:spacing w:before="80"/>
              <w:rPr>
                <w:rFonts w:eastAsia="Batang"/>
              </w:rPr>
            </w:pPr>
            <w:r w:rsidRPr="00AD6163">
              <w:rPr>
                <w:rFonts w:eastAsia="Batang"/>
              </w:rPr>
              <w:t>Evaluation and assessment of Smart Sustainable Cities and Communities</w:t>
            </w:r>
          </w:p>
        </w:tc>
        <w:tc>
          <w:tcPr>
            <w:tcW w:w="2971" w:type="dxa"/>
          </w:tcPr>
          <w:p w:rsidR="002E2B3E" w:rsidRPr="00AD6163" w:rsidRDefault="001C3761" w:rsidP="001C3761">
            <w:pPr>
              <w:spacing w:before="80"/>
              <w:rPr>
                <w:rFonts w:eastAsia="Batang"/>
              </w:rPr>
            </w:pPr>
            <w:r w:rsidRPr="001C3761">
              <w:rPr>
                <w:rFonts w:eastAsia="Batang"/>
              </w:rPr>
              <w:t>Continuation of part of Q6/20</w:t>
            </w:r>
          </w:p>
        </w:tc>
      </w:tr>
    </w:tbl>
    <w:p w:rsidR="008B22E7" w:rsidRDefault="00065B76" w:rsidP="009E0ABC">
      <w:pPr>
        <w:spacing w:before="240" w:after="200" w:line="276" w:lineRule="auto"/>
        <w:rPr>
          <w:szCs w:val="20"/>
        </w:rPr>
      </w:pPr>
      <w:r>
        <w:t xml:space="preserve">ITU-T SG20 </w:t>
      </w:r>
      <w:r w:rsidR="000E1D0B">
        <w:t xml:space="preserve">approved the </w:t>
      </w:r>
      <w:r>
        <w:t>revise</w:t>
      </w:r>
      <w:r w:rsidR="000E1D0B">
        <w:t>d set</w:t>
      </w:r>
      <w:r>
        <w:t xml:space="preserve"> of Questions as found in Annex</w:t>
      </w:r>
      <w:r w:rsidR="004C5431">
        <w:t xml:space="preserve"> 1</w:t>
      </w:r>
      <w:r>
        <w:t>.</w:t>
      </w:r>
    </w:p>
    <w:p w:rsidR="002E2B3E" w:rsidRDefault="009E0ABC" w:rsidP="009E0ABC">
      <w:pPr>
        <w:spacing w:before="240" w:after="200" w:line="276" w:lineRule="auto"/>
        <w:rPr>
          <w:szCs w:val="20"/>
        </w:rPr>
      </w:pPr>
      <w:r w:rsidRPr="009E0ABC">
        <w:rPr>
          <w:szCs w:val="20"/>
        </w:rPr>
        <w:t>ITU-T SG20 is also pleased to announce the creation of four Regional groups:</w:t>
      </w:r>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 Group for Eastern Europe, Ce</w:t>
      </w:r>
      <w:r>
        <w:rPr>
          <w:lang w:val="en-US" w:eastAsia="zh-CN"/>
        </w:rPr>
        <w:t xml:space="preserve">ntral Asia and Transcaucasia. The Terms of reference can be found in </w:t>
      </w:r>
      <w:hyperlink r:id="rId12" w:history="1">
        <w:r w:rsidRPr="00B44148">
          <w:rPr>
            <w:rStyle w:val="Hyperlink"/>
            <w:lang w:val="en-US" w:eastAsia="zh-CN"/>
          </w:rPr>
          <w:t>TD 117</w:t>
        </w:r>
      </w:hyperlink>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 xml:space="preserve">ITU-T SG20 Regional Group </w:t>
      </w:r>
      <w:r>
        <w:rPr>
          <w:lang w:val="en-US" w:eastAsia="zh-CN"/>
        </w:rPr>
        <w:t xml:space="preserve">for the Latin America Region. The Terms of reference can be found in </w:t>
      </w:r>
      <w:hyperlink r:id="rId13" w:history="1">
        <w:r w:rsidRPr="00B44148">
          <w:rPr>
            <w:rStyle w:val="Hyperlink"/>
            <w:lang w:val="en-US" w:eastAsia="zh-CN"/>
          </w:rPr>
          <w:t>TD 118 Rev.1</w:t>
        </w:r>
      </w:hyperlink>
    </w:p>
    <w:p w:rsidR="009E0ABC"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w:t>
      </w:r>
      <w:r>
        <w:rPr>
          <w:lang w:val="en-US" w:eastAsia="zh-CN"/>
        </w:rPr>
        <w:t xml:space="preserve"> Group for the Africa Region. The Terms of reference can be found in </w:t>
      </w:r>
      <w:hyperlink r:id="rId14" w:history="1">
        <w:r w:rsidRPr="00B44148">
          <w:rPr>
            <w:rStyle w:val="Hyperlink"/>
            <w:lang w:val="en-US" w:eastAsia="zh-CN"/>
          </w:rPr>
          <w:t>TD 119 Rev.</w:t>
        </w:r>
        <w:r w:rsidR="00A14CDC">
          <w:rPr>
            <w:rStyle w:val="Hyperlink"/>
            <w:lang w:val="en-US" w:eastAsia="zh-CN"/>
          </w:rPr>
          <w:t>3</w:t>
        </w:r>
      </w:hyperlink>
    </w:p>
    <w:p w:rsidR="009E0ABC" w:rsidRPr="00B44148"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w:t>
      </w:r>
      <w:r>
        <w:rPr>
          <w:lang w:val="en-US" w:eastAsia="zh-CN"/>
        </w:rPr>
        <w:t xml:space="preserve">al Group for the Arab Region. The Terms of reference can be found in </w:t>
      </w:r>
      <w:hyperlink r:id="rId15" w:history="1">
        <w:r w:rsidRPr="00B44148">
          <w:rPr>
            <w:rStyle w:val="Hyperlink"/>
            <w:lang w:val="en-US" w:eastAsia="zh-CN"/>
          </w:rPr>
          <w:t>TD 120 Rev.</w:t>
        </w:r>
        <w:r w:rsidR="00A14CDC">
          <w:rPr>
            <w:rStyle w:val="Hyperlink"/>
            <w:lang w:val="en-US" w:eastAsia="zh-CN"/>
          </w:rPr>
          <w:t>3</w:t>
        </w:r>
      </w:hyperlink>
    </w:p>
    <w:p w:rsidR="009E0ABC" w:rsidRDefault="00C844C1">
      <w:pPr>
        <w:spacing w:before="240" w:after="200" w:line="276" w:lineRule="auto"/>
      </w:pPr>
      <w:r w:rsidRPr="009E0ABC">
        <w:rPr>
          <w:szCs w:val="20"/>
        </w:rPr>
        <w:t>ITU-T SG20 is also pleased to announce the creation of</w:t>
      </w:r>
      <w:r>
        <w:rPr>
          <w:szCs w:val="20"/>
        </w:rPr>
        <w:t xml:space="preserve"> the </w:t>
      </w:r>
      <w:r w:rsidRPr="00EC5255">
        <w:t xml:space="preserve">ITU-T Focus Group on "Data Processing and Management to support </w:t>
      </w:r>
      <w:proofErr w:type="spellStart"/>
      <w:r w:rsidRPr="00EC5255">
        <w:t>IoT</w:t>
      </w:r>
      <w:proofErr w:type="spellEnd"/>
      <w:r w:rsidRPr="00EC5255">
        <w:t xml:space="preserve"> and Smart Cities &amp; Communities" (FG-DPM)</w:t>
      </w:r>
    </w:p>
    <w:p w:rsidR="00C844C1" w:rsidRDefault="00C844C1" w:rsidP="00C844C1">
      <w:pPr>
        <w:spacing w:before="240"/>
      </w:pPr>
      <w:r>
        <w:t>The Terms of Reference of the FG-DPM can be found in Annex 2.</w:t>
      </w:r>
    </w:p>
    <w:p w:rsidR="00D04BE6" w:rsidRDefault="00D04BE6" w:rsidP="00D04BE6">
      <w:pPr>
        <w:spacing w:before="240"/>
      </w:pPr>
      <w:r>
        <w:t xml:space="preserve">ITU-T SG20 looks forward to your participation and contribution. </w:t>
      </w:r>
    </w:p>
    <w:p w:rsidR="00C844C1" w:rsidRPr="004E584E" w:rsidRDefault="001C3761">
      <w:pPr>
        <w:jc w:val="both"/>
        <w:rPr>
          <w:b/>
          <w:bCs/>
        </w:rPr>
      </w:pPr>
      <w:r w:rsidRPr="004E584E">
        <w:rPr>
          <w:b/>
          <w:bCs/>
        </w:rPr>
        <w:t>Annex</w:t>
      </w:r>
      <w:r w:rsidR="00C844C1" w:rsidRPr="004E584E">
        <w:rPr>
          <w:b/>
          <w:bCs/>
        </w:rPr>
        <w:t>es</w:t>
      </w:r>
      <w:r w:rsidRPr="004E584E">
        <w:rPr>
          <w:b/>
          <w:bCs/>
        </w:rPr>
        <w:t xml:space="preserve">: </w:t>
      </w:r>
      <w:r w:rsidR="00C844C1" w:rsidRPr="004E584E">
        <w:rPr>
          <w:b/>
          <w:bCs/>
        </w:rPr>
        <w:t>2</w:t>
      </w:r>
      <w:r w:rsidR="009E0ABC" w:rsidRPr="004E584E">
        <w:rPr>
          <w:b/>
          <w:bCs/>
        </w:rPr>
        <w:t xml:space="preserve"> </w:t>
      </w:r>
    </w:p>
    <w:p w:rsidR="009E0ABC" w:rsidRDefault="00C844C1">
      <w:pPr>
        <w:jc w:val="both"/>
      </w:pPr>
      <w:r>
        <w:t xml:space="preserve">- </w:t>
      </w:r>
      <w:r w:rsidR="003004D7">
        <w:t xml:space="preserve">Annex 1: </w:t>
      </w:r>
      <w:r w:rsidR="009E0ABC" w:rsidRPr="009E0ABC">
        <w:t>List of Questions under study</w:t>
      </w:r>
    </w:p>
    <w:p w:rsidR="001C3761" w:rsidRDefault="00C844C1" w:rsidP="004E584E">
      <w:pPr>
        <w:jc w:val="both"/>
      </w:pPr>
      <w:r>
        <w:t xml:space="preserve">- </w:t>
      </w:r>
      <w:r w:rsidR="003004D7">
        <w:t xml:space="preserve">Annex 2: </w:t>
      </w:r>
      <w:r>
        <w:t>Terms of Reference of the FG-DPM</w:t>
      </w:r>
      <w:r w:rsidR="001C3761">
        <w:br w:type="page"/>
      </w:r>
    </w:p>
    <w:p w:rsidR="00DF1243" w:rsidRDefault="00DF1243" w:rsidP="00DF1243">
      <w:pPr>
        <w:spacing w:before="0"/>
        <w:jc w:val="center"/>
        <w:rPr>
          <w:b/>
          <w:bCs/>
        </w:rPr>
      </w:pPr>
      <w:r>
        <w:rPr>
          <w:b/>
          <w:bCs/>
        </w:rPr>
        <w:lastRenderedPageBreak/>
        <w:t>ANNEX 1</w:t>
      </w:r>
    </w:p>
    <w:p w:rsidR="00DF1243" w:rsidRDefault="00DF1243" w:rsidP="00DF1243">
      <w:pPr>
        <w:spacing w:before="0"/>
        <w:jc w:val="center"/>
        <w:rPr>
          <w:b/>
          <w:bCs/>
        </w:rPr>
      </w:pPr>
      <w:r>
        <w:rPr>
          <w:b/>
          <w:bCs/>
        </w:rPr>
        <w:t>List of Questions under study</w:t>
      </w:r>
    </w:p>
    <w:p w:rsidR="001C3761" w:rsidRDefault="001C3761" w:rsidP="001C3761">
      <w:pPr>
        <w:rPr>
          <w:rStyle w:val="Strong"/>
          <w:color w:val="000000"/>
        </w:rPr>
      </w:pPr>
      <w:r w:rsidRPr="00A77E6D">
        <w:rPr>
          <w:b/>
          <w:bCs/>
        </w:rPr>
        <w:t xml:space="preserve">Question </w:t>
      </w:r>
      <w:r>
        <w:rPr>
          <w:b/>
          <w:bCs/>
        </w:rPr>
        <w:t>1</w:t>
      </w:r>
      <w:r w:rsidRPr="00A77E6D">
        <w:rPr>
          <w:b/>
          <w:bCs/>
          <w:caps/>
        </w:rPr>
        <w:t xml:space="preserve">/20 - </w:t>
      </w:r>
      <w:r w:rsidRPr="00A77E6D">
        <w:rPr>
          <w:rStyle w:val="Strong"/>
          <w:color w:val="000000"/>
        </w:rPr>
        <w:t>End to end connectivity, networks, infrastructures</w:t>
      </w:r>
      <w:r>
        <w:rPr>
          <w:rStyle w:val="Strong"/>
          <w:color w:val="000000"/>
        </w:rPr>
        <w:t>,</w:t>
      </w:r>
      <w:r w:rsidRPr="00A77E6D">
        <w:rPr>
          <w:rStyle w:val="Strong"/>
          <w:color w:val="000000"/>
        </w:rPr>
        <w:t xml:space="preserve"> interoperability and Big Data aspects related to </w:t>
      </w:r>
      <w:proofErr w:type="spellStart"/>
      <w:r w:rsidRPr="00A77E6D">
        <w:rPr>
          <w:rStyle w:val="Strong"/>
          <w:color w:val="000000"/>
        </w:rPr>
        <w:t>IoT</w:t>
      </w:r>
      <w:proofErr w:type="spellEnd"/>
      <w:r w:rsidRPr="00A77E6D">
        <w:rPr>
          <w:rStyle w:val="Strong"/>
          <w:color w:val="000000"/>
        </w:rPr>
        <w:t xml:space="preserve"> and SC&amp;C</w:t>
      </w:r>
    </w:p>
    <w:p w:rsidR="001C3761" w:rsidRPr="001C3761" w:rsidRDefault="001C3761" w:rsidP="001C3761">
      <w:pPr>
        <w:rPr>
          <w:rStyle w:val="Strong"/>
          <w:rFonts w:asciiTheme="majorBidi" w:hAnsiTheme="majorBidi" w:cstheme="majorBidi"/>
          <w:sz w:val="22"/>
          <w:szCs w:val="22"/>
          <w:lang w:val="en-US" w:eastAsia="zh-CN"/>
        </w:rPr>
      </w:pPr>
      <w:r w:rsidRPr="00152DBB">
        <w:rPr>
          <w:rStyle w:val="Strong"/>
          <w:b w:val="0"/>
          <w:bCs w:val="0"/>
          <w:color w:val="000000"/>
        </w:rPr>
        <w:t>(</w:t>
      </w:r>
      <w:r w:rsidRPr="007E60B7">
        <w:rPr>
          <w:rStyle w:val="Strong"/>
          <w:b w:val="0"/>
          <w:bCs w:val="0"/>
        </w:rPr>
        <w:t>C</w:t>
      </w:r>
      <w:proofErr w:type="spellStart"/>
      <w:r w:rsidRPr="007E60B7">
        <w:rPr>
          <w:lang w:val="en-US"/>
        </w:rPr>
        <w:t>ontinuation</w:t>
      </w:r>
      <w:proofErr w:type="spellEnd"/>
      <w:r w:rsidRPr="007E60B7">
        <w:rPr>
          <w:lang w:val="en-US"/>
        </w:rPr>
        <w:t xml:space="preserve"> of part of Q</w:t>
      </w:r>
      <w:r>
        <w:rPr>
          <w:lang w:val="en-US"/>
        </w:rPr>
        <w:t xml:space="preserve">uestions </w:t>
      </w:r>
      <w:r w:rsidRPr="007E60B7">
        <w:rPr>
          <w:lang w:val="en-US"/>
        </w:rPr>
        <w:t>3/20, Q4/20 and 6/20</w:t>
      </w:r>
      <w:r w:rsidRPr="007E60B7">
        <w:rPr>
          <w:rStyle w:val="Strong"/>
        </w:rPr>
        <w:t>)</w:t>
      </w:r>
    </w:p>
    <w:p w:rsidR="001C3761" w:rsidRPr="00A77E6D" w:rsidRDefault="001C3761" w:rsidP="001C3761">
      <w:pPr>
        <w:rPr>
          <w:color w:val="000000"/>
        </w:rPr>
      </w:pPr>
      <w:r w:rsidRPr="00A77E6D">
        <w:rPr>
          <w:rStyle w:val="Strong"/>
          <w:color w:val="000000"/>
        </w:rPr>
        <w:t>Motivation</w:t>
      </w:r>
    </w:p>
    <w:p w:rsidR="001C3761" w:rsidRPr="00A77E6D" w:rsidRDefault="001C3761" w:rsidP="001C3761">
      <w:pPr>
        <w:pStyle w:val="NormalWeb"/>
        <w:spacing w:before="0" w:beforeAutospacing="0" w:after="0" w:afterAutospacing="0"/>
        <w:jc w:val="both"/>
        <w:rPr>
          <w:color w:val="000000"/>
        </w:rPr>
      </w:pPr>
      <w:r w:rsidRPr="00A77E6D">
        <w:rPr>
          <w:color w:val="000000"/>
        </w:rPr>
        <w:t xml:space="preserve">Comprehensive strategies to implement Internet of </w:t>
      </w:r>
      <w:r>
        <w:rPr>
          <w:color w:val="000000"/>
        </w:rPr>
        <w:t>T</w:t>
      </w:r>
      <w:r w:rsidRPr="00A77E6D">
        <w:rPr>
          <w:color w:val="000000"/>
        </w:rPr>
        <w:t xml:space="preserve">hings networks and smart cities infrastructure are emerging around the globe as a response to the challenges posed by the rapid urbanization. This involves the required infrastructure software and hardware to connect end users devices with their applications and services including relevant Big Data infrastructure. </w:t>
      </w:r>
    </w:p>
    <w:p w:rsidR="001C3761" w:rsidRPr="00A77E6D" w:rsidRDefault="001C3761" w:rsidP="001C3761">
      <w:pPr>
        <w:pStyle w:val="NormalWeb"/>
        <w:spacing w:before="0" w:beforeAutospacing="0" w:after="0" w:afterAutospacing="0"/>
        <w:jc w:val="both"/>
        <w:rPr>
          <w:color w:val="000000"/>
        </w:rPr>
      </w:pPr>
      <w:proofErr w:type="spellStart"/>
      <w:r w:rsidRPr="00A77E6D">
        <w:rPr>
          <w:color w:val="000000"/>
        </w:rPr>
        <w:t>IoT</w:t>
      </w:r>
      <w:proofErr w:type="spellEnd"/>
      <w:r w:rsidRPr="00A77E6D">
        <w:rPr>
          <w:color w:val="000000"/>
        </w:rPr>
        <w:t xml:space="preserve"> networks will leverage on the widely deployed fixed and mobile networks as well as new reliable and secured networks to ensure the smart connectivity of people with everything around them. </w:t>
      </w:r>
    </w:p>
    <w:p w:rsidR="001C3761" w:rsidRDefault="001C3761" w:rsidP="001C3761">
      <w:pPr>
        <w:pStyle w:val="NormalWeb"/>
        <w:spacing w:before="120" w:beforeAutospacing="0" w:after="0" w:afterAutospacing="0"/>
        <w:jc w:val="both"/>
        <w:rPr>
          <w:rFonts w:ascii="UICTFontTextStyleTallBody" w:hAnsi="UICTFontTextStyleTallBody"/>
        </w:rPr>
      </w:pPr>
      <w:r>
        <w:rPr>
          <w:rFonts w:ascii="UICTFontTextStyleTallBody" w:hAnsi="UICTFontTextStyleTallBody"/>
        </w:rPr>
        <w:t xml:space="preserve">Connecting huge number of physical and virtual objects is a core feature in </w:t>
      </w:r>
      <w:proofErr w:type="spellStart"/>
      <w:r>
        <w:rPr>
          <w:rFonts w:ascii="UICTFontTextStyleTallBody" w:hAnsi="UICTFontTextStyleTallBody"/>
        </w:rPr>
        <w:t>IoT</w:t>
      </w:r>
      <w:proofErr w:type="spellEnd"/>
      <w:r>
        <w:rPr>
          <w:rFonts w:ascii="UICTFontTextStyleTallBody" w:hAnsi="UICTFontTextStyleTallBody"/>
        </w:rPr>
        <w:t xml:space="preserve"> and smart cities and communities. Exploring hidden patterns of data, uncovering correlations and developing new insights, decisions, and conclusions are some of the crucial benefits that Big Data and Big Data analytics can bring to </w:t>
      </w:r>
      <w:proofErr w:type="spellStart"/>
      <w:r>
        <w:rPr>
          <w:rFonts w:ascii="UICTFontTextStyleTallBody" w:hAnsi="UICTFontTextStyleTallBody"/>
        </w:rPr>
        <w:t>IoT</w:t>
      </w:r>
      <w:proofErr w:type="spellEnd"/>
      <w:r>
        <w:rPr>
          <w:rFonts w:ascii="UICTFontTextStyleTallBody" w:hAnsi="UICTFontTextStyleTallBody"/>
        </w:rPr>
        <w:t xml:space="preserve"> and smart cities management and development. </w:t>
      </w:r>
    </w:p>
    <w:p w:rsidR="001C3761" w:rsidRPr="00A77E6D" w:rsidRDefault="001C3761" w:rsidP="001C3761">
      <w:pPr>
        <w:pStyle w:val="NormalWeb"/>
        <w:spacing w:before="120" w:beforeAutospacing="0" w:after="0" w:afterAutospacing="0"/>
        <w:jc w:val="both"/>
        <w:rPr>
          <w:color w:val="000000"/>
        </w:rPr>
      </w:pPr>
      <w:r>
        <w:rPr>
          <w:rFonts w:ascii="UICTFontTextStyleTallBody" w:hAnsi="UICTFontTextStyleTallBody"/>
        </w:rPr>
        <w:t>Big Data is arriving from multiple sources at varying high levels of velocity, volume and variety. </w:t>
      </w:r>
      <w:r w:rsidRPr="00A77E6D">
        <w:rPr>
          <w:color w:val="000000"/>
        </w:rPr>
        <w:t xml:space="preserve">Big Data is closely related to the infrastructure and </w:t>
      </w:r>
      <w:r>
        <w:rPr>
          <w:color w:val="000000"/>
        </w:rPr>
        <w:t>its</w:t>
      </w:r>
      <w:r w:rsidRPr="00A77E6D">
        <w:rPr>
          <w:color w:val="000000"/>
        </w:rPr>
        <w:t xml:space="preserve"> capability to gather, </w:t>
      </w:r>
      <w:r>
        <w:rPr>
          <w:color w:val="000000"/>
        </w:rPr>
        <w:t xml:space="preserve">store, search, share, </w:t>
      </w:r>
      <w:r w:rsidRPr="00A77E6D">
        <w:rPr>
          <w:color w:val="000000"/>
        </w:rPr>
        <w:t xml:space="preserve">analyze, and </w:t>
      </w:r>
      <w:r>
        <w:rPr>
          <w:color w:val="000000"/>
        </w:rPr>
        <w:t>visualize</w:t>
      </w:r>
      <w:r w:rsidRPr="00A77E6D">
        <w:rPr>
          <w:color w:val="000000"/>
        </w:rPr>
        <w:t xml:space="preserve"> the data at a relatively low cost. As Big Data technologies become mature, society will increasingly rely on data-driven sciences that will lead to new discoveries and data-driven decision making as the basis of confident action. One of the challenges associated with enabling </w:t>
      </w:r>
      <w:r>
        <w:rPr>
          <w:color w:val="000000"/>
        </w:rPr>
        <w:t xml:space="preserve">Big Data in </w:t>
      </w:r>
      <w:r w:rsidRPr="00A77E6D">
        <w:rPr>
          <w:color w:val="000000"/>
        </w:rPr>
        <w:t xml:space="preserve">the </w:t>
      </w:r>
      <w:proofErr w:type="spellStart"/>
      <w:r w:rsidRPr="00A77E6D">
        <w:rPr>
          <w:color w:val="000000"/>
        </w:rPr>
        <w:t>IoT</w:t>
      </w:r>
      <w:proofErr w:type="spellEnd"/>
      <w:r>
        <w:rPr>
          <w:color w:val="000000"/>
        </w:rPr>
        <w:t xml:space="preserve"> and</w:t>
      </w:r>
      <w:r w:rsidRPr="00A77E6D">
        <w:rPr>
          <w:color w:val="000000"/>
        </w:rPr>
        <w:t xml:space="preserve"> smart cities is </w:t>
      </w:r>
      <w:r>
        <w:rPr>
          <w:color w:val="000000"/>
        </w:rPr>
        <w:t>i</w:t>
      </w:r>
      <w:r w:rsidRPr="00A77E6D">
        <w:rPr>
          <w:color w:val="000000"/>
        </w:rPr>
        <w:t xml:space="preserve">nteroperability. Big </w:t>
      </w:r>
      <w:r>
        <w:rPr>
          <w:color w:val="000000"/>
        </w:rPr>
        <w:t>D</w:t>
      </w:r>
      <w:r w:rsidRPr="00A77E6D">
        <w:rPr>
          <w:color w:val="000000"/>
        </w:rPr>
        <w:t>ata will encourage data sharing including sharing of sources’ details, improving the accessibility and value of existing data, interfaces, metadata, standards</w:t>
      </w:r>
      <w:r>
        <w:rPr>
          <w:color w:val="000000"/>
        </w:rPr>
        <w:t xml:space="preserve"> and the</w:t>
      </w:r>
      <w:r w:rsidRPr="00A77E6D">
        <w:rPr>
          <w:color w:val="000000"/>
        </w:rPr>
        <w:t xml:space="preserve"> interoperability of </w:t>
      </w:r>
      <w:r>
        <w:rPr>
          <w:color w:val="000000"/>
        </w:rPr>
        <w:t xml:space="preserve">the </w:t>
      </w:r>
      <w:r w:rsidRPr="00A77E6D">
        <w:rPr>
          <w:color w:val="000000"/>
        </w:rPr>
        <w:t xml:space="preserve">associated infrastructure, enhancing the ability </w:t>
      </w:r>
      <w:r>
        <w:rPr>
          <w:color w:val="000000"/>
        </w:rPr>
        <w:t xml:space="preserve">to </w:t>
      </w:r>
      <w:r w:rsidRPr="00A77E6D">
        <w:rPr>
          <w:color w:val="000000"/>
        </w:rPr>
        <w:t xml:space="preserve">analyze combined datasets. </w:t>
      </w:r>
    </w:p>
    <w:p w:rsidR="001C3761" w:rsidRDefault="001C3761" w:rsidP="001C3761">
      <w:pPr>
        <w:pStyle w:val="NormalWeb"/>
        <w:spacing w:before="120" w:beforeAutospacing="0" w:after="0" w:afterAutospacing="0"/>
        <w:jc w:val="both"/>
        <w:rPr>
          <w:rFonts w:ascii="UICTFontTextStyleTallBody" w:hAnsi="UICTFontTextStyleTallBody"/>
        </w:rPr>
      </w:pPr>
      <w:r w:rsidRPr="00A77E6D">
        <w:rPr>
          <w:color w:val="000000"/>
        </w:rPr>
        <w:t xml:space="preserve">The lack of </w:t>
      </w:r>
      <w:proofErr w:type="spellStart"/>
      <w:r w:rsidRPr="00A77E6D">
        <w:rPr>
          <w:color w:val="000000"/>
        </w:rPr>
        <w:t>IoT</w:t>
      </w:r>
      <w:proofErr w:type="spellEnd"/>
      <w:r w:rsidRPr="00A77E6D">
        <w:rPr>
          <w:color w:val="000000"/>
        </w:rPr>
        <w:t xml:space="preserve"> interoperability results in a number of obstacles including complex integration with silos of isolated data, costly deployments and long time-to-market. </w:t>
      </w:r>
      <w:r>
        <w:rPr>
          <w:rFonts w:ascii="UICTFontTextStyleTallBody" w:hAnsi="UICTFontTextStyleTallBody"/>
        </w:rPr>
        <w:t xml:space="preserve">Instead of providing application specific analytics, </w:t>
      </w:r>
      <w:proofErr w:type="spellStart"/>
      <w:r>
        <w:rPr>
          <w:rFonts w:ascii="UICTFontTextStyleTallBody" w:hAnsi="UICTFontTextStyleTallBody"/>
        </w:rPr>
        <w:t>IoT</w:t>
      </w:r>
      <w:proofErr w:type="spellEnd"/>
      <w:r>
        <w:rPr>
          <w:rFonts w:ascii="UICTFontTextStyleTallBody" w:hAnsi="UICTFontTextStyleTallBody"/>
        </w:rPr>
        <w:t xml:space="preserve"> and smart city applications </w:t>
      </w:r>
      <w:r w:rsidRPr="00192E04">
        <w:rPr>
          <w:rFonts w:ascii="UICTFontTextStyleTallBody" w:hAnsi="UICTFontTextStyleTallBody"/>
        </w:rPr>
        <w:t>may</w:t>
      </w:r>
      <w:r>
        <w:rPr>
          <w:rFonts w:ascii="UICTFontTextStyleTallBody" w:hAnsi="UICTFontTextStyleTallBody"/>
        </w:rPr>
        <w:t xml:space="preserve"> need a common or standardized set of Big Data analytics platforms which can be delivered as a service to </w:t>
      </w:r>
      <w:proofErr w:type="spellStart"/>
      <w:r>
        <w:rPr>
          <w:rFonts w:ascii="UICTFontTextStyleTallBody" w:hAnsi="UICTFontTextStyleTallBody"/>
        </w:rPr>
        <w:t>IoT</w:t>
      </w:r>
      <w:proofErr w:type="spellEnd"/>
      <w:r>
        <w:rPr>
          <w:rFonts w:ascii="UICTFontTextStyleTallBody" w:hAnsi="UICTFontTextStyleTallBody"/>
        </w:rPr>
        <w:t xml:space="preserve"> applications and smart city services. However, the critical nature of such applications and services, however entails that extreme measures are developed to store, process, and analyze the data in real time and in a secured fashion. This could be a rather conflicting set of requirements since ensuring that privacy and security measures are effectively applied in general needs processing time and power.</w:t>
      </w:r>
    </w:p>
    <w:p w:rsidR="001C3761" w:rsidRPr="00A77E6D" w:rsidRDefault="001C3761" w:rsidP="001C3761">
      <w:pPr>
        <w:pStyle w:val="NormalWeb"/>
        <w:spacing w:before="120" w:beforeAutospacing="0" w:after="0" w:afterAutospacing="0"/>
        <w:jc w:val="both"/>
        <w:rPr>
          <w:color w:val="000000"/>
        </w:rPr>
      </w:pPr>
      <w:r w:rsidRPr="00A77E6D">
        <w:rPr>
          <w:color w:val="000000"/>
        </w:rPr>
        <w:t xml:space="preserve">Open standard platforms can play a major role in the systems interoperability and </w:t>
      </w:r>
      <w:r>
        <w:rPr>
          <w:color w:val="000000"/>
        </w:rPr>
        <w:t xml:space="preserve">the </w:t>
      </w:r>
      <w:r w:rsidRPr="00A77E6D">
        <w:rPr>
          <w:color w:val="000000"/>
        </w:rPr>
        <w:t>integration of information communication technologies (ICTs) into all aspects of city planning and operations requires ensur</w:t>
      </w:r>
      <w:r>
        <w:rPr>
          <w:color w:val="000000"/>
        </w:rPr>
        <w:t>ing</w:t>
      </w:r>
      <w:r w:rsidRPr="00A77E6D">
        <w:rPr>
          <w:color w:val="000000"/>
        </w:rPr>
        <w:t xml:space="preserve"> interoperability of </w:t>
      </w:r>
      <w:r>
        <w:rPr>
          <w:color w:val="000000"/>
        </w:rPr>
        <w:t xml:space="preserve">the </w:t>
      </w:r>
      <w:r w:rsidRPr="00A77E6D">
        <w:rPr>
          <w:color w:val="000000"/>
        </w:rPr>
        <w:t xml:space="preserve">various systems and verticals. </w:t>
      </w:r>
      <w:r>
        <w:rPr>
          <w:color w:val="000000"/>
        </w:rPr>
        <w:t>T</w:t>
      </w:r>
      <w:r w:rsidRPr="00A77E6D">
        <w:rPr>
          <w:color w:val="000000"/>
        </w:rPr>
        <w:t>he Internet of Things (</w:t>
      </w:r>
      <w:proofErr w:type="spellStart"/>
      <w:r w:rsidRPr="00A77E6D">
        <w:rPr>
          <w:color w:val="000000"/>
        </w:rPr>
        <w:t>IoT</w:t>
      </w:r>
      <w:proofErr w:type="spellEnd"/>
      <w:r w:rsidRPr="00A77E6D">
        <w:rPr>
          <w:color w:val="000000"/>
        </w:rPr>
        <w:t>) can improve the efficiency of a city's functions by enabling the gathering and analyzing of pertinent information from all connected vertical</w:t>
      </w:r>
      <w:r>
        <w:rPr>
          <w:color w:val="000000"/>
        </w:rPr>
        <w:t>s</w:t>
      </w:r>
      <w:r w:rsidRPr="00A77E6D">
        <w:rPr>
          <w:color w:val="000000"/>
        </w:rPr>
        <w:t>, enterprise</w:t>
      </w:r>
      <w:r>
        <w:rPr>
          <w:color w:val="000000"/>
        </w:rPr>
        <w:t>s</w:t>
      </w:r>
      <w:r w:rsidRPr="00A77E6D">
        <w:rPr>
          <w:color w:val="000000"/>
        </w:rPr>
        <w:t xml:space="preserve"> and consumers. </w:t>
      </w:r>
    </w:p>
    <w:p w:rsidR="001C3761" w:rsidRPr="00A77E6D" w:rsidRDefault="001C3761" w:rsidP="001C3761">
      <w:pPr>
        <w:pStyle w:val="NormalWeb"/>
        <w:spacing w:before="120" w:beforeAutospacing="0" w:after="0" w:afterAutospacing="0"/>
        <w:jc w:val="both"/>
        <w:rPr>
          <w:rStyle w:val="Strong"/>
          <w:color w:val="000000"/>
        </w:rPr>
      </w:pPr>
      <w:r w:rsidRPr="00A77E6D">
        <w:rPr>
          <w:rStyle w:val="Strong"/>
          <w:color w:val="000000"/>
        </w:rPr>
        <w:t>Question</w:t>
      </w:r>
    </w:p>
    <w:p w:rsidR="001C3761" w:rsidRPr="00A77E6D" w:rsidRDefault="001C3761" w:rsidP="001C3761">
      <w:pPr>
        <w:pStyle w:val="NormalWeb"/>
        <w:spacing w:before="120" w:beforeAutospacing="0" w:after="0" w:afterAutospacing="0"/>
        <w:jc w:val="both"/>
        <w:rPr>
          <w:color w:val="000000"/>
        </w:rPr>
      </w:pPr>
      <w:r w:rsidRPr="00A77E6D">
        <w:rPr>
          <w:color w:val="000000"/>
        </w:rPr>
        <w:t>This Question intends to study the use of ICT infrastructure and relevant models such as implementation and deployment models, to ensure end to end connectivity and service management. These studies include but are not limited to: access and core telecom networks and platforms, pipelines, intelligent building systems, information and traffic systems, as well as Big Data systems and facilities.</w:t>
      </w:r>
    </w:p>
    <w:p w:rsidR="001C3761" w:rsidRPr="00A77E6D" w:rsidRDefault="001C3761" w:rsidP="001C3761">
      <w:pPr>
        <w:pStyle w:val="NormalWeb"/>
        <w:spacing w:before="120" w:beforeAutospacing="0" w:after="0" w:afterAutospacing="0"/>
        <w:jc w:val="both"/>
        <w:rPr>
          <w:color w:val="000000"/>
        </w:rPr>
      </w:pPr>
      <w:r w:rsidRPr="00A77E6D">
        <w:rPr>
          <w:color w:val="000000"/>
        </w:rPr>
        <w:lastRenderedPageBreak/>
        <w:t xml:space="preserve">This Question includes interoperability studies of </w:t>
      </w:r>
      <w:proofErr w:type="spellStart"/>
      <w:r w:rsidRPr="00A77E6D">
        <w:rPr>
          <w:color w:val="000000"/>
        </w:rPr>
        <w:t>IoT</w:t>
      </w:r>
      <w:proofErr w:type="spellEnd"/>
      <w:r w:rsidRPr="00A77E6D">
        <w:rPr>
          <w:color w:val="000000"/>
        </w:rPr>
        <w:t xml:space="preserve"> devices, networks and verticals for reliable </w:t>
      </w:r>
      <w:proofErr w:type="spellStart"/>
      <w:r w:rsidRPr="00A77E6D">
        <w:rPr>
          <w:color w:val="000000"/>
        </w:rPr>
        <w:t>IoT</w:t>
      </w:r>
      <w:proofErr w:type="spellEnd"/>
      <w:r w:rsidRPr="00A77E6D">
        <w:rPr>
          <w:color w:val="000000"/>
        </w:rPr>
        <w:t xml:space="preserve"> communications and services which operate through horizontal platforms, regardless of manufacturer or industry. </w:t>
      </w:r>
    </w:p>
    <w:p w:rsidR="001C3761" w:rsidRPr="00A77E6D" w:rsidRDefault="001C3761" w:rsidP="001C3761">
      <w:pPr>
        <w:pStyle w:val="NormalWeb"/>
        <w:jc w:val="both"/>
        <w:rPr>
          <w:color w:val="000000"/>
        </w:rPr>
      </w:pPr>
      <w:r w:rsidRPr="00A77E6D">
        <w:rPr>
          <w:color w:val="000000"/>
        </w:rPr>
        <w:t xml:space="preserve">This Question </w:t>
      </w:r>
      <w:r>
        <w:rPr>
          <w:rFonts w:ascii="UICTFontTextStyleTallBody" w:hAnsi="UICTFontTextStyleTallBody"/>
        </w:rPr>
        <w:t xml:space="preserve">considers developing measures to effectively tackle Big Data challenges in </w:t>
      </w:r>
      <w:proofErr w:type="spellStart"/>
      <w:r>
        <w:rPr>
          <w:rFonts w:ascii="UICTFontTextStyleTallBody" w:hAnsi="UICTFontTextStyleTallBody"/>
        </w:rPr>
        <w:t>IoT</w:t>
      </w:r>
      <w:proofErr w:type="spellEnd"/>
      <w:r>
        <w:rPr>
          <w:rFonts w:ascii="UICTFontTextStyleTallBody" w:hAnsi="UICTFontTextStyleTallBody"/>
        </w:rPr>
        <w:t xml:space="preserve"> and smart cities and communities. This also includes developing standardized efficient systems for data analytics, data dimensionality reduction, pattern reduction, features selection, distributed data computation, real time Big Data encryption, and more.</w:t>
      </w:r>
      <w:r w:rsidRPr="00A77E6D">
        <w:rPr>
          <w:color w:val="000000"/>
        </w:rPr>
        <w:t xml:space="preserve"> </w:t>
      </w:r>
    </w:p>
    <w:p w:rsidR="001C3761" w:rsidRPr="00A77E6D" w:rsidRDefault="001C3761" w:rsidP="001C3761">
      <w:pPr>
        <w:pStyle w:val="NormalWeb"/>
        <w:jc w:val="both"/>
        <w:rPr>
          <w:color w:val="000000"/>
        </w:rPr>
      </w:pPr>
      <w:r w:rsidRPr="00A77E6D">
        <w:rPr>
          <w:color w:val="000000"/>
        </w:rPr>
        <w:t>Study items to be considered include, but are not limited to:</w:t>
      </w:r>
    </w:p>
    <w:p w:rsidR="001C3761" w:rsidRPr="00A77E6D" w:rsidRDefault="001C3761" w:rsidP="001C3761">
      <w:pPr>
        <w:pStyle w:val="enumlev1"/>
      </w:pPr>
      <w:r w:rsidRPr="0088035C">
        <w:rPr>
          <w:rFonts w:eastAsia="ArialMT"/>
        </w:rPr>
        <w:t>•</w:t>
      </w:r>
      <w:r>
        <w:rPr>
          <w:rFonts w:eastAsia="ArialMT"/>
        </w:rPr>
        <w:tab/>
      </w:r>
      <w:r w:rsidRPr="00A77E6D">
        <w:t xml:space="preserve">What are the relevant models to the use of ICT infrastructure for </w:t>
      </w:r>
      <w:proofErr w:type="spellStart"/>
      <w:r w:rsidRPr="00A77E6D">
        <w:t>IoT</w:t>
      </w:r>
      <w:proofErr w:type="spellEnd"/>
      <w:r w:rsidRPr="00A77E6D">
        <w:t xml:space="preserve"> and SC&amp;C implementation and deployment?</w:t>
      </w:r>
    </w:p>
    <w:p w:rsidR="001C3761" w:rsidRPr="00A77E6D" w:rsidRDefault="001C3761" w:rsidP="001C3761">
      <w:pPr>
        <w:pStyle w:val="enumlev1"/>
      </w:pPr>
      <w:r w:rsidRPr="0088035C">
        <w:rPr>
          <w:rFonts w:eastAsia="ArialMT"/>
        </w:rPr>
        <w:t>•</w:t>
      </w:r>
      <w:r>
        <w:rPr>
          <w:rFonts w:eastAsia="ArialMT"/>
        </w:rPr>
        <w:tab/>
      </w:r>
      <w:r w:rsidRPr="00A77E6D">
        <w:t>Which ICT and physical infrastructure</w:t>
      </w:r>
      <w:r>
        <w:t>s</w:t>
      </w:r>
      <w:r w:rsidRPr="00A77E6D">
        <w:t xml:space="preserve"> are key for building </w:t>
      </w:r>
      <w:proofErr w:type="spellStart"/>
      <w:r w:rsidRPr="00A77E6D">
        <w:t>IoT</w:t>
      </w:r>
      <w:proofErr w:type="spellEnd"/>
      <w:r w:rsidRPr="00A77E6D">
        <w:t xml:space="preserve"> and SC&amp;C, including but not limited to, mobile and fixed telecom networks, pipelines, intelligent building system, information and traffic systems, big data systems and other facilities?</w:t>
      </w:r>
    </w:p>
    <w:p w:rsidR="001C3761" w:rsidRPr="00A77E6D" w:rsidRDefault="001C3761" w:rsidP="001C3761">
      <w:pPr>
        <w:pStyle w:val="enumlev1"/>
      </w:pPr>
      <w:r w:rsidRPr="0088035C">
        <w:rPr>
          <w:rFonts w:eastAsia="ArialMT"/>
        </w:rPr>
        <w:t>•</w:t>
      </w:r>
      <w:r>
        <w:rPr>
          <w:rFonts w:eastAsia="ArialMT"/>
        </w:rPr>
        <w:tab/>
        <w:t>What are the</w:t>
      </w:r>
      <w:r w:rsidRPr="00A77E6D">
        <w:t xml:space="preserve"> methodologies and best practices to deploy efficient and cost-effective ICT infrastructure for enabling  </w:t>
      </w:r>
      <w:proofErr w:type="spellStart"/>
      <w:r w:rsidRPr="00A77E6D">
        <w:t>IoT</w:t>
      </w:r>
      <w:proofErr w:type="spellEnd"/>
      <w:r w:rsidRPr="00A77E6D">
        <w:t xml:space="preserve"> and SC&amp;C verticals, applications and services taking into account existing physical infrastructure (e.g., ducts, poles, wired and wireless networks…etc.) and future networks?</w:t>
      </w:r>
    </w:p>
    <w:p w:rsidR="001C3761" w:rsidRPr="00A77E6D" w:rsidRDefault="001C3761" w:rsidP="001C3761">
      <w:pPr>
        <w:pStyle w:val="enumlev1"/>
      </w:pPr>
      <w:r w:rsidRPr="0088035C">
        <w:rPr>
          <w:rFonts w:eastAsia="ArialMT"/>
        </w:rPr>
        <w:t>•</w:t>
      </w:r>
      <w:r>
        <w:rPr>
          <w:rFonts w:eastAsia="ArialMT"/>
        </w:rPr>
        <w:tab/>
      </w:r>
      <w:r w:rsidRPr="00A77E6D">
        <w:t xml:space="preserve">What are </w:t>
      </w:r>
      <w:r>
        <w:t xml:space="preserve">the </w:t>
      </w:r>
      <w:r w:rsidRPr="00A77E6D">
        <w:t xml:space="preserve">guidelines, methodologies and best practices required to ensure reliable connectivity and interoperability of </w:t>
      </w:r>
      <w:proofErr w:type="spellStart"/>
      <w:r w:rsidRPr="00A77E6D">
        <w:t>IoT</w:t>
      </w:r>
      <w:proofErr w:type="spellEnd"/>
      <w:r w:rsidRPr="00A77E6D">
        <w:t xml:space="preserve"> systems and devices for enabling smart cities and communities to deliver efficient and cost-effective </w:t>
      </w:r>
      <w:proofErr w:type="spellStart"/>
      <w:r>
        <w:t>IoT</w:t>
      </w:r>
      <w:proofErr w:type="spellEnd"/>
      <w:r>
        <w:t xml:space="preserve"> and SC&amp;C</w:t>
      </w:r>
      <w:r w:rsidRPr="00A77E6D">
        <w:t xml:space="preserve"> e/</w:t>
      </w:r>
      <w:r>
        <w:t>S</w:t>
      </w:r>
      <w:r w:rsidRPr="00A77E6D">
        <w:t>mart services?</w:t>
      </w:r>
    </w:p>
    <w:p w:rsidR="001C3761" w:rsidRPr="00A77E6D" w:rsidRDefault="001C3761" w:rsidP="001C3761">
      <w:pPr>
        <w:pStyle w:val="enumlev1"/>
      </w:pPr>
      <w:r w:rsidRPr="0088035C">
        <w:rPr>
          <w:rFonts w:eastAsia="ArialMT"/>
        </w:rPr>
        <w:t>•</w:t>
      </w:r>
      <w:r>
        <w:rPr>
          <w:rFonts w:eastAsia="ArialMT"/>
        </w:rPr>
        <w:tab/>
      </w:r>
      <w:r w:rsidRPr="00A77E6D">
        <w:t xml:space="preserve">Data sets and formats that will enable data interoperability </w:t>
      </w:r>
      <w:r>
        <w:t>among</w:t>
      </w:r>
      <w:r w:rsidRPr="00A77E6D">
        <w:t xml:space="preserve"> various verticals, including smart cities, e/smart agriculture, etc.</w:t>
      </w:r>
    </w:p>
    <w:p w:rsidR="001C3761" w:rsidRPr="00A77E6D" w:rsidRDefault="001C3761" w:rsidP="001C3761">
      <w:pPr>
        <w:pStyle w:val="enumlev1"/>
      </w:pPr>
      <w:r w:rsidRPr="0088035C">
        <w:rPr>
          <w:rFonts w:eastAsia="ArialMT"/>
        </w:rPr>
        <w:t>•</w:t>
      </w:r>
      <w:r>
        <w:rPr>
          <w:rFonts w:eastAsia="ArialMT"/>
        </w:rPr>
        <w:tab/>
      </w:r>
      <w:r w:rsidRPr="00A77E6D">
        <w:t xml:space="preserve">Middleware for interoperability between </w:t>
      </w:r>
      <w:proofErr w:type="spellStart"/>
      <w:r w:rsidRPr="00A77E6D">
        <w:t>IoT</w:t>
      </w:r>
      <w:proofErr w:type="spellEnd"/>
      <w:r w:rsidRPr="00A77E6D">
        <w:t xml:space="preserve"> </w:t>
      </w:r>
      <w:r>
        <w:t xml:space="preserve">and SC&amp;C </w:t>
      </w:r>
      <w:r w:rsidRPr="00A77E6D">
        <w:t>applications for different verticals.</w:t>
      </w:r>
    </w:p>
    <w:p w:rsidR="001C3761" w:rsidRPr="00A77E6D" w:rsidRDefault="001C3761" w:rsidP="001C3761">
      <w:pPr>
        <w:pStyle w:val="enumlev1"/>
      </w:pPr>
      <w:r w:rsidRPr="0088035C">
        <w:rPr>
          <w:rFonts w:eastAsia="ArialMT"/>
        </w:rPr>
        <w:t>•</w:t>
      </w:r>
      <w:r>
        <w:rPr>
          <w:rFonts w:eastAsia="ArialMT"/>
        </w:rPr>
        <w:tab/>
      </w:r>
      <w:r w:rsidRPr="00A77E6D">
        <w:t>Technical</w:t>
      </w:r>
      <w:r>
        <w:t>, syntax</w:t>
      </w:r>
      <w:r w:rsidRPr="00A77E6D">
        <w:t xml:space="preserve"> and semantic aspects of </w:t>
      </w:r>
      <w:proofErr w:type="spellStart"/>
      <w:r w:rsidRPr="00A77E6D">
        <w:t>IoT</w:t>
      </w:r>
      <w:proofErr w:type="spellEnd"/>
      <w:r w:rsidRPr="00A77E6D">
        <w:t xml:space="preserve"> interoperability. </w:t>
      </w:r>
    </w:p>
    <w:p w:rsidR="001C3761" w:rsidRPr="00A77E6D" w:rsidRDefault="001C3761" w:rsidP="001C3761">
      <w:pPr>
        <w:pStyle w:val="enumlev1"/>
      </w:pPr>
      <w:r w:rsidRPr="0088035C">
        <w:rPr>
          <w:rFonts w:eastAsia="ArialMT"/>
        </w:rPr>
        <w:t>•</w:t>
      </w:r>
      <w:r>
        <w:rPr>
          <w:rFonts w:eastAsia="ArialMT"/>
        </w:rPr>
        <w:tab/>
      </w:r>
      <w:proofErr w:type="spellStart"/>
      <w:r w:rsidRPr="00A77E6D">
        <w:t>IoT</w:t>
      </w:r>
      <w:proofErr w:type="spellEnd"/>
      <w:r w:rsidRPr="00A77E6D">
        <w:t xml:space="preserve">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 and more.</w:t>
      </w:r>
    </w:p>
    <w:p w:rsidR="001C3761" w:rsidRPr="00A77E6D" w:rsidRDefault="001C3761" w:rsidP="001C3761">
      <w:pPr>
        <w:pStyle w:val="enumlev1"/>
      </w:pPr>
      <w:r w:rsidRPr="0088035C">
        <w:rPr>
          <w:rFonts w:eastAsia="ArialMT"/>
        </w:rPr>
        <w:t>•</w:t>
      </w:r>
      <w:r>
        <w:rPr>
          <w:rFonts w:eastAsia="ArialMT"/>
        </w:rPr>
        <w:tab/>
      </w:r>
      <w:r w:rsidRPr="00EA799C">
        <w:t>Collaboration with which standards development organizations (SDOs) would be necessary to maximize synergies and harmonize existing standards?</w:t>
      </w:r>
    </w:p>
    <w:p w:rsidR="001C3761" w:rsidRDefault="001C3761" w:rsidP="001C3761">
      <w:pPr>
        <w:pStyle w:val="NormalWeb"/>
        <w:jc w:val="both"/>
        <w:rPr>
          <w:color w:val="000000"/>
        </w:rPr>
      </w:pPr>
      <w:r w:rsidRPr="00A77E6D">
        <w:rPr>
          <w:rStyle w:val="Strong"/>
          <w:color w:val="000000"/>
        </w:rPr>
        <w:t>Tasks</w:t>
      </w:r>
    </w:p>
    <w:p w:rsidR="001C3761" w:rsidRPr="00A77E6D" w:rsidRDefault="001C3761" w:rsidP="001C3761">
      <w:pPr>
        <w:pStyle w:val="NormalWeb"/>
        <w:jc w:val="both"/>
        <w:rPr>
          <w:color w:val="000000"/>
        </w:rPr>
      </w:pPr>
      <w:r w:rsidRPr="00A77E6D">
        <w:rPr>
          <w:color w:val="000000"/>
        </w:rPr>
        <w:t>Tasks include, but are not limited to:</w:t>
      </w:r>
    </w:p>
    <w:p w:rsidR="001C3761" w:rsidRPr="00A77E6D" w:rsidRDefault="001C3761" w:rsidP="001C3761">
      <w:pPr>
        <w:pStyle w:val="enumlev1"/>
      </w:pPr>
      <w:r w:rsidRPr="0088035C">
        <w:rPr>
          <w:rFonts w:eastAsia="ArialMT"/>
        </w:rPr>
        <w:t>•</w:t>
      </w:r>
      <w:r>
        <w:rPr>
          <w:rFonts w:eastAsia="ArialMT"/>
        </w:rPr>
        <w:tab/>
      </w:r>
      <w:r w:rsidRPr="00A77E6D">
        <w:t>Developing Recommendations, Reports, Handbooks, Guidelines, etc. as appropriate on:</w:t>
      </w:r>
    </w:p>
    <w:p w:rsidR="001C3761" w:rsidRPr="00A77E6D" w:rsidRDefault="001C3761" w:rsidP="001C3761">
      <w:pPr>
        <w:pStyle w:val="enumlev2"/>
      </w:pPr>
      <w:r w:rsidRPr="0088035C">
        <w:rPr>
          <w:rFonts w:eastAsia="ArialMT"/>
        </w:rPr>
        <w:t>•</w:t>
      </w:r>
      <w:r>
        <w:rPr>
          <w:rFonts w:eastAsia="ArialMT"/>
        </w:rPr>
        <w:tab/>
      </w:r>
      <w:r w:rsidRPr="00A77E6D">
        <w:t xml:space="preserve">ICT and </w:t>
      </w:r>
      <w:r>
        <w:t xml:space="preserve">physical </w:t>
      </w:r>
      <w:r w:rsidRPr="00A77E6D">
        <w:t>infrastructure</w:t>
      </w:r>
      <w:r>
        <w:t>s</w:t>
      </w:r>
      <w:r w:rsidRPr="00A77E6D">
        <w:t xml:space="preserve"> to deliver </w:t>
      </w:r>
      <w:proofErr w:type="spellStart"/>
      <w:r>
        <w:t>IoT</w:t>
      </w:r>
      <w:proofErr w:type="spellEnd"/>
      <w:r>
        <w:t xml:space="preserve"> and SC&amp;C </w:t>
      </w:r>
      <w:r w:rsidRPr="00A77E6D">
        <w:t>e/</w:t>
      </w:r>
      <w:r>
        <w:t>S</w:t>
      </w:r>
      <w:r w:rsidRPr="00A77E6D">
        <w:t>mart services including, but not limited to, mobile and fixed telecom networks, pipelines, intelligent building system, information and traffic systems, Big Data systems and other facilities;</w:t>
      </w:r>
    </w:p>
    <w:p w:rsidR="001C3761" w:rsidRPr="00A77E6D" w:rsidRDefault="001C3761" w:rsidP="001C3761">
      <w:pPr>
        <w:pStyle w:val="enumlev2"/>
      </w:pPr>
      <w:r w:rsidRPr="0088035C">
        <w:rPr>
          <w:rFonts w:eastAsia="ArialMT"/>
        </w:rPr>
        <w:t>•</w:t>
      </w:r>
      <w:r>
        <w:rPr>
          <w:rFonts w:eastAsia="ArialMT"/>
        </w:rPr>
        <w:tab/>
      </w:r>
      <w:r w:rsidRPr="00A77E6D">
        <w:t xml:space="preserve">Models for use and implementation of ICT infrastructure for </w:t>
      </w:r>
      <w:proofErr w:type="spellStart"/>
      <w:r w:rsidRPr="00A77E6D">
        <w:t>IoT</w:t>
      </w:r>
      <w:proofErr w:type="spellEnd"/>
      <w:r w:rsidRPr="00A77E6D">
        <w:t xml:space="preserve"> and SC&amp;C;</w:t>
      </w:r>
    </w:p>
    <w:p w:rsidR="001C3761" w:rsidRPr="00A77E6D" w:rsidRDefault="001C3761" w:rsidP="001C3761">
      <w:pPr>
        <w:pStyle w:val="enumlev2"/>
      </w:pPr>
      <w:r w:rsidRPr="0088035C">
        <w:rPr>
          <w:rFonts w:eastAsia="ArialMT"/>
        </w:rPr>
        <w:t>•</w:t>
      </w:r>
      <w:r>
        <w:rPr>
          <w:rFonts w:eastAsia="ArialMT"/>
        </w:rPr>
        <w:tab/>
      </w:r>
      <w:r w:rsidRPr="00A77E6D">
        <w:t xml:space="preserve">Best practices for efficient and cost-effective deployment of ICT networks and infrastructure for </w:t>
      </w:r>
      <w:proofErr w:type="spellStart"/>
      <w:r w:rsidRPr="00A77E6D">
        <w:t>IoT</w:t>
      </w:r>
      <w:proofErr w:type="spellEnd"/>
      <w:r w:rsidRPr="00A77E6D">
        <w:t xml:space="preserve"> &amp; SC&amp;C; </w:t>
      </w:r>
    </w:p>
    <w:p w:rsidR="001C3761" w:rsidRPr="00A77E6D" w:rsidRDefault="001C3761" w:rsidP="001C3761">
      <w:pPr>
        <w:pStyle w:val="enumlev2"/>
      </w:pPr>
      <w:r w:rsidRPr="0088035C">
        <w:rPr>
          <w:rFonts w:eastAsia="ArialMT"/>
        </w:rPr>
        <w:t>•</w:t>
      </w:r>
      <w:r>
        <w:rPr>
          <w:rFonts w:eastAsia="ArialMT"/>
        </w:rPr>
        <w:tab/>
      </w:r>
      <w:r>
        <w:t>I</w:t>
      </w:r>
      <w:r w:rsidRPr="00A77E6D">
        <w:t xml:space="preserve">nteroperability and integration across </w:t>
      </w:r>
      <w:proofErr w:type="spellStart"/>
      <w:r>
        <w:t>IoT</w:t>
      </w:r>
      <w:proofErr w:type="spellEnd"/>
      <w:r>
        <w:t xml:space="preserve"> and SC&amp;C </w:t>
      </w:r>
      <w:r w:rsidRPr="00A77E6D">
        <w:t>verticals and technologies;</w:t>
      </w:r>
    </w:p>
    <w:p w:rsidR="001C3761" w:rsidRPr="00A77E6D" w:rsidRDefault="001C3761" w:rsidP="001C3761">
      <w:pPr>
        <w:pStyle w:val="enumlev2"/>
      </w:pPr>
      <w:r w:rsidRPr="0088035C">
        <w:rPr>
          <w:rFonts w:eastAsia="ArialMT"/>
        </w:rPr>
        <w:lastRenderedPageBreak/>
        <w:t>•</w:t>
      </w:r>
      <w:r>
        <w:rPr>
          <w:rFonts w:eastAsia="ArialMT"/>
        </w:rPr>
        <w:tab/>
      </w:r>
      <w:r w:rsidRPr="00A77E6D">
        <w:t xml:space="preserve">End to end connectivity and interoperability of </w:t>
      </w:r>
      <w:proofErr w:type="spellStart"/>
      <w:r w:rsidRPr="00A77E6D">
        <w:t>IoT</w:t>
      </w:r>
      <w:proofErr w:type="spellEnd"/>
      <w:r w:rsidRPr="00A77E6D">
        <w:t xml:space="preserve"> systems and devices for enabling delivery of </w:t>
      </w:r>
      <w:proofErr w:type="spellStart"/>
      <w:r w:rsidRPr="00A77E6D">
        <w:t>IoT</w:t>
      </w:r>
      <w:proofErr w:type="spellEnd"/>
      <w:r w:rsidRPr="00A77E6D">
        <w:t xml:space="preserve"> and SC&amp;C e/</w:t>
      </w:r>
      <w:r>
        <w:t>S</w:t>
      </w:r>
      <w:r w:rsidRPr="00A77E6D">
        <w:t>mart services</w:t>
      </w:r>
      <w:r>
        <w:t>;</w:t>
      </w:r>
    </w:p>
    <w:p w:rsidR="001C3761" w:rsidRPr="00A77E6D" w:rsidRDefault="001C3761" w:rsidP="001C3761">
      <w:pPr>
        <w:pStyle w:val="enumlev2"/>
      </w:pPr>
      <w:r w:rsidRPr="0088035C">
        <w:rPr>
          <w:rFonts w:eastAsia="ArialMT"/>
        </w:rPr>
        <w:t>•</w:t>
      </w:r>
      <w:r>
        <w:rPr>
          <w:rFonts w:eastAsia="ArialMT"/>
        </w:rPr>
        <w:tab/>
      </w:r>
      <w:r w:rsidRPr="00A77E6D">
        <w:t xml:space="preserve">Technical, syntax and semantic aspects of </w:t>
      </w:r>
      <w:proofErr w:type="spellStart"/>
      <w:r w:rsidRPr="00A77E6D">
        <w:t>IoT</w:t>
      </w:r>
      <w:proofErr w:type="spellEnd"/>
      <w:r w:rsidRPr="00A77E6D">
        <w:t xml:space="preserve"> interoperability as well as middleware and platforms for interoperability of </w:t>
      </w:r>
      <w:proofErr w:type="spellStart"/>
      <w:r w:rsidRPr="00A77E6D">
        <w:t>IoT</w:t>
      </w:r>
      <w:proofErr w:type="spellEnd"/>
      <w:r w:rsidRPr="00A77E6D">
        <w:t xml:space="preserve"> applications and services</w:t>
      </w:r>
      <w:r>
        <w:t>;</w:t>
      </w:r>
    </w:p>
    <w:p w:rsidR="001C3761" w:rsidRPr="00A77E6D" w:rsidRDefault="001C3761" w:rsidP="001C3761">
      <w:pPr>
        <w:pStyle w:val="enumlev2"/>
      </w:pPr>
      <w:r w:rsidRPr="0088035C">
        <w:rPr>
          <w:rFonts w:eastAsia="ArialMT"/>
        </w:rPr>
        <w:t>•</w:t>
      </w:r>
      <w:r>
        <w:rPr>
          <w:rFonts w:eastAsia="ArialMT"/>
        </w:rPr>
        <w:tab/>
      </w:r>
      <w:r w:rsidRPr="00A77E6D">
        <w:t>Data sets and formats to enable data interoperability among various verticals</w:t>
      </w:r>
      <w:r>
        <w:t>;</w:t>
      </w:r>
    </w:p>
    <w:p w:rsidR="001C3761" w:rsidRPr="00A77E6D" w:rsidRDefault="001C3761" w:rsidP="001C3761">
      <w:pPr>
        <w:pStyle w:val="enumlev2"/>
      </w:pPr>
      <w:r w:rsidRPr="0088035C">
        <w:rPr>
          <w:rFonts w:eastAsia="ArialMT"/>
        </w:rPr>
        <w:t>•</w:t>
      </w:r>
      <w:r>
        <w:rPr>
          <w:rFonts w:eastAsia="ArialMT"/>
        </w:rPr>
        <w:tab/>
      </w:r>
      <w:proofErr w:type="spellStart"/>
      <w:r w:rsidRPr="00A77E6D">
        <w:t>IoT</w:t>
      </w:r>
      <w:proofErr w:type="spellEnd"/>
      <w:r w:rsidRPr="00A77E6D">
        <w:t xml:space="preserve">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w:t>
      </w:r>
      <w:r>
        <w:t>;</w:t>
      </w:r>
    </w:p>
    <w:p w:rsidR="001C3761" w:rsidRPr="00915292" w:rsidRDefault="001C3761" w:rsidP="001C3761">
      <w:pPr>
        <w:pStyle w:val="ListParagraph"/>
        <w:spacing w:before="100" w:beforeAutospacing="1" w:after="100" w:afterAutospacing="1" w:line="240" w:lineRule="auto"/>
        <w:ind w:left="851" w:hanging="851"/>
        <w:jc w:val="both"/>
        <w:rPr>
          <w:rFonts w:ascii="Times New Roman" w:eastAsia="Times New Roman" w:hAnsi="Times New Roman" w:cs="Times New Roman"/>
          <w:color w:val="000000"/>
          <w:sz w:val="24"/>
          <w:szCs w:val="24"/>
        </w:rPr>
      </w:pPr>
      <w:r w:rsidRPr="00044511">
        <w:rPr>
          <w:rFonts w:ascii="Times New Roman" w:eastAsia="ArialMT" w:hAnsi="Times New Roman" w:cs="Times New Roman"/>
        </w:rPr>
        <w:t>•</w:t>
      </w:r>
      <w:r w:rsidRPr="00044511">
        <w:rPr>
          <w:rFonts w:ascii="Times New Roman" w:eastAsia="ArialMT" w:hAnsi="Times New Roman" w:cs="Times New Roman"/>
        </w:rPr>
        <w:tab/>
      </w:r>
      <w:r w:rsidRPr="00915292">
        <w:rPr>
          <w:rStyle w:val="enumlev1Char"/>
          <w:rFonts w:eastAsia="Calibri"/>
        </w:rPr>
        <w:t>Providing the necessary collaboration for joint activities in this field within ITU and between ITU-T and other relevant</w:t>
      </w:r>
      <w:r w:rsidRPr="00915292">
        <w:rPr>
          <w:rFonts w:ascii="Times New Roman" w:eastAsia="Times New Roman" w:hAnsi="Times New Roman" w:cs="Times New Roman"/>
          <w:color w:val="000000"/>
          <w:sz w:val="24"/>
          <w:szCs w:val="24"/>
        </w:rPr>
        <w:t xml:space="preserve"> SDOs, consortia and </w:t>
      </w:r>
      <w:proofErr w:type="spellStart"/>
      <w:r w:rsidRPr="00915292">
        <w:rPr>
          <w:rFonts w:ascii="Times New Roman" w:eastAsia="Times New Roman" w:hAnsi="Times New Roman" w:cs="Times New Roman"/>
          <w:color w:val="000000"/>
          <w:sz w:val="24"/>
          <w:szCs w:val="24"/>
        </w:rPr>
        <w:t>for</w:t>
      </w:r>
      <w:r>
        <w:rPr>
          <w:rFonts w:ascii="Times New Roman" w:eastAsia="Times New Roman" w:hAnsi="Times New Roman" w:cs="Times New Roman"/>
          <w:color w:val="000000"/>
          <w:sz w:val="24"/>
          <w:szCs w:val="24"/>
        </w:rPr>
        <w:t>a</w:t>
      </w:r>
      <w:proofErr w:type="spellEnd"/>
      <w:r w:rsidRPr="00915292">
        <w:rPr>
          <w:rFonts w:ascii="Times New Roman" w:eastAsia="Times New Roman" w:hAnsi="Times New Roman" w:cs="Times New Roman"/>
          <w:color w:val="000000"/>
          <w:sz w:val="24"/>
          <w:szCs w:val="24"/>
        </w:rPr>
        <w:t>.</w:t>
      </w:r>
    </w:p>
    <w:p w:rsidR="001C3761" w:rsidRDefault="001C3761" w:rsidP="001C3761">
      <w:pPr>
        <w:spacing w:before="100" w:beforeAutospacing="1" w:after="100" w:afterAutospacing="1"/>
      </w:pPr>
      <w:r w:rsidRPr="004B6AB4">
        <w:t xml:space="preserve">An up-to-date status of work under this Question is contained in the SG20 work programme </w:t>
      </w:r>
      <w:r w:rsidRPr="004B6AB4">
        <w:br/>
      </w:r>
      <w:hyperlink r:id="rId16" w:history="1">
        <w:r w:rsidRPr="009163F0">
          <w:rPr>
            <w:rStyle w:val="Hyperlink"/>
          </w:rPr>
          <w:t>http://www.itu.int/ITU-T/workprog/wp_search.aspx?sg=20</w:t>
        </w:r>
      </w:hyperlink>
    </w:p>
    <w:p w:rsidR="001C3761" w:rsidRDefault="001C3761" w:rsidP="001C3761">
      <w:pPr>
        <w:spacing w:before="100" w:beforeAutospacing="1" w:after="100" w:afterAutospacing="1"/>
        <w:jc w:val="both"/>
        <w:rPr>
          <w:b/>
          <w:bCs/>
          <w:color w:val="000000"/>
        </w:rPr>
      </w:pPr>
      <w:r w:rsidRPr="00A77E6D">
        <w:rPr>
          <w:b/>
          <w:bCs/>
          <w:color w:val="000000"/>
        </w:rPr>
        <w:t>Relationships</w:t>
      </w:r>
    </w:p>
    <w:p w:rsidR="001C3761" w:rsidRPr="00915292" w:rsidRDefault="001C3761" w:rsidP="001C3761">
      <w:pPr>
        <w:spacing w:before="100" w:beforeAutospacing="1" w:after="100" w:afterAutospacing="1"/>
        <w:jc w:val="both"/>
        <w:rPr>
          <w:b/>
          <w:bCs/>
          <w:color w:val="000000"/>
        </w:rPr>
      </w:pPr>
      <w:r w:rsidRPr="00A77E6D">
        <w:rPr>
          <w:b/>
          <w:bCs/>
          <w:color w:val="000000"/>
        </w:rPr>
        <w:t>Recommendations</w:t>
      </w:r>
    </w:p>
    <w:p w:rsidR="001C3761" w:rsidRPr="00A77E6D" w:rsidRDefault="001C3761" w:rsidP="001C3761">
      <w:pPr>
        <w:pStyle w:val="enumlev1"/>
      </w:pPr>
      <w:r w:rsidRPr="0088035C">
        <w:rPr>
          <w:rFonts w:eastAsia="ArialMT"/>
        </w:rPr>
        <w:t>•</w:t>
      </w:r>
      <w:r>
        <w:rPr>
          <w:rFonts w:eastAsia="ArialMT"/>
        </w:rPr>
        <w:tab/>
      </w:r>
      <w:r w:rsidRPr="00A77E6D">
        <w:t>Y.4000-series</w:t>
      </w:r>
      <w:r w:rsidRPr="00A35348">
        <w:t xml:space="preserve"> </w:t>
      </w:r>
      <w:r w:rsidRPr="00BC3989">
        <w:rPr>
          <w:lang w:val="en-US"/>
        </w:rPr>
        <w:t xml:space="preserve">including </w:t>
      </w:r>
      <w:r w:rsidRPr="000A3C6A">
        <w:t>Y.2066/Y.4100, Y.2068/Y.4401,</w:t>
      </w:r>
      <w:r w:rsidRPr="00BC3989">
        <w:rPr>
          <w:lang w:val="en-US"/>
        </w:rPr>
        <w:t xml:space="preserve"> </w:t>
      </w:r>
      <w:r w:rsidRPr="000A3C6A">
        <w:t>Y.2076/Y.4111</w:t>
      </w:r>
      <w:r w:rsidRPr="00BC3989">
        <w:rPr>
          <w:lang w:val="en-US"/>
        </w:rPr>
        <w:t xml:space="preserve">, </w:t>
      </w:r>
      <w:r>
        <w:t>Y.2078/Y.4552,</w:t>
      </w:r>
      <w:r w:rsidRPr="00BC3989">
        <w:rPr>
          <w:lang w:val="en-US"/>
        </w:rPr>
        <w:t xml:space="preserve"> </w:t>
      </w:r>
      <w:r w:rsidRPr="000A3C6A">
        <w:t>Y.4113</w:t>
      </w:r>
    </w:p>
    <w:p w:rsidR="001C3761" w:rsidRPr="008E4E26" w:rsidRDefault="001C3761" w:rsidP="001C3761">
      <w:pPr>
        <w:spacing w:before="100" w:beforeAutospacing="1" w:after="100" w:afterAutospacing="1"/>
        <w:jc w:val="both"/>
        <w:rPr>
          <w:color w:val="000000"/>
          <w:lang w:val="fr-CH"/>
        </w:rPr>
      </w:pPr>
      <w:r w:rsidRPr="008E4E26">
        <w:rPr>
          <w:b/>
          <w:bCs/>
          <w:color w:val="000000"/>
          <w:lang w:val="fr-CH"/>
        </w:rPr>
        <w:t>Questions</w:t>
      </w:r>
    </w:p>
    <w:p w:rsidR="001C3761" w:rsidRPr="008E4E26" w:rsidRDefault="001C3761" w:rsidP="001C3761">
      <w:pPr>
        <w:pStyle w:val="enumlev1"/>
        <w:rPr>
          <w:lang w:val="fr-CH"/>
        </w:rPr>
      </w:pPr>
      <w:r w:rsidRPr="008E4E26">
        <w:rPr>
          <w:rFonts w:eastAsia="ArialMT"/>
          <w:lang w:val="fr-CH"/>
        </w:rPr>
        <w:t>•</w:t>
      </w:r>
      <w:r w:rsidRPr="008E4E26">
        <w:rPr>
          <w:rFonts w:eastAsia="ArialMT"/>
          <w:lang w:val="fr-CH"/>
        </w:rPr>
        <w:tab/>
      </w:r>
      <w:r w:rsidRPr="008E4E26">
        <w:rPr>
          <w:lang w:val="fr-CH"/>
        </w:rPr>
        <w:t>All ITU-T SG20 Questions</w:t>
      </w:r>
    </w:p>
    <w:p w:rsidR="001C3761" w:rsidRPr="00A77E6D" w:rsidRDefault="001C3761" w:rsidP="001C3761">
      <w:pPr>
        <w:spacing w:before="100" w:beforeAutospacing="1" w:after="100" w:afterAutospacing="1"/>
        <w:jc w:val="both"/>
        <w:rPr>
          <w:color w:val="000000"/>
        </w:rPr>
      </w:pPr>
      <w:r w:rsidRPr="00A77E6D">
        <w:rPr>
          <w:b/>
          <w:bCs/>
          <w:color w:val="000000"/>
        </w:rPr>
        <w:t>Study groups</w:t>
      </w:r>
    </w:p>
    <w:p w:rsidR="001C3761" w:rsidRPr="00A77E6D" w:rsidRDefault="001C3761" w:rsidP="001C3761">
      <w:pPr>
        <w:pStyle w:val="enumlev1"/>
      </w:pPr>
      <w:r w:rsidRPr="0088035C">
        <w:rPr>
          <w:rFonts w:eastAsia="ArialMT"/>
        </w:rPr>
        <w:t>•</w:t>
      </w:r>
      <w:r>
        <w:rPr>
          <w:rFonts w:eastAsia="ArialMT"/>
        </w:rPr>
        <w:tab/>
      </w:r>
      <w:r w:rsidRPr="00A77E6D">
        <w:t>ITU-T</w:t>
      </w:r>
      <w:r>
        <w:t xml:space="preserve"> </w:t>
      </w:r>
      <w:r w:rsidRPr="00032084">
        <w:rPr>
          <w:rFonts w:eastAsia="SimSun"/>
          <w:szCs w:val="24"/>
        </w:rPr>
        <w:t>(e.g. considering their lead study group role</w:t>
      </w:r>
      <w:r>
        <w:rPr>
          <w:rFonts w:eastAsia="SimSun"/>
          <w:szCs w:val="24"/>
        </w:rPr>
        <w:t>)</w:t>
      </w:r>
      <w:r w:rsidRPr="00A77E6D">
        <w:t>, ITU-D and ITU-R Study Groups as appropriate.</w:t>
      </w:r>
    </w:p>
    <w:p w:rsidR="001C3761" w:rsidRPr="00A77E6D" w:rsidRDefault="001C3761" w:rsidP="001C3761">
      <w:pPr>
        <w:pStyle w:val="enumlev1"/>
      </w:pPr>
      <w:r w:rsidRPr="0088035C">
        <w:rPr>
          <w:rFonts w:eastAsia="ArialMT"/>
        </w:rPr>
        <w:t>•</w:t>
      </w:r>
      <w:r>
        <w:rPr>
          <w:rFonts w:eastAsia="ArialMT"/>
        </w:rPr>
        <w:tab/>
      </w:r>
      <w:r w:rsidRPr="00A77E6D">
        <w:t xml:space="preserve">This Question will coordinate with </w:t>
      </w:r>
      <w:r>
        <w:t xml:space="preserve">ITU-T </w:t>
      </w:r>
      <w:r w:rsidRPr="00A77E6D">
        <w:t xml:space="preserve">SG13 on Big Data relevant aspects. </w:t>
      </w:r>
    </w:p>
    <w:p w:rsidR="001C3761" w:rsidRPr="00A77E6D" w:rsidRDefault="001C3761" w:rsidP="001C3761">
      <w:pPr>
        <w:spacing w:before="100" w:beforeAutospacing="1" w:after="100" w:afterAutospacing="1"/>
        <w:jc w:val="both"/>
        <w:rPr>
          <w:color w:val="000000"/>
        </w:rPr>
      </w:pPr>
      <w:r w:rsidRPr="00A77E6D">
        <w:rPr>
          <w:b/>
          <w:bCs/>
          <w:color w:val="000000"/>
        </w:rPr>
        <w:t>Other bodies</w:t>
      </w:r>
    </w:p>
    <w:p w:rsidR="001C3761" w:rsidRPr="00A77E6D" w:rsidRDefault="001C3761" w:rsidP="001C3761">
      <w:pPr>
        <w:pStyle w:val="enumlev1"/>
      </w:pPr>
      <w:r w:rsidRPr="0088035C">
        <w:rPr>
          <w:rFonts w:eastAsia="ArialMT"/>
        </w:rPr>
        <w:t>•</w:t>
      </w:r>
      <w:r>
        <w:rPr>
          <w:rFonts w:eastAsia="ArialMT"/>
        </w:rPr>
        <w:tab/>
      </w:r>
      <w:r w:rsidRPr="00A77E6D">
        <w:t>3GPP RAN and SA on M2M standards</w:t>
      </w:r>
    </w:p>
    <w:p w:rsidR="001C3761" w:rsidRPr="00A77E6D" w:rsidRDefault="001C3761" w:rsidP="001C3761">
      <w:pPr>
        <w:pStyle w:val="enumlev1"/>
      </w:pPr>
      <w:r w:rsidRPr="0088035C">
        <w:rPr>
          <w:rFonts w:eastAsia="ArialMT"/>
        </w:rPr>
        <w:t>•</w:t>
      </w:r>
      <w:r>
        <w:rPr>
          <w:rFonts w:eastAsia="ArialMT"/>
        </w:rPr>
        <w:tab/>
      </w:r>
      <w:r w:rsidRPr="00A77E6D">
        <w:t>ETSI, oneM2M</w:t>
      </w:r>
    </w:p>
    <w:p w:rsidR="001C3761" w:rsidRDefault="001C3761" w:rsidP="001C3761">
      <w:pPr>
        <w:pStyle w:val="enumlev1"/>
      </w:pPr>
      <w:r w:rsidRPr="0088035C">
        <w:rPr>
          <w:rFonts w:eastAsia="ArialMT"/>
        </w:rPr>
        <w:t>•</w:t>
      </w:r>
      <w:r>
        <w:rPr>
          <w:rFonts w:eastAsia="ArialMT"/>
        </w:rPr>
        <w:tab/>
      </w:r>
      <w:r w:rsidRPr="00A77E6D">
        <w:t>ISO/IEC JTC 1</w:t>
      </w:r>
    </w:p>
    <w:p w:rsidR="001C3761" w:rsidRDefault="001C3761" w:rsidP="001C3761">
      <w:r w:rsidRPr="0088035C">
        <w:rPr>
          <w:rFonts w:eastAsia="ArialMT"/>
        </w:rPr>
        <w:t>•</w:t>
      </w:r>
      <w:r>
        <w:rPr>
          <w:rFonts w:eastAsia="ArialMT"/>
        </w:rPr>
        <w:tab/>
      </w:r>
      <w:r>
        <w:t>W3C</w:t>
      </w:r>
    </w:p>
    <w:p w:rsidR="001C3761" w:rsidRDefault="001C3761">
      <w:pPr>
        <w:spacing w:before="0" w:after="160" w:line="259" w:lineRule="auto"/>
      </w:pPr>
      <w:r>
        <w:br w:type="page"/>
      </w:r>
    </w:p>
    <w:p w:rsidR="001C3761" w:rsidRPr="001C3761" w:rsidRDefault="001C3761" w:rsidP="001C3761">
      <w:pPr>
        <w:pStyle w:val="Enumlev10"/>
        <w:spacing w:after="0"/>
        <w:ind w:left="0" w:firstLine="0"/>
        <w:rPr>
          <w:rFonts w:asciiTheme="majorBidi" w:hAnsiTheme="majorBidi" w:cstheme="majorBidi"/>
          <w:b/>
          <w:bCs/>
          <w:szCs w:val="24"/>
        </w:rPr>
      </w:pPr>
      <w:r w:rsidRPr="001C3761">
        <w:rPr>
          <w:rFonts w:asciiTheme="majorBidi" w:hAnsiTheme="majorBidi" w:cstheme="majorBidi"/>
          <w:b/>
          <w:bCs/>
          <w:szCs w:val="24"/>
        </w:rPr>
        <w:lastRenderedPageBreak/>
        <w:t xml:space="preserve">Question </w:t>
      </w:r>
      <w:r>
        <w:rPr>
          <w:rFonts w:asciiTheme="majorBidi" w:hAnsiTheme="majorBidi" w:cstheme="majorBidi"/>
          <w:b/>
          <w:bCs/>
          <w:szCs w:val="24"/>
        </w:rPr>
        <w:t>2</w:t>
      </w:r>
      <w:r w:rsidRPr="001C3761">
        <w:rPr>
          <w:rFonts w:asciiTheme="majorBidi" w:hAnsiTheme="majorBidi" w:cstheme="majorBidi"/>
          <w:b/>
          <w:bCs/>
          <w:szCs w:val="24"/>
        </w:rPr>
        <w:t>/20 - Requirements, capabilities and use cases across verticals</w:t>
      </w:r>
    </w:p>
    <w:p w:rsidR="001C3761" w:rsidRPr="001C3761" w:rsidRDefault="001C3761" w:rsidP="001C3761">
      <w:pPr>
        <w:pBdr>
          <w:top w:val="none" w:sz="4" w:space="0" w:color="auto"/>
          <w:left w:val="none" w:sz="4" w:space="0" w:color="auto"/>
          <w:bottom w:val="none" w:sz="4" w:space="0" w:color="auto"/>
          <w:right w:val="none" w:sz="4" w:space="0" w:color="auto"/>
          <w:between w:val="none" w:sz="4" w:space="0" w:color="auto"/>
        </w:pBdr>
        <w:rPr>
          <w:rFonts w:asciiTheme="majorBidi" w:hAnsiTheme="majorBidi" w:cstheme="majorBidi"/>
          <w:color w:val="444444"/>
        </w:rPr>
      </w:pPr>
      <w:r w:rsidRPr="001C3761">
        <w:rPr>
          <w:rFonts w:asciiTheme="majorBidi" w:hAnsiTheme="majorBidi" w:cstheme="majorBidi"/>
          <w:color w:val="444444"/>
        </w:rPr>
        <w:t>(</w:t>
      </w:r>
      <w:r w:rsidRPr="00DF1243">
        <w:rPr>
          <w:rFonts w:asciiTheme="majorBidi" w:hAnsiTheme="majorBidi" w:cstheme="majorBidi"/>
        </w:rPr>
        <w:t>Continuation of part of Question 2/</w:t>
      </w:r>
      <w:r w:rsidRPr="00DF1243">
        <w:rPr>
          <w:rFonts w:asciiTheme="majorBidi" w:hAnsiTheme="majorBidi" w:cstheme="majorBidi"/>
          <w:lang w:val="it-IT"/>
        </w:rPr>
        <w:t>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spacing w:before="240"/>
        <w:rPr>
          <w:b/>
        </w:rPr>
      </w:pPr>
      <w:r w:rsidRPr="005067B9">
        <w:rPr>
          <w:b/>
        </w:rPr>
        <w:t>Motivation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lang w:val="it-IT"/>
        </w:rPr>
        <w:t xml:space="preserve">With </w:t>
      </w:r>
      <w:r w:rsidRPr="005067B9">
        <w:t xml:space="preserve">the ever increasing number of services and applications, demand for studying the requirements and use cases for </w:t>
      </w:r>
      <w:proofErr w:type="spellStart"/>
      <w:r w:rsidRPr="005067B9">
        <w:t>IoT</w:t>
      </w:r>
      <w:proofErr w:type="spellEnd"/>
      <w:r w:rsidRPr="005067B9">
        <w:t xml:space="preserve"> and SC&amp;C has been steadily increasing. Emerging </w:t>
      </w:r>
      <w:proofErr w:type="spellStart"/>
      <w:r w:rsidRPr="005067B9">
        <w:t>IoT</w:t>
      </w:r>
      <w:proofErr w:type="spellEnd"/>
      <w:r w:rsidRPr="005067B9">
        <w:t xml:space="preserve"> and SC&amp;C services and applications are placing more and more requirements on networks and the provisioning of new services</w:t>
      </w:r>
      <w:r w:rsidRPr="005067B9">
        <w:rPr>
          <w:lang w:val="it-IT"/>
        </w:rPr>
        <w:t xml:space="preserve">, </w:t>
      </w:r>
      <w:r w:rsidRPr="005067B9">
        <w:t>resulting</w:t>
      </w:r>
      <w:r w:rsidRPr="005067B9">
        <w:rPr>
          <w:lang w:val="it-IT"/>
        </w:rPr>
        <w:t xml:space="preserve"> </w:t>
      </w:r>
      <w:r w:rsidRPr="005067B9">
        <w:t>in the need to make networks more and more intelligent with the provisioning of new capabilities. One essential objective is the maximization of the usage of common capabilities</w:t>
      </w:r>
      <w:r w:rsidRPr="005067B9">
        <w:rPr>
          <w:lang w:val="it-IT"/>
        </w:rPr>
        <w:t xml:space="preserve"> </w:t>
      </w:r>
      <w:r w:rsidRPr="005067B9">
        <w:t xml:space="preserve">in order to provide support to a broad range of </w:t>
      </w:r>
      <w:proofErr w:type="spellStart"/>
      <w:r w:rsidRPr="005067B9">
        <w:t>IoT</w:t>
      </w:r>
      <w:proofErr w:type="spellEnd"/>
      <w:r w:rsidRPr="005067B9">
        <w:t xml:space="preserve"> and SC&amp;C services and applications in different verticals, in cost efficient, multi-vendor and easily deployable ways over converged infrastructures.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rFonts w:eastAsia="ArialMT"/>
        </w:rPr>
      </w:pPr>
      <w:r w:rsidRPr="005067B9">
        <w:rPr>
          <w:rFonts w:eastAsia="ArialMT"/>
        </w:rPr>
        <w:t>On the other hand, the increasing integration and convergence of advanced information and communication technologies (</w:t>
      </w:r>
      <w:r w:rsidRPr="005067B9">
        <w:rPr>
          <w:rFonts w:eastAsia="ArialMT"/>
          <w:lang w:val="it-IT"/>
        </w:rPr>
        <w:t>ICTs) (</w:t>
      </w:r>
      <w:r w:rsidRPr="005067B9">
        <w:rPr>
          <w:rFonts w:eastAsia="ArialMT"/>
        </w:rPr>
        <w:t xml:space="preserve">e.g., distributed computing, data </w:t>
      </w:r>
      <w:r w:rsidRPr="005067B9">
        <w:rPr>
          <w:rFonts w:eastAsia="ArialMT"/>
          <w:lang w:val="it-IT"/>
        </w:rPr>
        <w:t>analytics,</w:t>
      </w:r>
      <w:r w:rsidRPr="005067B9">
        <w:rPr>
          <w:rFonts w:eastAsia="ArialMT"/>
        </w:rPr>
        <w:t xml:space="preserve"> autonomic networking, software </w:t>
      </w:r>
      <w:r w:rsidRPr="005067B9">
        <w:rPr>
          <w:rFonts w:eastAsia="ArialMT"/>
          <w:lang w:val="it-IT"/>
        </w:rPr>
        <w:t xml:space="preserve">based </w:t>
      </w:r>
      <w:r w:rsidRPr="005067B9">
        <w:rPr>
          <w:rFonts w:eastAsia="ArialMT"/>
        </w:rPr>
        <w:t>network functions</w:t>
      </w:r>
      <w:r w:rsidRPr="005067B9">
        <w:rPr>
          <w:rFonts w:eastAsia="ArialMT"/>
          <w:lang w:val="it-IT"/>
        </w:rPr>
        <w:t>)</w:t>
      </w:r>
      <w:r w:rsidRPr="005067B9">
        <w:rPr>
          <w:rFonts w:eastAsia="ArialMT"/>
        </w:rPr>
        <w:t xml:space="preserve"> with advanced sensing and actuation technologies, are making available a large set of advanced capabilities for the support of new promising </w:t>
      </w:r>
      <w:proofErr w:type="spellStart"/>
      <w:r w:rsidRPr="005067B9">
        <w:rPr>
          <w:rFonts w:eastAsia="ArialMT"/>
        </w:rPr>
        <w:t>IoT</w:t>
      </w:r>
      <w:proofErr w:type="spellEnd"/>
      <w:r w:rsidRPr="005067B9">
        <w:rPr>
          <w:rFonts w:eastAsia="ArialMT"/>
        </w:rPr>
        <w:t xml:space="preserve"> and SC&amp;C services and applications </w:t>
      </w:r>
      <w:r w:rsidRPr="005067B9">
        <w:rPr>
          <w:rFonts w:eastAsia="ArialMT"/>
          <w:lang w:val="it-IT"/>
        </w:rPr>
        <w:t>in different vertical</w:t>
      </w:r>
      <w:r w:rsidRPr="005067B9">
        <w:rPr>
          <w:rFonts w:eastAsia="ArialM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Emerging services and applications to be considered include: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ind w:left="709" w:hanging="709"/>
      </w:pPr>
      <w:r w:rsidRPr="005067B9">
        <w:rPr>
          <w:rFonts w:eastAsia="ArialMT"/>
        </w:rPr>
        <w:t>•</w:t>
      </w:r>
      <w:r w:rsidRPr="005067B9">
        <w:rPr>
          <w:rFonts w:eastAsia="ArialMT"/>
        </w:rPr>
        <w:tab/>
      </w:r>
      <w:r w:rsidRPr="005067B9">
        <w:t>Internet of Things (</w:t>
      </w:r>
      <w:proofErr w:type="spellStart"/>
      <w:r w:rsidRPr="005067B9">
        <w:t>IoT</w:t>
      </w:r>
      <w:proofErr w:type="spellEnd"/>
      <w:r w:rsidRPr="005067B9">
        <w:t xml:space="preserve">) and Smart Cities &amp; Communities (SC&amp;C) services and applications in different verticals (key identified verticals including, but not being limited to, smart </w:t>
      </w:r>
      <w:r w:rsidRPr="005067B9">
        <w:rPr>
          <w:lang w:val="it-IT"/>
        </w:rPr>
        <w:t>home</w:t>
      </w:r>
      <w:r w:rsidRPr="005067B9">
        <w:t>, smart water, smart energy, smart agriculture, smart manufacturing, smart retail, intelligent transportation, smart cities, wearables, emergency management, etc.).</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lang w:val="en-US" w:eastAsia="ko-KR"/>
        </w:rPr>
      </w:pPr>
      <w:r w:rsidRPr="005067B9">
        <w:t>Consideration will also be given to applications and services based on the integration of the aforementioned services and applications with advanced information and communication technologies</w:t>
      </w:r>
      <w:r w:rsidRPr="005067B9">
        <w:rPr>
          <w:lang w:val="it-IT"/>
        </w:rPr>
        <w:t>.</w:t>
      </w:r>
    </w:p>
    <w:p w:rsidR="001C3761" w:rsidRPr="00DF1243"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b/>
        </w:rPr>
      </w:pPr>
      <w:r w:rsidRPr="00DF1243">
        <w:rPr>
          <w:b/>
        </w:rPr>
        <w:t>Question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 xml:space="preserve">This Question addresses the support of emerging services and applications for </w:t>
      </w:r>
      <w:proofErr w:type="spellStart"/>
      <w:r w:rsidRPr="005067B9">
        <w:t>IoT</w:t>
      </w:r>
      <w:proofErr w:type="spellEnd"/>
      <w:r w:rsidRPr="005067B9">
        <w:t xml:space="preserve"> and SC&amp;C, with consideration of the different verticals.</w:t>
      </w:r>
      <w:r w:rsidRPr="005067B9">
        <w:rPr>
          <w:lang w:val="it-IT"/>
        </w:rPr>
        <w:t xml:space="preserve"> </w:t>
      </w:r>
      <w:r w:rsidRPr="005067B9">
        <w:t xml:space="preserve">On the basis of use cases and related ecosystem aspects, the requirements and capabilities </w:t>
      </w:r>
      <w:r w:rsidRPr="005067B9">
        <w:rPr>
          <w:lang w:val="it-IT"/>
        </w:rPr>
        <w:t xml:space="preserve">imposed on IoT will be specified. </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color w:val="444444"/>
        </w:rPr>
      </w:pPr>
      <w:r w:rsidRPr="005067B9">
        <w:t>Study items include, but are not limited to:</w:t>
      </w:r>
    </w:p>
    <w:p w:rsidR="001C3761" w:rsidRPr="005067B9" w:rsidRDefault="001C3761" w:rsidP="001C3761">
      <w:pPr>
        <w:pStyle w:val="enumlev1"/>
      </w:pPr>
      <w:r w:rsidRPr="005067B9">
        <w:rPr>
          <w:rFonts w:eastAsia="ArialMT"/>
        </w:rPr>
        <w:t>•</w:t>
      </w:r>
      <w:r w:rsidRPr="005067B9">
        <w:rPr>
          <w:rFonts w:eastAsia="ArialMT"/>
        </w:rPr>
        <w:tab/>
      </w:r>
      <w:r w:rsidRPr="005067B9">
        <w:t>What are the requirements and capabilities</w:t>
      </w:r>
      <w:r w:rsidRPr="005067B9">
        <w:rPr>
          <w:color w:val="ED403C"/>
          <w:lang w:val="it-IT"/>
        </w:rPr>
        <w:t xml:space="preserve"> </w:t>
      </w:r>
      <w:r w:rsidRPr="005067B9">
        <w:t xml:space="preserve">needed for the support of emerging services and applications for </w:t>
      </w:r>
      <w:proofErr w:type="spellStart"/>
      <w:r w:rsidRPr="005067B9">
        <w:t>IoT</w:t>
      </w:r>
      <w:proofErr w:type="spellEnd"/>
      <w:r w:rsidRPr="005067B9">
        <w:t xml:space="preserve"> and SC&amp;C in different verticals?</w:t>
      </w:r>
    </w:p>
    <w:p w:rsidR="001C3761" w:rsidRPr="005067B9" w:rsidRDefault="001C3761" w:rsidP="001C3761">
      <w:pPr>
        <w:pStyle w:val="enumlev1"/>
      </w:pPr>
      <w:r w:rsidRPr="005067B9">
        <w:rPr>
          <w:rFonts w:eastAsia="ArialMT"/>
        </w:rPr>
        <w:t>•</w:t>
      </w:r>
      <w:r w:rsidRPr="005067B9">
        <w:rPr>
          <w:rFonts w:eastAsia="ArialMT"/>
        </w:rPr>
        <w:tab/>
      </w:r>
      <w:r w:rsidRPr="005067B9">
        <w:t xml:space="preserve">What are the use cases for </w:t>
      </w:r>
      <w:proofErr w:type="spellStart"/>
      <w:r w:rsidRPr="005067B9">
        <w:t>IoT</w:t>
      </w:r>
      <w:proofErr w:type="spellEnd"/>
      <w:r w:rsidRPr="005067B9">
        <w:t xml:space="preserve"> and SC&amp;C applications and services in different verticals?</w:t>
      </w:r>
    </w:p>
    <w:p w:rsidR="001C3761" w:rsidRPr="005067B9" w:rsidRDefault="001C3761" w:rsidP="001C3761">
      <w:pPr>
        <w:pStyle w:val="enumlev1"/>
        <w:rPr>
          <w:color w:val="000000"/>
          <w:szCs w:val="24"/>
        </w:rPr>
      </w:pPr>
      <w:r w:rsidRPr="005067B9">
        <w:rPr>
          <w:rFonts w:eastAsia="ArialMT"/>
        </w:rPr>
        <w:t>•</w:t>
      </w:r>
      <w:r w:rsidRPr="005067B9">
        <w:rPr>
          <w:rFonts w:eastAsia="ArialMT"/>
        </w:rPr>
        <w:tab/>
      </w:r>
      <w:r w:rsidRPr="005067B9">
        <w:rPr>
          <w:color w:val="000000"/>
          <w:szCs w:val="24"/>
        </w:rPr>
        <w:t>Collaboration with which standards development organizations (SDOs) would be necessary to maximize synergies and harmonize existing standards?</w:t>
      </w:r>
    </w:p>
    <w:p w:rsidR="001C3761" w:rsidRPr="005067B9" w:rsidRDefault="001C3761" w:rsidP="001C3761">
      <w:pPr>
        <w:pStyle w:val="enumlev1"/>
        <w:tabs>
          <w:tab w:val="clear" w:pos="794"/>
          <w:tab w:val="left" w:pos="709"/>
        </w:tabs>
        <w:ind w:left="0" w:firstLine="0"/>
        <w:rPr>
          <w:color w:val="444444"/>
        </w:rPr>
      </w:pPr>
      <w:r w:rsidRPr="005067B9">
        <w:rPr>
          <w:rFonts w:eastAsia="ArialMT"/>
        </w:rPr>
        <w:t>Capabilities subject to specification include</w:t>
      </w:r>
      <w:r w:rsidRPr="005067B9">
        <w:rPr>
          <w:rFonts w:eastAsia="ArialMT"/>
          <w:lang w:val="it-IT"/>
        </w:rPr>
        <w:t>, but are not limited to</w:t>
      </w:r>
      <w:r w:rsidRPr="005067B9">
        <w:rPr>
          <w:rFonts w:eastAsia="ArialMT"/>
        </w:rPr>
        <w:t>:</w:t>
      </w:r>
    </w:p>
    <w:p w:rsidR="001C3761" w:rsidRPr="005067B9" w:rsidRDefault="001C3761" w:rsidP="001C3761">
      <w:pPr>
        <w:pStyle w:val="enumlev1"/>
        <w:rPr>
          <w:rFonts w:eastAsia="ArialMT"/>
        </w:rPr>
      </w:pPr>
      <w:r w:rsidRPr="005067B9">
        <w:rPr>
          <w:rFonts w:eastAsia="ArialMT"/>
        </w:rPr>
        <w:t>•</w:t>
      </w:r>
      <w:r w:rsidRPr="005067B9">
        <w:rPr>
          <w:rFonts w:eastAsia="ArialMT"/>
        </w:rPr>
        <w:tab/>
        <w:t xml:space="preserve">advanced capabilities for the support of </w:t>
      </w:r>
      <w:proofErr w:type="spellStart"/>
      <w:r w:rsidRPr="005067B9">
        <w:rPr>
          <w:rFonts w:eastAsia="ArialMT"/>
        </w:rPr>
        <w:t>IoT</w:t>
      </w:r>
      <w:proofErr w:type="spellEnd"/>
      <w:r w:rsidRPr="005067B9">
        <w:rPr>
          <w:rFonts w:eastAsia="ArialMT"/>
        </w:rPr>
        <w:t xml:space="preserve"> and SC&amp;C services and applications;</w:t>
      </w:r>
    </w:p>
    <w:p w:rsidR="001C3761" w:rsidRPr="005067B9" w:rsidRDefault="001C3761" w:rsidP="001C3761">
      <w:pPr>
        <w:pStyle w:val="enumlev1"/>
        <w:rPr>
          <w:rFonts w:eastAsia="ArialMT"/>
          <w:b/>
        </w:rPr>
      </w:pPr>
      <w:r w:rsidRPr="005067B9">
        <w:rPr>
          <w:rFonts w:eastAsia="ArialMT"/>
        </w:rPr>
        <w:t>•</w:t>
      </w:r>
      <w:r w:rsidRPr="005067B9">
        <w:rPr>
          <w:rFonts w:eastAsia="ArialMT"/>
        </w:rPr>
        <w:tab/>
        <w:t xml:space="preserve">advanced capabilities for an enhanced service environment (service delivery platform for </w:t>
      </w:r>
      <w:proofErr w:type="spellStart"/>
      <w:r w:rsidRPr="005067B9">
        <w:rPr>
          <w:rFonts w:eastAsia="ArialMT"/>
        </w:rPr>
        <w:t>IoT</w:t>
      </w:r>
      <w:proofErr w:type="spellEnd"/>
      <w:r w:rsidRPr="005067B9">
        <w:rPr>
          <w:rFonts w:eastAsia="ArialMT"/>
        </w:rPr>
        <w:t>), including vertical specific capabilities and capabilities which are common to applications in different vertical</w:t>
      </w:r>
      <w:r w:rsidRPr="005067B9">
        <w:rPr>
          <w:rFonts w:eastAsia="ArialMT"/>
          <w:lang w:val="it-I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Tasks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Tasks include, but are not limited to:</w:t>
      </w:r>
    </w:p>
    <w:p w:rsidR="001C3761" w:rsidRPr="009B1D79" w:rsidRDefault="001C3761" w:rsidP="001C3761">
      <w:pPr>
        <w:pStyle w:val="enumlev1"/>
      </w:pPr>
      <w:r w:rsidRPr="00915292">
        <w:rPr>
          <w:rFonts w:eastAsia="ArialMT"/>
        </w:rPr>
        <w:t>•</w:t>
      </w:r>
      <w:r w:rsidRPr="00502F20">
        <w:rPr>
          <w:rFonts w:eastAsia="ArialMT"/>
        </w:rPr>
        <w:tab/>
      </w:r>
      <w:r w:rsidRPr="00502F20">
        <w:t>Developing Recommendations</w:t>
      </w:r>
      <w:r>
        <w:t xml:space="preserve"> Reports, Handbooks, Guidelines etc. as appropriate</w:t>
      </w:r>
      <w:r w:rsidRPr="009B1D79">
        <w:t xml:space="preserve"> for the support of emerging services and applications for </w:t>
      </w:r>
      <w:proofErr w:type="spellStart"/>
      <w:r w:rsidRPr="009B1D79">
        <w:t>IoT</w:t>
      </w:r>
      <w:proofErr w:type="spellEnd"/>
      <w:r w:rsidRPr="009B1D79">
        <w:t xml:space="preserve"> and SC&amp;C, covering:</w:t>
      </w:r>
    </w:p>
    <w:p w:rsidR="001C3761" w:rsidRPr="009B1D79" w:rsidRDefault="001C3761" w:rsidP="001C3761">
      <w:pPr>
        <w:pStyle w:val="enumlev2"/>
        <w:rPr>
          <w:lang w:val="it-IT"/>
        </w:rPr>
      </w:pPr>
      <w:r w:rsidRPr="00915292">
        <w:rPr>
          <w:rFonts w:eastAsia="ArialMT"/>
        </w:rPr>
        <w:lastRenderedPageBreak/>
        <w:t>•</w:t>
      </w:r>
      <w:r>
        <w:rPr>
          <w:rFonts w:eastAsia="ArialMT"/>
        </w:rPr>
        <w:tab/>
      </w:r>
      <w:r w:rsidRPr="009B1D79">
        <w:t>different verticals;</w:t>
      </w:r>
    </w:p>
    <w:p w:rsidR="001C3761" w:rsidRPr="009B1D79" w:rsidRDefault="001C3761" w:rsidP="001C3761">
      <w:pPr>
        <w:pStyle w:val="enumlev2"/>
      </w:pPr>
      <w:r w:rsidRPr="00915292">
        <w:rPr>
          <w:rFonts w:eastAsia="ArialMT"/>
        </w:rPr>
        <w:t>•</w:t>
      </w:r>
      <w:r>
        <w:rPr>
          <w:rFonts w:eastAsia="ArialMT"/>
        </w:rPr>
        <w:tab/>
      </w:r>
      <w:r w:rsidRPr="009B1D79">
        <w:t xml:space="preserve">use cases of </w:t>
      </w:r>
      <w:proofErr w:type="spellStart"/>
      <w:r w:rsidRPr="009B1D79">
        <w:t>IoT</w:t>
      </w:r>
      <w:proofErr w:type="spellEnd"/>
      <w:r w:rsidRPr="009B1D79">
        <w:t xml:space="preserve"> and SC&amp;C services and app</w:t>
      </w:r>
      <w:r>
        <w:t>l</w:t>
      </w:r>
      <w:r w:rsidRPr="009B1D79">
        <w:t>ications;</w:t>
      </w:r>
    </w:p>
    <w:p w:rsidR="001C3761" w:rsidRPr="009B1D79" w:rsidRDefault="001C3761" w:rsidP="001C3761">
      <w:pPr>
        <w:pStyle w:val="enumlev2"/>
      </w:pPr>
      <w:r w:rsidRPr="00915292">
        <w:rPr>
          <w:rFonts w:eastAsia="ArialMT"/>
        </w:rPr>
        <w:t>•</w:t>
      </w:r>
      <w:r>
        <w:rPr>
          <w:rFonts w:eastAsia="ArialMT"/>
        </w:rPr>
        <w:tab/>
      </w:r>
      <w:r w:rsidRPr="009B1D79">
        <w:t>ecosystem aspects taking into account business models and use cases;</w:t>
      </w:r>
    </w:p>
    <w:p w:rsidR="001C3761" w:rsidRPr="009B1D79" w:rsidRDefault="001C3761" w:rsidP="001C3761">
      <w:pPr>
        <w:pStyle w:val="enumlev2"/>
      </w:pPr>
      <w:r w:rsidRPr="00915292">
        <w:rPr>
          <w:rFonts w:eastAsia="ArialMT"/>
        </w:rPr>
        <w:t>•</w:t>
      </w:r>
      <w:r>
        <w:rPr>
          <w:rFonts w:eastAsia="ArialMT"/>
        </w:rPr>
        <w:tab/>
      </w:r>
      <w:r w:rsidRPr="009B1D79">
        <w:t xml:space="preserve">requirements for </w:t>
      </w:r>
      <w:proofErr w:type="spellStart"/>
      <w:r w:rsidRPr="009B1D79">
        <w:t>IoT</w:t>
      </w:r>
      <w:proofErr w:type="spellEnd"/>
      <w:r w:rsidRPr="009B1D79">
        <w:t xml:space="preserve"> and SC&amp;C services and applications (including for the different service interfaces that will be required);</w:t>
      </w:r>
    </w:p>
    <w:p w:rsidR="001C3761" w:rsidRPr="009B1D79" w:rsidRDefault="001C3761" w:rsidP="001C3761">
      <w:pPr>
        <w:pStyle w:val="enumlev2"/>
      </w:pPr>
      <w:r w:rsidRPr="00915292">
        <w:rPr>
          <w:rFonts w:eastAsia="ArialMT"/>
        </w:rPr>
        <w:t>•</w:t>
      </w:r>
      <w:r>
        <w:rPr>
          <w:rFonts w:eastAsia="ArialMT"/>
        </w:rPr>
        <w:tab/>
      </w:r>
      <w:r w:rsidRPr="009B1D79">
        <w:rPr>
          <w:lang w:val="it-IT"/>
        </w:rPr>
        <w:t>capabilities imposed on the IoT (including capability frameworks and capabilities for both network and user domains);</w:t>
      </w:r>
    </w:p>
    <w:p w:rsidR="001C3761" w:rsidRPr="009B1D79" w:rsidRDefault="001C3761" w:rsidP="001C3761">
      <w:pPr>
        <w:pStyle w:val="enumlev1"/>
      </w:pPr>
      <w:r w:rsidRPr="00915292">
        <w:rPr>
          <w:rFonts w:eastAsia="ArialMT"/>
        </w:rPr>
        <w:t>•</w:t>
      </w:r>
      <w:r>
        <w:rPr>
          <w:rFonts w:eastAsia="ArialMT"/>
        </w:rPr>
        <w:tab/>
      </w:r>
      <w:r w:rsidRPr="009B1D79">
        <w:t xml:space="preserve">Providing the necessary collaboration for joint activities in this field within ITU and between ITU-T and other relevant SDOs, consortia and </w:t>
      </w:r>
      <w:proofErr w:type="spellStart"/>
      <w:r w:rsidRPr="009B1D79">
        <w:t>fora</w:t>
      </w:r>
      <w:proofErr w:type="spellEnd"/>
      <w:r w:rsidRPr="009B1D79">
        <w:t>.</w:t>
      </w:r>
    </w:p>
    <w:p w:rsidR="001C3761" w:rsidRDefault="001C3761" w:rsidP="001C3761">
      <w:pPr>
        <w:pBdr>
          <w:top w:val="none" w:sz="4" w:space="0" w:color="auto"/>
          <w:left w:val="none" w:sz="4" w:space="0" w:color="auto"/>
          <w:bottom w:val="none" w:sz="4" w:space="0" w:color="auto"/>
          <w:right w:val="none" w:sz="4" w:space="0" w:color="auto"/>
          <w:between w:val="none" w:sz="4" w:space="0" w:color="auto"/>
        </w:pBdr>
      </w:pPr>
      <w:r w:rsidRPr="004B6AB4">
        <w:t xml:space="preserve">An up-to-date status of work under this Question is contained in the SG20 work programme </w:t>
      </w:r>
      <w:r w:rsidRPr="004B6AB4">
        <w:br/>
      </w:r>
      <w:hyperlink r:id="rId17" w:history="1">
        <w:r w:rsidRPr="009163F0">
          <w:rPr>
            <w:rStyle w:val="Hyperlink"/>
          </w:rPr>
          <w:t>http://www.itu.int/ITU-T/workprog/wp_search.aspx?sg=20</w:t>
        </w:r>
      </w:hyperlink>
    </w:p>
    <w:p w:rsidR="001C3761" w:rsidRPr="00915292" w:rsidRDefault="001C3761" w:rsidP="001C3761">
      <w:pPr>
        <w:pBdr>
          <w:top w:val="none" w:sz="4" w:space="0" w:color="auto"/>
          <w:left w:val="none" w:sz="4" w:space="0" w:color="auto"/>
          <w:bottom w:val="none" w:sz="4" w:space="0" w:color="auto"/>
          <w:right w:val="none" w:sz="4" w:space="0" w:color="auto"/>
          <w:between w:val="none" w:sz="4" w:space="0" w:color="auto"/>
        </w:pBdr>
        <w:rPr>
          <w:rFonts w:ascii="Arial-BoldMT"/>
          <w:b/>
        </w:rPr>
      </w:pPr>
      <w:r w:rsidRPr="00915292">
        <w:rPr>
          <w:rFonts w:ascii="Arial-BoldMT"/>
          <w:b/>
        </w:rPr>
        <w:t>Relationships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Recommendations</w:t>
      </w:r>
      <w:r w:rsidRPr="005067B9">
        <w:t>:</w:t>
      </w:r>
    </w:p>
    <w:p w:rsidR="001C3761" w:rsidRPr="008E4E26" w:rsidRDefault="001C3761" w:rsidP="008E4E26">
      <w:pPr>
        <w:pBdr>
          <w:top w:val="none" w:sz="4" w:space="0" w:color="auto"/>
          <w:left w:val="none" w:sz="4" w:space="0" w:color="auto"/>
          <w:bottom w:val="none" w:sz="4" w:space="0" w:color="auto"/>
          <w:right w:val="none" w:sz="4" w:space="0" w:color="auto"/>
          <w:between w:val="none" w:sz="4" w:space="0" w:color="auto"/>
        </w:pBdr>
        <w:tabs>
          <w:tab w:val="left" w:pos="851"/>
        </w:tabs>
        <w:spacing w:before="0"/>
        <w:ind w:left="851" w:hanging="851"/>
        <w:rPr>
          <w:rStyle w:val="Enumlev1Char0"/>
        </w:rPr>
      </w:pPr>
      <w:r w:rsidRPr="005067B9">
        <w:rPr>
          <w:rFonts w:eastAsia="ArialMT"/>
        </w:rPr>
        <w:t>•</w:t>
      </w:r>
      <w:r w:rsidRPr="005067B9">
        <w:rPr>
          <w:rFonts w:eastAsia="ArialMT"/>
        </w:rPr>
        <w:tab/>
      </w:r>
      <w:r w:rsidRPr="008E4E26">
        <w:rPr>
          <w:rStyle w:val="Enumlev1Char0"/>
        </w:rPr>
        <w:t>Y.4000-series including Y.2060/Y.4000, Y.2213/Y.4108, Y.2221/Y.4105, Y.2222/Y.4250, Y.2061/Y.4109, Y.2065/Y.4110, Y.2066/Y.4100, Y.2067/Y.4101, Y.2068/Y.4401, Y.2074/Y.4102, Y.2075/Y.4408, Y.2076/Y.4111, Y.2077/Y.4112, Y.2078/Y.4552, Y.4702, Y.4113</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Questions: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720"/>
          <w:tab w:val="left" w:pos="851"/>
        </w:tabs>
        <w:spacing w:before="0"/>
      </w:pPr>
      <w:r w:rsidRPr="005067B9">
        <w:rPr>
          <w:rFonts w:eastAsia="ArialMT"/>
        </w:rPr>
        <w:t>•</w:t>
      </w:r>
      <w:r w:rsidRPr="005067B9">
        <w:rPr>
          <w:rFonts w:eastAsia="ArialMT"/>
        </w:rPr>
        <w:tab/>
      </w:r>
      <w:r w:rsidRPr="005067B9">
        <w:t>All Questions of ITU-T SG20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Study Groups:</w:t>
      </w:r>
    </w:p>
    <w:p w:rsidR="001C3761" w:rsidRPr="005067B9" w:rsidRDefault="001C3761" w:rsidP="001C3761">
      <w:pPr>
        <w:pStyle w:val="enumlev1"/>
      </w:pPr>
      <w:r w:rsidRPr="005067B9">
        <w:rPr>
          <w:rFonts w:eastAsia="ArialMT"/>
        </w:rPr>
        <w:t>•</w:t>
      </w:r>
      <w:r w:rsidRPr="005067B9">
        <w:rPr>
          <w:rFonts w:eastAsia="ArialMT"/>
        </w:rPr>
        <w:tab/>
      </w:r>
      <w:r w:rsidRPr="005067B9">
        <w:t>ITU-T (e.g. considering their lead study group role), ITU-D and ITU-R Study Groups as appropriate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i/>
        </w:rPr>
      </w:pPr>
      <w:r w:rsidRPr="005067B9">
        <w:rPr>
          <w:b/>
        </w:rPr>
        <w:t xml:space="preserve">Other bodies: </w:t>
      </w:r>
    </w:p>
    <w:p w:rsidR="001C3761" w:rsidRPr="005067B9" w:rsidRDefault="001C3761" w:rsidP="001C3761">
      <w:pPr>
        <w:pStyle w:val="enumlev1"/>
      </w:pPr>
      <w:r w:rsidRPr="005067B9">
        <w:rPr>
          <w:rFonts w:eastAsia="ArialMT"/>
        </w:rPr>
        <w:t>•</w:t>
      </w:r>
      <w:r w:rsidRPr="005067B9">
        <w:rPr>
          <w:rFonts w:eastAsia="ArialMT"/>
        </w:rPr>
        <w:tab/>
      </w:r>
      <w:r w:rsidRPr="005067B9">
        <w:t>IETF</w:t>
      </w:r>
    </w:p>
    <w:p w:rsidR="001C3761" w:rsidRPr="005067B9" w:rsidRDefault="001C3761" w:rsidP="001C3761">
      <w:pPr>
        <w:pStyle w:val="enumlev1"/>
      </w:pPr>
      <w:r w:rsidRPr="005067B9">
        <w:rPr>
          <w:rFonts w:eastAsia="ArialMT"/>
        </w:rPr>
        <w:t>•</w:t>
      </w:r>
      <w:r w:rsidRPr="005067B9">
        <w:rPr>
          <w:rFonts w:eastAsia="ArialMT"/>
        </w:rPr>
        <w:tab/>
      </w:r>
      <w:r w:rsidRPr="005067B9">
        <w:t>OMA</w:t>
      </w:r>
    </w:p>
    <w:p w:rsidR="001C3761" w:rsidRPr="005067B9" w:rsidRDefault="001C3761" w:rsidP="001C3761">
      <w:pPr>
        <w:pStyle w:val="enumlev1"/>
      </w:pPr>
      <w:r w:rsidRPr="005067B9">
        <w:rPr>
          <w:rFonts w:eastAsia="ArialMT"/>
        </w:rPr>
        <w:t>•</w:t>
      </w:r>
      <w:r w:rsidRPr="005067B9">
        <w:rPr>
          <w:rFonts w:eastAsia="ArialMT"/>
        </w:rPr>
        <w:tab/>
      </w:r>
      <w:r w:rsidRPr="005067B9">
        <w:t>OGC</w:t>
      </w:r>
    </w:p>
    <w:p w:rsidR="001C3761" w:rsidRPr="005067B9" w:rsidRDefault="001C3761" w:rsidP="001C3761">
      <w:pPr>
        <w:pStyle w:val="enumlev1"/>
      </w:pPr>
      <w:r w:rsidRPr="005067B9">
        <w:rPr>
          <w:rFonts w:eastAsia="ArialMT"/>
        </w:rPr>
        <w:t>•</w:t>
      </w:r>
      <w:r w:rsidRPr="005067B9">
        <w:rPr>
          <w:rFonts w:eastAsia="ArialMT"/>
        </w:rPr>
        <w:tab/>
      </w:r>
      <w:r w:rsidRPr="005067B9">
        <w:t>IEEE</w:t>
      </w:r>
    </w:p>
    <w:p w:rsidR="001C3761" w:rsidRPr="005067B9" w:rsidRDefault="001C3761" w:rsidP="001C3761">
      <w:pPr>
        <w:pStyle w:val="enumlev1"/>
      </w:pPr>
      <w:r w:rsidRPr="005067B9">
        <w:rPr>
          <w:rFonts w:eastAsia="ArialMT"/>
        </w:rPr>
        <w:t>•</w:t>
      </w:r>
      <w:r w:rsidRPr="005067B9">
        <w:rPr>
          <w:rFonts w:eastAsia="ArialMT"/>
        </w:rPr>
        <w:tab/>
      </w:r>
      <w:r w:rsidRPr="005067B9">
        <w:t>ATIS</w:t>
      </w:r>
    </w:p>
    <w:p w:rsidR="001C3761" w:rsidRPr="005067B9" w:rsidRDefault="001C3761" w:rsidP="001C3761">
      <w:pPr>
        <w:pStyle w:val="enumlev1"/>
      </w:pPr>
      <w:r w:rsidRPr="005067B9">
        <w:rPr>
          <w:rFonts w:eastAsia="ArialMT"/>
        </w:rPr>
        <w:t>•</w:t>
      </w:r>
      <w:r w:rsidRPr="005067B9">
        <w:rPr>
          <w:rFonts w:eastAsia="ArialMT"/>
        </w:rPr>
        <w:tab/>
      </w:r>
      <w:r w:rsidRPr="005067B9">
        <w:t>ETSI TC Smart M2M</w:t>
      </w:r>
    </w:p>
    <w:p w:rsidR="001C3761" w:rsidRPr="005067B9" w:rsidRDefault="001C3761" w:rsidP="001C3761">
      <w:pPr>
        <w:pStyle w:val="enumlev1"/>
      </w:pPr>
      <w:r w:rsidRPr="005067B9">
        <w:rPr>
          <w:rFonts w:eastAsia="ArialMT"/>
        </w:rPr>
        <w:t>•</w:t>
      </w:r>
      <w:r w:rsidRPr="005067B9">
        <w:rPr>
          <w:rFonts w:eastAsia="ArialMT"/>
        </w:rPr>
        <w:tab/>
      </w:r>
      <w:r w:rsidRPr="005067B9">
        <w:t>oneM2M</w:t>
      </w:r>
    </w:p>
    <w:p w:rsidR="001C3761" w:rsidRPr="005067B9" w:rsidRDefault="001C3761" w:rsidP="001C3761">
      <w:pPr>
        <w:pStyle w:val="enumlev1"/>
      </w:pPr>
      <w:r w:rsidRPr="005067B9">
        <w:rPr>
          <w:rFonts w:eastAsia="ArialMT"/>
        </w:rPr>
        <w:t>•</w:t>
      </w:r>
      <w:r w:rsidRPr="005067B9">
        <w:rPr>
          <w:rFonts w:eastAsia="ArialMT"/>
        </w:rPr>
        <w:tab/>
      </w:r>
      <w:r w:rsidRPr="005067B9">
        <w:t>ISO/IEC JTC 1/SC41 and ISO/IEC JTC 1/WG9</w:t>
      </w:r>
    </w:p>
    <w:p w:rsidR="001C3761" w:rsidRPr="005067B9" w:rsidRDefault="001C3761" w:rsidP="001C3761">
      <w:pPr>
        <w:pStyle w:val="enumlev1"/>
      </w:pPr>
      <w:r w:rsidRPr="005067B9">
        <w:rPr>
          <w:rFonts w:eastAsia="ArialMT"/>
        </w:rPr>
        <w:t>•</w:t>
      </w:r>
      <w:r w:rsidRPr="005067B9">
        <w:rPr>
          <w:rFonts w:eastAsia="ArialMT"/>
        </w:rPr>
        <w:tab/>
      </w:r>
      <w:r w:rsidRPr="005067B9">
        <w:t>3GPP/3GPP2</w:t>
      </w:r>
    </w:p>
    <w:p w:rsidR="001C3761" w:rsidRPr="005067B9" w:rsidRDefault="001C3761" w:rsidP="001C3761">
      <w:pPr>
        <w:pStyle w:val="enumlev1"/>
      </w:pPr>
      <w:r w:rsidRPr="005067B9">
        <w:rPr>
          <w:rFonts w:eastAsia="ArialMT"/>
        </w:rPr>
        <w:t>•</w:t>
      </w:r>
      <w:r w:rsidRPr="005067B9">
        <w:rPr>
          <w:rFonts w:eastAsia="ArialMT"/>
        </w:rPr>
        <w:tab/>
      </w:r>
      <w:r w:rsidRPr="005067B9">
        <w:t>W3C</w:t>
      </w:r>
    </w:p>
    <w:p w:rsidR="001C3761" w:rsidRDefault="001C3761" w:rsidP="001C3761">
      <w:pPr>
        <w:pStyle w:val="enumlev1"/>
      </w:pPr>
      <w:r w:rsidRPr="005067B9">
        <w:rPr>
          <w:rFonts w:eastAsia="ArialMT"/>
        </w:rPr>
        <w:t>•</w:t>
      </w:r>
      <w:r w:rsidRPr="005067B9">
        <w:rPr>
          <w:rFonts w:eastAsia="ArialMT"/>
        </w:rPr>
        <w:tab/>
      </w:r>
      <w:r w:rsidRPr="005067B9">
        <w:t>Industrial Internet Consortium</w:t>
      </w:r>
      <w:r>
        <w:t xml:space="preserve"> (IIC)</w:t>
      </w:r>
    </w:p>
    <w:p w:rsidR="001C3761" w:rsidRDefault="001C3761" w:rsidP="001C3761">
      <w:pPr>
        <w:pStyle w:val="enumlev1"/>
        <w:ind w:left="0" w:firstLine="0"/>
      </w:pPr>
      <w:r w:rsidRPr="0088035C">
        <w:rPr>
          <w:rFonts w:eastAsia="ArialMT"/>
        </w:rPr>
        <w:t>•</w:t>
      </w:r>
      <w:r>
        <w:rPr>
          <w:rFonts w:eastAsia="ArialMT"/>
        </w:rPr>
        <w:tab/>
      </w:r>
      <w:r w:rsidRPr="00915292">
        <w:t>Alliance</w:t>
      </w:r>
      <w:r>
        <w:t xml:space="preserve"> for </w:t>
      </w:r>
      <w:proofErr w:type="spellStart"/>
      <w:r>
        <w:t>IoT</w:t>
      </w:r>
      <w:proofErr w:type="spellEnd"/>
      <w:r>
        <w:t xml:space="preserve"> Innovation (AIOTI)</w:t>
      </w:r>
    </w:p>
    <w:p w:rsidR="001C3761" w:rsidRDefault="001C3761" w:rsidP="001C3761">
      <w:pPr>
        <w:pStyle w:val="enumlev1"/>
      </w:pPr>
      <w:r w:rsidRPr="0088035C">
        <w:rPr>
          <w:rFonts w:eastAsia="ArialMT"/>
        </w:rPr>
        <w:t>•</w:t>
      </w:r>
      <w:r>
        <w:rPr>
          <w:rFonts w:eastAsia="ArialMT"/>
        </w:rPr>
        <w:tab/>
      </w:r>
      <w:r>
        <w:t>Open Connectivity Foundation (OCF)</w:t>
      </w:r>
    </w:p>
    <w:p w:rsidR="001C3761" w:rsidRPr="008E4E26" w:rsidRDefault="001C3761" w:rsidP="001C3761">
      <w:pPr>
        <w:pStyle w:val="Enumlev10"/>
        <w:spacing w:after="0"/>
        <w:rPr>
          <w:rFonts w:asciiTheme="majorBidi" w:eastAsia="SimSun" w:hAnsiTheme="majorBidi" w:cstheme="majorBidi"/>
          <w:b/>
          <w:bCs/>
          <w:kern w:val="36"/>
          <w:szCs w:val="24"/>
        </w:rPr>
      </w:pPr>
      <w:r>
        <w:br w:type="page"/>
      </w:r>
      <w:r w:rsidRPr="008E4E26">
        <w:rPr>
          <w:rFonts w:asciiTheme="majorBidi" w:eastAsia="SimSun" w:hAnsiTheme="majorBidi" w:cstheme="majorBidi"/>
          <w:b/>
          <w:bCs/>
          <w:kern w:val="36"/>
          <w:szCs w:val="24"/>
        </w:rPr>
        <w:lastRenderedPageBreak/>
        <w:t>Question 3/20 - Architectures, management, protocols and Quality of Service</w:t>
      </w:r>
    </w:p>
    <w:p w:rsidR="001C3761" w:rsidRPr="00915292" w:rsidRDefault="001C3761" w:rsidP="001C3761">
      <w:pPr>
        <w:rPr>
          <w:rFonts w:eastAsia="SimSun"/>
          <w:kern w:val="36"/>
        </w:rPr>
      </w:pPr>
      <w:r w:rsidRPr="00915292">
        <w:rPr>
          <w:rFonts w:eastAsia="SimSun"/>
          <w:kern w:val="36"/>
        </w:rPr>
        <w:t>(</w:t>
      </w:r>
      <w:r w:rsidRPr="00DB0C70">
        <w:rPr>
          <w:rFonts w:eastAsia="SimSun"/>
          <w:kern w:val="36"/>
        </w:rPr>
        <w:t>Continuation</w:t>
      </w:r>
      <w:r w:rsidRPr="00915292">
        <w:rPr>
          <w:rFonts w:eastAsia="SimSun"/>
          <w:kern w:val="36"/>
        </w:rPr>
        <w:t xml:space="preserve"> of part of Q3/20)</w:t>
      </w:r>
    </w:p>
    <w:p w:rsidR="001C3761" w:rsidRDefault="001C3761" w:rsidP="001C3761">
      <w:pPr>
        <w:spacing w:before="240"/>
        <w:rPr>
          <w:rFonts w:eastAsia="SimSun"/>
          <w:b/>
          <w:bCs/>
        </w:rPr>
      </w:pPr>
      <w:r w:rsidRPr="00032084">
        <w:rPr>
          <w:rFonts w:eastAsia="SimSun"/>
          <w:b/>
          <w:bCs/>
        </w:rPr>
        <w:t>Motivation</w:t>
      </w:r>
    </w:p>
    <w:p w:rsidR="001C3761" w:rsidRDefault="001C3761" w:rsidP="001C3761">
      <w:pPr>
        <w:rPr>
          <w:rFonts w:eastAsia="SimSun"/>
        </w:rPr>
      </w:pPr>
      <w:r w:rsidRPr="00032084">
        <w:rPr>
          <w:rFonts w:eastAsia="SimSun"/>
        </w:rPr>
        <w:t>As the Internet of Things (</w:t>
      </w:r>
      <w:proofErr w:type="spellStart"/>
      <w:r w:rsidRPr="00032084">
        <w:rPr>
          <w:rFonts w:eastAsia="SimSun"/>
        </w:rPr>
        <w:t>IoT</w:t>
      </w:r>
      <w:proofErr w:type="spellEnd"/>
      <w:r w:rsidRPr="00032084">
        <w:rPr>
          <w:rFonts w:eastAsia="SimSun"/>
        </w:rPr>
        <w:t xml:space="preserve">) establishes its position as an underlying mechanism for various applications, special attention is being paid to how advanced information and communication technology (ICT) systems are designed based on </w:t>
      </w:r>
      <w:proofErr w:type="spellStart"/>
      <w:r w:rsidRPr="00032084">
        <w:rPr>
          <w:rFonts w:eastAsia="SimSun"/>
        </w:rPr>
        <w:t>IoT</w:t>
      </w:r>
      <w:proofErr w:type="spellEnd"/>
      <w:r w:rsidRPr="00032084">
        <w:rPr>
          <w:rFonts w:eastAsia="SimSun"/>
        </w:rPr>
        <w:t xml:space="preserve"> and related conceptual architectures including </w:t>
      </w:r>
      <w:r>
        <w:rPr>
          <w:rFonts w:eastAsia="SimSun"/>
        </w:rPr>
        <w:t>network</w:t>
      </w:r>
      <w:r w:rsidRPr="00032084">
        <w:rPr>
          <w:rFonts w:eastAsia="SimSun"/>
        </w:rPr>
        <w:t xml:space="preserve"> requirements and protocol. Given the rich features of </w:t>
      </w:r>
      <w:proofErr w:type="spellStart"/>
      <w:r w:rsidRPr="00032084">
        <w:rPr>
          <w:rFonts w:eastAsia="SimSun"/>
        </w:rPr>
        <w:t>IoT</w:t>
      </w:r>
      <w:proofErr w:type="spellEnd"/>
      <w:r w:rsidRPr="00032084">
        <w:rPr>
          <w:rFonts w:eastAsia="SimSun"/>
        </w:rPr>
        <w:t xml:space="preserve">, highly capable ICT systems meeting vertical industry demands can be realized by supplementary development based on </w:t>
      </w:r>
      <w:proofErr w:type="spellStart"/>
      <w:r w:rsidRPr="00032084">
        <w:rPr>
          <w:rFonts w:eastAsia="SimSun"/>
        </w:rPr>
        <w:t>IoT</w:t>
      </w:r>
      <w:proofErr w:type="spellEnd"/>
      <w:r w:rsidRPr="00032084">
        <w:rPr>
          <w:rFonts w:eastAsia="SimSun"/>
        </w:rPr>
        <w:t xml:space="preserve"> architectures. This is a promising way in terms of efficiency and time to market.</w:t>
      </w:r>
      <w:r w:rsidRPr="00032084">
        <w:rPr>
          <w:rFonts w:eastAsia="SimSun"/>
        </w:rPr>
        <w:br/>
        <w:t xml:space="preserve">To support this approach, the </w:t>
      </w:r>
      <w:proofErr w:type="spellStart"/>
      <w:r w:rsidRPr="00032084">
        <w:rPr>
          <w:rFonts w:eastAsia="SimSun"/>
        </w:rPr>
        <w:t>IoT</w:t>
      </w:r>
      <w:proofErr w:type="spellEnd"/>
      <w:r w:rsidRPr="00032084">
        <w:rPr>
          <w:rFonts w:eastAsia="SimSun"/>
        </w:rPr>
        <w:t xml:space="preserve"> architectures, their functionalities, data model</w:t>
      </w:r>
      <w:r>
        <w:rPr>
          <w:rFonts w:eastAsia="SimSun"/>
        </w:rPr>
        <w:t>s, management mechanisms,</w:t>
      </w:r>
      <w:r w:rsidRPr="00032084">
        <w:rPr>
          <w:rFonts w:eastAsia="SimSun"/>
        </w:rPr>
        <w:t xml:space="preserve"> protocols</w:t>
      </w:r>
      <w:r>
        <w:rPr>
          <w:rFonts w:eastAsia="SimSun"/>
        </w:rPr>
        <w:t>, and Quality of Service (</w:t>
      </w:r>
      <w:proofErr w:type="spellStart"/>
      <w:r>
        <w:rPr>
          <w:rFonts w:eastAsia="SimSun"/>
        </w:rPr>
        <w:t>QoS</w:t>
      </w:r>
      <w:proofErr w:type="spellEnd"/>
      <w:r>
        <w:rPr>
          <w:rFonts w:eastAsia="SimSun"/>
        </w:rPr>
        <w:t>)</w:t>
      </w:r>
      <w:r w:rsidRPr="00032084">
        <w:rPr>
          <w:rFonts w:eastAsia="SimSun"/>
        </w:rPr>
        <w:t xml:space="preserve"> have to be studied</w:t>
      </w:r>
      <w:r>
        <w:rPr>
          <w:rFonts w:eastAsia="SimSun"/>
        </w:rPr>
        <w:t>,</w:t>
      </w:r>
      <w:r w:rsidRPr="00032084">
        <w:rPr>
          <w:rFonts w:eastAsia="SimSun"/>
        </w:rPr>
        <w:t xml:space="preserve"> </w:t>
      </w:r>
      <w:r>
        <w:rPr>
          <w:rFonts w:eastAsia="SimSun"/>
        </w:rPr>
        <w:t xml:space="preserve">also </w:t>
      </w:r>
      <w:r w:rsidRPr="00032084">
        <w:rPr>
          <w:rFonts w:eastAsia="SimSun"/>
        </w:rPr>
        <w:t>building on existing Recommendations, including ITU-T Y.2060</w:t>
      </w:r>
      <w:r>
        <w:rPr>
          <w:rFonts w:eastAsia="SimSun"/>
        </w:rPr>
        <w:t>/</w:t>
      </w:r>
      <w:r w:rsidRPr="00B923A3">
        <w:rPr>
          <w:rFonts w:eastAsia="SimSun"/>
        </w:rPr>
        <w:t>ITU-T Y.4000.</w:t>
      </w:r>
      <w:r w:rsidRPr="00032084">
        <w:rPr>
          <w:rFonts w:eastAsia="SimSun"/>
        </w:rPr>
        <w:t xml:space="preserve"> </w:t>
      </w:r>
    </w:p>
    <w:p w:rsidR="001C3761" w:rsidRDefault="001C3761" w:rsidP="001C3761">
      <w:pPr>
        <w:rPr>
          <w:rFonts w:eastAsia="SimSun"/>
          <w:b/>
          <w:bCs/>
        </w:rPr>
      </w:pPr>
      <w:r w:rsidRPr="00032084">
        <w:rPr>
          <w:rFonts w:eastAsia="SimSun"/>
          <w:b/>
          <w:bCs/>
        </w:rPr>
        <w:t>Question</w:t>
      </w:r>
    </w:p>
    <w:p w:rsidR="001C3761" w:rsidRDefault="001C3761" w:rsidP="001C3761">
      <w:pPr>
        <w:rPr>
          <w:rFonts w:eastAsia="SimSun"/>
        </w:rPr>
      </w:pPr>
      <w:r w:rsidRPr="00032084">
        <w:rPr>
          <w:rFonts w:eastAsia="SimSun"/>
        </w:rPr>
        <w:t>This Question addresses </w:t>
      </w:r>
      <w:proofErr w:type="spellStart"/>
      <w:r w:rsidRPr="00032084">
        <w:rPr>
          <w:rFonts w:eastAsia="SimSun"/>
        </w:rPr>
        <w:t>IoT</w:t>
      </w:r>
      <w:proofErr w:type="spellEnd"/>
      <w:r w:rsidRPr="00032084">
        <w:rPr>
          <w:rFonts w:eastAsia="SimSun"/>
        </w:rPr>
        <w:t xml:space="preserve"> functional architectures</w:t>
      </w:r>
      <w:r>
        <w:rPr>
          <w:rFonts w:eastAsia="SimSun"/>
        </w:rPr>
        <w:t xml:space="preserve">, protocols, management mechanisms, and </w:t>
      </w:r>
      <w:proofErr w:type="spellStart"/>
      <w:r>
        <w:rPr>
          <w:rFonts w:eastAsia="SimSun"/>
        </w:rPr>
        <w:t>QoS</w:t>
      </w:r>
      <w:proofErr w:type="spellEnd"/>
      <w:r>
        <w:rPr>
          <w:rFonts w:eastAsia="SimSun"/>
        </w:rPr>
        <w:t xml:space="preserve"> (including performance)</w:t>
      </w:r>
      <w:r w:rsidRPr="00032084">
        <w:rPr>
          <w:rFonts w:eastAsia="SimSun"/>
        </w:rPr>
        <w:t xml:space="preserve"> </w:t>
      </w:r>
      <w:r>
        <w:rPr>
          <w:rFonts w:eastAsia="SimSun"/>
        </w:rPr>
        <w:t xml:space="preserve">of </w:t>
      </w:r>
      <w:proofErr w:type="spellStart"/>
      <w:r>
        <w:rPr>
          <w:rFonts w:eastAsia="SimSun"/>
        </w:rPr>
        <w:t>IoT</w:t>
      </w:r>
      <w:proofErr w:type="spellEnd"/>
      <w:r>
        <w:rPr>
          <w:rFonts w:eastAsia="SimSun"/>
        </w:rPr>
        <w:t xml:space="preserve"> and Smart </w:t>
      </w:r>
      <w:r w:rsidRPr="00820AF3">
        <w:rPr>
          <w:rFonts w:eastAsia="Arial Unicode MS"/>
          <w:color w:val="000000"/>
        </w:rPr>
        <w:t>Sustainable Cities and Communities</w:t>
      </w:r>
      <w:r w:rsidRPr="00032084">
        <w:rPr>
          <w:rFonts w:eastAsia="SimSun"/>
        </w:rPr>
        <w:t xml:space="preserve"> </w:t>
      </w:r>
      <w:r>
        <w:rPr>
          <w:rFonts w:eastAsia="SimSun"/>
        </w:rPr>
        <w:t xml:space="preserve">(SC&amp;C), which </w:t>
      </w:r>
      <w:r w:rsidRPr="00032084">
        <w:rPr>
          <w:rFonts w:eastAsia="SimSun"/>
        </w:rPr>
        <w:t xml:space="preserve">needed to </w:t>
      </w:r>
      <w:r>
        <w:rPr>
          <w:rFonts w:eastAsia="SimSun"/>
        </w:rPr>
        <w:t>construct architectural frameworks for the following reasons:</w:t>
      </w:r>
    </w:p>
    <w:p w:rsidR="001C3761" w:rsidRDefault="001C3761" w:rsidP="001C3761">
      <w:pPr>
        <w:pStyle w:val="enumlev1"/>
        <w:rPr>
          <w:rFonts w:eastAsia="SimSun"/>
        </w:rPr>
      </w:pPr>
      <w:r w:rsidRPr="0088035C">
        <w:rPr>
          <w:rFonts w:eastAsia="ArialMT"/>
        </w:rPr>
        <w:t>•</w:t>
      </w:r>
      <w:r>
        <w:tab/>
      </w:r>
      <w:r w:rsidRPr="00915292">
        <w:rPr>
          <w:rFonts w:eastAsia="SimSun"/>
        </w:rPr>
        <w:t>to control network attachment procedures (including mobility management)</w:t>
      </w:r>
      <w:r>
        <w:rPr>
          <w:rFonts w:eastAsia="SimSun"/>
        </w:rPr>
        <w:t>;</w:t>
      </w:r>
      <w:r w:rsidRPr="00915292">
        <w:rPr>
          <w:rFonts w:eastAsia="SimSun"/>
        </w:rPr>
        <w:t xml:space="preserve"> </w:t>
      </w:r>
    </w:p>
    <w:p w:rsidR="001C3761" w:rsidRDefault="001C3761" w:rsidP="001C3761">
      <w:pPr>
        <w:pStyle w:val="enumlev1"/>
        <w:rPr>
          <w:rFonts w:eastAsia="SimSun"/>
        </w:rPr>
      </w:pPr>
      <w:r w:rsidRPr="0088035C">
        <w:rPr>
          <w:rFonts w:eastAsia="ArialMT"/>
        </w:rPr>
        <w:t>•</w:t>
      </w:r>
      <w:r>
        <w:tab/>
      </w:r>
      <w:r w:rsidRPr="00915292">
        <w:rPr>
          <w:rFonts w:eastAsia="SimSun"/>
        </w:rPr>
        <w:t xml:space="preserve">to control session establishment and release, to control network resources (including </w:t>
      </w:r>
      <w:proofErr w:type="spellStart"/>
      <w:r w:rsidRPr="00915292">
        <w:rPr>
          <w:rFonts w:eastAsia="SimSun"/>
        </w:rPr>
        <w:t>QoS</w:t>
      </w:r>
      <w:proofErr w:type="spellEnd"/>
      <w:r w:rsidRPr="00915292">
        <w:rPr>
          <w:rFonts w:eastAsia="SimSun"/>
        </w:rPr>
        <w:t xml:space="preserve"> control)</w:t>
      </w:r>
      <w:r>
        <w:rPr>
          <w:rFonts w:eastAsia="SimSun"/>
        </w:rPr>
        <w:t>;</w:t>
      </w:r>
      <w:r w:rsidRPr="00915292">
        <w:rPr>
          <w:rFonts w:eastAsia="SimSun"/>
        </w:rPr>
        <w:t xml:space="preserve"> </w:t>
      </w:r>
    </w:p>
    <w:p w:rsidR="001C3761" w:rsidRPr="00915292" w:rsidRDefault="001C3761" w:rsidP="001C3761">
      <w:pPr>
        <w:pStyle w:val="enumlev1"/>
        <w:rPr>
          <w:rFonts w:eastAsia="SimSun"/>
        </w:rPr>
      </w:pPr>
      <w:r w:rsidRPr="0088035C">
        <w:rPr>
          <w:rFonts w:eastAsia="ArialMT"/>
        </w:rPr>
        <w:t>•</w:t>
      </w:r>
      <w:r>
        <w:tab/>
      </w:r>
      <w:r w:rsidRPr="00915292">
        <w:rPr>
          <w:rFonts w:eastAsia="SimSun"/>
        </w:rPr>
        <w:t>to interact with services and applications and to interact with legacy networks, etc.</w:t>
      </w:r>
    </w:p>
    <w:p w:rsidR="001C3761" w:rsidRPr="00032084" w:rsidRDefault="001C3761" w:rsidP="001C3761">
      <w:pPr>
        <w:spacing w:before="100" w:beforeAutospacing="1" w:after="100" w:afterAutospacing="1"/>
        <w:rPr>
          <w:rFonts w:eastAsia="SimSun"/>
        </w:rPr>
      </w:pPr>
      <w:r w:rsidRPr="00032084">
        <w:rPr>
          <w:rFonts w:eastAsia="SimSun"/>
        </w:rPr>
        <w:t>Study items to be considered include, but are not limited to:</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new and revised </w:t>
      </w:r>
      <w:r>
        <w:rPr>
          <w:rFonts w:eastAsia="SimSun"/>
        </w:rPr>
        <w:t xml:space="preserve">architectural </w:t>
      </w:r>
      <w:r w:rsidRPr="00032084">
        <w:rPr>
          <w:rFonts w:eastAsia="SimSun"/>
        </w:rPr>
        <w:t xml:space="preserve">framework Recommendations are required to realize </w:t>
      </w:r>
      <w:proofErr w:type="spellStart"/>
      <w:r w:rsidRPr="00032084">
        <w:rPr>
          <w:rFonts w:eastAsia="SimSun"/>
        </w:rPr>
        <w:t>IoT</w:t>
      </w:r>
      <w:proofErr w:type="spellEnd"/>
      <w:r>
        <w:rPr>
          <w:rFonts w:eastAsia="SimSun"/>
        </w:rPr>
        <w:t xml:space="preserve"> and SC&amp;C</w:t>
      </w:r>
      <w:r w:rsidRPr="00032084">
        <w:rPr>
          <w:rFonts w:eastAsia="SimSun"/>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sidRPr="00820AF3">
        <w:rPr>
          <w:rFonts w:eastAsia="Arial Unicode MS"/>
          <w:color w:val="000000"/>
        </w:rPr>
        <w:t>technologies including networks, interfaces, functions, management mechanism</w:t>
      </w:r>
      <w:r>
        <w:rPr>
          <w:rFonts w:eastAsia="Arial Unicode MS"/>
          <w:color w:val="000000"/>
        </w:rPr>
        <w:t>s</w:t>
      </w:r>
      <w:r w:rsidRPr="00820AF3">
        <w:rPr>
          <w:rFonts w:eastAsia="Arial Unicode MS"/>
          <w:color w:val="000000"/>
        </w:rPr>
        <w:t>, as well as protocols</w:t>
      </w:r>
      <w:r w:rsidRPr="00032084">
        <w:rPr>
          <w:rFonts w:eastAsia="SimSun"/>
        </w:rPr>
        <w:t xml:space="preserve"> are required for </w:t>
      </w:r>
      <w:r>
        <w:rPr>
          <w:rFonts w:eastAsia="SimSun"/>
        </w:rPr>
        <w:t xml:space="preserve">the architecture of </w:t>
      </w:r>
      <w:proofErr w:type="spellStart"/>
      <w:r w:rsidRPr="00032084">
        <w:rPr>
          <w:rFonts w:eastAsia="SimSun"/>
        </w:rPr>
        <w:t>IoT</w:t>
      </w:r>
      <w:proofErr w:type="spellEnd"/>
      <w:r w:rsidRPr="00032084">
        <w:rPr>
          <w:rFonts w:eastAsia="SimSun"/>
        </w:rPr>
        <w:t xml:space="preserve"> and SC&amp;C?</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Pr>
          <w:rFonts w:eastAsia="SimSun"/>
        </w:rPr>
        <w:t>functionalities</w:t>
      </w:r>
      <w:r w:rsidRPr="00032084">
        <w:rPr>
          <w:rFonts w:eastAsia="SimSun"/>
        </w:rPr>
        <w:t xml:space="preserve"> of the </w:t>
      </w:r>
      <w:r>
        <w:rPr>
          <w:rFonts w:eastAsia="Arial Unicode MS"/>
          <w:color w:val="000000"/>
        </w:rPr>
        <w:t xml:space="preserve">ICT </w:t>
      </w:r>
      <w:r w:rsidRPr="00820AF3">
        <w:rPr>
          <w:rFonts w:eastAsia="Arial Unicode MS"/>
          <w:color w:val="000000"/>
        </w:rPr>
        <w:t>technologies</w:t>
      </w:r>
      <w:r>
        <w:rPr>
          <w:rFonts w:eastAsia="SimSun"/>
        </w:rPr>
        <w:t xml:space="preserve">, </w:t>
      </w:r>
      <w:r w:rsidRPr="00032084">
        <w:rPr>
          <w:rFonts w:eastAsia="SimSun"/>
        </w:rPr>
        <w:t xml:space="preserve">signalling and control architectures are required to support services and/or applications of </w:t>
      </w:r>
      <w:proofErr w:type="spellStart"/>
      <w:r w:rsidRPr="00820AF3">
        <w:rPr>
          <w:rFonts w:eastAsia="Arial Unicode MS"/>
          <w:color w:val="000000"/>
        </w:rPr>
        <w:t>IoT</w:t>
      </w:r>
      <w:proofErr w:type="spellEnd"/>
      <w:r w:rsidRPr="00820AF3">
        <w:rPr>
          <w:rFonts w:eastAsia="Arial Unicode MS"/>
          <w:color w:val="000000"/>
        </w:rPr>
        <w:t xml:space="preserve"> and SC&amp;C</w:t>
      </w:r>
      <w:r w:rsidRPr="00032084">
        <w:rPr>
          <w:rFonts w:eastAsia="SimSun"/>
        </w:rPr>
        <w:t>?</w:t>
      </w:r>
    </w:p>
    <w:p w:rsidR="001C3761"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enhancements to existing </w:t>
      </w:r>
      <w:proofErr w:type="spellStart"/>
      <w:r w:rsidRPr="00820AF3">
        <w:rPr>
          <w:rFonts w:eastAsia="Arial Unicode MS"/>
          <w:color w:val="000000"/>
        </w:rPr>
        <w:t>connectivities</w:t>
      </w:r>
      <w:proofErr w:type="spellEnd"/>
      <w:r w:rsidRPr="00820AF3">
        <w:rPr>
          <w:rFonts w:eastAsia="Arial Unicode MS"/>
          <w:color w:val="000000"/>
        </w:rPr>
        <w:t>, interfaces, functions, management mechanism</w:t>
      </w:r>
      <w:r>
        <w:rPr>
          <w:rFonts w:eastAsia="Arial Unicode MS"/>
          <w:color w:val="000000"/>
        </w:rPr>
        <w:t>s</w:t>
      </w:r>
      <w:r w:rsidRPr="00032084" w:rsidDel="001935EB">
        <w:rPr>
          <w:rFonts w:eastAsia="SimSun"/>
        </w:rPr>
        <w:t xml:space="preserve"> </w:t>
      </w:r>
      <w:r w:rsidRPr="00032084">
        <w:rPr>
          <w:rFonts w:eastAsia="SimSun"/>
        </w:rPr>
        <w:t>and protocols are required to support machine-to-machine (M2M) communication services and/or applications</w:t>
      </w:r>
      <w:r>
        <w:rPr>
          <w:rFonts w:eastAsia="SimSun"/>
        </w:rPr>
        <w:t xml:space="preserve"> </w:t>
      </w:r>
      <w:r w:rsidRPr="00820AF3">
        <w:rPr>
          <w:rFonts w:eastAsia="Arial Unicode MS"/>
          <w:color w:val="000000"/>
        </w:rPr>
        <w:t xml:space="preserve">of </w:t>
      </w:r>
      <w:proofErr w:type="spellStart"/>
      <w:r w:rsidRPr="00820AF3">
        <w:rPr>
          <w:rFonts w:eastAsia="Arial Unicode MS"/>
          <w:color w:val="000000"/>
        </w:rPr>
        <w:t>IoT</w:t>
      </w:r>
      <w:proofErr w:type="spellEnd"/>
      <w:r w:rsidRPr="00820AF3">
        <w:rPr>
          <w:rFonts w:eastAsia="Arial Unicode MS"/>
          <w:color w:val="000000"/>
        </w:rPr>
        <w:t xml:space="preserve"> and SC&amp;C</w:t>
      </w:r>
      <w:r w:rsidRPr="00032084">
        <w:rPr>
          <w:rFonts w:eastAsia="SimSun"/>
        </w:rPr>
        <w:t>?</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 xml:space="preserve">What performance requirements of connectivity technologies are required to support services and/or applications of </w:t>
      </w:r>
      <w:proofErr w:type="spellStart"/>
      <w:r w:rsidRPr="00820AF3">
        <w:rPr>
          <w:rFonts w:eastAsia="Arial Unicode MS"/>
          <w:color w:val="000000"/>
        </w:rPr>
        <w:t>IoT</w:t>
      </w:r>
      <w:proofErr w:type="spellEnd"/>
      <w:r w:rsidRPr="00820AF3">
        <w:rPr>
          <w:rFonts w:eastAsia="Arial Unicode MS"/>
          <w:color w:val="000000"/>
        </w:rPr>
        <w:t xml:space="preserve"> and SC&amp;C? </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What are the mechanism</w:t>
      </w:r>
      <w:r>
        <w:rPr>
          <w:rFonts w:eastAsia="Arial Unicode MS"/>
          <w:color w:val="000000"/>
        </w:rPr>
        <w:t>s</w:t>
      </w:r>
      <w:r w:rsidRPr="00820AF3">
        <w:rPr>
          <w:rFonts w:eastAsia="Arial Unicode MS"/>
          <w:color w:val="000000"/>
        </w:rPr>
        <w:t xml:space="preserve"> for achieving </w:t>
      </w:r>
      <w:proofErr w:type="spellStart"/>
      <w:r w:rsidRPr="00820AF3">
        <w:rPr>
          <w:rFonts w:eastAsia="Arial Unicode MS"/>
          <w:color w:val="000000"/>
        </w:rPr>
        <w:t>QoS</w:t>
      </w:r>
      <w:proofErr w:type="spellEnd"/>
      <w:r w:rsidRPr="00820AF3">
        <w:rPr>
          <w:rFonts w:eastAsia="Arial Unicode MS"/>
          <w:color w:val="000000"/>
        </w:rPr>
        <w:t xml:space="preserve"> and </w:t>
      </w:r>
      <w:r>
        <w:rPr>
          <w:rFonts w:eastAsia="Arial Unicode MS"/>
          <w:color w:val="000000"/>
        </w:rPr>
        <w:t xml:space="preserve">its </w:t>
      </w:r>
      <w:r w:rsidRPr="00820AF3">
        <w:rPr>
          <w:rFonts w:eastAsia="Arial Unicode MS"/>
          <w:color w:val="000000"/>
        </w:rPr>
        <w:t xml:space="preserve">measurement principles required for </w:t>
      </w:r>
      <w:proofErr w:type="spellStart"/>
      <w:r w:rsidRPr="00820AF3">
        <w:rPr>
          <w:rFonts w:eastAsia="Arial Unicode MS"/>
          <w:color w:val="000000"/>
        </w:rPr>
        <w:t>IoT</w:t>
      </w:r>
      <w:proofErr w:type="spellEnd"/>
      <w:r w:rsidRPr="00820AF3">
        <w:rPr>
          <w:rFonts w:eastAsia="Arial Unicode MS"/>
          <w:color w:val="000000"/>
        </w:rPr>
        <w:t xml:space="preserve"> and SC&amp;C</w:t>
      </w:r>
      <w:r>
        <w:rPr>
          <w:rFonts w:eastAsia="Arial Unicode MS"/>
          <w:color w:val="000000"/>
        </w:rPr>
        <w:t>?</w:t>
      </w:r>
    </w:p>
    <w:p w:rsidR="001C3761" w:rsidRPr="00915292" w:rsidRDefault="001C3761" w:rsidP="001C3761">
      <w:pPr>
        <w:spacing w:before="100" w:beforeAutospacing="1" w:after="100" w:afterAutospacing="1"/>
        <w:ind w:left="794" w:hanging="794"/>
        <w:jc w:val="both"/>
        <w:rPr>
          <w:rFonts w:eastAsia="ArialMT"/>
        </w:rPr>
      </w:pPr>
      <w:r w:rsidRPr="005E4BC4">
        <w:rPr>
          <w:rFonts w:eastAsia="ArialMT"/>
        </w:rPr>
        <w:t>•</w:t>
      </w:r>
      <w:r>
        <w:rPr>
          <w:rFonts w:eastAsia="ArialMT"/>
        </w:rPr>
        <w:tab/>
      </w:r>
      <w:r w:rsidRPr="00502F20">
        <w:rPr>
          <w:color w:val="000000"/>
        </w:rPr>
        <w:t>Collaboration with which standards development organizations (SDOs) would be necessary to maximize synergies and harmonize existing standards?</w:t>
      </w:r>
    </w:p>
    <w:p w:rsidR="001C3761" w:rsidRDefault="001C3761" w:rsidP="001C3761">
      <w:pPr>
        <w:pStyle w:val="enumlev1"/>
        <w:tabs>
          <w:tab w:val="clear" w:pos="794"/>
        </w:tabs>
        <w:ind w:left="0" w:firstLine="0"/>
        <w:rPr>
          <w:rFonts w:eastAsia="SimSun"/>
          <w:b/>
          <w:bCs/>
          <w:szCs w:val="24"/>
        </w:rPr>
      </w:pPr>
      <w:r w:rsidRPr="00032084">
        <w:rPr>
          <w:rFonts w:eastAsia="SimSun"/>
          <w:b/>
          <w:bCs/>
          <w:szCs w:val="24"/>
        </w:rPr>
        <w:t>Tasks</w:t>
      </w:r>
    </w:p>
    <w:p w:rsidR="001C3761" w:rsidRDefault="001C3761" w:rsidP="001C3761">
      <w:pPr>
        <w:pStyle w:val="enumlev1"/>
        <w:tabs>
          <w:tab w:val="clear" w:pos="794"/>
        </w:tabs>
        <w:ind w:left="0" w:firstLine="0"/>
        <w:rPr>
          <w:rFonts w:eastAsia="SimSun"/>
          <w:szCs w:val="24"/>
        </w:rPr>
      </w:pPr>
      <w:r w:rsidRPr="00032084">
        <w:rPr>
          <w:rFonts w:eastAsia="SimSun"/>
          <w:szCs w:val="24"/>
        </w:rP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r>
        <w:rPr>
          <w:rFonts w:ascii="Segoe UI" w:hAnsi="Segoe UI" w:cs="Segoe UI"/>
          <w:sz w:val="20"/>
        </w:rPr>
        <w:t xml:space="preserve"> </w:t>
      </w:r>
    </w:p>
    <w:p w:rsidR="001C3761" w:rsidRPr="00032084" w:rsidRDefault="001C3761" w:rsidP="001C3761">
      <w:pPr>
        <w:pStyle w:val="enumlev2"/>
        <w:rPr>
          <w:rFonts w:eastAsia="SimSun"/>
        </w:rPr>
      </w:pPr>
      <w:r w:rsidRPr="0088035C">
        <w:rPr>
          <w:rFonts w:eastAsia="ArialMT"/>
        </w:rPr>
        <w:t>•</w:t>
      </w:r>
      <w:r>
        <w:rPr>
          <w:rFonts w:eastAsia="ArialMT"/>
        </w:rPr>
        <w:tab/>
        <w:t xml:space="preserve">Conducting </w:t>
      </w:r>
      <w:r>
        <w:rPr>
          <w:rFonts w:eastAsia="SimSun"/>
        </w:rPr>
        <w:t>s</w:t>
      </w:r>
      <w:r w:rsidRPr="00032084">
        <w:rPr>
          <w:rFonts w:eastAsia="SimSun"/>
        </w:rPr>
        <w:t xml:space="preserve">tudies on general reference models on </w:t>
      </w:r>
      <w:proofErr w:type="spellStart"/>
      <w:r w:rsidRPr="00032084">
        <w:rPr>
          <w:rFonts w:eastAsia="SimSun"/>
        </w:rPr>
        <w:t>IoT</w:t>
      </w:r>
      <w:proofErr w:type="spellEnd"/>
      <w:r w:rsidRPr="00032084">
        <w:rPr>
          <w:rFonts w:eastAsia="SimSun"/>
        </w:rPr>
        <w:t xml:space="preserve"> and </w:t>
      </w:r>
      <w:r>
        <w:rPr>
          <w:rFonts w:eastAsia="SimSun"/>
        </w:rPr>
        <w:t>vertical</w:t>
      </w:r>
      <w:r w:rsidRPr="00032084">
        <w:rPr>
          <w:rFonts w:eastAsia="SimSun"/>
        </w:rPr>
        <w:t xml:space="preserve"> industry needs;</w:t>
      </w:r>
    </w:p>
    <w:p w:rsidR="001C3761" w:rsidRPr="00032084" w:rsidRDefault="001C3761" w:rsidP="001C3761">
      <w:pPr>
        <w:pStyle w:val="enumlev2"/>
        <w:rPr>
          <w:rFonts w:eastAsia="SimSun"/>
        </w:rPr>
      </w:pPr>
      <w:r w:rsidRPr="0088035C">
        <w:rPr>
          <w:rFonts w:eastAsia="ArialMT"/>
        </w:rPr>
        <w:lastRenderedPageBreak/>
        <w:t>•</w:t>
      </w:r>
      <w:r>
        <w:rPr>
          <w:rFonts w:eastAsia="ArialMT"/>
        </w:rPr>
        <w:tab/>
        <w:t xml:space="preserve">Developing </w:t>
      </w:r>
      <w:r>
        <w:rPr>
          <w:rFonts w:eastAsia="SimSun"/>
        </w:rPr>
        <w:t>f</w:t>
      </w:r>
      <w:r w:rsidRPr="00032084">
        <w:rPr>
          <w:rFonts w:eastAsia="SimSun"/>
        </w:rPr>
        <w:t xml:space="preserve">rameworks to identify the basic architectural compositions and views on </w:t>
      </w:r>
      <w:proofErr w:type="spellStart"/>
      <w:r w:rsidRPr="00032084">
        <w:rPr>
          <w:rFonts w:eastAsia="SimSun"/>
        </w:rPr>
        <w:t>IoT</w:t>
      </w:r>
      <w:proofErr w:type="spellEnd"/>
      <w:r w:rsidRPr="00032084">
        <w:rPr>
          <w:rFonts w:eastAsia="SimSun"/>
        </w:rPr>
        <w:t>. These will be based on the identification of architectural requirements derived from the industry needs;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w:t>
      </w:r>
      <w:r>
        <w:rPr>
          <w:rFonts w:eastAsia="SimSun"/>
        </w:rPr>
        <w:t>ying</w:t>
      </w:r>
      <w:r w:rsidRPr="00032084">
        <w:rPr>
          <w:rFonts w:eastAsia="SimSun"/>
        </w:rPr>
        <w:t xml:space="preserve"> entities, their functions, and reference points required to provide support to </w:t>
      </w:r>
      <w:proofErr w:type="spellStart"/>
      <w:r w:rsidRPr="00032084">
        <w:rPr>
          <w:rFonts w:eastAsia="SimSun"/>
        </w:rPr>
        <w:t>IoT</w:t>
      </w:r>
      <w:proofErr w:type="spellEnd"/>
      <w:r w:rsidRPr="00032084">
        <w:rPr>
          <w:rFonts w:eastAsia="SimSun"/>
        </w:rPr>
        <w:t xml:space="preserve"> applications and services;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Determin</w:t>
      </w:r>
      <w:r>
        <w:rPr>
          <w:rFonts w:eastAsia="SimSun"/>
        </w:rPr>
        <w:t>ing</w:t>
      </w:r>
      <w:r w:rsidRPr="00032084">
        <w:rPr>
          <w:rFonts w:eastAsia="SimSun"/>
        </w:rPr>
        <w:t xml:space="preserve"> the requirements that the </w:t>
      </w:r>
      <w:proofErr w:type="spellStart"/>
      <w:r w:rsidRPr="00820AF3">
        <w:rPr>
          <w:rFonts w:eastAsia="Arial Unicode MS"/>
          <w:color w:val="000000"/>
        </w:rPr>
        <w:t>connectivities</w:t>
      </w:r>
      <w:proofErr w:type="spellEnd"/>
      <w:r w:rsidRPr="00032084">
        <w:rPr>
          <w:rFonts w:eastAsia="SimSun"/>
        </w:rPr>
        <w:t xml:space="preserve"> and protocols are intended to support. It is anticipated that these requirements will need to be periodically refined to reflect the evolution of </w:t>
      </w:r>
      <w:proofErr w:type="spellStart"/>
      <w:r w:rsidRPr="00032084">
        <w:rPr>
          <w:rFonts w:eastAsia="SimSun"/>
        </w:rPr>
        <w:t>IoT</w:t>
      </w:r>
      <w:proofErr w:type="spellEnd"/>
      <w:r>
        <w:rPr>
          <w:rFonts w:eastAsia="SimSun"/>
        </w:rPr>
        <w:t xml:space="preserve"> </w:t>
      </w:r>
      <w:r w:rsidRPr="00032084">
        <w:rPr>
          <w:rFonts w:eastAsia="SimSun"/>
        </w:rPr>
        <w:t xml:space="preserve">related technologies taking into consideration the </w:t>
      </w:r>
      <w:proofErr w:type="spellStart"/>
      <w:r w:rsidRPr="00820AF3">
        <w:rPr>
          <w:rFonts w:eastAsia="Arial Unicode MS"/>
          <w:color w:val="000000"/>
        </w:rPr>
        <w:t>connectivities</w:t>
      </w:r>
      <w:proofErr w:type="spellEnd"/>
      <w:r w:rsidRPr="00820AF3">
        <w:rPr>
          <w:rFonts w:eastAsia="Arial Unicode MS"/>
          <w:color w:val="000000"/>
        </w:rPr>
        <w:t>, management mechanism</w:t>
      </w:r>
      <w:r>
        <w:rPr>
          <w:rFonts w:eastAsia="Arial Unicode MS"/>
          <w:color w:val="000000"/>
        </w:rPr>
        <w:t>s</w:t>
      </w:r>
      <w:r w:rsidRPr="00032084">
        <w:rPr>
          <w:rFonts w:eastAsia="SimSun"/>
        </w:rPr>
        <w:t xml:space="preserve"> and protocols available from ITU-T and other SDOs;</w:t>
      </w:r>
    </w:p>
    <w:p w:rsidR="001C3761" w:rsidRDefault="001C3761" w:rsidP="001C3761">
      <w:pPr>
        <w:pStyle w:val="enumlev2"/>
        <w:rPr>
          <w:rFonts w:eastAsia="SimSun"/>
        </w:rPr>
      </w:pPr>
      <w:r w:rsidRPr="0088035C">
        <w:rPr>
          <w:rFonts w:eastAsia="ArialMT"/>
        </w:rPr>
        <w:t>•</w:t>
      </w:r>
      <w:r>
        <w:rPr>
          <w:rFonts w:eastAsia="ArialMT"/>
        </w:rPr>
        <w:tab/>
        <w:t>Developing</w:t>
      </w:r>
      <w:r w:rsidRPr="00032084">
        <w:rPr>
          <w:rFonts w:eastAsia="SimSun"/>
        </w:rPr>
        <w:t xml:space="preserve"> modifications and enhancements to the signalling requirements</w:t>
      </w:r>
      <w:r>
        <w:rPr>
          <w:rFonts w:eastAsia="SimSun"/>
        </w:rPr>
        <w:t>,</w:t>
      </w:r>
      <w:r w:rsidRPr="006E5AAF">
        <w:rPr>
          <w:rFonts w:eastAsia="Arial Unicode MS"/>
          <w:color w:val="000000"/>
        </w:rPr>
        <w:t xml:space="preserve"> </w:t>
      </w:r>
      <w:r w:rsidRPr="00820AF3">
        <w:rPr>
          <w:rFonts w:eastAsia="Arial Unicode MS"/>
          <w:color w:val="000000"/>
        </w:rPr>
        <w:t>connectivity technologies, management mechanism</w:t>
      </w:r>
      <w:r>
        <w:rPr>
          <w:rFonts w:eastAsia="Arial Unicode MS"/>
          <w:color w:val="000000"/>
        </w:rPr>
        <w:t>s</w:t>
      </w:r>
      <w:r w:rsidRPr="00032084">
        <w:rPr>
          <w:rFonts w:eastAsia="SimSun"/>
        </w:rPr>
        <w:t xml:space="preserve"> and protocols that will enable them to meet the </w:t>
      </w:r>
      <w:proofErr w:type="spellStart"/>
      <w:r w:rsidRPr="00032084">
        <w:rPr>
          <w:rFonts w:eastAsia="SimSun"/>
        </w:rPr>
        <w:t>IoT</w:t>
      </w:r>
      <w:proofErr w:type="spellEnd"/>
      <w:r w:rsidRPr="00032084">
        <w:rPr>
          <w:rFonts w:eastAsia="SimSun"/>
        </w:rPr>
        <w:t xml:space="preserve"> requirements and architecture;</w:t>
      </w:r>
    </w:p>
    <w:p w:rsidR="001C3761" w:rsidRPr="006E5AAF" w:rsidRDefault="001C3761" w:rsidP="001C3761">
      <w:pPr>
        <w:pStyle w:val="enumlev2"/>
        <w:rPr>
          <w:rFonts w:eastAsia="SimSun"/>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performance requirements of connectivity technologies that will enable them to meet the </w:t>
      </w:r>
      <w:proofErr w:type="spellStart"/>
      <w:r w:rsidRPr="00820AF3">
        <w:rPr>
          <w:rFonts w:eastAsia="Arial Unicode MS"/>
          <w:color w:val="000000"/>
        </w:rPr>
        <w:t>IoT</w:t>
      </w:r>
      <w:proofErr w:type="spellEnd"/>
      <w:r w:rsidRPr="00820AF3">
        <w:rPr>
          <w:rFonts w:eastAsia="Arial Unicode MS"/>
          <w:color w:val="000000"/>
        </w:rPr>
        <w:t xml:space="preserve"> requirements; </w:t>
      </w:r>
    </w:p>
    <w:p w:rsidR="001C3761" w:rsidRPr="00820AF3" w:rsidRDefault="001C3761" w:rsidP="001C3761">
      <w:pPr>
        <w:pStyle w:val="enumlev2"/>
        <w:rPr>
          <w:rFonts w:eastAsia="Arial Unicode MS"/>
          <w:color w:val="000000"/>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proofErr w:type="spellStart"/>
      <w:r w:rsidRPr="00820AF3">
        <w:rPr>
          <w:rFonts w:eastAsia="Arial Unicode MS"/>
          <w:color w:val="000000"/>
        </w:rPr>
        <w:t>QoS</w:t>
      </w:r>
      <w:proofErr w:type="spellEnd"/>
      <w:r w:rsidRPr="00820AF3">
        <w:rPr>
          <w:rFonts w:eastAsia="Arial Unicode MS"/>
          <w:color w:val="000000"/>
        </w:rPr>
        <w:t xml:space="preserve"> and </w:t>
      </w:r>
      <w:r>
        <w:rPr>
          <w:rFonts w:eastAsia="Arial Unicode MS"/>
          <w:color w:val="000000"/>
        </w:rPr>
        <w:t xml:space="preserve">its </w:t>
      </w:r>
      <w:r w:rsidRPr="00820AF3">
        <w:rPr>
          <w:rFonts w:eastAsia="Arial Unicode MS"/>
          <w:color w:val="000000"/>
        </w:rPr>
        <w:t xml:space="preserve">measurement principles required for </w:t>
      </w:r>
      <w:proofErr w:type="spellStart"/>
      <w:r w:rsidRPr="00820AF3">
        <w:rPr>
          <w:rFonts w:eastAsia="Arial Unicode MS"/>
          <w:color w:val="000000"/>
        </w:rPr>
        <w:t>IoT</w:t>
      </w:r>
      <w:proofErr w:type="spellEnd"/>
      <w:r w:rsidRPr="00820AF3">
        <w:rPr>
          <w:rFonts w:eastAsia="Arial Unicode MS"/>
          <w:color w:val="000000"/>
        </w:rPr>
        <w:t xml:space="preserve"> and SC&amp;C</w:t>
      </w:r>
      <w:r>
        <w:rPr>
          <w:rFonts w:eastAsia="Arial Unicode MS"/>
          <w:color w:val="000000"/>
        </w:rPr>
        <w:t>;</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Identify</w:t>
      </w:r>
      <w:r>
        <w:rPr>
          <w:rFonts w:eastAsia="SimSun"/>
        </w:rPr>
        <w:t>ing</w:t>
      </w:r>
      <w:r w:rsidRPr="00032084">
        <w:rPr>
          <w:rFonts w:eastAsia="SimSun"/>
        </w:rPr>
        <w:t xml:space="preserve"> interfaces for which interoperability between different </w:t>
      </w:r>
      <w:proofErr w:type="spellStart"/>
      <w:r w:rsidRPr="00032084">
        <w:rPr>
          <w:rFonts w:eastAsia="SimSun"/>
        </w:rPr>
        <w:t>IoT</w:t>
      </w:r>
      <w:proofErr w:type="spellEnd"/>
      <w:r w:rsidRPr="00032084">
        <w:rPr>
          <w:rFonts w:eastAsia="SimSun"/>
        </w:rPr>
        <w:t xml:space="preserve"> network elements is desirable and for which detailed requirements need to be studied and control protocols need to be standardized</w:t>
      </w:r>
      <w:r>
        <w:rPr>
          <w:rFonts w:eastAsia="SimSun"/>
        </w:rPr>
        <w:t>;</w:t>
      </w:r>
      <w:r w:rsidRPr="00032084">
        <w:rPr>
          <w:rFonts w:eastAsia="SimSun"/>
        </w:rPr>
        <w:t xml:space="preserve"> </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Defin</w:t>
      </w:r>
      <w:r>
        <w:rPr>
          <w:rFonts w:eastAsia="SimSun"/>
        </w:rPr>
        <w:t>ing</w:t>
      </w:r>
      <w:r w:rsidRPr="00032084">
        <w:rPr>
          <w:rFonts w:eastAsia="SimSun"/>
        </w:rPr>
        <w:t xml:space="preserve"> interworking with legacy systems;</w:t>
      </w:r>
    </w:p>
    <w:p w:rsidR="001C3761" w:rsidRDefault="001C3761" w:rsidP="001C3761">
      <w:pPr>
        <w:pStyle w:val="enumlev2"/>
        <w:rPr>
          <w:rFonts w:eastAsia="SimSun"/>
        </w:rPr>
      </w:pPr>
      <w:r w:rsidRPr="0088035C">
        <w:rPr>
          <w:rFonts w:eastAsia="ArialMT"/>
        </w:rPr>
        <w:t>•</w:t>
      </w:r>
      <w:r>
        <w:rPr>
          <w:rFonts w:eastAsia="ArialMT"/>
        </w:rPr>
        <w:tab/>
      </w:r>
      <w:r w:rsidRPr="00032084">
        <w:rPr>
          <w:rFonts w:eastAsia="SimSun"/>
        </w:rPr>
        <w:t>Study</w:t>
      </w:r>
      <w:r>
        <w:rPr>
          <w:rFonts w:eastAsia="SimSun"/>
        </w:rPr>
        <w:t>ing</w:t>
      </w:r>
      <w:r w:rsidRPr="00032084">
        <w:rPr>
          <w:rFonts w:eastAsia="SimSun"/>
        </w:rPr>
        <w:t xml:space="preserve"> specific </w:t>
      </w:r>
      <w:proofErr w:type="spellStart"/>
      <w:r w:rsidRPr="00032084">
        <w:rPr>
          <w:rFonts w:eastAsia="SimSun"/>
        </w:rPr>
        <w:t>IoT</w:t>
      </w:r>
      <w:proofErr w:type="spellEnd"/>
      <w:r w:rsidRPr="00032084">
        <w:rPr>
          <w:rFonts w:eastAsia="SimSun"/>
        </w:rPr>
        <w:t xml:space="preserve"> signalling requirements and protocols such as peer-to-peer and mesh architectures;</w:t>
      </w:r>
    </w:p>
    <w:p w:rsidR="001C3761" w:rsidRPr="005758C4" w:rsidRDefault="001C3761" w:rsidP="001C3761">
      <w:pPr>
        <w:pStyle w:val="enumlev2"/>
        <w:rPr>
          <w:rFonts w:eastAsia="ArialMT"/>
        </w:rPr>
      </w:pPr>
      <w:r w:rsidRPr="0088035C">
        <w:rPr>
          <w:rFonts w:eastAsia="ArialMT"/>
        </w:rPr>
        <w:t>•</w:t>
      </w:r>
      <w:r>
        <w:rPr>
          <w:rFonts w:eastAsia="ArialMT"/>
        </w:rPr>
        <w:tab/>
      </w:r>
      <w:r w:rsidRPr="00BE3A98">
        <w:rPr>
          <w:color w:val="222222"/>
          <w:szCs w:val="24"/>
          <w:lang w:val="en-US" w:eastAsia="fr-FR"/>
        </w:rPr>
        <w:t>Develop</w:t>
      </w:r>
      <w:r>
        <w:rPr>
          <w:color w:val="222222"/>
          <w:szCs w:val="24"/>
          <w:lang w:val="en-US" w:eastAsia="fr-FR"/>
        </w:rPr>
        <w:t>ing</w:t>
      </w:r>
      <w:r w:rsidRPr="00BE3A98">
        <w:rPr>
          <w:color w:val="222222"/>
          <w:szCs w:val="24"/>
          <w:lang w:val="en-US" w:eastAsia="fr-FR"/>
        </w:rPr>
        <w:t xml:space="preserve"> intelligence control related technologies that will provide support to </w:t>
      </w:r>
      <w:proofErr w:type="spellStart"/>
      <w:r w:rsidRPr="00BE3A98">
        <w:rPr>
          <w:color w:val="222222"/>
          <w:szCs w:val="24"/>
          <w:lang w:val="en-US" w:eastAsia="fr-FR"/>
        </w:rPr>
        <w:t>IoT</w:t>
      </w:r>
      <w:proofErr w:type="spellEnd"/>
      <w:r w:rsidRPr="00BE3A98">
        <w:rPr>
          <w:color w:val="222222"/>
          <w:szCs w:val="24"/>
          <w:lang w:val="en-US" w:eastAsia="fr-FR"/>
        </w:rPr>
        <w:t xml:space="preserve"> applications and services for various verticals and systems;</w:t>
      </w:r>
    </w:p>
    <w:p w:rsidR="001C3761" w:rsidRPr="005758C4" w:rsidRDefault="001C3761" w:rsidP="001C3761">
      <w:pPr>
        <w:pStyle w:val="enumlev2"/>
        <w:rPr>
          <w:rFonts w:eastAsia="ArialMT"/>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r>
        <w:rPr>
          <w:rFonts w:eastAsia="Arial Unicode MS"/>
          <w:color w:val="000000"/>
        </w:rPr>
        <w:t>architectural interoperability</w:t>
      </w:r>
      <w:r w:rsidRPr="00820AF3">
        <w:rPr>
          <w:rFonts w:eastAsia="Arial Unicode MS"/>
          <w:color w:val="000000"/>
        </w:rPr>
        <w:t xml:space="preserve"> for </w:t>
      </w:r>
      <w:proofErr w:type="spellStart"/>
      <w:r w:rsidRPr="00820AF3">
        <w:rPr>
          <w:rFonts w:eastAsia="Arial Unicode MS"/>
          <w:color w:val="000000"/>
        </w:rPr>
        <w:t>IoT</w:t>
      </w:r>
      <w:proofErr w:type="spellEnd"/>
      <w:r w:rsidRPr="00820AF3">
        <w:rPr>
          <w:rFonts w:eastAsia="Arial Unicode MS"/>
          <w:color w:val="000000"/>
        </w:rPr>
        <w:t xml:space="preserve"> and SC&amp;C</w:t>
      </w:r>
      <w:r>
        <w:rPr>
          <w:rFonts w:eastAsia="Arial Unicode MS"/>
          <w:color w:val="000000"/>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Providing the necessary collaboration for joint activities in this field within ITU and between ITU-T and SDOs, consortia and </w:t>
      </w:r>
      <w:proofErr w:type="spellStart"/>
      <w:r w:rsidRPr="00032084">
        <w:rPr>
          <w:rFonts w:eastAsia="SimSun"/>
        </w:rPr>
        <w:t>fora</w:t>
      </w:r>
      <w:proofErr w:type="spellEnd"/>
      <w:r>
        <w:rPr>
          <w:rFonts w:eastAsia="SimSun"/>
        </w:rPr>
        <w:t>.</w:t>
      </w:r>
    </w:p>
    <w:p w:rsidR="001C3761" w:rsidRDefault="001C3761" w:rsidP="001C3761">
      <w:pPr>
        <w:rPr>
          <w:rFonts w:eastAsia="SimSun"/>
        </w:rPr>
      </w:pPr>
      <w:r w:rsidRPr="004B6AB4">
        <w:t xml:space="preserve">An up-to-date status of work under this Question is contained in the SG20 work programme </w:t>
      </w:r>
      <w:r w:rsidRPr="004B6AB4">
        <w:br/>
      </w:r>
      <w:hyperlink r:id="rId18" w:history="1">
        <w:r w:rsidRPr="009163F0">
          <w:rPr>
            <w:rStyle w:val="Hyperlink"/>
          </w:rPr>
          <w:t>http://www.itu.int/ITU-T/workprog/wp_search.aspx?sg=20</w:t>
        </w:r>
      </w:hyperlink>
      <w:r w:rsidRPr="00032084">
        <w:rPr>
          <w:rFonts w:eastAsia="SimSun"/>
        </w:rPr>
        <w:br/>
      </w:r>
    </w:p>
    <w:p w:rsidR="001C3761" w:rsidRDefault="001C3761" w:rsidP="001C3761">
      <w:pPr>
        <w:rPr>
          <w:rFonts w:eastAsia="SimSun"/>
          <w:b/>
          <w:bCs/>
        </w:rPr>
      </w:pPr>
      <w:r w:rsidRPr="00032084">
        <w:rPr>
          <w:rFonts w:eastAsia="SimSun"/>
          <w:b/>
          <w:bCs/>
        </w:rPr>
        <w:t>Relationships</w:t>
      </w:r>
    </w:p>
    <w:p w:rsidR="001C3761" w:rsidRPr="00032084" w:rsidRDefault="001C3761" w:rsidP="001C3761">
      <w:pPr>
        <w:rPr>
          <w:rFonts w:eastAsia="SimSun"/>
        </w:rPr>
      </w:pPr>
      <w:r w:rsidRPr="00032084">
        <w:rPr>
          <w:rFonts w:eastAsia="SimSun"/>
          <w:b/>
          <w:bCs/>
        </w:rPr>
        <w:t>Recommendations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Y.4000-series</w:t>
      </w:r>
    </w:p>
    <w:p w:rsidR="001C3761" w:rsidRPr="00032084" w:rsidRDefault="001C3761" w:rsidP="001C3761">
      <w:pPr>
        <w:rPr>
          <w:rFonts w:eastAsia="SimSun"/>
        </w:rPr>
      </w:pPr>
      <w:r w:rsidRPr="00032084">
        <w:rPr>
          <w:rFonts w:eastAsia="SimSun"/>
          <w:b/>
          <w:bCs/>
        </w:rPr>
        <w:t>Questions</w:t>
      </w:r>
    </w:p>
    <w:p w:rsidR="001C3761" w:rsidRDefault="001C3761" w:rsidP="001C3761">
      <w:pPr>
        <w:rPr>
          <w:rFonts w:eastAsia="MS Mincho"/>
        </w:rPr>
      </w:pPr>
      <w:r w:rsidRPr="0088035C">
        <w:rPr>
          <w:rFonts w:eastAsia="ArialMT"/>
        </w:rPr>
        <w:t>•</w:t>
      </w:r>
      <w:r>
        <w:rPr>
          <w:rFonts w:eastAsia="ArialMT"/>
        </w:rPr>
        <w:tab/>
      </w:r>
      <w:r w:rsidRPr="00032084">
        <w:rPr>
          <w:rFonts w:eastAsia="SimSun"/>
        </w:rPr>
        <w:t xml:space="preserve">All </w:t>
      </w:r>
      <w:r>
        <w:rPr>
          <w:rFonts w:eastAsia="SimSun"/>
        </w:rPr>
        <w:t xml:space="preserve">ITU-T </w:t>
      </w:r>
      <w:r w:rsidRPr="00032084">
        <w:rPr>
          <w:rFonts w:eastAsia="SimSun"/>
        </w:rPr>
        <w:t>SG20 Questions</w:t>
      </w:r>
    </w:p>
    <w:p w:rsidR="001C3761" w:rsidRPr="00032084" w:rsidRDefault="001C3761" w:rsidP="001C3761">
      <w:pPr>
        <w:rPr>
          <w:rFonts w:eastAsia="SimSun"/>
        </w:rPr>
      </w:pPr>
      <w:r w:rsidRPr="00032084">
        <w:rPr>
          <w:rFonts w:eastAsia="SimSun"/>
          <w:b/>
          <w:bCs/>
        </w:rPr>
        <w:t>Study Groups:</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ITU-T (e.g. considering their lead study group role), ITU-D and ITU-R Study Groups as appropriate</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Q</w:t>
      </w:r>
      <w:r>
        <w:rPr>
          <w:rFonts w:eastAsia="SimSun"/>
        </w:rPr>
        <w:t>4</w:t>
      </w:r>
      <w:r w:rsidRPr="00032084">
        <w:rPr>
          <w:rFonts w:eastAsia="SimSun"/>
        </w:rPr>
        <w:t>/20 will collaborate</w:t>
      </w:r>
      <w:r>
        <w:rPr>
          <w:rFonts w:eastAsia="SimSun"/>
        </w:rPr>
        <w:t xml:space="preserve"> on</w:t>
      </w:r>
      <w:r w:rsidRPr="00032084">
        <w:rPr>
          <w:rFonts w:eastAsia="SimSun"/>
        </w:rPr>
        <w:t xml:space="preserve"> its </w:t>
      </w:r>
      <w:proofErr w:type="spellStart"/>
      <w:r w:rsidRPr="00032084">
        <w:rPr>
          <w:rFonts w:eastAsia="SimSun"/>
        </w:rPr>
        <w:t>IoT</w:t>
      </w:r>
      <w:proofErr w:type="spellEnd"/>
      <w:r w:rsidRPr="00032084">
        <w:rPr>
          <w:rFonts w:eastAsia="SimSun"/>
        </w:rPr>
        <w:t xml:space="preserve"> studies relat</w:t>
      </w:r>
      <w:r>
        <w:rPr>
          <w:rFonts w:eastAsia="SimSun"/>
        </w:rPr>
        <w:t>ed to</w:t>
      </w:r>
      <w:r w:rsidRPr="00032084">
        <w:rPr>
          <w:rFonts w:eastAsia="SimSun"/>
        </w:rPr>
        <w:t xml:space="preserve"> network infrastructural architecture with </w:t>
      </w:r>
      <w:r>
        <w:rPr>
          <w:rFonts w:eastAsia="SimSun"/>
        </w:rPr>
        <w:t xml:space="preserve">ITU-T </w:t>
      </w:r>
      <w:r w:rsidRPr="00032084">
        <w:rPr>
          <w:rFonts w:eastAsia="SimSun"/>
        </w:rPr>
        <w:t>SG13. </w:t>
      </w:r>
    </w:p>
    <w:p w:rsidR="001C3761" w:rsidRPr="00032084" w:rsidRDefault="001C3761" w:rsidP="001C3761">
      <w:pPr>
        <w:spacing w:before="100" w:beforeAutospacing="1" w:after="100" w:afterAutospacing="1"/>
        <w:ind w:left="567" w:hanging="567"/>
        <w:rPr>
          <w:rFonts w:eastAsia="SimSun"/>
        </w:rPr>
      </w:pPr>
      <w:r w:rsidRPr="0088035C">
        <w:rPr>
          <w:rFonts w:eastAsia="ArialMT"/>
        </w:rPr>
        <w:lastRenderedPageBreak/>
        <w:t>•</w:t>
      </w:r>
      <w:r>
        <w:rPr>
          <w:rFonts w:eastAsia="ArialMT"/>
        </w:rPr>
        <w:tab/>
      </w:r>
      <w:proofErr w:type="spellStart"/>
      <w:r w:rsidRPr="00032084">
        <w:rPr>
          <w:rFonts w:eastAsia="SimSun"/>
        </w:rPr>
        <w:t>IoT</w:t>
      </w:r>
      <w:proofErr w:type="spellEnd"/>
      <w:r w:rsidRPr="00032084">
        <w:rPr>
          <w:rFonts w:eastAsia="SimSun"/>
        </w:rPr>
        <w:t xml:space="preserve"> </w:t>
      </w:r>
      <w:r>
        <w:rPr>
          <w:rFonts w:eastAsia="SimSun"/>
        </w:rPr>
        <w:t xml:space="preserve">signalling and protocols </w:t>
      </w:r>
      <w:r w:rsidRPr="00032084">
        <w:rPr>
          <w:rFonts w:eastAsia="SimSun"/>
        </w:rPr>
        <w:t>will be developed in collaboration with ITU-T SG11.</w:t>
      </w:r>
    </w:p>
    <w:p w:rsidR="001C3761" w:rsidRPr="00032084" w:rsidRDefault="001C3761" w:rsidP="001C3761">
      <w:pPr>
        <w:rPr>
          <w:rFonts w:eastAsia="SimSun"/>
        </w:rPr>
      </w:pPr>
      <w:r w:rsidRPr="00032084">
        <w:rPr>
          <w:rFonts w:eastAsia="SimSun"/>
          <w:b/>
          <w:bCs/>
        </w:rPr>
        <w:t>Other bodies: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ATIS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IETF</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ETSI Smart M2M, oneM2M</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ISO/IEC JTC 1/ WG10</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3GPP/3GPP2</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 xml:space="preserve">IEEE, </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W3C</w:t>
      </w:r>
    </w:p>
    <w:p w:rsidR="001C3761" w:rsidRPr="00032084" w:rsidRDefault="001C3761" w:rsidP="001C3761">
      <w:pPr>
        <w:spacing w:before="100" w:beforeAutospacing="1" w:after="100" w:afterAutospacing="1"/>
        <w:rPr>
          <w:rFonts w:eastAsia="SimSun"/>
        </w:rPr>
      </w:pPr>
      <w:r w:rsidRPr="00DA39B0">
        <w:rPr>
          <w:rFonts w:eastAsia="ArialMT"/>
        </w:rPr>
        <w:t>•</w:t>
      </w:r>
      <w:r w:rsidRPr="00DA39B0">
        <w:rPr>
          <w:rFonts w:eastAsia="ArialMT"/>
        </w:rPr>
        <w:tab/>
        <w:t>OCF</w:t>
      </w:r>
    </w:p>
    <w:p w:rsidR="001C3761" w:rsidRDefault="001C3761" w:rsidP="001C3761">
      <w:pPr>
        <w:rPr>
          <w:rFonts w:ascii="Times New Roman Bold" w:hAnsi="Times New Roman Bold"/>
          <w:b/>
          <w:bCs/>
        </w:rPr>
      </w:pPr>
      <w:r>
        <w:br w:type="page"/>
      </w:r>
      <w:r w:rsidRPr="00DA088E">
        <w:rPr>
          <w:b/>
          <w:bCs/>
        </w:rPr>
        <w:lastRenderedPageBreak/>
        <w:t xml:space="preserve">Question </w:t>
      </w:r>
      <w:r>
        <w:rPr>
          <w:b/>
          <w:bCs/>
        </w:rPr>
        <w:t>4</w:t>
      </w:r>
      <w:r w:rsidRPr="00DA088E">
        <w:rPr>
          <w:b/>
          <w:bCs/>
          <w:caps/>
        </w:rPr>
        <w:t xml:space="preserve">/20 - </w:t>
      </w:r>
      <w:r w:rsidRPr="00523571">
        <w:rPr>
          <w:rFonts w:ascii="Times New Roman Bold" w:hAnsi="Times New Roman Bold"/>
        </w:rPr>
        <w:t>e/Smart services, applications and supporting platforms</w:t>
      </w:r>
    </w:p>
    <w:p w:rsidR="001C3761" w:rsidRPr="00152DBB" w:rsidRDefault="001C3761" w:rsidP="001C3761">
      <w:r w:rsidRPr="00044511">
        <w:t>(</w:t>
      </w:r>
      <w:r w:rsidRPr="00044511">
        <w:rPr>
          <w:rFonts w:eastAsia="Batang"/>
        </w:rPr>
        <w:t>Continuation of part of Question</w:t>
      </w:r>
      <w:r>
        <w:rPr>
          <w:rFonts w:eastAsia="Batang"/>
        </w:rPr>
        <w:t>s 4/20 and 5</w:t>
      </w:r>
      <w:r w:rsidRPr="00044511">
        <w:rPr>
          <w:rFonts w:eastAsia="Batang"/>
        </w:rPr>
        <w:t>/20</w:t>
      </w:r>
      <w:r w:rsidRPr="00044511">
        <w:t>)</w:t>
      </w:r>
    </w:p>
    <w:p w:rsidR="001C3761" w:rsidRDefault="001C3761" w:rsidP="001C3761">
      <w:pPr>
        <w:keepNext/>
        <w:keepLines/>
        <w:tabs>
          <w:tab w:val="left" w:pos="1134"/>
          <w:tab w:val="left" w:pos="1871"/>
          <w:tab w:val="left" w:pos="2268"/>
        </w:tabs>
        <w:spacing w:before="200"/>
        <w:ind w:left="1134" w:hanging="1134"/>
      </w:pPr>
      <w:r>
        <w:rPr>
          <w:b/>
        </w:rPr>
        <w:t>Motivation</w:t>
      </w:r>
    </w:p>
    <w:p w:rsidR="001C3761" w:rsidRDefault="001C3761" w:rsidP="001C3761">
      <w:r>
        <w:t>I</w:t>
      </w:r>
      <w:r w:rsidRPr="008D7553">
        <w:t>mplement</w:t>
      </w:r>
      <w:r>
        <w:t>ing</w:t>
      </w:r>
      <w:r w:rsidRPr="008D7553">
        <w:t xml:space="preserve"> Smart Cities and Communities (SC&amp;C) </w:t>
      </w:r>
      <w:r w:rsidRPr="00150DC9">
        <w:t>involves the integration of information communication technologies (ICTs) into all aspects of city planning and operation. Acting as a platform, ICTs improve the efficiency of a city</w:t>
      </w:r>
      <w:r>
        <w:t>’</w:t>
      </w:r>
      <w:r w:rsidRPr="00150DC9">
        <w:t>s functions by enabling gathering of pertinent information and interconnecting the multitude of different domains. This would allow the concerned municipalities, the communities and the citizens to make better informed decisions, thereby facilitating the integration of city services and cooperation across different sectors.</w:t>
      </w:r>
    </w:p>
    <w:p w:rsidR="001C3761" w:rsidRDefault="001C3761" w:rsidP="001C3761">
      <w:r>
        <w:t>Developments in Internet of Things (</w:t>
      </w:r>
      <w:proofErr w:type="spellStart"/>
      <w:r>
        <w:t>IoT</w:t>
      </w:r>
      <w:proofErr w:type="spellEnd"/>
      <w:r>
        <w:t xml:space="preserve">) technologies have wide impacts, especially in enhancing the end user experience by advanced networking and services, which will form part of smart user environments through the collaboration among humans and things. </w:t>
      </w:r>
      <w:proofErr w:type="spellStart"/>
      <w:r>
        <w:t>IoT</w:t>
      </w:r>
      <w:proofErr w:type="spellEnd"/>
      <w:r>
        <w:t xml:space="preserve"> applications and services receive more importance in the whole process of communications and computing such as configuration of resources, provision of capabilities and management. </w:t>
      </w:r>
      <w:proofErr w:type="spellStart"/>
      <w:r>
        <w:t>IoT</w:t>
      </w:r>
      <w:proofErr w:type="spellEnd"/>
      <w:r>
        <w:t xml:space="preserve"> provides context-aware information and knowledge services, which are developed by using context awareness, reasoning, abstraction, knowledge representation and informational models among others to mimic smart decision making as a services and application layer. It can deliver such information and knowledge services to anyone, anywhere and at anytime. </w:t>
      </w:r>
    </w:p>
    <w:p w:rsidR="001C3761" w:rsidRPr="00150DC9" w:rsidRDefault="001C3761" w:rsidP="001C3761">
      <w:r>
        <w:t xml:space="preserve">Situational and context-aware information and knowledge produced by </w:t>
      </w:r>
      <w:proofErr w:type="spellStart"/>
      <w:r>
        <w:t>IoT</w:t>
      </w:r>
      <w:proofErr w:type="spellEnd"/>
      <w:r>
        <w:t xml:space="preserve"> will add value and enable business opportunities to sensor-integrated e/smart services and applications such as manufacturing and industrial fields, military, health care, environmental control and utility management, civil engineering, agriculture, transportation, finance, and so on. </w:t>
      </w:r>
      <w:proofErr w:type="spellStart"/>
      <w:r>
        <w:t>IoT</w:t>
      </w:r>
      <w:proofErr w:type="spellEnd"/>
      <w:r>
        <w:t xml:space="preserve"> services include identity related, collaborative aware and ubiquitous services. While considered as the most basic and important services that typically most other types of services rely on, identity related services (identity and device management) lie at the core of service management platforms. Collaborative aware and ubiquitous services use information models to make informed smart decisions, while aiming to provide services to its beneficiaries any time, and anywhere.</w:t>
      </w:r>
    </w:p>
    <w:p w:rsidR="001C3761" w:rsidRDefault="001C3761" w:rsidP="001C3761">
      <w:pPr>
        <w:keepNext/>
        <w:keepLines/>
        <w:tabs>
          <w:tab w:val="left" w:pos="1134"/>
          <w:tab w:val="left" w:pos="1871"/>
          <w:tab w:val="left" w:pos="2268"/>
        </w:tabs>
        <w:spacing w:before="200"/>
        <w:ind w:left="1134" w:hanging="1134"/>
        <w:rPr>
          <w:b/>
        </w:rPr>
      </w:pPr>
      <w:r>
        <w:rPr>
          <w:b/>
        </w:rPr>
        <w:t>Question</w:t>
      </w:r>
    </w:p>
    <w:p w:rsidR="001C3761" w:rsidRPr="001F29E0" w:rsidRDefault="001C3761" w:rsidP="001C3761">
      <w:r>
        <w:t xml:space="preserve">This Question is tasked to focus on e/smart services and applications aspects related to the verticals, to facilitate seamless e/smart services among heterogeneous </w:t>
      </w:r>
      <w:proofErr w:type="spellStart"/>
      <w:r>
        <w:t>IoT</w:t>
      </w:r>
      <w:proofErr w:type="spellEnd"/>
      <w:r>
        <w:t xml:space="preserve"> environments.</w:t>
      </w:r>
    </w:p>
    <w:p w:rsidR="001C3761" w:rsidRDefault="001C3761" w:rsidP="001C3761">
      <w:pPr>
        <w:pStyle w:val="enumlev1"/>
        <w:spacing w:before="120"/>
      </w:pPr>
      <w:r>
        <w:t xml:space="preserve">Study items to be considered include, but are not limited to: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Analysis of service functional requirements: Requirements analysis is a starting point to extract service features, required functions, relevant attributes and also to attribute values from various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e/</w:t>
      </w:r>
      <w:r>
        <w:rPr>
          <w:rFonts w:eastAsia="SimSun"/>
          <w:lang w:eastAsia="ja-JP"/>
        </w:rPr>
        <w:t>S</w:t>
      </w:r>
      <w:r w:rsidRPr="00523571">
        <w:rPr>
          <w:rFonts w:eastAsia="SimSun"/>
          <w:lang w:eastAsia="ja-JP"/>
        </w:rPr>
        <w:t xml:space="preserve">mart services and applications platforms for </w:t>
      </w:r>
      <w:proofErr w:type="spellStart"/>
      <w:r w:rsidRPr="00523571">
        <w:rPr>
          <w:rFonts w:eastAsia="SimSun"/>
          <w:lang w:eastAsia="ja-JP"/>
        </w:rPr>
        <w:t>IoT</w:t>
      </w:r>
      <w:proofErr w:type="spellEnd"/>
      <w:r w:rsidRPr="00523571">
        <w:rPr>
          <w:rFonts w:eastAsia="SimSun"/>
          <w:lang w:eastAsia="ja-JP"/>
        </w:rPr>
        <w:t xml:space="preserve"> and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Middleware and application interfaces (e.g., APIs, Web interfaces) for e/smart services and applications;</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Specification of application profiles: e/smart applications and services have vertical characteristics and each one may have unique requirements. Each type of e/smart service and application needs an application profile to define service features, processing functions, operation attributes, attribute values, etc.;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 xml:space="preserve">Identification and usage of Sensor information description language to support information models development for the </w:t>
      </w:r>
      <w:proofErr w:type="spellStart"/>
      <w:r w:rsidRPr="00523571">
        <w:rPr>
          <w:rFonts w:eastAsia="SimSun"/>
          <w:lang w:eastAsia="ja-JP"/>
        </w:rPr>
        <w:t>IoT</w:t>
      </w:r>
      <w:proofErr w:type="spellEnd"/>
      <w:r w:rsidRPr="00523571">
        <w:rPr>
          <w:rFonts w:eastAsia="SimSun"/>
          <w:lang w:eastAsia="ja-JP"/>
        </w:rPr>
        <w:t xml:space="preserve"> and e/smart services and applications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lastRenderedPageBreak/>
        <w:t>Context/event management and reasoning standards including context modelling language and context-awareness processing</w:t>
      </w:r>
      <w:r>
        <w:rPr>
          <w:rFonts w:eastAsia="SimSun"/>
          <w:lang w:eastAsia="ja-JP"/>
        </w:rPr>
        <w:t>;</w:t>
      </w:r>
    </w:p>
    <w:p w:rsidR="001C3761" w:rsidRPr="00523571" w:rsidRDefault="001C3761" w:rsidP="001C3761">
      <w:pPr>
        <w:pStyle w:val="enumlev1"/>
        <w:numPr>
          <w:ilvl w:val="0"/>
          <w:numId w:val="11"/>
        </w:numPr>
        <w:tabs>
          <w:tab w:val="clear" w:pos="794"/>
          <w:tab w:val="left" w:pos="567"/>
        </w:tabs>
        <w:rPr>
          <w:rFonts w:eastAsia="SimSun"/>
          <w:lang w:eastAsia="ja-JP"/>
        </w:rPr>
      </w:pPr>
      <w:r w:rsidRPr="00523571">
        <w:rPr>
          <w:rFonts w:eastAsia="SimSun"/>
          <w:lang w:eastAsia="ja-JP"/>
        </w:rPr>
        <w:t>Machine learning mechanisms for intelligence aspects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Service management standards: A set of relevant standards need to be developed for service management mechanisms for e/smart services and application</w:t>
      </w:r>
      <w:r>
        <w:rPr>
          <w:rFonts w:eastAsia="SimSun"/>
          <w:lang w:eastAsia="ja-JP"/>
        </w:rPr>
        <w:t>s</w:t>
      </w:r>
      <w:r w:rsidRPr="00523571">
        <w:rPr>
          <w:rFonts w:eastAsia="SimSun"/>
          <w:lang w:eastAsia="ja-JP"/>
        </w:rPr>
        <w:t xml:space="preserve"> including SC&amp;C;</w:t>
      </w:r>
      <w:r w:rsidRPr="00523571">
        <w:rPr>
          <w:rFonts w:eastAsia="SimSun"/>
          <w:lang w:eastAsia="ja-JP"/>
        </w:rPr>
        <w:tab/>
        <w:t xml:space="preserve">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Business support capabilities with workflow management for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Collaboration with which standards development organizations (SDOs) would be necessary to maximize synergies and harmonize existing standards related to this field work?</w:t>
      </w:r>
    </w:p>
    <w:p w:rsidR="001C3761" w:rsidRDefault="001C3761" w:rsidP="001C3761">
      <w:pPr>
        <w:keepNext/>
        <w:keepLines/>
        <w:tabs>
          <w:tab w:val="left" w:pos="1134"/>
          <w:tab w:val="left" w:pos="1871"/>
          <w:tab w:val="left" w:pos="2268"/>
        </w:tabs>
        <w:spacing w:before="200"/>
        <w:ind w:left="1134" w:hanging="1134"/>
      </w:pPr>
      <w:r>
        <w:rPr>
          <w:b/>
        </w:rPr>
        <w:t>Tasks</w:t>
      </w:r>
    </w:p>
    <w:p w:rsidR="001C3761" w:rsidRDefault="001C3761" w:rsidP="001C3761">
      <w:pPr>
        <w:keepNext/>
        <w:keepLines/>
        <w:tabs>
          <w:tab w:val="left" w:pos="1134"/>
          <w:tab w:val="left" w:pos="1871"/>
          <w:tab w:val="left" w:pos="2268"/>
        </w:tabs>
      </w:pPr>
      <w: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p>
    <w:p w:rsidR="001C3761" w:rsidRDefault="001C3761" w:rsidP="001C3761">
      <w:pPr>
        <w:pStyle w:val="enumlev2"/>
        <w:numPr>
          <w:ilvl w:val="0"/>
          <w:numId w:val="12"/>
        </w:numPr>
      </w:pPr>
      <w:r>
        <w:t xml:space="preserve">e/Smart services and applications platforms for </w:t>
      </w:r>
      <w:proofErr w:type="spellStart"/>
      <w:r>
        <w:t>IoT</w:t>
      </w:r>
      <w:proofErr w:type="spellEnd"/>
      <w:r>
        <w:t xml:space="preserve"> and SC&amp;C;</w:t>
      </w:r>
    </w:p>
    <w:p w:rsidR="001C3761" w:rsidRDefault="001C3761" w:rsidP="001C3761">
      <w:pPr>
        <w:pStyle w:val="enumlev2"/>
        <w:numPr>
          <w:ilvl w:val="0"/>
          <w:numId w:val="12"/>
        </w:numPr>
        <w:tabs>
          <w:tab w:val="clear" w:pos="1588"/>
          <w:tab w:val="left" w:pos="1560"/>
        </w:tabs>
        <w:ind w:left="1560" w:hanging="406"/>
      </w:pPr>
      <w:r>
        <w:t>SC&amp;C applications and services including, inter alia, smart grid, water, mobility, logistic, waste, healthcare, e-government, emergency telecommunications, education, transport, utilities, finance, etc.;</w:t>
      </w:r>
    </w:p>
    <w:p w:rsidR="001C3761" w:rsidRDefault="001C3761" w:rsidP="001C3761">
      <w:pPr>
        <w:pStyle w:val="enumlev2"/>
        <w:numPr>
          <w:ilvl w:val="0"/>
          <w:numId w:val="12"/>
        </w:numPr>
      </w:pPr>
      <w:r>
        <w:t>Functionality profiles of e/smart applications and services;</w:t>
      </w:r>
    </w:p>
    <w:p w:rsidR="001C3761" w:rsidRDefault="001C3761" w:rsidP="001C3761">
      <w:pPr>
        <w:pStyle w:val="enumlev2"/>
        <w:numPr>
          <w:ilvl w:val="0"/>
          <w:numId w:val="12"/>
        </w:numPr>
      </w:pPr>
      <w:r>
        <w:t>Information modelling relevant to e/smart services and applications;</w:t>
      </w:r>
    </w:p>
    <w:p w:rsidR="001C3761" w:rsidRDefault="001C3761" w:rsidP="001C3761">
      <w:pPr>
        <w:pStyle w:val="enumlev2"/>
        <w:numPr>
          <w:ilvl w:val="0"/>
          <w:numId w:val="12"/>
        </w:numPr>
      </w:pPr>
      <w:r>
        <w:t>Middleware for e/smart services and applications including SC&amp;C;</w:t>
      </w:r>
    </w:p>
    <w:p w:rsidR="001C3761" w:rsidRDefault="001C3761" w:rsidP="001C3761">
      <w:pPr>
        <w:pStyle w:val="enumlev2"/>
        <w:numPr>
          <w:ilvl w:val="0"/>
          <w:numId w:val="12"/>
        </w:numPr>
      </w:pPr>
      <w:r>
        <w:t xml:space="preserve">APIs, Web interfaces among </w:t>
      </w:r>
      <w:proofErr w:type="spellStart"/>
      <w:r>
        <w:t>IoT</w:t>
      </w:r>
      <w:proofErr w:type="spellEnd"/>
      <w:r>
        <w:t xml:space="preserve"> middleware entities;</w:t>
      </w:r>
    </w:p>
    <w:p w:rsidR="001C3761" w:rsidRDefault="001C3761" w:rsidP="001C3761">
      <w:pPr>
        <w:pStyle w:val="enumlev2"/>
        <w:numPr>
          <w:ilvl w:val="0"/>
          <w:numId w:val="12"/>
        </w:numPr>
      </w:pPr>
      <w:r>
        <w:t xml:space="preserve">Context modelling languages for context awareness of </w:t>
      </w:r>
      <w:proofErr w:type="spellStart"/>
      <w:r>
        <w:t>IoT</w:t>
      </w:r>
      <w:proofErr w:type="spellEnd"/>
      <w:r>
        <w:t xml:space="preserve"> middleware;</w:t>
      </w:r>
    </w:p>
    <w:p w:rsidR="001C3761" w:rsidRDefault="001C3761" w:rsidP="001C3761">
      <w:pPr>
        <w:pStyle w:val="enumlev2"/>
        <w:numPr>
          <w:ilvl w:val="0"/>
          <w:numId w:val="12"/>
        </w:numPr>
        <w:ind w:left="1560" w:hanging="406"/>
      </w:pPr>
      <w:r>
        <w:t>Context/event management and reasoning for cognitive action to facilitate context aware and cognitive services considering social relationships among human and things;</w:t>
      </w:r>
    </w:p>
    <w:p w:rsidR="001C3761" w:rsidRDefault="001C3761" w:rsidP="001C3761">
      <w:pPr>
        <w:pStyle w:val="enumlev2"/>
        <w:numPr>
          <w:ilvl w:val="0"/>
          <w:numId w:val="12"/>
        </w:numPr>
        <w:ind w:left="1560" w:hanging="406"/>
      </w:pPr>
      <w:r>
        <w:t>Autonomic service management for e/smart services and applications including SC&amp;C;</w:t>
      </w:r>
    </w:p>
    <w:p w:rsidR="001C3761" w:rsidRDefault="001C3761" w:rsidP="001C3761">
      <w:pPr>
        <w:pStyle w:val="enumlev2"/>
        <w:numPr>
          <w:ilvl w:val="0"/>
          <w:numId w:val="12"/>
        </w:numPr>
        <w:ind w:left="1560" w:hanging="406"/>
      </w:pPr>
      <w:r>
        <w:t>Business support capabilities like service activation, enrolment, contract management, billing and troubleshooting for e/smart services and applications including SC&amp;C;</w:t>
      </w:r>
    </w:p>
    <w:p w:rsidR="001C3761" w:rsidRDefault="001C3761" w:rsidP="001C3761">
      <w:pPr>
        <w:pStyle w:val="enumlev1"/>
        <w:rPr>
          <w:rFonts w:eastAsia="SimSun"/>
        </w:rPr>
      </w:pPr>
      <w:r w:rsidRPr="00523571">
        <w:t>•</w:t>
      </w:r>
      <w:r w:rsidRPr="00523571">
        <w:tab/>
        <w:t xml:space="preserve">Providing the necessary collaboration for joint activities in this field within ITU and between ITU-T and SDOs, consortia and </w:t>
      </w:r>
      <w:proofErr w:type="spellStart"/>
      <w:r>
        <w:t>fora</w:t>
      </w:r>
      <w:proofErr w:type="spellEnd"/>
      <w:r>
        <w:rPr>
          <w:rFonts w:eastAsia="SimSun"/>
        </w:rPr>
        <w:t>.</w:t>
      </w:r>
    </w:p>
    <w:p w:rsidR="001C3761" w:rsidRDefault="001C3761" w:rsidP="001C3761">
      <w:pPr>
        <w:pStyle w:val="enumlev1"/>
      </w:pPr>
      <w:r w:rsidRPr="004B6AB4">
        <w:t xml:space="preserve">An up-to-date status of work under this Question is contained in the SG20 work programme </w:t>
      </w:r>
      <w:r w:rsidRPr="004B6AB4">
        <w:br/>
      </w:r>
      <w:hyperlink r:id="rId19" w:history="1">
        <w:r w:rsidRPr="009163F0">
          <w:rPr>
            <w:rStyle w:val="Hyperlink"/>
          </w:rPr>
          <w:t>http://www.itu.int/ITU-T/workprog/wp_search.aspx?sg=20</w:t>
        </w:r>
      </w:hyperlink>
    </w:p>
    <w:p w:rsidR="001C3761" w:rsidRPr="00DA088E" w:rsidRDefault="001C3761" w:rsidP="001C3761">
      <w:pPr>
        <w:keepNext/>
        <w:keepLines/>
        <w:tabs>
          <w:tab w:val="left" w:pos="1134"/>
          <w:tab w:val="left" w:pos="1871"/>
          <w:tab w:val="left" w:pos="2268"/>
        </w:tabs>
        <w:spacing w:before="200"/>
        <w:ind w:left="1134" w:hanging="1134"/>
        <w:rPr>
          <w:b/>
          <w:bCs/>
        </w:rPr>
      </w:pPr>
      <w:r w:rsidRPr="00DA088E">
        <w:rPr>
          <w:b/>
          <w:bCs/>
        </w:rPr>
        <w:t>Relationships</w:t>
      </w:r>
    </w:p>
    <w:p w:rsidR="001C3761" w:rsidRDefault="001C3761" w:rsidP="001C3761">
      <w:pPr>
        <w:shd w:val="clear" w:color="auto" w:fill="FFFFFF"/>
        <w:tabs>
          <w:tab w:val="left" w:pos="1134"/>
          <w:tab w:val="left" w:pos="1871"/>
          <w:tab w:val="left" w:pos="2268"/>
        </w:tabs>
      </w:pPr>
      <w:r>
        <w:rPr>
          <w:b/>
        </w:rPr>
        <w:t>Recommendations:</w:t>
      </w:r>
    </w:p>
    <w:p w:rsidR="001C3761" w:rsidRDefault="001C3761" w:rsidP="001C3761">
      <w:pPr>
        <w:pStyle w:val="enumlev1"/>
      </w:pPr>
      <w:r w:rsidRPr="0088035C">
        <w:rPr>
          <w:rFonts w:eastAsia="ArialMT"/>
        </w:rPr>
        <w:t>•</w:t>
      </w:r>
      <w:r>
        <w:rPr>
          <w:rFonts w:eastAsia="ArialMT"/>
        </w:rPr>
        <w:tab/>
      </w:r>
      <w:r w:rsidRPr="00A77E6D">
        <w:t>Y.4000-</w:t>
      </w:r>
      <w:r w:rsidRPr="00377DF7">
        <w:t>series</w:t>
      </w:r>
      <w:r>
        <w:t xml:space="preserve"> including Y.4001/F.748.2, Y.4002/F.748.3, Y.4111/Y.2076, Y.4252/Y.2064, Y.4400/Y.2063, Y.4407/Y.2281, Y.4408/Y.2075, Y.4409/Y.2070, Y.4452, Y.4453, Y.4552/Y.2078, Y.4700/F.747.2, Y.4701/H.641, Y.4553.</w:t>
      </w:r>
    </w:p>
    <w:p w:rsidR="001C3761" w:rsidRDefault="001C3761" w:rsidP="001C3761">
      <w:pPr>
        <w:shd w:val="clear" w:color="auto" w:fill="FFFFFF"/>
        <w:tabs>
          <w:tab w:val="left" w:pos="1134"/>
          <w:tab w:val="left" w:pos="1871"/>
          <w:tab w:val="left" w:pos="2268"/>
        </w:tabs>
      </w:pPr>
      <w:r>
        <w:rPr>
          <w:b/>
        </w:rPr>
        <w:t>Questions:</w:t>
      </w:r>
    </w:p>
    <w:p w:rsidR="001C3761" w:rsidRDefault="001C3761" w:rsidP="001C3761">
      <w:pPr>
        <w:tabs>
          <w:tab w:val="left" w:pos="1134"/>
          <w:tab w:val="left" w:pos="1871"/>
          <w:tab w:val="left" w:pos="2608"/>
          <w:tab w:val="left" w:pos="3345"/>
        </w:tabs>
        <w:spacing w:before="80"/>
        <w:ind w:left="1134" w:hanging="1134"/>
      </w:pPr>
      <w:r w:rsidRPr="0088035C">
        <w:rPr>
          <w:rFonts w:eastAsia="ArialMT"/>
        </w:rPr>
        <w:t>•</w:t>
      </w:r>
      <w:r>
        <w:rPr>
          <w:rFonts w:eastAsia="ArialMT"/>
        </w:rPr>
        <w:tab/>
      </w:r>
      <w:r>
        <w:t>All Questions of SG20</w:t>
      </w:r>
    </w:p>
    <w:p w:rsidR="001C3761" w:rsidRDefault="001C3761" w:rsidP="001C3761">
      <w:pPr>
        <w:keepNext/>
        <w:keepLines/>
        <w:shd w:val="clear" w:color="auto" w:fill="FFFFFF"/>
        <w:tabs>
          <w:tab w:val="left" w:pos="1134"/>
          <w:tab w:val="left" w:pos="1871"/>
          <w:tab w:val="left" w:pos="2268"/>
        </w:tabs>
      </w:pPr>
      <w:r>
        <w:rPr>
          <w:b/>
        </w:rPr>
        <w:lastRenderedPageBreak/>
        <w:t>Study Groups:</w:t>
      </w:r>
    </w:p>
    <w:p w:rsidR="001C3761" w:rsidRDefault="001C3761" w:rsidP="001C3761">
      <w:pPr>
        <w:pStyle w:val="enumlev1"/>
      </w:pPr>
      <w:r w:rsidRPr="0088035C">
        <w:rPr>
          <w:rFonts w:eastAsia="ArialMT"/>
        </w:rPr>
        <w:t>•</w:t>
      </w:r>
      <w:r>
        <w:rPr>
          <w:rFonts w:eastAsia="ArialMT"/>
        </w:rPr>
        <w:tab/>
      </w:r>
      <w:r>
        <w:t>ITU-T (e.g., considering their lead study group role), ITU-D and ITU-R Study Groups as appropriate.</w:t>
      </w:r>
    </w:p>
    <w:p w:rsidR="001C3761" w:rsidRDefault="001C3761" w:rsidP="001C3761">
      <w:pPr>
        <w:pStyle w:val="enumlev1"/>
      </w:pPr>
      <w:r w:rsidRPr="0088035C">
        <w:rPr>
          <w:rFonts w:eastAsia="ArialMT"/>
        </w:rPr>
        <w:t>•</w:t>
      </w:r>
      <w:r>
        <w:rPr>
          <w:rFonts w:eastAsia="ArialMT"/>
        </w:rPr>
        <w:tab/>
      </w:r>
      <w:r>
        <w:t xml:space="preserve">This Question will collaborate with ITU-T SG3 namely on tariff and economic issues relating to </w:t>
      </w:r>
      <w:proofErr w:type="spellStart"/>
      <w:r>
        <w:t>IoT</w:t>
      </w:r>
      <w:proofErr w:type="spellEnd"/>
      <w:r>
        <w:t xml:space="preserve"> and its applications.</w:t>
      </w:r>
    </w:p>
    <w:p w:rsidR="001C3761" w:rsidRPr="00523571" w:rsidRDefault="001C3761" w:rsidP="008E4E26">
      <w:pPr>
        <w:pStyle w:val="enumlev1"/>
        <w:numPr>
          <w:ilvl w:val="0"/>
          <w:numId w:val="13"/>
        </w:numPr>
        <w:ind w:left="709" w:hanging="709"/>
      </w:pPr>
      <w:r w:rsidRPr="00523571">
        <w:rPr>
          <w:rFonts w:eastAsia="ArialMT"/>
        </w:rPr>
        <w:t xml:space="preserve">This Question will collaborate with ITU-T SG16 on multimedia and applications. </w:t>
      </w:r>
    </w:p>
    <w:p w:rsidR="001C3761" w:rsidRDefault="001C3761" w:rsidP="001C3761">
      <w:pPr>
        <w:pStyle w:val="enumlev1"/>
        <w:spacing w:before="240"/>
        <w:rPr>
          <w:b/>
        </w:rPr>
      </w:pPr>
      <w:r>
        <w:rPr>
          <w:b/>
        </w:rPr>
        <w:t>Other bodies:</w:t>
      </w:r>
    </w:p>
    <w:p w:rsidR="001C3761" w:rsidRPr="00953A45" w:rsidRDefault="001C3761"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3GPP SA2 on M2M standards</w:t>
      </w:r>
    </w:p>
    <w:p w:rsidR="008E4E26" w:rsidRPr="00953A45"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ETSI, oneM2M</w:t>
      </w:r>
    </w:p>
    <w:p w:rsidR="001C3761"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Pr>
          <w:rFonts w:asciiTheme="majorBidi" w:hAnsiTheme="majorBidi" w:cstheme="majorBidi"/>
        </w:rPr>
        <w:t>I</w:t>
      </w:r>
      <w:r w:rsidR="001C3761" w:rsidRPr="008E4E26">
        <w:rPr>
          <w:rFonts w:asciiTheme="majorBidi" w:hAnsiTheme="majorBidi" w:cstheme="majorBidi"/>
        </w:rPr>
        <w:t>SO/IEC JTC 1</w:t>
      </w:r>
    </w:p>
    <w:p w:rsidR="001C3761"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ZigBee Alliance on low-power sensor networking and application issues over IEEE 802.15.4 (Low Rate WPAN)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HGI (Home Gateway Initiative)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IPSO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OMA (Open Mobile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OCF (Open Connectivity Foundation)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OGC (Open Geospatial Consortium)</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AIOTI (Alliance for Internet of Things Innovation)</w:t>
      </w:r>
    </w:p>
    <w:p w:rsidR="004670D7"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W3C (World Wide Web Consortium)</w:t>
      </w:r>
      <w:r w:rsidR="001C3761">
        <w:br w:type="page"/>
      </w:r>
    </w:p>
    <w:p w:rsidR="0084695E" w:rsidRPr="004B6AB4" w:rsidRDefault="0084695E" w:rsidP="0084695E">
      <w:pPr>
        <w:rPr>
          <w:b/>
          <w:bCs/>
          <w:i/>
          <w:iCs/>
        </w:rPr>
      </w:pPr>
      <w:r>
        <w:rPr>
          <w:rFonts w:hint="eastAsia"/>
          <w:b/>
          <w:bCs/>
        </w:rPr>
        <w:lastRenderedPageBreak/>
        <w:t xml:space="preserve">Question </w:t>
      </w:r>
      <w:r>
        <w:rPr>
          <w:b/>
          <w:bCs/>
        </w:rPr>
        <w:t>5</w:t>
      </w:r>
      <w:r>
        <w:rPr>
          <w:rFonts w:hint="eastAsia"/>
          <w:b/>
          <w:bCs/>
        </w:rPr>
        <w:t>/20</w:t>
      </w:r>
      <w:r>
        <w:rPr>
          <w:b/>
          <w:bCs/>
        </w:rPr>
        <w:t xml:space="preserve"> - </w:t>
      </w:r>
      <w:r w:rsidRPr="00200704">
        <w:rPr>
          <w:b/>
          <w:bCs/>
        </w:rPr>
        <w:t>Research and emerging technologies, terminology and definitions</w:t>
      </w:r>
    </w:p>
    <w:p w:rsidR="0084695E" w:rsidRDefault="0084695E" w:rsidP="0084695E">
      <w:r w:rsidRPr="004B6AB4">
        <w:t xml:space="preserve">(Continuation of </w:t>
      </w:r>
      <w:r>
        <w:t xml:space="preserve">part of </w:t>
      </w:r>
      <w:r w:rsidRPr="004B6AB4">
        <w:t>Question 1/20)</w:t>
      </w:r>
    </w:p>
    <w:p w:rsidR="0084695E" w:rsidRDefault="0084695E" w:rsidP="0084695E">
      <w:pPr>
        <w:spacing w:before="240"/>
      </w:pPr>
      <w:r w:rsidRPr="004B6AB4">
        <w:rPr>
          <w:b/>
          <w:bCs/>
        </w:rPr>
        <w:t>Motivation</w:t>
      </w:r>
    </w:p>
    <w:p w:rsidR="0084695E" w:rsidRDefault="0084695E" w:rsidP="0084695E">
      <w:r w:rsidRPr="004B6AB4">
        <w:t>The Internet of Things (</w:t>
      </w:r>
      <w:proofErr w:type="spellStart"/>
      <w:r w:rsidRPr="004B6AB4">
        <w:t>IoT</w:t>
      </w:r>
      <w:proofErr w:type="spellEnd"/>
      <w:r w:rsidRPr="004B6AB4">
        <w:t xml:space="preserve">) has the potential to change the lifestyle of the people and the way they interact with the surroundings, especially in smart cities and communities (SC&amp;C). In this regard, it is important to explore the emerging technologies and trends that will contribute to that change. It is expected that </w:t>
      </w:r>
      <w:proofErr w:type="spellStart"/>
      <w:r w:rsidRPr="004B6AB4">
        <w:t>IoT</w:t>
      </w:r>
      <w:proofErr w:type="spellEnd"/>
      <w:r w:rsidRPr="004B6AB4">
        <w:t xml:space="preserve"> will have a significant impact on key infrastructural elements pertaining to cities, including the transportation, health and energy sectors, quality of life (</w:t>
      </w:r>
      <w:proofErr w:type="spellStart"/>
      <w:r w:rsidRPr="004B6AB4">
        <w:t>QoL</w:t>
      </w:r>
      <w:proofErr w:type="spellEnd"/>
      <w:r w:rsidRPr="004B6AB4">
        <w:t>) and environment</w:t>
      </w:r>
      <w:r>
        <w:t>,</w:t>
      </w:r>
      <w:r w:rsidRPr="004B6AB4">
        <w:t xml:space="preserve"> as well as on society and the economy </w:t>
      </w:r>
      <w:r>
        <w:t>as a whole</w:t>
      </w:r>
      <w:r w:rsidRPr="004B6AB4">
        <w:t xml:space="preserve">. </w:t>
      </w:r>
    </w:p>
    <w:p w:rsidR="0084695E" w:rsidRDefault="0084695E" w:rsidP="0084695E">
      <w:r w:rsidRPr="004B6AB4">
        <w:t>To facilitate discussions and to have a common background of relevant issues, the terminologies relat</w:t>
      </w:r>
      <w:r>
        <w:t>ing</w:t>
      </w:r>
      <w:r w:rsidRPr="004B6AB4">
        <w:t xml:space="preserve"> to </w:t>
      </w:r>
      <w:proofErr w:type="spellStart"/>
      <w:r w:rsidRPr="004B6AB4">
        <w:t>IoT</w:t>
      </w:r>
      <w:proofErr w:type="spellEnd"/>
      <w:r w:rsidRPr="004B6AB4">
        <w:t xml:space="preserve"> and SC&amp;C need to be coordinated and unified.  </w:t>
      </w:r>
      <w:r>
        <w:t>I</w:t>
      </w:r>
      <w:r w:rsidRPr="004B6AB4">
        <w:t xml:space="preserve">t would </w:t>
      </w:r>
      <w:r>
        <w:t xml:space="preserve">also </w:t>
      </w:r>
      <w:r w:rsidRPr="004B6AB4">
        <w:t>be appropriate to identify</w:t>
      </w:r>
      <w:r>
        <w:t>,</w:t>
      </w:r>
      <w:r w:rsidRPr="004B6AB4">
        <w:t xml:space="preserve"> research</w:t>
      </w:r>
      <w:r>
        <w:t>,</w:t>
      </w:r>
      <w:r w:rsidRPr="004B6AB4">
        <w:t xml:space="preserve"> and analyze emerging </w:t>
      </w:r>
      <w:r>
        <w:t xml:space="preserve">technologies, </w:t>
      </w:r>
      <w:r w:rsidRPr="004B6AB4">
        <w:t xml:space="preserve">applications and solutions </w:t>
      </w:r>
      <w:r>
        <w:t xml:space="preserve">that are relevant </w:t>
      </w:r>
      <w:r w:rsidRPr="004B6AB4">
        <w:t xml:space="preserve">for </w:t>
      </w:r>
      <w:proofErr w:type="spellStart"/>
      <w:r w:rsidRPr="004B6AB4">
        <w:t>IoT</w:t>
      </w:r>
      <w:proofErr w:type="spellEnd"/>
      <w:r w:rsidRPr="004B6AB4">
        <w:t xml:space="preserve"> and</w:t>
      </w:r>
      <w:r>
        <w:t>/or</w:t>
      </w:r>
      <w:r w:rsidRPr="004B6AB4">
        <w:t xml:space="preserve"> SC&amp;C.</w:t>
      </w:r>
    </w:p>
    <w:p w:rsidR="0084695E" w:rsidRDefault="0084695E" w:rsidP="0084695E">
      <w:r w:rsidRPr="004B6AB4">
        <w:rPr>
          <w:b/>
          <w:bCs/>
        </w:rPr>
        <w:t>Question</w:t>
      </w:r>
    </w:p>
    <w:p w:rsidR="0084695E" w:rsidRDefault="0084695E" w:rsidP="0084695E">
      <w:r w:rsidRPr="004B6AB4">
        <w:t xml:space="preserve">This Question is tasked to capture and develop definitions, to contribute to a common terminology for </w:t>
      </w:r>
      <w:proofErr w:type="spellStart"/>
      <w:r w:rsidRPr="004B6AB4">
        <w:t>IoT</w:t>
      </w:r>
      <w:proofErr w:type="spellEnd"/>
      <w:r w:rsidRPr="004B6AB4">
        <w:t xml:space="preserve"> and SC&amp;C. </w:t>
      </w:r>
      <w:r>
        <w:t>t</w:t>
      </w:r>
      <w:r w:rsidRPr="004B6AB4">
        <w:t>his Question can also</w:t>
      </w:r>
      <w:r>
        <w:t xml:space="preserve"> </w:t>
      </w:r>
      <w:r w:rsidRPr="004B6AB4">
        <w:t>contribute to the research on solutions for interoperability across different technologies (including identification) and tak</w:t>
      </w:r>
      <w:r>
        <w:t>e</w:t>
      </w:r>
      <w:r w:rsidRPr="004B6AB4">
        <w:t xml:space="preserve"> into account both end-user and market needs. Considering the rapid evolution of the </w:t>
      </w:r>
      <w:proofErr w:type="spellStart"/>
      <w:r w:rsidRPr="004B6AB4">
        <w:t>IoT</w:t>
      </w:r>
      <w:proofErr w:type="spellEnd"/>
      <w:r w:rsidRPr="004B6AB4">
        <w:t xml:space="preserve"> domain, this Question can also contribute to</w:t>
      </w:r>
      <w:r>
        <w:t xml:space="preserve"> the identification and discussion of </w:t>
      </w:r>
      <w:r w:rsidRPr="004B6AB4">
        <w:t xml:space="preserve">relevant research and technological developments in this area, to </w:t>
      </w:r>
      <w:r>
        <w:t xml:space="preserve">bring the most relevant topics to </w:t>
      </w:r>
      <w:r w:rsidRPr="004B6AB4">
        <w:t>the attention of the ITU-T Study Group 20 (SG20)</w:t>
      </w:r>
      <w:r>
        <w:t xml:space="preserve"> and/or to the corresponding Questions. </w:t>
      </w:r>
    </w:p>
    <w:p w:rsidR="0084695E" w:rsidRPr="004B6AB4" w:rsidRDefault="0084695E" w:rsidP="0084695E">
      <w:r w:rsidRPr="004B6AB4">
        <w:t xml:space="preserve">Study items to be considered include, but are not limited to: </w:t>
      </w:r>
    </w:p>
    <w:p w:rsidR="0084695E" w:rsidRPr="004B6AB4" w:rsidRDefault="0084695E" w:rsidP="0084695E">
      <w:pPr>
        <w:pStyle w:val="enumlev1"/>
      </w:pPr>
      <w:r w:rsidRPr="00915292">
        <w:rPr>
          <w:rFonts w:eastAsia="ArialMT"/>
        </w:rPr>
        <w:t>•</w:t>
      </w:r>
      <w:r>
        <w:rPr>
          <w:rFonts w:eastAsia="ArialMT"/>
        </w:rPr>
        <w:tab/>
        <w:t xml:space="preserve">What are the </w:t>
      </w:r>
      <w:r>
        <w:t>t</w:t>
      </w:r>
      <w:r w:rsidRPr="004B6AB4">
        <w:t xml:space="preserve">erms, definitions, abbreviations, letter symbols and schematic symbols used for </w:t>
      </w:r>
      <w:proofErr w:type="spellStart"/>
      <w:r w:rsidRPr="004B6AB4">
        <w:t>IoT</w:t>
      </w:r>
      <w:proofErr w:type="spellEnd"/>
      <w:r w:rsidRPr="004B6AB4">
        <w:t xml:space="preserve"> and SC&amp;C research</w:t>
      </w:r>
      <w:r>
        <w:t>?</w:t>
      </w:r>
    </w:p>
    <w:p w:rsidR="0084695E" w:rsidRDefault="0084695E" w:rsidP="0084695E">
      <w:pPr>
        <w:pStyle w:val="enumlev1"/>
      </w:pPr>
      <w:r w:rsidRPr="00915292">
        <w:rPr>
          <w:rFonts w:eastAsia="ArialMT"/>
        </w:rPr>
        <w:t>•</w:t>
      </w:r>
      <w:r>
        <w:rPr>
          <w:rFonts w:eastAsia="ArialMT"/>
        </w:rPr>
        <w:tab/>
        <w:t>What are the e</w:t>
      </w:r>
      <w:r>
        <w:t xml:space="preserve">merging research and technologies related to </w:t>
      </w:r>
      <w:proofErr w:type="spellStart"/>
      <w:r>
        <w:t>IoT</w:t>
      </w:r>
      <w:proofErr w:type="spellEnd"/>
      <w:r>
        <w:t xml:space="preserve"> and/or SC&amp;C and easing the standardization of relevant research results?</w:t>
      </w:r>
    </w:p>
    <w:p w:rsidR="0084695E" w:rsidRPr="004B6AB4" w:rsidRDefault="0084695E" w:rsidP="0084695E">
      <w:pPr>
        <w:pStyle w:val="enumlev1"/>
      </w:pPr>
      <w:r w:rsidRPr="00915292">
        <w:rPr>
          <w:rFonts w:eastAsia="ArialMT"/>
        </w:rPr>
        <w:t>•</w:t>
      </w:r>
      <w:r>
        <w:rPr>
          <w:rFonts w:eastAsia="ArialMT"/>
        </w:rPr>
        <w:tab/>
      </w:r>
      <w:r w:rsidRPr="004B6AB4">
        <w:t xml:space="preserve">Which new Recommendations should be developed for </w:t>
      </w:r>
      <w:proofErr w:type="spellStart"/>
      <w:r w:rsidRPr="004B6AB4">
        <w:t>IoT</w:t>
      </w:r>
      <w:proofErr w:type="spellEnd"/>
      <w:r w:rsidRPr="004B6AB4">
        <w:t xml:space="preserve"> and SC&amp;C, related terms and definitions?</w:t>
      </w:r>
    </w:p>
    <w:p w:rsidR="0084695E" w:rsidRPr="004B6AB4" w:rsidRDefault="0084695E" w:rsidP="0084695E">
      <w:pPr>
        <w:pStyle w:val="enumlev1"/>
      </w:pPr>
      <w:r w:rsidRPr="00915292">
        <w:rPr>
          <w:rFonts w:eastAsia="ArialMT"/>
        </w:rPr>
        <w:t>•</w:t>
      </w:r>
      <w:r>
        <w:rPr>
          <w:rFonts w:eastAsia="ArialMT"/>
        </w:rPr>
        <w:tab/>
      </w:r>
      <w:r w:rsidRPr="004B6AB4">
        <w:t xml:space="preserve">Which new Recommendations should be developed for research and emerging technologies related to </w:t>
      </w:r>
      <w:proofErr w:type="spellStart"/>
      <w:r w:rsidRPr="004B6AB4">
        <w:t>IoT</w:t>
      </w:r>
      <w:proofErr w:type="spellEnd"/>
      <w:r w:rsidRPr="004B6AB4">
        <w:t xml:space="preserve"> and SC&amp;C?</w:t>
      </w:r>
    </w:p>
    <w:p w:rsidR="0084695E" w:rsidRPr="004B6AB4" w:rsidRDefault="0084695E" w:rsidP="0084695E">
      <w:pPr>
        <w:pStyle w:val="enumlev1"/>
      </w:pPr>
      <w:r w:rsidRPr="00915292">
        <w:rPr>
          <w:rFonts w:eastAsia="ArialMT"/>
        </w:rPr>
        <w:t>•</w:t>
      </w:r>
      <w:r>
        <w:rPr>
          <w:rFonts w:eastAsia="ArialMT"/>
        </w:rPr>
        <w:tab/>
      </w:r>
      <w:r w:rsidRPr="004B6AB4">
        <w:t xml:space="preserve">How and where could the use of </w:t>
      </w:r>
      <w:proofErr w:type="spellStart"/>
      <w:r w:rsidRPr="004B6AB4">
        <w:t>IoT</w:t>
      </w:r>
      <w:proofErr w:type="spellEnd"/>
      <w:r w:rsidRPr="004B6AB4">
        <w:t xml:space="preserve"> emerging technologies create value?</w:t>
      </w:r>
    </w:p>
    <w:p w:rsidR="0084695E" w:rsidRPr="004B6AB4" w:rsidRDefault="0084695E" w:rsidP="0084695E">
      <w:pPr>
        <w:pStyle w:val="enumlev1"/>
      </w:pPr>
      <w:r w:rsidRPr="00915292">
        <w:rPr>
          <w:rFonts w:eastAsia="ArialMT"/>
        </w:rPr>
        <w:t>•</w:t>
      </w:r>
      <w:r>
        <w:rPr>
          <w:rFonts w:eastAsia="ArialMT"/>
        </w:rPr>
        <w:tab/>
      </w:r>
      <w:r w:rsidRPr="004B6AB4">
        <w:t xml:space="preserve">What are the impacts of introducing </w:t>
      </w:r>
      <w:proofErr w:type="spellStart"/>
      <w:r w:rsidRPr="004B6AB4">
        <w:t>IoT</w:t>
      </w:r>
      <w:proofErr w:type="spellEnd"/>
      <w:r w:rsidRPr="004B6AB4">
        <w:t xml:space="preserve"> on human activities and how can the corresponding constraints be addressed?</w:t>
      </w:r>
    </w:p>
    <w:p w:rsidR="0084695E" w:rsidRPr="004B6AB4" w:rsidRDefault="0084695E" w:rsidP="0084695E">
      <w:pPr>
        <w:pStyle w:val="enumlev1"/>
      </w:pPr>
      <w:r w:rsidRPr="00915292">
        <w:rPr>
          <w:rFonts w:eastAsia="ArialMT"/>
        </w:rPr>
        <w:t>•</w:t>
      </w:r>
      <w:r>
        <w:rPr>
          <w:rFonts w:eastAsia="ArialMT"/>
        </w:rPr>
        <w:tab/>
      </w:r>
      <w:r w:rsidRPr="004B6AB4">
        <w:t xml:space="preserve">How can end user adoption of </w:t>
      </w:r>
      <w:proofErr w:type="spellStart"/>
      <w:r w:rsidRPr="004B6AB4">
        <w:t>IoT</w:t>
      </w:r>
      <w:proofErr w:type="spellEnd"/>
      <w:r w:rsidRPr="004B6AB4">
        <w:t xml:space="preserve"> be considered? </w:t>
      </w:r>
    </w:p>
    <w:p w:rsidR="0084695E" w:rsidRPr="004B6AB4" w:rsidRDefault="0084695E" w:rsidP="0084695E">
      <w:pPr>
        <w:pStyle w:val="enumlev1"/>
      </w:pPr>
      <w:r w:rsidRPr="00915292">
        <w:rPr>
          <w:rFonts w:eastAsia="ArialMT"/>
        </w:rPr>
        <w:t>•</w:t>
      </w:r>
      <w:r>
        <w:rPr>
          <w:rFonts w:eastAsia="ArialMT"/>
        </w:rPr>
        <w:tab/>
      </w:r>
      <w:r w:rsidRPr="004B6AB4">
        <w:t xml:space="preserve">How will </w:t>
      </w:r>
      <w:proofErr w:type="spellStart"/>
      <w:r w:rsidRPr="004B6AB4">
        <w:t>IoT</w:t>
      </w:r>
      <w:proofErr w:type="spellEnd"/>
      <w:r w:rsidRPr="004B6AB4">
        <w:t xml:space="preserve"> change the business models and the market environment?</w:t>
      </w:r>
    </w:p>
    <w:p w:rsidR="0084695E" w:rsidRDefault="0084695E" w:rsidP="0084695E">
      <w:pPr>
        <w:pStyle w:val="enumlev1"/>
      </w:pPr>
      <w:r w:rsidRPr="00915292">
        <w:rPr>
          <w:rFonts w:eastAsia="ArialMT"/>
        </w:rPr>
        <w:t>•</w:t>
      </w:r>
      <w:r>
        <w:rPr>
          <w:rFonts w:eastAsia="ArialMT"/>
        </w:rPr>
        <w:tab/>
      </w:r>
      <w:r w:rsidRPr="004B6AB4">
        <w:t xml:space="preserve">What are the emerging technologies and research outcomes relevant for </w:t>
      </w:r>
      <w:proofErr w:type="spellStart"/>
      <w:r w:rsidRPr="004B6AB4">
        <w:t>IoT</w:t>
      </w:r>
      <w:proofErr w:type="spellEnd"/>
      <w:r w:rsidRPr="004B6AB4">
        <w:t xml:space="preserve"> and SC&amp;C?</w:t>
      </w:r>
    </w:p>
    <w:p w:rsidR="0084695E" w:rsidRPr="00502F20" w:rsidRDefault="0084695E" w:rsidP="0084695E">
      <w:pPr>
        <w:pStyle w:val="enumlev1"/>
        <w:rPr>
          <w:color w:val="000000"/>
          <w:szCs w:val="24"/>
        </w:rPr>
      </w:pPr>
      <w:r w:rsidRPr="005E4BC4">
        <w:rPr>
          <w:rFonts w:eastAsia="ArialMT"/>
        </w:rPr>
        <w:t>•</w:t>
      </w:r>
      <w:r>
        <w:rPr>
          <w:rFonts w:eastAsia="ArialMT"/>
        </w:rPr>
        <w:tab/>
      </w:r>
      <w:r w:rsidRPr="00502F20">
        <w:rPr>
          <w:color w:val="000000"/>
          <w:szCs w:val="24"/>
        </w:rPr>
        <w:t>Collaboration with which standards development organizations (SDOs) would be necessary to maximize synergies and harmonize existing standards?</w:t>
      </w:r>
    </w:p>
    <w:p w:rsidR="0084695E" w:rsidRDefault="0084695E" w:rsidP="0084695E">
      <w:pPr>
        <w:keepNext/>
        <w:keepLines/>
      </w:pPr>
      <w:r w:rsidRPr="004B6AB4">
        <w:rPr>
          <w:b/>
          <w:bCs/>
        </w:rPr>
        <w:t>Tasks</w:t>
      </w:r>
    </w:p>
    <w:p w:rsidR="0084695E" w:rsidRDefault="0084695E" w:rsidP="0084695E">
      <w:pPr>
        <w:keepNext/>
        <w:keepLines/>
      </w:pPr>
      <w:r w:rsidRPr="004B6AB4">
        <w:t xml:space="preserve">Tasks include, but are not limited to: </w:t>
      </w:r>
    </w:p>
    <w:p w:rsidR="0084695E" w:rsidRDefault="0084695E" w:rsidP="0084695E">
      <w:pPr>
        <w:pStyle w:val="enumlev1"/>
      </w:pPr>
      <w:r w:rsidRPr="00915292">
        <w:rPr>
          <w:rFonts w:eastAsia="ArialMT"/>
        </w:rPr>
        <w:t>•</w:t>
      </w:r>
      <w:r>
        <w:rPr>
          <w:rFonts w:eastAsia="ArialMT"/>
        </w:rPr>
        <w:tab/>
      </w:r>
      <w:r w:rsidRPr="00DA39B0">
        <w:t>Developing Recommendations, Reports, Handbooks, Guidelines, etc. as appropriate on:</w:t>
      </w:r>
    </w:p>
    <w:p w:rsidR="0084695E" w:rsidRPr="004B6AB4" w:rsidRDefault="0084695E" w:rsidP="0084695E">
      <w:pPr>
        <w:pStyle w:val="enumlev2"/>
      </w:pPr>
      <w:r w:rsidRPr="00915292">
        <w:rPr>
          <w:rFonts w:eastAsia="ArialMT"/>
        </w:rPr>
        <w:lastRenderedPageBreak/>
        <w:t>•</w:t>
      </w:r>
      <w:r>
        <w:rPr>
          <w:rFonts w:eastAsia="ArialMT"/>
        </w:rPr>
        <w:tab/>
      </w:r>
      <w:r w:rsidRPr="004B6AB4">
        <w:t>Develop</w:t>
      </w:r>
      <w:r>
        <w:t>ing</w:t>
      </w:r>
      <w:r w:rsidRPr="004B6AB4">
        <w:t>, maint</w:t>
      </w:r>
      <w:r>
        <w:t>aining</w:t>
      </w:r>
      <w:r w:rsidRPr="004B6AB4">
        <w:t xml:space="preserve"> and enhanc</w:t>
      </w:r>
      <w:r>
        <w:t>ing</w:t>
      </w:r>
      <w:r w:rsidRPr="004B6AB4">
        <w:t xml:space="preserve"> the Recommendations on terminology related to </w:t>
      </w:r>
      <w:proofErr w:type="spellStart"/>
      <w:r w:rsidRPr="004B6AB4">
        <w:t>IoT</w:t>
      </w:r>
      <w:proofErr w:type="spellEnd"/>
      <w:r w:rsidRPr="004B6AB4">
        <w:t xml:space="preserve"> and SC&amp;C; </w:t>
      </w:r>
    </w:p>
    <w:p w:rsidR="0084695E" w:rsidRPr="00C60103" w:rsidRDefault="0084695E" w:rsidP="0084695E">
      <w:pPr>
        <w:pStyle w:val="enumlev2"/>
      </w:pPr>
      <w:r w:rsidRPr="00915292">
        <w:t>•</w:t>
      </w:r>
      <w:r>
        <w:tab/>
      </w:r>
      <w:r w:rsidRPr="00C60103">
        <w:t>Maint</w:t>
      </w:r>
      <w:r>
        <w:t>aining</w:t>
      </w:r>
      <w:r w:rsidRPr="00C60103">
        <w:t xml:space="preserve"> and enhanc</w:t>
      </w:r>
      <w:r>
        <w:t>ing</w:t>
      </w:r>
      <w:r w:rsidRPr="00C60103">
        <w:t xml:space="preserve"> the Study Group 20 Recommendations;</w:t>
      </w:r>
    </w:p>
    <w:p w:rsidR="0084695E" w:rsidRPr="004B6AB4" w:rsidRDefault="0084695E" w:rsidP="0084695E">
      <w:pPr>
        <w:pStyle w:val="enumlev2"/>
      </w:pPr>
      <w:r w:rsidRPr="00915292">
        <w:rPr>
          <w:rFonts w:eastAsia="ArialMT"/>
        </w:rPr>
        <w:t>•</w:t>
      </w:r>
      <w:r>
        <w:rPr>
          <w:rFonts w:eastAsia="ArialMT"/>
        </w:rPr>
        <w:tab/>
        <w:t>D</w:t>
      </w:r>
      <w:r w:rsidRPr="004B6AB4">
        <w:t>evelopment</w:t>
      </w:r>
      <w:r>
        <w:t xml:space="preserve"> </w:t>
      </w:r>
      <w:r w:rsidRPr="004B6AB4">
        <w:t>in collaboration with other SG20 Questions, o</w:t>
      </w:r>
      <w:r>
        <w:t>f</w:t>
      </w:r>
      <w:r w:rsidRPr="004B6AB4">
        <w:t xml:space="preserve"> frameworks and roadmaps</w:t>
      </w:r>
      <w:r>
        <w:t>,</w:t>
      </w:r>
      <w:r w:rsidRPr="004B6AB4">
        <w:t xml:space="preserve"> for the harmonized and coordinated development of Internet of things (</w:t>
      </w:r>
      <w:proofErr w:type="spellStart"/>
      <w:r w:rsidRPr="004B6AB4">
        <w:t>IoT</w:t>
      </w:r>
      <w:proofErr w:type="spellEnd"/>
      <w:r w:rsidRPr="004B6AB4">
        <w:t>), including M2M communications and ubiquitous sensor networks in ITU-T;</w:t>
      </w:r>
    </w:p>
    <w:p w:rsidR="0084695E" w:rsidRPr="004B6AB4" w:rsidRDefault="0084695E" w:rsidP="0084695E">
      <w:pPr>
        <w:pStyle w:val="enumlev2"/>
      </w:pPr>
      <w:r w:rsidRPr="00915292">
        <w:rPr>
          <w:rFonts w:eastAsia="ArialMT"/>
        </w:rPr>
        <w:t>•</w:t>
      </w:r>
      <w:r>
        <w:rPr>
          <w:rFonts w:eastAsia="ArialMT"/>
        </w:rPr>
        <w:tab/>
        <w:t>D</w:t>
      </w:r>
      <w:r w:rsidRPr="004B6AB4">
        <w:t>evelopment in close cooperation with ITU-D and ITU-R Study Groups and other regional and international standards</w:t>
      </w:r>
      <w:r>
        <w:t xml:space="preserve"> </w:t>
      </w:r>
      <w:r w:rsidRPr="004B6AB4">
        <w:t>development organizations (SDOs), academia and industry fora;</w:t>
      </w:r>
    </w:p>
    <w:p w:rsidR="0084695E" w:rsidRPr="004B6AB4" w:rsidRDefault="0084695E" w:rsidP="0084695E">
      <w:pPr>
        <w:pStyle w:val="enumlev2"/>
      </w:pPr>
      <w:r w:rsidRPr="00915292">
        <w:rPr>
          <w:rFonts w:eastAsia="ArialMT"/>
        </w:rPr>
        <w:t>•</w:t>
      </w:r>
      <w:r>
        <w:rPr>
          <w:rFonts w:eastAsia="ArialMT"/>
        </w:rPr>
        <w:tab/>
      </w:r>
      <w:r w:rsidRPr="004B6AB4">
        <w:t>Develop</w:t>
      </w:r>
      <w:r>
        <w:t>ing</w:t>
      </w:r>
      <w:r w:rsidRPr="004B6AB4">
        <w:t xml:space="preserve"> guidelines, methodologies and best practices related to </w:t>
      </w:r>
      <w:proofErr w:type="spellStart"/>
      <w:r w:rsidRPr="004B6AB4">
        <w:t>IoT</w:t>
      </w:r>
      <w:proofErr w:type="spellEnd"/>
      <w:r w:rsidRPr="004B6AB4">
        <w:t xml:space="preserve"> and SC&amp;C to help developing countries in bridging the digital gap in this field;   </w:t>
      </w:r>
    </w:p>
    <w:p w:rsidR="0084695E" w:rsidRDefault="0084695E" w:rsidP="0084695E">
      <w:pPr>
        <w:pStyle w:val="enumlev2"/>
      </w:pPr>
      <w:r w:rsidRPr="00915292">
        <w:rPr>
          <w:rFonts w:eastAsia="ArialMT"/>
        </w:rPr>
        <w:t>•</w:t>
      </w:r>
      <w:r>
        <w:rPr>
          <w:rFonts w:eastAsia="ArialMT"/>
        </w:rPr>
        <w:tab/>
      </w:r>
      <w:r w:rsidRPr="004B6AB4">
        <w:t>Develop</w:t>
      </w:r>
      <w:r>
        <w:t>ing</w:t>
      </w:r>
      <w:r w:rsidRPr="004B6AB4">
        <w:t xml:space="preserve"> a global repository on </w:t>
      </w:r>
      <w:proofErr w:type="spellStart"/>
      <w:r w:rsidRPr="004B6AB4">
        <w:t>IoT</w:t>
      </w:r>
      <w:proofErr w:type="spellEnd"/>
      <w:r w:rsidRPr="004B6AB4">
        <w:t xml:space="preserve"> and SC&amp;C to promote SG20 work results and activities, as well as list</w:t>
      </w:r>
      <w:r>
        <w:t>ing</w:t>
      </w:r>
      <w:r w:rsidRPr="004B6AB4">
        <w:t xml:space="preserve"> reports and links of external organizations involved in this area;</w:t>
      </w:r>
    </w:p>
    <w:p w:rsidR="0084695E" w:rsidRPr="004B6AB4" w:rsidRDefault="0084695E" w:rsidP="0084695E">
      <w:pPr>
        <w:pStyle w:val="enumlev2"/>
      </w:pPr>
      <w:r w:rsidRPr="00915292">
        <w:rPr>
          <w:rFonts w:eastAsia="ArialMT"/>
        </w:rPr>
        <w:t>•</w:t>
      </w:r>
      <w:r>
        <w:rPr>
          <w:rFonts w:eastAsia="ArialMT"/>
        </w:rPr>
        <w:tab/>
      </w:r>
      <w:r>
        <w:t>Conducting r</w:t>
      </w:r>
      <w:r w:rsidRPr="00D30A32">
        <w:t>esearch and develop</w:t>
      </w:r>
      <w:r>
        <w:t xml:space="preserve">ing </w:t>
      </w:r>
      <w:r w:rsidRPr="00D30A32">
        <w:t>reports related to strategic verticals including new concepts and mechanisms</w:t>
      </w:r>
      <w:r>
        <w:t>;</w:t>
      </w:r>
    </w:p>
    <w:p w:rsidR="0084695E" w:rsidRPr="004B6AB4" w:rsidRDefault="0084695E" w:rsidP="0084695E">
      <w:pPr>
        <w:pStyle w:val="enumlev2"/>
      </w:pPr>
      <w:r w:rsidRPr="00915292">
        <w:rPr>
          <w:rFonts w:eastAsia="ArialMT"/>
        </w:rPr>
        <w:t>•</w:t>
      </w:r>
      <w:r>
        <w:rPr>
          <w:rFonts w:eastAsia="ArialMT"/>
        </w:rPr>
        <w:tab/>
      </w:r>
      <w:r w:rsidRPr="004B6AB4">
        <w:t>Harmoniz</w:t>
      </w:r>
      <w:r>
        <w:t>ing</w:t>
      </w:r>
      <w:r w:rsidRPr="004B6AB4">
        <w:t xml:space="preserve"> the terminology within ITU and relevant SDOs;</w:t>
      </w:r>
    </w:p>
    <w:p w:rsidR="0084695E" w:rsidRPr="004B6AB4" w:rsidRDefault="0084695E" w:rsidP="0084695E">
      <w:pPr>
        <w:pStyle w:val="enumlev2"/>
      </w:pPr>
      <w:r w:rsidRPr="00915292">
        <w:rPr>
          <w:rFonts w:eastAsia="ArialMT"/>
        </w:rPr>
        <w:t>•</w:t>
      </w:r>
      <w:r>
        <w:rPr>
          <w:rFonts w:eastAsia="ArialMT"/>
        </w:rPr>
        <w:tab/>
      </w:r>
      <w:r w:rsidRPr="004B6AB4">
        <w:t>Identif</w:t>
      </w:r>
      <w:r>
        <w:t>ying</w:t>
      </w:r>
      <w:r w:rsidRPr="004B6AB4">
        <w:t xml:space="preserve"> emerging technologies and relevant research work on </w:t>
      </w:r>
      <w:proofErr w:type="spellStart"/>
      <w:r w:rsidRPr="004B6AB4">
        <w:t>IoT</w:t>
      </w:r>
      <w:proofErr w:type="spellEnd"/>
      <w:r w:rsidRPr="004B6AB4">
        <w:t xml:space="preserve">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academia, research and innovation community on </w:t>
      </w:r>
      <w:proofErr w:type="spellStart"/>
      <w:r w:rsidRPr="004B6AB4">
        <w:t>IoT</w:t>
      </w:r>
      <w:proofErr w:type="spellEnd"/>
      <w:r w:rsidRPr="004B6AB4">
        <w:t xml:space="preserve">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other SDOs and industry </w:t>
      </w:r>
      <w:proofErr w:type="spellStart"/>
      <w:r w:rsidRPr="004B6AB4">
        <w:t>fora</w:t>
      </w:r>
      <w:proofErr w:type="spellEnd"/>
      <w:r w:rsidRPr="004B6AB4">
        <w:t xml:space="preserve"> including small and medium enterprises (SMEs) on </w:t>
      </w:r>
      <w:proofErr w:type="spellStart"/>
      <w:r w:rsidRPr="004B6AB4">
        <w:t>IoT</w:t>
      </w:r>
      <w:proofErr w:type="spellEnd"/>
      <w:r w:rsidRPr="004B6AB4">
        <w:t xml:space="preserve"> and SC&amp;C;</w:t>
      </w:r>
    </w:p>
    <w:p w:rsidR="0084695E" w:rsidRDefault="0084695E" w:rsidP="0084695E">
      <w:pPr>
        <w:pStyle w:val="enumlev2"/>
      </w:pPr>
      <w:r w:rsidRPr="00915292">
        <w:rPr>
          <w:rFonts w:eastAsia="ArialMT"/>
        </w:rPr>
        <w:t>•</w:t>
      </w:r>
      <w:r>
        <w:rPr>
          <w:rFonts w:eastAsia="ArialMT"/>
        </w:rPr>
        <w:tab/>
      </w:r>
      <w:r w:rsidRPr="004B6AB4">
        <w:t>Identify</w:t>
      </w:r>
      <w:r>
        <w:t>ing</w:t>
      </w:r>
      <w:r w:rsidRPr="004B6AB4">
        <w:t xml:space="preserve"> in coordination with other SG20 Questions</w:t>
      </w:r>
      <w:r>
        <w:t>,</w:t>
      </w:r>
      <w:r w:rsidRPr="004B6AB4">
        <w:t xml:space="preserve"> new work areas linked to </w:t>
      </w:r>
      <w:proofErr w:type="spellStart"/>
      <w:r w:rsidRPr="004B6AB4">
        <w:t>IoT</w:t>
      </w:r>
      <w:proofErr w:type="spellEnd"/>
      <w:r w:rsidRPr="004B6AB4">
        <w:t xml:space="preserve"> and SC&amp;C, and collaborat</w:t>
      </w:r>
      <w:r>
        <w:t>ing</w:t>
      </w:r>
      <w:r w:rsidRPr="004B6AB4">
        <w:t xml:space="preserve"> with relevant ITU-T SGs and other SDOs and for</w:t>
      </w:r>
      <w:r>
        <w:t>a</w:t>
      </w:r>
      <w:r w:rsidRPr="004B6AB4">
        <w:t>, to initiate studies on those identified work areas</w:t>
      </w:r>
      <w:r>
        <w:t xml:space="preserve">; </w:t>
      </w:r>
    </w:p>
    <w:p w:rsidR="0084695E" w:rsidRPr="004B6AB4" w:rsidRDefault="0084695E" w:rsidP="0084695E">
      <w:pPr>
        <w:pStyle w:val="enumlev1"/>
      </w:pPr>
      <w:r w:rsidRPr="00915292">
        <w:rPr>
          <w:rFonts w:eastAsia="ArialMT"/>
        </w:rPr>
        <w:t>•</w:t>
      </w:r>
      <w:r>
        <w:rPr>
          <w:rFonts w:eastAsia="ArialMT"/>
        </w:rPr>
        <w:tab/>
      </w:r>
      <w:r w:rsidRPr="00F35F6D">
        <w:t xml:space="preserve">Providing </w:t>
      </w:r>
      <w:r w:rsidRPr="005300C1">
        <w:t>the necessary collaboration for joint activities in this field within ITU and between ITU-T and other relevant</w:t>
      </w:r>
      <w:r w:rsidRPr="00F35F6D">
        <w:t xml:space="preserve"> SDOs, consortia and </w:t>
      </w:r>
      <w:proofErr w:type="spellStart"/>
      <w:r w:rsidRPr="00F35F6D">
        <w:t>for</w:t>
      </w:r>
      <w:r>
        <w:t>a</w:t>
      </w:r>
      <w:proofErr w:type="spellEnd"/>
      <w:r w:rsidRPr="00F35F6D">
        <w:t>.</w:t>
      </w:r>
    </w:p>
    <w:p w:rsidR="0084695E" w:rsidRPr="004B6AB4" w:rsidRDefault="0084695E" w:rsidP="0084695E">
      <w:r w:rsidRPr="004B6AB4">
        <w:t xml:space="preserve">An up-to-date status of work under this Question is contained in the SG20 work programme </w:t>
      </w:r>
      <w:r w:rsidRPr="004B6AB4">
        <w:br/>
      </w:r>
      <w:hyperlink r:id="rId20" w:history="1">
        <w:r w:rsidRPr="009163F0">
          <w:rPr>
            <w:rStyle w:val="Hyperlink"/>
          </w:rPr>
          <w:t>http://www.itu.int/ITU-T/workprog/wp_search.aspx?sg=</w:t>
        </w:r>
      </w:hyperlink>
      <w:r>
        <w:t xml:space="preserve">20 </w:t>
      </w:r>
      <w:r w:rsidRPr="004B6AB4">
        <w:t xml:space="preserve"> </w:t>
      </w:r>
    </w:p>
    <w:p w:rsidR="0084695E" w:rsidRPr="00200704" w:rsidRDefault="0084695E" w:rsidP="0084695E">
      <w:pPr>
        <w:spacing w:before="360"/>
        <w:rPr>
          <w:b/>
          <w:bCs/>
        </w:rPr>
      </w:pPr>
      <w:r w:rsidRPr="00200704">
        <w:rPr>
          <w:b/>
          <w:bCs/>
        </w:rPr>
        <w:t>Relationships</w:t>
      </w:r>
    </w:p>
    <w:p w:rsidR="0084695E" w:rsidRPr="004B6AB4" w:rsidRDefault="0084695E" w:rsidP="0084695E">
      <w:r w:rsidRPr="004B6AB4">
        <w:rPr>
          <w:b/>
          <w:bCs/>
        </w:rPr>
        <w:t>Recommendations</w:t>
      </w:r>
      <w:r w:rsidRPr="004B6AB4">
        <w:t xml:space="preserve"> </w:t>
      </w:r>
    </w:p>
    <w:p w:rsidR="0084695E" w:rsidRPr="004B6AB4" w:rsidRDefault="0084695E" w:rsidP="0084695E">
      <w:pPr>
        <w:spacing w:before="0" w:after="160" w:line="259" w:lineRule="auto"/>
      </w:pPr>
      <w:r w:rsidRPr="00915292">
        <w:rPr>
          <w:rFonts w:eastAsia="ArialMT"/>
        </w:rPr>
        <w:t>•</w:t>
      </w:r>
      <w:r>
        <w:rPr>
          <w:rFonts w:eastAsia="ArialMT"/>
        </w:rPr>
        <w:tab/>
      </w:r>
      <w:r w:rsidRPr="004B6AB4">
        <w:t>Y.4050/Y.2069</w:t>
      </w:r>
    </w:p>
    <w:p w:rsidR="0084695E" w:rsidRPr="004B6AB4" w:rsidRDefault="0084695E" w:rsidP="0084695E">
      <w:pPr>
        <w:keepNext/>
        <w:keepLines/>
      </w:pPr>
      <w:r w:rsidRPr="004B6AB4">
        <w:rPr>
          <w:b/>
          <w:bCs/>
        </w:rPr>
        <w:t>Questions:</w:t>
      </w:r>
      <w:r w:rsidRPr="004B6AB4">
        <w:t xml:space="preserve"> </w:t>
      </w:r>
    </w:p>
    <w:p w:rsidR="0084695E" w:rsidRPr="004B6AB4" w:rsidRDefault="0084695E" w:rsidP="0084695E">
      <w:pPr>
        <w:keepNext/>
        <w:keepLines/>
        <w:spacing w:before="0" w:after="160" w:line="259" w:lineRule="auto"/>
      </w:pPr>
      <w:r w:rsidRPr="00915292">
        <w:rPr>
          <w:rFonts w:eastAsia="ArialMT"/>
        </w:rPr>
        <w:t>•</w:t>
      </w:r>
      <w:r>
        <w:rPr>
          <w:rFonts w:eastAsia="ArialMT"/>
        </w:rPr>
        <w:tab/>
      </w:r>
      <w:r>
        <w:t xml:space="preserve">All ITU-T SG20 Questions </w:t>
      </w:r>
    </w:p>
    <w:p w:rsidR="0084695E" w:rsidRPr="004B6AB4" w:rsidRDefault="0084695E" w:rsidP="0084695E">
      <w:r w:rsidRPr="004B6AB4">
        <w:rPr>
          <w:b/>
          <w:bCs/>
        </w:rPr>
        <w:t>Study Groups:</w:t>
      </w:r>
      <w:r w:rsidRPr="004B6AB4">
        <w:t xml:space="preserve"> </w:t>
      </w:r>
    </w:p>
    <w:p w:rsidR="0084695E" w:rsidRDefault="0084695E" w:rsidP="0084695E">
      <w:pPr>
        <w:spacing w:before="0" w:after="160" w:line="259" w:lineRule="auto"/>
        <w:ind w:left="709" w:hanging="709"/>
      </w:pPr>
      <w:r w:rsidRPr="00915292">
        <w:rPr>
          <w:rFonts w:eastAsia="ArialMT"/>
        </w:rPr>
        <w:t>•</w:t>
      </w:r>
      <w:r>
        <w:rPr>
          <w:rFonts w:eastAsia="ArialMT"/>
        </w:rPr>
        <w:tab/>
      </w:r>
      <w:r w:rsidRPr="004B6AB4">
        <w:t>ITU-T (e.g. considering their lead study group role), ITU-D and ITU-R Study Groups as appropriate</w:t>
      </w:r>
    </w:p>
    <w:p w:rsidR="0084695E" w:rsidRDefault="0084695E" w:rsidP="0084695E">
      <w:pPr>
        <w:spacing w:before="0" w:after="160" w:line="259" w:lineRule="auto"/>
      </w:pPr>
      <w:r w:rsidRPr="00915292">
        <w:rPr>
          <w:rFonts w:eastAsia="ArialMT"/>
        </w:rPr>
        <w:t>•</w:t>
      </w:r>
      <w:r>
        <w:rPr>
          <w:rFonts w:eastAsia="ArialMT"/>
        </w:rPr>
        <w:tab/>
      </w:r>
      <w:r>
        <w:t xml:space="preserve">TSAG </w:t>
      </w:r>
      <w:r w:rsidRPr="00B73EF0">
        <w:t>Rapporteur Group on Standardization Strategy (RG-SS)</w:t>
      </w:r>
    </w:p>
    <w:p w:rsidR="0084695E" w:rsidRPr="004B6AB4" w:rsidRDefault="0084695E" w:rsidP="0084695E">
      <w:pPr>
        <w:spacing w:before="0" w:after="160" w:line="259" w:lineRule="auto"/>
      </w:pPr>
      <w:r w:rsidRPr="00915292">
        <w:rPr>
          <w:rFonts w:eastAsia="ArialMT"/>
        </w:rPr>
        <w:t>•</w:t>
      </w:r>
      <w:r>
        <w:rPr>
          <w:rFonts w:eastAsia="ArialMT"/>
        </w:rPr>
        <w:tab/>
      </w:r>
      <w:r>
        <w:rPr>
          <w:rFonts w:cs="Segoe UI"/>
        </w:rPr>
        <w:t xml:space="preserve">ITU Standardization Committee for Vocabulary </w:t>
      </w:r>
    </w:p>
    <w:p w:rsidR="0084695E" w:rsidRPr="004B6AB4" w:rsidRDefault="0084695E" w:rsidP="0084695E">
      <w:r w:rsidRPr="004B6AB4">
        <w:rPr>
          <w:b/>
          <w:bCs/>
        </w:rPr>
        <w:t>Standardization bodies:</w:t>
      </w:r>
      <w:r w:rsidRPr="004B6AB4">
        <w:t xml:space="preserve"> </w:t>
      </w:r>
    </w:p>
    <w:p w:rsidR="0084695E" w:rsidRDefault="0084695E" w:rsidP="0084695E">
      <w:pPr>
        <w:spacing w:before="0" w:after="160" w:line="259" w:lineRule="auto"/>
        <w:ind w:left="567" w:hanging="567"/>
      </w:pPr>
      <w:r w:rsidRPr="00915292">
        <w:rPr>
          <w:rFonts w:eastAsia="ArialMT"/>
        </w:rPr>
        <w:lastRenderedPageBreak/>
        <w:t>•</w:t>
      </w:r>
      <w:r>
        <w:rPr>
          <w:rFonts w:eastAsia="ArialMT"/>
        </w:rPr>
        <w:tab/>
      </w:r>
      <w:r w:rsidRPr="004B6AB4">
        <w:t xml:space="preserve">IEC, ISO and other relevant standardization bodies, and specialized industry </w:t>
      </w:r>
      <w:r>
        <w:t xml:space="preserve">fora, including but not limited to IEEE, IETF, IPv6 Forum, </w:t>
      </w:r>
      <w:proofErr w:type="spellStart"/>
      <w:r>
        <w:t>IoT</w:t>
      </w:r>
      <w:proofErr w:type="spellEnd"/>
      <w:r>
        <w:t xml:space="preserve"> Forum, and </w:t>
      </w:r>
      <w:proofErr w:type="spellStart"/>
      <w:r>
        <w:t>IoT</w:t>
      </w:r>
      <w:proofErr w:type="spellEnd"/>
      <w:r>
        <w:t xml:space="preserve"> Lab</w:t>
      </w:r>
      <w:r w:rsidRPr="004B6AB4">
        <w:t>.</w:t>
      </w:r>
    </w:p>
    <w:p w:rsidR="004670D7" w:rsidRDefault="0084695E" w:rsidP="0084695E">
      <w:pPr>
        <w:jc w:val="both"/>
      </w:pPr>
      <w:r>
        <w:rPr>
          <w:b/>
          <w:bCs/>
        </w:rPr>
        <w:br w:type="page"/>
      </w:r>
    </w:p>
    <w:p w:rsidR="00953A45" w:rsidRDefault="00953A45" w:rsidP="00953A45">
      <w:pPr>
        <w:tabs>
          <w:tab w:val="left" w:pos="1134"/>
        </w:tabs>
        <w:spacing w:before="80"/>
        <w:rPr>
          <w:rFonts w:ascii="Times New Roman Bold" w:hAnsi="Times New Roman Bold"/>
          <w:b/>
          <w:bCs/>
        </w:rPr>
      </w:pPr>
      <w:r w:rsidRPr="00DA088E">
        <w:rPr>
          <w:b/>
          <w:bCs/>
        </w:rPr>
        <w:lastRenderedPageBreak/>
        <w:t xml:space="preserve">Question </w:t>
      </w:r>
      <w:r>
        <w:rPr>
          <w:b/>
          <w:bCs/>
        </w:rPr>
        <w:t>6</w:t>
      </w:r>
      <w:r w:rsidRPr="00DA088E">
        <w:rPr>
          <w:b/>
          <w:bCs/>
          <w:caps/>
        </w:rPr>
        <w:t xml:space="preserve">/20 - </w:t>
      </w:r>
      <w:r w:rsidRPr="00DA088E">
        <w:rPr>
          <w:rFonts w:ascii="Times New Roman Bold" w:hAnsi="Times New Roman Bold"/>
          <w:b/>
          <w:bCs/>
        </w:rPr>
        <w:t>Security, Privacy, Trust, and Identification</w:t>
      </w:r>
      <w:r>
        <w:rPr>
          <w:rFonts w:ascii="Times New Roman Bold" w:hAnsi="Times New Roman Bold"/>
          <w:b/>
          <w:bCs/>
        </w:rPr>
        <w:t xml:space="preserve"> for </w:t>
      </w:r>
      <w:proofErr w:type="spellStart"/>
      <w:r>
        <w:rPr>
          <w:rFonts w:ascii="Times New Roman Bold" w:hAnsi="Times New Roman Bold"/>
          <w:b/>
          <w:bCs/>
        </w:rPr>
        <w:t>IoT</w:t>
      </w:r>
      <w:proofErr w:type="spellEnd"/>
      <w:r>
        <w:rPr>
          <w:rFonts w:ascii="Times New Roman Bold" w:hAnsi="Times New Roman Bold"/>
          <w:b/>
          <w:bCs/>
        </w:rPr>
        <w:t xml:space="preserve"> and SC&amp;C</w:t>
      </w:r>
    </w:p>
    <w:p w:rsidR="00953A45" w:rsidRDefault="00953A45" w:rsidP="00953A45">
      <w:r w:rsidRPr="00044511">
        <w:t>(</w:t>
      </w:r>
      <w:r w:rsidRPr="00044511">
        <w:rPr>
          <w:rFonts w:eastAsia="Batang"/>
        </w:rPr>
        <w:t>Continuation of part of Question</w:t>
      </w:r>
      <w:r>
        <w:rPr>
          <w:rFonts w:eastAsia="Batang"/>
        </w:rPr>
        <w:t>s 1/20, 4/20 and 5</w:t>
      </w:r>
      <w:r w:rsidRPr="00044511">
        <w:rPr>
          <w:rFonts w:eastAsia="Batang"/>
        </w:rPr>
        <w:t>/20</w:t>
      </w:r>
      <w:r w:rsidRPr="00044511">
        <w:t>)</w:t>
      </w:r>
    </w:p>
    <w:p w:rsidR="00953A45" w:rsidRDefault="00953A45" w:rsidP="00953A45">
      <w:pPr>
        <w:keepNext/>
        <w:keepLines/>
        <w:tabs>
          <w:tab w:val="left" w:pos="1134"/>
          <w:tab w:val="left" w:pos="1871"/>
          <w:tab w:val="left" w:pos="2268"/>
        </w:tabs>
        <w:spacing w:before="200"/>
        <w:ind w:left="1134" w:hanging="1134"/>
      </w:pPr>
      <w:r>
        <w:rPr>
          <w:b/>
        </w:rPr>
        <w:t>Motivation</w:t>
      </w:r>
    </w:p>
    <w:p w:rsidR="00953A45" w:rsidRDefault="00953A45" w:rsidP="00953A45">
      <w:pPr>
        <w:tabs>
          <w:tab w:val="left" w:pos="1134"/>
          <w:tab w:val="left" w:pos="1871"/>
          <w:tab w:val="left" w:pos="2268"/>
        </w:tabs>
        <w:rPr>
          <w:lang w:eastAsia="zh-CN"/>
        </w:rPr>
      </w:pPr>
      <w:r>
        <w:rPr>
          <w:lang w:eastAsia="zh-CN"/>
        </w:rPr>
        <w:t xml:space="preserve">Towards the information society, there are increases in cyber-attacks, cybercrime, and loss of credit or trust. The </w:t>
      </w:r>
      <w:r w:rsidRPr="00953A45">
        <w:rPr>
          <w:lang w:eastAsia="zh-CN"/>
        </w:rPr>
        <w:t xml:space="preserve">ICT infrastructure will evolve to provide converged services and applications by accommodating many </w:t>
      </w:r>
      <w:r w:rsidRPr="00953A45">
        <w:t>Internet of Things (</w:t>
      </w:r>
      <w:proofErr w:type="spellStart"/>
      <w:r w:rsidRPr="00953A45">
        <w:t>IoT</w:t>
      </w:r>
      <w:proofErr w:type="spellEnd"/>
      <w:r w:rsidRPr="00953A45">
        <w:t>)</w:t>
      </w:r>
      <w:r w:rsidRPr="00953A45">
        <w:rPr>
          <w:lang w:eastAsia="zh-CN"/>
        </w:rPr>
        <w:t xml:space="preserve"> sensors and </w:t>
      </w:r>
      <w:proofErr w:type="spellStart"/>
      <w:r w:rsidRPr="00953A45">
        <w:rPr>
          <w:lang w:eastAsia="zh-CN"/>
        </w:rPr>
        <w:t>IoT</w:t>
      </w:r>
      <w:proofErr w:type="spellEnd"/>
      <w:r w:rsidRPr="00953A45">
        <w:rPr>
          <w:lang w:eastAsia="zh-CN"/>
        </w:rPr>
        <w: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way systems are managed, administered, and maintained, yet comes with a very wide range of sector-specific risks and threat vectors. Implications for security, privacy</w:t>
      </w:r>
      <w:r w:rsidRPr="00F96873">
        <w:rPr>
          <w:rStyle w:val="FootnoteReference"/>
        </w:rPr>
        <w:footnoteReference w:id="1"/>
      </w:r>
      <w:r w:rsidRPr="00953A45">
        <w:rPr>
          <w:lang w:eastAsia="zh-CN"/>
        </w:rPr>
        <w:t xml:space="preserve">and the overall trust of use, adoption, and proliferation of </w:t>
      </w:r>
      <w:proofErr w:type="spellStart"/>
      <w:r w:rsidRPr="00953A45">
        <w:rPr>
          <w:lang w:eastAsia="zh-CN"/>
        </w:rPr>
        <w:t>IoT</w:t>
      </w:r>
      <w:proofErr w:type="spellEnd"/>
      <w:r w:rsidRPr="00953A45">
        <w:rPr>
          <w:lang w:eastAsia="zh-CN"/>
        </w:rPr>
        <w:t xml:space="preserve">, and smart city devices, systems, services, applications, and platforms could hinder its overall market development. Therefore, it is important that security and privacy concerns are taken into account throughout the design process of products and systems to be used in </w:t>
      </w:r>
      <w:proofErr w:type="spellStart"/>
      <w:r w:rsidRPr="00953A45">
        <w:rPr>
          <w:lang w:eastAsia="zh-CN"/>
        </w:rPr>
        <w:t>IoT</w:t>
      </w:r>
      <w:proofErr w:type="spellEnd"/>
      <w:r w:rsidRPr="00953A45">
        <w:rPr>
          <w:lang w:eastAsia="zh-CN"/>
        </w:rPr>
        <w:t xml:space="preserve"> implementations commonly known as </w:t>
      </w:r>
      <w:r w:rsidRPr="00953A45">
        <w:t>privacy by design and security by design, which emphasize that protections be built into information technologies, business practices, systems, processes, physical design, and networked infrastructure.</w:t>
      </w:r>
      <w:r>
        <w:t xml:space="preserve"> </w:t>
      </w:r>
      <w:r>
        <w:rPr>
          <w:lang w:eastAsia="zh-CN"/>
        </w:rPr>
        <w:t xml:space="preserve">  </w:t>
      </w:r>
    </w:p>
    <w:p w:rsidR="00953A45" w:rsidRDefault="00953A45" w:rsidP="00953A45">
      <w:pPr>
        <w:tabs>
          <w:tab w:val="left" w:pos="1134"/>
          <w:tab w:val="left" w:pos="1871"/>
          <w:tab w:val="left" w:pos="2268"/>
        </w:tabs>
      </w:pPr>
      <w:r>
        <w:t xml:space="preserve">The satisfaction of security and privacy requirements plays a fundamental role in the </w:t>
      </w:r>
      <w:proofErr w:type="spellStart"/>
      <w:r>
        <w:t>IoT</w:t>
      </w:r>
      <w:proofErr w:type="spellEnd"/>
      <w:r>
        <w:t xml:space="preserve"> environment and SC&amp;C.</w:t>
      </w:r>
      <w:r>
        <w:rPr>
          <w:lang w:eastAsia="zh-CN"/>
        </w:rPr>
        <w:t xml:space="preserve"> </w:t>
      </w:r>
      <w:r>
        <w:t xml:space="preserve">Such requirements include data confidentiality and authentication, access control within the </w:t>
      </w:r>
      <w:proofErr w:type="spellStart"/>
      <w:r>
        <w:t>IoT</w:t>
      </w:r>
      <w:proofErr w:type="spellEnd"/>
      <w:r>
        <w:t xml:space="preserve"> network, availability, data integrity, privacy and trust among users and things, and non-repudiation. </w:t>
      </w:r>
    </w:p>
    <w:p w:rsidR="00953A45" w:rsidRPr="00953A45" w:rsidRDefault="00953A45" w:rsidP="00953A45">
      <w:pPr>
        <w:tabs>
          <w:tab w:val="left" w:pos="1134"/>
          <w:tab w:val="left" w:pos="1871"/>
          <w:tab w:val="left" w:pos="2268"/>
        </w:tabs>
        <w:rPr>
          <w:lang w:eastAsia="zh-CN"/>
        </w:rPr>
      </w:pPr>
      <w:r>
        <w:t xml:space="preserve"> Some </w:t>
      </w:r>
      <w:r w:rsidRPr="00953A45">
        <w:t xml:space="preserve">security measures may not always be directly applied to </w:t>
      </w:r>
      <w:proofErr w:type="spellStart"/>
      <w:r w:rsidRPr="00953A45">
        <w:t>IoT</w:t>
      </w:r>
      <w:proofErr w:type="spellEnd"/>
      <w:r w:rsidRPr="00953A45">
        <w:t xml:space="preserve"> technologies. Moreover, the high number of interconnected devices raises scalability issues when applying security techniques; therefore, flexible infrastructures are needed, to deal with security threats in such environments.</w:t>
      </w:r>
      <w:r w:rsidRPr="00953A45">
        <w:rPr>
          <w:lang w:eastAsia="zh-CN"/>
        </w:rPr>
        <w:t xml:space="preserve"> ICT infrastructures should be reliable, safe, confidential, and trustworthy. Therefore, security, privacy and trust provisioning for </w:t>
      </w:r>
      <w:proofErr w:type="spellStart"/>
      <w:r w:rsidRPr="00953A45">
        <w:rPr>
          <w:lang w:eastAsia="zh-CN"/>
        </w:rPr>
        <w:t>IoT</w:t>
      </w:r>
      <w:proofErr w:type="spellEnd"/>
      <w:r w:rsidRPr="00953A45">
        <w:rPr>
          <w:lang w:eastAsia="zh-CN"/>
        </w:rPr>
        <w:t xml:space="preserve"> is one of the outstanding standardization issues of the ITU-T SG20.</w:t>
      </w:r>
    </w:p>
    <w:p w:rsidR="00953A45" w:rsidRPr="00953A45" w:rsidRDefault="00953A45" w:rsidP="00953A45">
      <w:pPr>
        <w:tabs>
          <w:tab w:val="left" w:pos="1134"/>
          <w:tab w:val="left" w:pos="1871"/>
          <w:tab w:val="left" w:pos="2268"/>
        </w:tabs>
        <w:rPr>
          <w:lang w:eastAsia="zh-CN"/>
        </w:rPr>
      </w:pPr>
      <w:r w:rsidRPr="00953A45">
        <w:rPr>
          <w:lang w:eastAsia="zh-CN"/>
        </w:rPr>
        <w:t xml:space="preserve">On the other hand, various identification technologies have always been regarded as an important enabling technology for </w:t>
      </w:r>
      <w:proofErr w:type="spellStart"/>
      <w:r w:rsidRPr="00953A45">
        <w:rPr>
          <w:lang w:eastAsia="zh-CN"/>
        </w:rPr>
        <w:t>IoT</w:t>
      </w:r>
      <w:proofErr w:type="spellEnd"/>
      <w:r w:rsidRPr="00953A45">
        <w:rPr>
          <w:lang w:eastAsia="zh-CN"/>
        </w:rPr>
        <w:t xml:space="preserve">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w:t>
      </w:r>
      <w:proofErr w:type="spellStart"/>
      <w:r w:rsidRPr="00953A45">
        <w:rPr>
          <w:lang w:eastAsia="zh-CN"/>
        </w:rPr>
        <w:t>reachability</w:t>
      </w:r>
      <w:proofErr w:type="spellEnd"/>
      <w:r w:rsidRPr="00953A45">
        <w:rPr>
          <w:lang w:eastAsia="zh-CN"/>
        </w:rPr>
        <w:t xml:space="preserve"> issues in </w:t>
      </w:r>
      <w:proofErr w:type="spellStart"/>
      <w:r w:rsidRPr="00953A45">
        <w:rPr>
          <w:lang w:eastAsia="zh-CN"/>
        </w:rPr>
        <w:t>IoT</w:t>
      </w:r>
      <w:proofErr w:type="spellEnd"/>
      <w:r w:rsidRPr="00953A45">
        <w:rPr>
          <w:lang w:eastAsia="zh-CN"/>
        </w:rPr>
        <w:t xml:space="preserve"> deployments.</w:t>
      </w:r>
    </w:p>
    <w:p w:rsidR="00953A45" w:rsidRPr="00953A45" w:rsidRDefault="00953A45" w:rsidP="00953A45">
      <w:pPr>
        <w:keepNext/>
        <w:keepLines/>
        <w:tabs>
          <w:tab w:val="left" w:pos="1134"/>
          <w:tab w:val="left" w:pos="1871"/>
          <w:tab w:val="left" w:pos="2268"/>
        </w:tabs>
        <w:spacing w:before="200"/>
        <w:ind w:left="1134" w:hanging="1134"/>
      </w:pPr>
      <w:r w:rsidRPr="00953A45">
        <w:rPr>
          <w:b/>
        </w:rPr>
        <w:t>Question</w:t>
      </w:r>
      <w:r w:rsidRPr="00953A45">
        <w:rPr>
          <w:rFonts w:eastAsia="SimSun"/>
          <w:strike/>
        </w:rPr>
        <w:t xml:space="preserve">. </w:t>
      </w:r>
    </w:p>
    <w:p w:rsidR="00953A45" w:rsidRPr="00953A45" w:rsidRDefault="00953A45" w:rsidP="00953A45">
      <w:pPr>
        <w:tabs>
          <w:tab w:val="left" w:pos="1134"/>
          <w:tab w:val="left" w:pos="1871"/>
          <w:tab w:val="left" w:pos="2268"/>
        </w:tabs>
        <w:rPr>
          <w:rFonts w:eastAsia="SimSun"/>
        </w:rPr>
      </w:pPr>
      <w:r w:rsidRPr="00953A45">
        <w:rPr>
          <w:rFonts w:eastAsia="SimSun"/>
        </w:rPr>
        <w:t>Study items to be considered include, but are not limited to:</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are the possible threats against the compromise of authenticity, confidentiality, integrity, non-repudiation, and availability of </w:t>
      </w:r>
      <w:proofErr w:type="spellStart"/>
      <w:r w:rsidR="00953A45" w:rsidRPr="00953A45">
        <w:rPr>
          <w:rFonts w:eastAsia="SimSun"/>
          <w:lang w:eastAsia="ja-JP"/>
        </w:rPr>
        <w:t>IoT</w:t>
      </w:r>
      <w:proofErr w:type="spellEnd"/>
      <w:r w:rsidR="00953A45" w:rsidRPr="00953A45">
        <w:rPr>
          <w:rFonts w:eastAsia="SimSun"/>
          <w:lang w:eastAsia="ja-JP"/>
        </w:rPr>
        <w:t xml:space="preserve"> and SC&amp;C devices, systems, applications, protocols, platforms,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is needed to mitigate and counteract the risks and threats identified in </w:t>
      </w:r>
      <w:proofErr w:type="spellStart"/>
      <w:r w:rsidR="00953A45" w:rsidRPr="00953A45">
        <w:rPr>
          <w:rFonts w:eastAsia="SimSun"/>
          <w:lang w:eastAsia="ja-JP"/>
        </w:rPr>
        <w:t>IoT</w:t>
      </w:r>
      <w:proofErr w:type="spellEnd"/>
      <w:r w:rsidR="00953A45" w:rsidRPr="00953A45">
        <w:rPr>
          <w:rFonts w:eastAsia="SimSun"/>
          <w:lang w:eastAsia="ja-JP"/>
        </w:rPr>
        <w:t xml:space="preserve"> and SC&amp;C systems, and services?</w:t>
      </w:r>
    </w:p>
    <w:p w:rsidR="00953A45" w:rsidRPr="00953A45" w:rsidRDefault="0098747A" w:rsidP="0098747A">
      <w:pPr>
        <w:pStyle w:val="enumlev1"/>
        <w:rPr>
          <w:rFonts w:eastAsia="SimSun"/>
          <w:lang w:eastAsia="ja-JP"/>
        </w:rPr>
      </w:pPr>
      <w:r w:rsidRPr="00975F10">
        <w:rPr>
          <w:rFonts w:eastAsia="ArialMT"/>
        </w:rPr>
        <w:lastRenderedPageBreak/>
        <w:t>•</w:t>
      </w:r>
      <w:r>
        <w:rPr>
          <w:rFonts w:eastAsia="ArialMT"/>
        </w:rPr>
        <w:tab/>
      </w:r>
      <w:r w:rsidR="00953A45" w:rsidRPr="00953A45">
        <w:rPr>
          <w:rFonts w:eastAsia="SimSun"/>
          <w:lang w:eastAsia="ja-JP"/>
        </w:rPr>
        <w:t xml:space="preserve">What are the identification systems capable of fulfilling the requirements of </w:t>
      </w:r>
      <w:proofErr w:type="spellStart"/>
      <w:r w:rsidR="00953A45" w:rsidRPr="00953A45">
        <w:rPr>
          <w:rFonts w:eastAsia="SimSun"/>
          <w:lang w:eastAsia="ja-JP"/>
        </w:rPr>
        <w:t>IoT</w:t>
      </w:r>
      <w:proofErr w:type="spellEnd"/>
      <w:r w:rsidR="00953A45" w:rsidRPr="00953A45">
        <w:rPr>
          <w:rFonts w:eastAsia="SimSun"/>
          <w:lang w:eastAsia="ja-JP"/>
        </w:rPr>
        <w:t xml:space="preserve"> and SC&amp;C including security, privacy and trust?</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requirements and mechanisms for protecting, and preventing disclosure of things’ information?</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How can authentication technologies work with identification systems?</w:t>
      </w:r>
      <w:r w:rsidR="00953A45" w:rsidRPr="00953A45">
        <w:rPr>
          <w:rFonts w:eastAsia="SimSun"/>
          <w:strike/>
          <w:lang w:eastAsia="ja-JP"/>
        </w:rPr>
        <w:t xml:space="preserve">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security measures be applied in </w:t>
      </w:r>
      <w:proofErr w:type="spellStart"/>
      <w:r w:rsidR="00953A45" w:rsidRPr="00953A45">
        <w:rPr>
          <w:rFonts w:eastAsia="SimSun"/>
          <w:lang w:eastAsia="ja-JP"/>
        </w:rPr>
        <w:t>IoT</w:t>
      </w:r>
      <w:proofErr w:type="spellEnd"/>
      <w:r w:rsidR="00953A45" w:rsidRPr="00953A45">
        <w:rPr>
          <w:rFonts w:eastAsia="SimSun"/>
          <w:lang w:eastAsia="ja-JP"/>
        </w:rPr>
        <w:t xml:space="preserve"> devices to protect identity, privacy, and security of the system, given that the device’s environment and resources may be constrained? </w:t>
      </w:r>
    </w:p>
    <w:p w:rsidR="00953A45" w:rsidRPr="00953A45" w:rsidRDefault="0098747A" w:rsidP="0098747A">
      <w:pPr>
        <w:pStyle w:val="enumlev1"/>
        <w:ind w:left="709" w:hanging="709"/>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technical measures are needed to support the protection of privacy in SC&amp;C applications, services, and platforms? How can trust be maintained and supported for the use of such systems?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taken to prevent compromise and protect the integrity and privacy of </w:t>
      </w:r>
      <w:proofErr w:type="spellStart"/>
      <w:r w:rsidR="00953A45" w:rsidRPr="00953A45">
        <w:rPr>
          <w:rFonts w:eastAsia="SimSun"/>
          <w:lang w:eastAsia="ja-JP"/>
        </w:rPr>
        <w:t>IoT</w:t>
      </w:r>
      <w:proofErr w:type="spellEnd"/>
      <w:r w:rsidR="00953A45" w:rsidRPr="00953A45">
        <w:rPr>
          <w:rFonts w:eastAsia="SimSun"/>
          <w:lang w:eastAsia="ja-JP"/>
        </w:rPr>
        <w:t xml:space="preserve"> systems, applications, platforms, and services?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developed or used to assist with availability and portability of the data in </w:t>
      </w:r>
      <w:proofErr w:type="spellStart"/>
      <w:r w:rsidR="00953A45" w:rsidRPr="00953A45">
        <w:rPr>
          <w:rFonts w:eastAsia="SimSun"/>
          <w:lang w:eastAsia="ja-JP"/>
        </w:rPr>
        <w:t>IoT</w:t>
      </w:r>
      <w:proofErr w:type="spellEnd"/>
      <w:r w:rsidR="00953A45" w:rsidRPr="00953A45">
        <w:rPr>
          <w:rFonts w:eastAsia="SimSun"/>
          <w:lang w:eastAsia="ja-JP"/>
        </w:rPr>
        <w:t xml:space="preserve"> and SC&amp;C platforms, systems,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or measures are available for identification of </w:t>
      </w:r>
      <w:proofErr w:type="spellStart"/>
      <w:r w:rsidR="00953A45" w:rsidRPr="00953A45">
        <w:rPr>
          <w:rFonts w:eastAsia="SimSun"/>
          <w:lang w:eastAsia="ja-JP"/>
        </w:rPr>
        <w:t>IoT</w:t>
      </w:r>
      <w:proofErr w:type="spellEnd"/>
      <w:r w:rsidR="00953A45" w:rsidRPr="00953A45">
        <w:rPr>
          <w:rFonts w:eastAsia="SimSun"/>
          <w:lang w:eastAsia="ja-JP"/>
        </w:rPr>
        <w:t xml:space="preserve"> objects, in particular non IP based and non web-based objects in a heterogeneous </w:t>
      </w:r>
      <w:proofErr w:type="spellStart"/>
      <w:r w:rsidR="00953A45" w:rsidRPr="00953A45">
        <w:rPr>
          <w:rFonts w:eastAsia="SimSun"/>
          <w:lang w:eastAsia="ja-JP"/>
        </w:rPr>
        <w:t>IoT</w:t>
      </w:r>
      <w:proofErr w:type="spellEnd"/>
      <w:r w:rsidR="00953A45" w:rsidRPr="00953A45">
        <w:rPr>
          <w:rFonts w:eastAsia="SimSun"/>
          <w:lang w:eastAsia="ja-JP"/>
        </w:rPr>
        <w:t xml:space="preserve"> system, in particular for smart cities?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identification mechanisms support interoperability in </w:t>
      </w:r>
      <w:proofErr w:type="spellStart"/>
      <w:r w:rsidR="00953A45" w:rsidRPr="00953A45">
        <w:rPr>
          <w:rFonts w:eastAsia="SimSun"/>
          <w:lang w:eastAsia="ja-JP"/>
        </w:rPr>
        <w:t>IoT</w:t>
      </w:r>
      <w:proofErr w:type="spellEnd"/>
      <w:r w:rsidR="00953A45" w:rsidRPr="00953A45">
        <w:rPr>
          <w:rFonts w:eastAsia="SimSun"/>
          <w:lang w:eastAsia="ja-JP"/>
        </w:rPr>
        <w:t xml:space="preserve"> and SC&amp;C and mitigate risks?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and mechanisms may be used for registering and managing </w:t>
      </w:r>
      <w:proofErr w:type="spellStart"/>
      <w:r w:rsidR="00953A45" w:rsidRPr="00953A45">
        <w:rPr>
          <w:rFonts w:eastAsia="SimSun"/>
          <w:lang w:eastAsia="ja-JP"/>
        </w:rPr>
        <w:t>IoT</w:t>
      </w:r>
      <w:proofErr w:type="spellEnd"/>
      <w:r w:rsidR="00953A45" w:rsidRPr="00953A45">
        <w:rPr>
          <w:rFonts w:eastAsia="SimSun"/>
          <w:lang w:eastAsia="ja-JP"/>
        </w:rPr>
        <w:t xml:space="preserve"> identifiers when appropriate? </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What are the appropriate technical measures needed for identity discovery?</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 xml:space="preserve">Which </w:t>
      </w:r>
      <w:r w:rsidR="00953A45" w:rsidRPr="00EC75BF">
        <w:rPr>
          <w:rFonts w:eastAsia="SimSun"/>
          <w:lang w:eastAsia="ja-JP"/>
        </w:rPr>
        <w:t xml:space="preserve">standards development organizations (SDOs), consortia and </w:t>
      </w:r>
      <w:proofErr w:type="spellStart"/>
      <w:r w:rsidR="00953A45" w:rsidRPr="00EC75BF">
        <w:rPr>
          <w:rFonts w:eastAsia="SimSun"/>
          <w:lang w:eastAsia="ja-JP"/>
        </w:rPr>
        <w:t>fora</w:t>
      </w:r>
      <w:proofErr w:type="spellEnd"/>
      <w:r w:rsidR="00953A45" w:rsidRPr="00EC75BF">
        <w:rPr>
          <w:rFonts w:eastAsia="SimSun"/>
          <w:lang w:eastAsia="ja-JP"/>
        </w:rPr>
        <w:t xml:space="preserve"> would </w:t>
      </w:r>
      <w:r w:rsidR="00953A45">
        <w:rPr>
          <w:rFonts w:eastAsia="SimSun"/>
          <w:lang w:eastAsia="ja-JP"/>
        </w:rPr>
        <w:t xml:space="preserve">it </w:t>
      </w:r>
      <w:r w:rsidR="00953A45" w:rsidRPr="00EC75BF">
        <w:rPr>
          <w:rFonts w:eastAsia="SimSun"/>
          <w:lang w:eastAsia="ja-JP"/>
        </w:rPr>
        <w:t>be necessary to</w:t>
      </w:r>
      <w:r w:rsidR="00953A45">
        <w:rPr>
          <w:rFonts w:eastAsia="SimSun"/>
          <w:lang w:eastAsia="ja-JP"/>
        </w:rPr>
        <w:t xml:space="preserve"> collaborate with to</w:t>
      </w:r>
      <w:r w:rsidR="00953A45" w:rsidRPr="00EC75BF">
        <w:rPr>
          <w:rFonts w:eastAsia="SimSun"/>
          <w:lang w:eastAsia="ja-JP"/>
        </w:rPr>
        <w:t xml:space="preserve"> maximize synergies and harmonize existing standards</w:t>
      </w:r>
      <w:r w:rsidR="00953A45">
        <w:rPr>
          <w:rFonts w:eastAsia="SimSun"/>
          <w:lang w:eastAsia="ja-JP"/>
        </w:rPr>
        <w:t xml:space="preserve">? </w:t>
      </w:r>
    </w:p>
    <w:p w:rsidR="00953A45" w:rsidRDefault="00953A45" w:rsidP="00953A45">
      <w:pPr>
        <w:pStyle w:val="enumlev1"/>
      </w:pPr>
      <w:r w:rsidRPr="00EC75BF">
        <w:rPr>
          <w:b/>
        </w:rPr>
        <w:t>Tasks</w:t>
      </w:r>
    </w:p>
    <w:p w:rsidR="00953A45" w:rsidRDefault="00953A45" w:rsidP="00953A45">
      <w:pPr>
        <w:keepNext/>
        <w:keepLines/>
        <w:tabs>
          <w:tab w:val="left" w:pos="1134"/>
          <w:tab w:val="left" w:pos="1871"/>
          <w:tab w:val="left" w:pos="2268"/>
        </w:tabs>
      </w:pPr>
      <w:r>
        <w:t>Tasks include, but are not limited to:</w:t>
      </w:r>
    </w:p>
    <w:p w:rsidR="00953A45" w:rsidRPr="00953A45" w:rsidRDefault="00953A45" w:rsidP="00953A45">
      <w:pPr>
        <w:pStyle w:val="enumlev1"/>
        <w:rPr>
          <w:sz w:val="22"/>
          <w:lang w:eastAsia="zh-CN"/>
        </w:rPr>
      </w:pPr>
      <w:r w:rsidRPr="00975F10">
        <w:rPr>
          <w:rFonts w:eastAsia="ArialMT"/>
        </w:rPr>
        <w:t>•</w:t>
      </w:r>
      <w:r>
        <w:rPr>
          <w:rFonts w:eastAsia="ArialMT"/>
        </w:rPr>
        <w:tab/>
      </w:r>
      <w:r w:rsidRPr="00953A45">
        <w:t>Developing Recommendations, Reports, Handbooks, Guidelines, etc. as appropriate on:</w:t>
      </w:r>
    </w:p>
    <w:p w:rsidR="00953A45" w:rsidRDefault="00953A45" w:rsidP="00953A45">
      <w:pPr>
        <w:pStyle w:val="enumlev2"/>
      </w:pPr>
      <w:r w:rsidRPr="00953A45">
        <w:rPr>
          <w:rFonts w:eastAsia="ArialMT"/>
        </w:rPr>
        <w:t>•</w:t>
      </w:r>
      <w:r w:rsidRPr="00953A45">
        <w:rPr>
          <w:rFonts w:eastAsia="ArialMT"/>
        </w:rPr>
        <w:tab/>
        <w:t>A</w:t>
      </w:r>
      <w:r w:rsidRPr="00953A45">
        <w:t>uthenticity, confidentiality, integrity, non</w:t>
      </w:r>
      <w:r w:rsidRPr="00953A45">
        <w:noBreakHyphen/>
        <w:t xml:space="preserve">repudiation, and availability of </w:t>
      </w:r>
      <w:proofErr w:type="spellStart"/>
      <w:r w:rsidRPr="00953A45">
        <w:t>IoT</w:t>
      </w:r>
      <w:proofErr w:type="spellEnd"/>
      <w:r w:rsidRPr="00953A45">
        <w:t xml:space="preserve"> devices, systems</w:t>
      </w:r>
      <w:r>
        <w:t>, applications, protocols, platforms, and services;</w:t>
      </w:r>
    </w:p>
    <w:p w:rsidR="00953A45" w:rsidRDefault="00953A45" w:rsidP="00953A45">
      <w:pPr>
        <w:pStyle w:val="enumlev2"/>
      </w:pPr>
      <w:r w:rsidRPr="0088035C">
        <w:rPr>
          <w:rFonts w:eastAsia="ArialMT"/>
        </w:rPr>
        <w:t>•</w:t>
      </w:r>
      <w:r>
        <w:rPr>
          <w:rFonts w:eastAsia="ArialMT"/>
        </w:rPr>
        <w:tab/>
        <w:t>S</w:t>
      </w:r>
      <w:r>
        <w:t xml:space="preserve">ecurity and trust provisioning in </w:t>
      </w:r>
      <w:proofErr w:type="spellStart"/>
      <w:r>
        <w:t>IoT</w:t>
      </w:r>
      <w:proofErr w:type="spellEnd"/>
      <w:r>
        <w:t xml:space="preserve"> both at the ICT infrastructure and future heterogeneous converged service environments;</w:t>
      </w:r>
    </w:p>
    <w:p w:rsidR="00953A45" w:rsidRDefault="00953A45" w:rsidP="00953A45">
      <w:pPr>
        <w:pStyle w:val="enumlev2"/>
      </w:pPr>
      <w:r w:rsidRPr="0088035C">
        <w:rPr>
          <w:rFonts w:eastAsia="ArialMT"/>
        </w:rPr>
        <w:t>•</w:t>
      </w:r>
      <w:r>
        <w:rPr>
          <w:rFonts w:eastAsia="ArialMT"/>
        </w:rPr>
        <w:tab/>
        <w:t>S</w:t>
      </w:r>
      <w:r>
        <w:t xml:space="preserve">ecurity and trust provisioning in </w:t>
      </w:r>
      <w:proofErr w:type="spellStart"/>
      <w:r>
        <w:t>IoT</w:t>
      </w:r>
      <w:proofErr w:type="spellEnd"/>
      <w:r>
        <w:t xml:space="preserve"> services and applications for converged environments among stakeholders of </w:t>
      </w:r>
      <w:r w:rsidRPr="00DA088E">
        <w:t>different</w:t>
      </w:r>
      <w:r>
        <w:t xml:space="preserve"> industries;</w:t>
      </w:r>
    </w:p>
    <w:p w:rsidR="00953A45" w:rsidRDefault="00953A45" w:rsidP="00953A45">
      <w:pPr>
        <w:pStyle w:val="enumlev2"/>
      </w:pPr>
      <w:r w:rsidRPr="0088035C">
        <w:rPr>
          <w:rFonts w:eastAsia="ArialMT"/>
        </w:rPr>
        <w:t>•</w:t>
      </w:r>
      <w:r>
        <w:rPr>
          <w:rFonts w:eastAsia="ArialMT"/>
        </w:rPr>
        <w:tab/>
        <w:t>R</w:t>
      </w:r>
      <w:r>
        <w:t xml:space="preserve">equirements to mitigate the risks and threats identified in </w:t>
      </w:r>
      <w:proofErr w:type="spellStart"/>
      <w:r>
        <w:t>IoT</w:t>
      </w:r>
      <w:proofErr w:type="spellEnd"/>
      <w:r>
        <w:t xml:space="preserve"> and SC&amp;C systems and services;</w:t>
      </w:r>
    </w:p>
    <w:p w:rsidR="00953A45" w:rsidRDefault="00953A45" w:rsidP="00953A45">
      <w:pPr>
        <w:pStyle w:val="enumlev2"/>
      </w:pPr>
      <w:r w:rsidRPr="0088035C">
        <w:rPr>
          <w:rFonts w:eastAsia="ArialMT"/>
        </w:rPr>
        <w:t>•</w:t>
      </w:r>
      <w:r>
        <w:rPr>
          <w:rFonts w:eastAsia="ArialMT"/>
        </w:rPr>
        <w:tab/>
        <w:t>U</w:t>
      </w:r>
      <w:r>
        <w:t xml:space="preserve">tilizing security constructs in </w:t>
      </w:r>
      <w:proofErr w:type="spellStart"/>
      <w:r>
        <w:t>IoT</w:t>
      </w:r>
      <w:proofErr w:type="spellEnd"/>
      <w:r>
        <w:t xml:space="preserve"> systems to protect identity, privacy, and security of the system;</w:t>
      </w:r>
    </w:p>
    <w:p w:rsidR="00953A45" w:rsidRDefault="00953A45" w:rsidP="00953A45">
      <w:pPr>
        <w:pStyle w:val="enumlev2"/>
      </w:pPr>
      <w:r w:rsidRPr="0088035C">
        <w:rPr>
          <w:rFonts w:eastAsia="ArialMT"/>
        </w:rPr>
        <w:t>•</w:t>
      </w:r>
      <w:r>
        <w:rPr>
          <w:rFonts w:eastAsia="ArialMT"/>
        </w:rPr>
        <w:tab/>
      </w:r>
      <w:r w:rsidRPr="002C4A9F">
        <w:rPr>
          <w:rFonts w:eastAsia="ArialMT"/>
        </w:rPr>
        <w:t>T</w:t>
      </w:r>
      <w:r w:rsidRPr="002C4A9F">
        <w:t xml:space="preserve">echnical measures to prevent </w:t>
      </w:r>
      <w:r w:rsidRPr="00655A3A">
        <w:rPr>
          <w:rFonts w:eastAsia="SimSun"/>
          <w:lang w:eastAsia="ja-JP"/>
        </w:rPr>
        <w:t xml:space="preserve">compromise, and protect the integrity and privacy of </w:t>
      </w:r>
      <w:proofErr w:type="spellStart"/>
      <w:r w:rsidRPr="00655A3A">
        <w:rPr>
          <w:rFonts w:eastAsia="SimSun"/>
          <w:lang w:eastAsia="ja-JP"/>
        </w:rPr>
        <w:t>IoT</w:t>
      </w:r>
      <w:proofErr w:type="spellEnd"/>
      <w:r w:rsidRPr="00655A3A">
        <w:rPr>
          <w:rFonts w:eastAsia="SimSun"/>
          <w:lang w:eastAsia="ja-JP"/>
        </w:rPr>
        <w:t xml:space="preserve"> systems, applications, platforms, and services</w:t>
      </w:r>
      <w:r>
        <w:rPr>
          <w:rFonts w:eastAsia="SimSun"/>
          <w:lang w:eastAsia="ja-JP"/>
        </w:rPr>
        <w:t>;</w:t>
      </w:r>
    </w:p>
    <w:p w:rsidR="00953A45" w:rsidRDefault="00953A45" w:rsidP="00953A45">
      <w:pPr>
        <w:pStyle w:val="enumlev2"/>
      </w:pPr>
      <w:r w:rsidRPr="0088035C">
        <w:rPr>
          <w:rFonts w:eastAsia="ArialMT"/>
        </w:rPr>
        <w:t>•</w:t>
      </w:r>
      <w:r>
        <w:rPr>
          <w:rFonts w:eastAsia="ArialMT"/>
        </w:rPr>
        <w:tab/>
        <w:t>T</w:t>
      </w:r>
      <w:r>
        <w:t>echnical measures needed to support the protection of privacy in SC&amp;C applications, services, and platforms;</w:t>
      </w:r>
    </w:p>
    <w:p w:rsidR="00953A45" w:rsidRDefault="00953A45" w:rsidP="00953A45">
      <w:pPr>
        <w:pStyle w:val="enumlev2"/>
      </w:pPr>
      <w:r w:rsidRPr="0088035C">
        <w:rPr>
          <w:rFonts w:eastAsia="ArialMT"/>
        </w:rPr>
        <w:t>•</w:t>
      </w:r>
      <w:r>
        <w:rPr>
          <w:rFonts w:eastAsia="ArialMT"/>
        </w:rPr>
        <w:tab/>
        <w:t>I</w:t>
      </w:r>
      <w:r>
        <w:t xml:space="preserve">dentifying the potential risks associated with the different management, administration, maintenance, and service provisioning in SC&amp;C; </w:t>
      </w:r>
    </w:p>
    <w:p w:rsidR="00953A45" w:rsidRDefault="00953A45" w:rsidP="00953A45">
      <w:pPr>
        <w:pStyle w:val="enumlev2"/>
      </w:pPr>
      <w:r w:rsidRPr="0088035C">
        <w:rPr>
          <w:rFonts w:eastAsia="ArialMT"/>
        </w:rPr>
        <w:lastRenderedPageBreak/>
        <w:t>•</w:t>
      </w:r>
      <w:r>
        <w:rPr>
          <w:rFonts w:eastAsia="ArialMT"/>
        </w:rPr>
        <w:tab/>
        <w:t>H</w:t>
      </w:r>
      <w:r>
        <w:t>ow to mitigate risks associated with the different management, administration, maintenance, and service provisioning in SC&amp;C;</w:t>
      </w:r>
    </w:p>
    <w:p w:rsidR="00953A45" w:rsidRDefault="00953A45" w:rsidP="00953A45">
      <w:pPr>
        <w:pStyle w:val="enumlev2"/>
      </w:pPr>
      <w:r w:rsidRPr="0088035C">
        <w:rPr>
          <w:rFonts w:eastAsia="ArialMT"/>
        </w:rPr>
        <w:t>•</w:t>
      </w:r>
      <w:r>
        <w:rPr>
          <w:rFonts w:eastAsia="ArialMT"/>
        </w:rPr>
        <w:tab/>
        <w:t xml:space="preserve">Supporting </w:t>
      </w:r>
      <w:r>
        <w:t xml:space="preserve">availability and portability of the data in </w:t>
      </w:r>
      <w:proofErr w:type="spellStart"/>
      <w:r>
        <w:t>IoT</w:t>
      </w:r>
      <w:proofErr w:type="spellEnd"/>
      <w:r>
        <w:t xml:space="preserve"> and SC&amp;C platforms, systems, and services;</w:t>
      </w:r>
    </w:p>
    <w:p w:rsidR="00953A45" w:rsidRDefault="00953A45" w:rsidP="00953A45">
      <w:pPr>
        <w:pStyle w:val="enumlev2"/>
      </w:pPr>
      <w:r w:rsidRPr="0088035C">
        <w:rPr>
          <w:rFonts w:eastAsia="ArialMT"/>
        </w:rPr>
        <w:t>•</w:t>
      </w:r>
      <w:r>
        <w:rPr>
          <w:rFonts w:eastAsia="ArialMT"/>
        </w:rPr>
        <w:tab/>
        <w:t>T</w:t>
      </w:r>
      <w:r>
        <w:t xml:space="preserve">he use of naming, addressing, and identification in </w:t>
      </w:r>
      <w:proofErr w:type="spellStart"/>
      <w:r>
        <w:t>IoT</w:t>
      </w:r>
      <w:proofErr w:type="spellEnd"/>
      <w:r>
        <w:t xml:space="preserve"> and SC&amp;C deployments;</w:t>
      </w:r>
    </w:p>
    <w:p w:rsidR="00953A45" w:rsidRDefault="00953A45" w:rsidP="00953A45">
      <w:pPr>
        <w:pStyle w:val="enumlev2"/>
      </w:pPr>
      <w:r w:rsidRPr="0088035C">
        <w:rPr>
          <w:rFonts w:eastAsia="ArialMT"/>
        </w:rPr>
        <w:t>•</w:t>
      </w:r>
      <w:r>
        <w:rPr>
          <w:rFonts w:eastAsia="ArialMT"/>
        </w:rPr>
        <w:tab/>
        <w:t>I</w:t>
      </w:r>
      <w:r>
        <w:t xml:space="preserve">dentity discovery and identity management in </w:t>
      </w:r>
      <w:proofErr w:type="spellStart"/>
      <w:r>
        <w:t>IoT</w:t>
      </w:r>
      <w:proofErr w:type="spellEnd"/>
      <w:r>
        <w:t xml:space="preserve"> and SC&amp;C;</w:t>
      </w:r>
    </w:p>
    <w:p w:rsidR="00953A45" w:rsidRDefault="00953A45" w:rsidP="00953A45">
      <w:pPr>
        <w:pStyle w:val="enumlev1"/>
        <w:rPr>
          <w:rFonts w:eastAsia="SimSun"/>
        </w:rPr>
      </w:pPr>
      <w:r w:rsidRPr="0088035C">
        <w:rPr>
          <w:rFonts w:eastAsia="ArialMT"/>
        </w:rPr>
        <w:t>•</w:t>
      </w:r>
      <w:r>
        <w:rPr>
          <w:rFonts w:eastAsia="ArialMT"/>
        </w:rPr>
        <w:tab/>
      </w:r>
      <w:r w:rsidRPr="00032084">
        <w:rPr>
          <w:rFonts w:eastAsia="SimSun"/>
        </w:rPr>
        <w:t xml:space="preserve">Providing the necessary collaboration for joint activities in this field within ITU and between ITU-T and SDOs, consortia and </w:t>
      </w:r>
      <w:proofErr w:type="spellStart"/>
      <w:r w:rsidRPr="00032084">
        <w:rPr>
          <w:rFonts w:eastAsia="SimSun"/>
        </w:rPr>
        <w:t>fora</w:t>
      </w:r>
      <w:proofErr w:type="spellEnd"/>
      <w:r>
        <w:rPr>
          <w:rFonts w:eastAsia="SimSun"/>
        </w:rPr>
        <w:t>.</w:t>
      </w:r>
    </w:p>
    <w:p w:rsidR="00953A45" w:rsidRDefault="00953A45" w:rsidP="00953A45">
      <w:pPr>
        <w:pStyle w:val="enumlev1"/>
      </w:pPr>
      <w:r w:rsidRPr="004B6AB4">
        <w:t xml:space="preserve">An up-to-date status of work under this Question is contained in the SG20 work programme </w:t>
      </w:r>
      <w:r w:rsidRPr="004B6AB4">
        <w:br/>
      </w:r>
      <w:hyperlink r:id="rId21" w:history="1">
        <w:r w:rsidRPr="009163F0">
          <w:rPr>
            <w:rStyle w:val="Hyperlink"/>
          </w:rPr>
          <w:t>http://www.itu.int/ITU-T/workprog/wp_search.aspx?sg=20</w:t>
        </w:r>
      </w:hyperlink>
    </w:p>
    <w:p w:rsidR="00953A45" w:rsidRPr="00DA088E" w:rsidRDefault="00953A45" w:rsidP="00953A45">
      <w:pPr>
        <w:keepNext/>
        <w:keepLines/>
        <w:tabs>
          <w:tab w:val="left" w:pos="1134"/>
          <w:tab w:val="left" w:pos="1871"/>
          <w:tab w:val="left" w:pos="2268"/>
        </w:tabs>
        <w:spacing w:before="200"/>
        <w:ind w:left="1134" w:hanging="1134"/>
        <w:rPr>
          <w:b/>
          <w:bCs/>
        </w:rPr>
      </w:pPr>
      <w:r w:rsidRPr="00DA088E">
        <w:rPr>
          <w:b/>
          <w:bCs/>
        </w:rPr>
        <w:t>Relationships</w:t>
      </w:r>
    </w:p>
    <w:p w:rsidR="00953A45" w:rsidRDefault="00953A45" w:rsidP="00953A45">
      <w:pPr>
        <w:shd w:val="clear" w:color="auto" w:fill="FFFFFF"/>
        <w:tabs>
          <w:tab w:val="left" w:pos="1134"/>
          <w:tab w:val="left" w:pos="1871"/>
          <w:tab w:val="left" w:pos="2268"/>
        </w:tabs>
      </w:pPr>
      <w:r>
        <w:rPr>
          <w:b/>
        </w:rPr>
        <w:t>Recommendations:</w:t>
      </w:r>
    </w:p>
    <w:p w:rsidR="00953A45" w:rsidRDefault="00953A45" w:rsidP="00953A45">
      <w:pPr>
        <w:tabs>
          <w:tab w:val="left" w:pos="851"/>
          <w:tab w:val="left" w:pos="1871"/>
          <w:tab w:val="left" w:pos="2608"/>
          <w:tab w:val="left" w:pos="3345"/>
        </w:tabs>
        <w:spacing w:before="80"/>
        <w:ind w:left="851" w:hanging="851"/>
      </w:pPr>
      <w:r w:rsidRPr="0088035C">
        <w:rPr>
          <w:rFonts w:eastAsia="ArialMT"/>
        </w:rPr>
        <w:t>•</w:t>
      </w:r>
      <w:r>
        <w:rPr>
          <w:rFonts w:eastAsia="ArialMT"/>
        </w:rPr>
        <w:tab/>
      </w:r>
      <w:r w:rsidRPr="00A77E6D">
        <w:t>Y.4000-series</w:t>
      </w:r>
      <w:r>
        <w:t xml:space="preserve"> and other Recommendations related to security, privacy, trust and identification.</w:t>
      </w:r>
    </w:p>
    <w:p w:rsidR="00953A45" w:rsidRDefault="00953A45" w:rsidP="00953A45">
      <w:pPr>
        <w:shd w:val="clear" w:color="auto" w:fill="FFFFFF"/>
        <w:tabs>
          <w:tab w:val="left" w:pos="1134"/>
          <w:tab w:val="left" w:pos="1871"/>
          <w:tab w:val="left" w:pos="2268"/>
        </w:tabs>
      </w:pPr>
      <w:r>
        <w:rPr>
          <w:b/>
        </w:rPr>
        <w:t>Questions:</w:t>
      </w:r>
    </w:p>
    <w:p w:rsidR="00953A45" w:rsidRDefault="00953A45" w:rsidP="0098747A">
      <w:pPr>
        <w:tabs>
          <w:tab w:val="left" w:pos="1134"/>
          <w:tab w:val="left" w:pos="1871"/>
          <w:tab w:val="left" w:pos="2608"/>
          <w:tab w:val="left" w:pos="3345"/>
        </w:tabs>
        <w:spacing w:before="80"/>
        <w:ind w:left="851" w:hanging="851"/>
      </w:pPr>
      <w:r w:rsidRPr="0088035C">
        <w:rPr>
          <w:rFonts w:eastAsia="ArialMT"/>
        </w:rPr>
        <w:t>•</w:t>
      </w:r>
      <w:r>
        <w:rPr>
          <w:rFonts w:eastAsia="ArialMT"/>
        </w:rPr>
        <w:tab/>
      </w:r>
      <w:r>
        <w:t>All Questions of ITU-T SG20</w:t>
      </w:r>
    </w:p>
    <w:p w:rsidR="00953A45" w:rsidRDefault="00953A45" w:rsidP="00953A45">
      <w:pPr>
        <w:keepNext/>
        <w:keepLines/>
        <w:shd w:val="clear" w:color="auto" w:fill="FFFFFF"/>
        <w:tabs>
          <w:tab w:val="left" w:pos="1134"/>
          <w:tab w:val="left" w:pos="1871"/>
          <w:tab w:val="left" w:pos="2268"/>
        </w:tabs>
      </w:pPr>
      <w:r>
        <w:rPr>
          <w:b/>
        </w:rPr>
        <w:t>Study Groups:</w:t>
      </w:r>
    </w:p>
    <w:p w:rsidR="00953A45" w:rsidRDefault="00953A45" w:rsidP="00953A45">
      <w:pPr>
        <w:pStyle w:val="enumlev1"/>
      </w:pPr>
      <w:r w:rsidRPr="0088035C">
        <w:rPr>
          <w:rFonts w:eastAsia="ArialMT"/>
        </w:rPr>
        <w:t>•</w:t>
      </w:r>
      <w:r>
        <w:rPr>
          <w:rFonts w:eastAsia="ArialMT"/>
        </w:rPr>
        <w:tab/>
      </w:r>
      <w:r>
        <w:t>ITU-T (e.g., considering their lead study group role), ITU-D and ITU-R Study Groups as appropriate</w:t>
      </w:r>
    </w:p>
    <w:p w:rsidR="00953A45" w:rsidRPr="001C2182" w:rsidRDefault="00953A45" w:rsidP="00953A45">
      <w:pPr>
        <w:pStyle w:val="enumlev1"/>
      </w:pPr>
      <w:r w:rsidRPr="0088035C">
        <w:rPr>
          <w:rFonts w:eastAsia="ArialMT"/>
        </w:rPr>
        <w:t>•</w:t>
      </w:r>
      <w:r>
        <w:rPr>
          <w:rFonts w:eastAsia="ArialMT"/>
        </w:rPr>
        <w:tab/>
      </w:r>
      <w:r w:rsidRPr="001C2182">
        <w:t>This Question will collaborate with ITU-T SG</w:t>
      </w:r>
      <w:r>
        <w:t>2</w:t>
      </w:r>
      <w:r w:rsidRPr="001C2182">
        <w:t xml:space="preserve"> </w:t>
      </w:r>
      <w:r>
        <w:t xml:space="preserve">and ITU-T SG17 </w:t>
      </w:r>
      <w:r w:rsidRPr="001C2182">
        <w:t xml:space="preserve">on </w:t>
      </w:r>
      <w:r>
        <w:t xml:space="preserve">identification aspects of </w:t>
      </w:r>
      <w:proofErr w:type="spellStart"/>
      <w:r>
        <w:t>IoT</w:t>
      </w:r>
      <w:proofErr w:type="spellEnd"/>
      <w:r>
        <w:t xml:space="preserve"> as per the mandate of each study group</w:t>
      </w:r>
    </w:p>
    <w:p w:rsidR="00953A45" w:rsidRPr="00EA799C" w:rsidRDefault="00953A45" w:rsidP="00953A45">
      <w:pPr>
        <w:pStyle w:val="enumlev1"/>
      </w:pPr>
      <w:r w:rsidRPr="0088035C">
        <w:rPr>
          <w:rFonts w:eastAsia="ArialMT"/>
        </w:rPr>
        <w:t>•</w:t>
      </w:r>
      <w:r>
        <w:rPr>
          <w:rFonts w:eastAsia="ArialMT"/>
        </w:rPr>
        <w:tab/>
      </w:r>
      <w:r w:rsidRPr="00EA799C">
        <w:t>This Question will collaborate with ITU-T SG</w:t>
      </w:r>
      <w:r>
        <w:t>17</w:t>
      </w:r>
      <w:r w:rsidRPr="00EA799C">
        <w:t xml:space="preserve"> on </w:t>
      </w:r>
      <w:r>
        <w:t xml:space="preserve">security, privacy and trust </w:t>
      </w:r>
      <w:r w:rsidRPr="00EA799C">
        <w:t xml:space="preserve">issues relating to </w:t>
      </w:r>
      <w:proofErr w:type="spellStart"/>
      <w:r w:rsidRPr="00EA799C">
        <w:t>IoT</w:t>
      </w:r>
      <w:proofErr w:type="spellEnd"/>
      <w:r>
        <w:t xml:space="preserve"> and SC&amp;C as per the mandate of each study group.</w:t>
      </w:r>
    </w:p>
    <w:p w:rsidR="00953A45" w:rsidRDefault="00953A45" w:rsidP="00953A45">
      <w:pPr>
        <w:shd w:val="clear" w:color="auto" w:fill="FFFFFF"/>
        <w:tabs>
          <w:tab w:val="left" w:pos="1134"/>
          <w:tab w:val="left" w:pos="1871"/>
          <w:tab w:val="left" w:pos="2268"/>
        </w:tabs>
        <w:rPr>
          <w:b/>
        </w:rPr>
      </w:pPr>
      <w:r>
        <w:rPr>
          <w:b/>
        </w:rPr>
        <w:t>Other bodies:</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ETSI</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ENISA</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AIOTI</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IEEE</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3GPP</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W3C</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t xml:space="preserve">ISO/IEC JCT 1 </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rsidRPr="00A77E6D">
        <w:t>I</w:t>
      </w:r>
      <w:r w:rsidR="00953A45">
        <w:t>ETF</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t>OASIS</w:t>
      </w:r>
    </w:p>
    <w:p w:rsidR="00953A45" w:rsidRDefault="009F7BFA" w:rsidP="009F7BFA">
      <w:pPr>
        <w:tabs>
          <w:tab w:val="left" w:pos="794"/>
          <w:tab w:val="left" w:pos="1134"/>
          <w:tab w:val="left" w:pos="1191"/>
          <w:tab w:val="left" w:pos="1588"/>
          <w:tab w:val="left" w:pos="1871"/>
          <w:tab w:val="left" w:pos="1985"/>
          <w:tab w:val="left" w:pos="2268"/>
        </w:tabs>
        <w:overflowPunct w:val="0"/>
        <w:autoSpaceDE w:val="0"/>
        <w:autoSpaceDN w:val="0"/>
        <w:adjustRightInd w:val="0"/>
        <w:textAlignment w:val="baseline"/>
      </w:pPr>
      <w:r w:rsidRPr="00975F10">
        <w:rPr>
          <w:rFonts w:eastAsia="ArialMT"/>
        </w:rPr>
        <w:t>•</w:t>
      </w:r>
      <w:r>
        <w:rPr>
          <w:rFonts w:eastAsia="ArialMT"/>
        </w:rPr>
        <w:tab/>
      </w:r>
      <w:r w:rsidR="00953A45" w:rsidRPr="00A77E6D">
        <w:t>o</w:t>
      </w:r>
      <w:r w:rsidR="00953A45">
        <w:t>neM2M</w:t>
      </w:r>
    </w:p>
    <w:p w:rsidR="001358A5" w:rsidRDefault="001358A5" w:rsidP="00953A45">
      <w:pPr>
        <w:tabs>
          <w:tab w:val="left" w:pos="1134"/>
          <w:tab w:val="left" w:pos="1871"/>
          <w:tab w:val="left" w:pos="2268"/>
        </w:tabs>
      </w:pPr>
      <w:r>
        <w:br w:type="page"/>
      </w:r>
    </w:p>
    <w:p w:rsidR="001358A5" w:rsidRPr="009F5FE3" w:rsidRDefault="001358A5" w:rsidP="001358A5">
      <w:pPr>
        <w:rPr>
          <w:b/>
          <w:bCs/>
        </w:rPr>
      </w:pPr>
      <w:r w:rsidRPr="009F5FE3">
        <w:rPr>
          <w:rFonts w:hint="eastAsia"/>
          <w:b/>
          <w:bCs/>
        </w:rPr>
        <w:lastRenderedPageBreak/>
        <w:t xml:space="preserve">Question </w:t>
      </w:r>
      <w:r>
        <w:rPr>
          <w:b/>
          <w:bCs/>
        </w:rPr>
        <w:t>7</w:t>
      </w:r>
      <w:r w:rsidRPr="009F5FE3">
        <w:rPr>
          <w:rFonts w:hint="eastAsia"/>
          <w:b/>
          <w:bCs/>
        </w:rPr>
        <w:t>/20</w:t>
      </w:r>
      <w:r w:rsidRPr="009F5FE3">
        <w:rPr>
          <w:b/>
          <w:bCs/>
        </w:rPr>
        <w:t xml:space="preserve"> - Evaluation and assessment of Smart Sustainable Cities and Communities</w:t>
      </w:r>
    </w:p>
    <w:p w:rsidR="001358A5" w:rsidRPr="009F5FE3" w:rsidRDefault="001358A5" w:rsidP="001358A5">
      <w:pPr>
        <w:rPr>
          <w:b/>
          <w:bCs/>
        </w:rPr>
      </w:pPr>
      <w:r w:rsidRPr="009F5FE3">
        <w:t>(Continuation of part of Q6/20)</w:t>
      </w:r>
    </w:p>
    <w:p w:rsidR="001358A5" w:rsidRPr="009F5FE3" w:rsidRDefault="001358A5" w:rsidP="001358A5">
      <w:pPr>
        <w:rPr>
          <w:b/>
        </w:rPr>
      </w:pPr>
      <w:r w:rsidRPr="009F5FE3">
        <w:rPr>
          <w:b/>
        </w:rPr>
        <w:t>Motivation</w:t>
      </w:r>
    </w:p>
    <w:p w:rsidR="001358A5" w:rsidRPr="009F5FE3" w:rsidRDefault="001358A5" w:rsidP="001358A5">
      <w:r w:rsidRPr="009F5FE3">
        <w:t>Comprehensive strategies to implement Smart Cities and Communities (SC&amp;C) are emerging around the globe integrating</w:t>
      </w:r>
      <w:r>
        <w:t xml:space="preserve"> </w:t>
      </w:r>
      <w:r w:rsidRPr="009F5FE3">
        <w:t>information and communication technologies (ICTs) into all aspects of city planning and operation. In this process, ICTs, especially the Internet of Things (</w:t>
      </w:r>
      <w:proofErr w:type="spellStart"/>
      <w:r w:rsidRPr="009F5FE3">
        <w:t>IoT</w:t>
      </w:r>
      <w:proofErr w:type="spellEnd"/>
      <w:r w:rsidRPr="009F5FE3">
        <w:t xml:space="preserve">) improve the efficiency of a city’s functions by </w:t>
      </w:r>
      <w:r>
        <w:t xml:space="preserve">making use </w:t>
      </w:r>
      <w:r w:rsidRPr="009F5FE3">
        <w:t xml:space="preserve">of pertinent information </w:t>
      </w:r>
      <w:r>
        <w:t xml:space="preserve">from </w:t>
      </w:r>
      <w:r w:rsidRPr="009F5FE3">
        <w:t>different domains</w:t>
      </w:r>
      <w:r>
        <w:t xml:space="preserve"> </w:t>
      </w:r>
      <w:r w:rsidRPr="009F5FE3">
        <w:t>through appropriate data analytics. This allow</w:t>
      </w:r>
      <w:r>
        <w:t>s</w:t>
      </w:r>
      <w:r w:rsidRPr="009F5FE3">
        <w:t xml:space="preserve"> municipalities, communities and citizens to make better-informed decisions, and to more effectively integrate city services and cooperation across different sectors. </w:t>
      </w:r>
    </w:p>
    <w:p w:rsidR="001358A5" w:rsidRPr="009F5FE3" w:rsidRDefault="001358A5" w:rsidP="001358A5">
      <w:r>
        <w:t>A</w:t>
      </w:r>
      <w:r w:rsidRPr="009F5FE3">
        <w:t xml:space="preserve">t this stage, it is important to be able to measure the performance of various SC&amp;C ventures. One such approach for measurement is provided by key performance indicators (KPIs) that facilitate the monitoring of the progress achieved in </w:t>
      </w:r>
      <w:r>
        <w:t xml:space="preserve">support of </w:t>
      </w:r>
      <w:r w:rsidRPr="009F5FE3">
        <w:t xml:space="preserve">SC&amp;C transitions, including </w:t>
      </w:r>
      <w:proofErr w:type="spellStart"/>
      <w:r w:rsidRPr="009F5FE3">
        <w:t>IoT</w:t>
      </w:r>
      <w:proofErr w:type="spellEnd"/>
      <w:r w:rsidRPr="009F5FE3">
        <w:t xml:space="preserve"> implementation in specific sectors such as environment, </w:t>
      </w:r>
      <w:r w:rsidRPr="009F5FE3">
        <w:rPr>
          <w:rFonts w:hint="eastAsia"/>
        </w:rPr>
        <w:t xml:space="preserve">safety, </w:t>
      </w:r>
      <w:r w:rsidRPr="009F5FE3">
        <w:t>transportation</w:t>
      </w:r>
      <w:r w:rsidRPr="009F5FE3">
        <w:rPr>
          <w:rFonts w:hint="eastAsia"/>
        </w:rPr>
        <w:t xml:space="preserve">, </w:t>
      </w:r>
      <w:r w:rsidRPr="009F5FE3">
        <w:t xml:space="preserve">health, education, </w:t>
      </w:r>
      <w:r>
        <w:t xml:space="preserve">and </w:t>
      </w:r>
      <w:r w:rsidRPr="009F5FE3">
        <w:t>utilities.</w:t>
      </w:r>
    </w:p>
    <w:p w:rsidR="001358A5" w:rsidRPr="009F5FE3" w:rsidRDefault="001358A5" w:rsidP="001358A5">
      <w:r>
        <w:t>I</w:t>
      </w:r>
      <w:r w:rsidRPr="009F5FE3">
        <w:t>t is desirable that cities can quantify their achievement according to their goals. Therefore, by utilizing these indicators, cities as well as their stakeholders can also objectively assess the extent to which they may be perceived as smarter and more sustainable cities.</w:t>
      </w:r>
    </w:p>
    <w:p w:rsidR="001358A5" w:rsidRPr="009F5FE3" w:rsidRDefault="001358A5" w:rsidP="001358A5">
      <w:pPr>
        <w:rPr>
          <w:b/>
          <w:bCs/>
        </w:rPr>
      </w:pPr>
      <w:r w:rsidRPr="009F5FE3">
        <w:rPr>
          <w:b/>
        </w:rPr>
        <w:t xml:space="preserve">Question </w:t>
      </w:r>
    </w:p>
    <w:p w:rsidR="001358A5" w:rsidRPr="009F5FE3" w:rsidRDefault="001358A5" w:rsidP="001358A5">
      <w:r w:rsidRPr="009F5FE3">
        <w:t>Study items to be considered include, but are not limited to:</w:t>
      </w:r>
    </w:p>
    <w:p w:rsidR="001358A5" w:rsidRPr="009F5FE3" w:rsidRDefault="001358A5" w:rsidP="001358A5">
      <w:pPr>
        <w:ind w:left="709" w:hanging="709"/>
      </w:pPr>
      <w:r w:rsidRPr="009F5FE3">
        <w:t>•</w:t>
      </w:r>
      <w:r w:rsidRPr="009F5FE3">
        <w:tab/>
      </w:r>
      <w:r>
        <w:t>G</w:t>
      </w:r>
      <w:r w:rsidRPr="009F5FE3">
        <w:t xml:space="preserve">eneral principles </w:t>
      </w:r>
      <w:r>
        <w:t>that could</w:t>
      </w:r>
      <w:r w:rsidRPr="009F5FE3">
        <w:t xml:space="preserve"> be used to establish </w:t>
      </w:r>
      <w:r>
        <w:t xml:space="preserve">methodologies </w:t>
      </w:r>
      <w:r w:rsidRPr="009F5FE3">
        <w:t xml:space="preserve">to assess the use of ICT as well as the impact of ICT </w:t>
      </w:r>
      <w:r w:rsidRPr="009F5FE3">
        <w:rPr>
          <w:rFonts w:hint="eastAsia"/>
        </w:rPr>
        <w:t>o</w:t>
      </w:r>
      <w:r w:rsidRPr="009F5FE3">
        <w:t>n city sustainability</w:t>
      </w:r>
      <w:r>
        <w:t>.</w:t>
      </w:r>
    </w:p>
    <w:p w:rsidR="001358A5" w:rsidRPr="009F5FE3" w:rsidRDefault="001358A5" w:rsidP="001358A5">
      <w:r w:rsidRPr="009F5FE3">
        <w:t>•</w:t>
      </w:r>
      <w:r w:rsidRPr="009F5FE3">
        <w:tab/>
        <w:t>Smart Sustainable Cities Index for worldwide use</w:t>
      </w:r>
      <w:r w:rsidRPr="009F5FE3">
        <w:rPr>
          <w:rFonts w:hint="eastAsia"/>
        </w:rPr>
        <w:t xml:space="preserve"> across countries and regions</w:t>
      </w:r>
    </w:p>
    <w:p w:rsidR="001358A5" w:rsidRPr="009F5FE3" w:rsidRDefault="001358A5" w:rsidP="001358A5">
      <w:pPr>
        <w:ind w:left="709" w:hanging="709"/>
      </w:pPr>
      <w:r w:rsidRPr="009F5FE3">
        <w:t>•</w:t>
      </w:r>
      <w:r w:rsidRPr="009F5FE3">
        <w:tab/>
      </w:r>
      <w:r>
        <w:t xml:space="preserve">Usefulness of different methodologies </w:t>
      </w:r>
      <w:r w:rsidRPr="009F5FE3">
        <w:t>(measurement, statistics sampling, case studies, etc.) with respect to different countries and regions</w:t>
      </w:r>
      <w:r>
        <w:t>.</w:t>
      </w:r>
    </w:p>
    <w:p w:rsidR="001358A5" w:rsidRDefault="001358A5" w:rsidP="001358A5">
      <w:r w:rsidRPr="00DD28D1">
        <w:t>•</w:t>
      </w:r>
      <w:r w:rsidRPr="00DD28D1">
        <w:tab/>
        <w:t>Best methods for collecting reliable data, accounting for the evolution of that data over time</w:t>
      </w:r>
      <w:r>
        <w:t>.</w:t>
      </w:r>
    </w:p>
    <w:p w:rsidR="001358A5" w:rsidRPr="009F5FE3" w:rsidRDefault="001358A5" w:rsidP="001358A5">
      <w:r w:rsidRPr="009F5FE3">
        <w:t>•</w:t>
      </w:r>
      <w:r w:rsidRPr="009F5FE3">
        <w:tab/>
        <w:t>How to assess the achievement of the sustainable development goals (SDGs) in a smart city?</w:t>
      </w:r>
    </w:p>
    <w:p w:rsidR="001358A5" w:rsidRPr="009F5FE3" w:rsidRDefault="001358A5" w:rsidP="001358A5">
      <w:pPr>
        <w:ind w:left="709" w:hanging="709"/>
      </w:pPr>
      <w:r w:rsidRPr="009F5FE3">
        <w:t>•</w:t>
      </w:r>
      <w:r w:rsidRPr="009F5FE3">
        <w:tab/>
        <w:t xml:space="preserve">How to measure and evaluate a city’s specific performance and e/smart services with respect to defined sector indicators such as open data indicators, e-health indicators, utilities indicators, etc. </w:t>
      </w:r>
    </w:p>
    <w:p w:rsidR="001358A5" w:rsidRPr="009F5FE3" w:rsidRDefault="001358A5" w:rsidP="001358A5">
      <w:pPr>
        <w:ind w:left="709" w:hanging="709"/>
      </w:pPr>
      <w:r w:rsidRPr="009F5FE3">
        <w:t>•</w:t>
      </w:r>
      <w:r w:rsidRPr="009F5FE3">
        <w:tab/>
        <w:t xml:space="preserve">Collaboration with which standards development organizations (SDOs) would be necessary to maximize synergies and harmonize existing standards? </w:t>
      </w:r>
    </w:p>
    <w:p w:rsidR="001358A5" w:rsidRPr="009F5FE3" w:rsidRDefault="001358A5" w:rsidP="001358A5">
      <w:pPr>
        <w:rPr>
          <w:b/>
          <w:bCs/>
        </w:rPr>
      </w:pPr>
      <w:r w:rsidRPr="009F5FE3">
        <w:rPr>
          <w:b/>
        </w:rPr>
        <w:t>Tasks</w:t>
      </w:r>
    </w:p>
    <w:p w:rsidR="001358A5" w:rsidRPr="009F5FE3" w:rsidRDefault="001358A5" w:rsidP="001358A5">
      <w:r w:rsidRPr="009F5FE3">
        <w:t>Tasks include, but are not limited to:</w:t>
      </w:r>
    </w:p>
    <w:p w:rsidR="001358A5" w:rsidRPr="009F5FE3" w:rsidRDefault="001358A5" w:rsidP="001358A5">
      <w:r w:rsidRPr="009F5FE3">
        <w:t>•</w:t>
      </w:r>
      <w:r w:rsidRPr="009F5FE3">
        <w:tab/>
        <w:t xml:space="preserve">Developing Recommendations, Reports, Handbooks, Guidelines, etc. as appropriate on: </w:t>
      </w:r>
    </w:p>
    <w:p w:rsidR="001358A5" w:rsidRPr="009F5FE3" w:rsidRDefault="001358A5" w:rsidP="00922991">
      <w:pPr>
        <w:ind w:left="1134" w:hanging="425"/>
      </w:pPr>
      <w:r w:rsidRPr="009F5FE3">
        <w:t>•</w:t>
      </w:r>
      <w:r w:rsidRPr="009F5FE3">
        <w:tab/>
        <w:t>Methodologies for assessment of city SDGs, considering general principles, criteria for evaluating ICT impact.</w:t>
      </w:r>
    </w:p>
    <w:p w:rsidR="001358A5" w:rsidRPr="009F5FE3" w:rsidRDefault="001358A5" w:rsidP="00922991">
      <w:pPr>
        <w:ind w:left="1134" w:hanging="425"/>
      </w:pPr>
      <w:r w:rsidRPr="009F5FE3">
        <w:t>•</w:t>
      </w:r>
      <w:r w:rsidRPr="009F5FE3">
        <w:tab/>
        <w:t>Collecting and calculating reliable data to feed into the assessment model.</w:t>
      </w:r>
    </w:p>
    <w:p w:rsidR="001358A5" w:rsidRPr="009F5FE3" w:rsidRDefault="001358A5" w:rsidP="00922991">
      <w:pPr>
        <w:ind w:left="1134" w:hanging="425"/>
      </w:pPr>
      <w:r w:rsidRPr="009F5FE3">
        <w:t>•</w:t>
      </w:r>
      <w:r w:rsidRPr="009F5FE3">
        <w:tab/>
        <w:t>Developing methodologies for measuring and evaluating a city’s specific performance and e/smart services with respect to defined sector indicators.</w:t>
      </w:r>
    </w:p>
    <w:p w:rsidR="001358A5" w:rsidRPr="009F5FE3" w:rsidRDefault="001358A5" w:rsidP="00922991">
      <w:pPr>
        <w:ind w:left="1134" w:hanging="425"/>
      </w:pPr>
      <w:r w:rsidRPr="009F5FE3">
        <w:t>•</w:t>
      </w:r>
      <w:r w:rsidRPr="009F5FE3">
        <w:tab/>
        <w:t>Reporting on the Global Smart Sustainable Cities Index.</w:t>
      </w:r>
    </w:p>
    <w:p w:rsidR="001358A5" w:rsidRPr="009F5FE3" w:rsidRDefault="001358A5" w:rsidP="00922991">
      <w:pPr>
        <w:ind w:left="1134" w:hanging="425"/>
      </w:pPr>
      <w:r w:rsidRPr="009F5FE3">
        <w:t>•</w:t>
      </w:r>
      <w:r w:rsidRPr="009F5FE3">
        <w:tab/>
        <w:t>Reporting a city’s performance to help cities to reach SDGs.</w:t>
      </w:r>
    </w:p>
    <w:p w:rsidR="001358A5" w:rsidRPr="009F5FE3" w:rsidRDefault="001358A5" w:rsidP="001358A5">
      <w:pPr>
        <w:ind w:left="709" w:hanging="709"/>
      </w:pPr>
      <w:r w:rsidRPr="009F5FE3">
        <w:lastRenderedPageBreak/>
        <w:t>•</w:t>
      </w:r>
      <w:r w:rsidRPr="009F5FE3">
        <w:tab/>
        <w:t>Providing the necessary collaboration for joint activities in this field within ITU and between ITU-T and SDOs, UN agencies, consortia and fora.</w:t>
      </w:r>
    </w:p>
    <w:p w:rsidR="001358A5" w:rsidRPr="009F5FE3" w:rsidRDefault="001358A5" w:rsidP="001358A5">
      <w:r w:rsidRPr="009F5FE3">
        <w:t xml:space="preserve">An up-to-date status of work under this Question is contained in the SG20 work programme </w:t>
      </w:r>
      <w:r w:rsidRPr="009F5FE3">
        <w:br/>
      </w:r>
      <w:hyperlink r:id="rId22" w:history="1">
        <w:r w:rsidRPr="009F5FE3">
          <w:rPr>
            <w:rStyle w:val="Hyperlink"/>
          </w:rPr>
          <w:t>http://www.itu.int/ITU-T/workprog/wp_search.aspx?sg=15</w:t>
        </w:r>
      </w:hyperlink>
    </w:p>
    <w:p w:rsidR="001358A5" w:rsidRPr="009F5FE3" w:rsidRDefault="001358A5" w:rsidP="001358A5">
      <w:pPr>
        <w:rPr>
          <w:b/>
          <w:bCs/>
        </w:rPr>
      </w:pPr>
      <w:r w:rsidRPr="009F5FE3">
        <w:rPr>
          <w:b/>
        </w:rPr>
        <w:t>Relationships</w:t>
      </w:r>
    </w:p>
    <w:p w:rsidR="001358A5" w:rsidRPr="009F5FE3" w:rsidRDefault="001358A5" w:rsidP="001358A5">
      <w:r w:rsidRPr="009F5FE3">
        <w:rPr>
          <w:b/>
          <w:bCs/>
        </w:rPr>
        <w:t>Recommendations:</w:t>
      </w:r>
    </w:p>
    <w:p w:rsidR="001358A5" w:rsidRPr="009F5FE3" w:rsidRDefault="001358A5" w:rsidP="001358A5">
      <w:pPr>
        <w:ind w:left="709" w:hanging="709"/>
      </w:pPr>
      <w:r w:rsidRPr="009F5FE3">
        <w:t>•</w:t>
      </w:r>
      <w:r w:rsidRPr="009F5FE3">
        <w:tab/>
        <w:t>Y.4000 series including Y.4900/L.1600, Y.4901/L.1601, Y.4902/L.1602, and Y.4903/L.1603</w:t>
      </w:r>
    </w:p>
    <w:p w:rsidR="001358A5" w:rsidRPr="009F5FE3" w:rsidRDefault="001358A5" w:rsidP="001358A5">
      <w:r w:rsidRPr="009F5FE3">
        <w:rPr>
          <w:b/>
          <w:bCs/>
        </w:rPr>
        <w:t>Questions:</w:t>
      </w:r>
    </w:p>
    <w:p w:rsidR="001358A5" w:rsidRPr="009F5FE3" w:rsidRDefault="001358A5" w:rsidP="001358A5">
      <w:r w:rsidRPr="009F5FE3">
        <w:t>•</w:t>
      </w:r>
      <w:r w:rsidRPr="009F5FE3">
        <w:tab/>
        <w:t>All Questions of SG20</w:t>
      </w:r>
    </w:p>
    <w:p w:rsidR="001358A5" w:rsidRPr="009F5FE3" w:rsidRDefault="001358A5" w:rsidP="001358A5">
      <w:r w:rsidRPr="009F5FE3">
        <w:rPr>
          <w:b/>
          <w:bCs/>
        </w:rPr>
        <w:t>Study Groups:</w:t>
      </w:r>
    </w:p>
    <w:p w:rsidR="001358A5" w:rsidRPr="009F5FE3" w:rsidRDefault="001358A5" w:rsidP="001358A5">
      <w:pPr>
        <w:ind w:left="709" w:hanging="709"/>
      </w:pPr>
      <w:r w:rsidRPr="009F5FE3">
        <w:t>•</w:t>
      </w:r>
      <w:r w:rsidRPr="009F5FE3">
        <w:tab/>
        <w:t>ITU-T (e.g. considering their lead study group role), ITU-D and ITU-R Study Groups as appropriate</w:t>
      </w:r>
    </w:p>
    <w:p w:rsidR="001358A5" w:rsidRPr="009F5FE3" w:rsidRDefault="001358A5" w:rsidP="001358A5">
      <w:r w:rsidRPr="009F5FE3">
        <w:rPr>
          <w:b/>
          <w:bCs/>
        </w:rPr>
        <w:t>Other bodies:</w:t>
      </w:r>
    </w:p>
    <w:p w:rsidR="001358A5" w:rsidRPr="009F5FE3" w:rsidRDefault="001358A5" w:rsidP="001358A5">
      <w:pPr>
        <w:ind w:left="709" w:hanging="709"/>
      </w:pPr>
      <w:r w:rsidRPr="009F5FE3">
        <w:t>•</w:t>
      </w:r>
      <w:r w:rsidRPr="009F5FE3">
        <w:tab/>
        <w:t>CEN-CENELEC-ETSI Coordination Group ‘Smart and Sustainable Cities and Communities’ (SSCC-CG)</w:t>
      </w:r>
    </w:p>
    <w:p w:rsidR="001358A5" w:rsidRPr="00DD28D1" w:rsidRDefault="001358A5" w:rsidP="001358A5">
      <w:r w:rsidRPr="00DD28D1">
        <w:rPr>
          <w:rFonts w:eastAsia="ArialMT"/>
        </w:rPr>
        <w:t>•</w:t>
      </w:r>
      <w:r w:rsidRPr="00DD28D1">
        <w:rPr>
          <w:rFonts w:eastAsia="ArialMT"/>
        </w:rPr>
        <w:tab/>
      </w:r>
      <w:r w:rsidRPr="00DD28D1">
        <w:t>ETSI TC EE</w:t>
      </w:r>
    </w:p>
    <w:p w:rsidR="001358A5" w:rsidRPr="00DD28D1" w:rsidRDefault="001358A5" w:rsidP="001358A5">
      <w:r w:rsidRPr="00DD28D1">
        <w:rPr>
          <w:rFonts w:eastAsia="ArialMT"/>
        </w:rPr>
        <w:t>•</w:t>
      </w:r>
      <w:r w:rsidRPr="00DD28D1">
        <w:rPr>
          <w:rFonts w:eastAsia="ArialMT"/>
        </w:rPr>
        <w:tab/>
      </w:r>
      <w:r w:rsidRPr="00DD28D1">
        <w:t>ETSI TC Smart M2M</w:t>
      </w:r>
    </w:p>
    <w:p w:rsidR="001358A5" w:rsidRPr="009F5FE3" w:rsidRDefault="001358A5" w:rsidP="001358A5">
      <w:r w:rsidRPr="009F5FE3">
        <w:t>•</w:t>
      </w:r>
      <w:r w:rsidRPr="009F5FE3">
        <w:tab/>
        <w:t xml:space="preserve">IEC </w:t>
      </w:r>
      <w:proofErr w:type="spellStart"/>
      <w:r w:rsidRPr="009F5FE3">
        <w:t>S</w:t>
      </w:r>
      <w:r w:rsidRPr="009F5FE3">
        <w:rPr>
          <w:rFonts w:hint="eastAsia"/>
        </w:rPr>
        <w:t>yC</w:t>
      </w:r>
      <w:proofErr w:type="spellEnd"/>
      <w:r w:rsidRPr="009F5FE3">
        <w:rPr>
          <w:rFonts w:hint="eastAsia"/>
        </w:rPr>
        <w:t xml:space="preserve"> Smart Cities</w:t>
      </w:r>
    </w:p>
    <w:p w:rsidR="001358A5" w:rsidRPr="009F5FE3" w:rsidRDefault="001358A5" w:rsidP="001358A5">
      <w:r w:rsidRPr="009F5FE3">
        <w:t>•</w:t>
      </w:r>
      <w:r w:rsidRPr="009F5FE3">
        <w:tab/>
        <w:t>IEC TC 111</w:t>
      </w:r>
    </w:p>
    <w:p w:rsidR="001358A5" w:rsidRPr="009F5FE3" w:rsidRDefault="001358A5" w:rsidP="001358A5">
      <w:r w:rsidRPr="009F5FE3">
        <w:t>•</w:t>
      </w:r>
      <w:r w:rsidRPr="009F5FE3">
        <w:tab/>
        <w:t>IEEE smart cities community</w:t>
      </w:r>
    </w:p>
    <w:p w:rsidR="001358A5" w:rsidRPr="009F5FE3" w:rsidRDefault="001358A5" w:rsidP="001358A5">
      <w:r w:rsidRPr="009F5FE3">
        <w:t>•</w:t>
      </w:r>
      <w:r w:rsidRPr="009F5FE3">
        <w:tab/>
        <w:t>ISO/IEC JTC 1</w:t>
      </w:r>
    </w:p>
    <w:p w:rsidR="001358A5" w:rsidRPr="009F5FE3" w:rsidRDefault="001358A5" w:rsidP="001358A5">
      <w:r w:rsidRPr="009F5FE3">
        <w:t>•</w:t>
      </w:r>
      <w:r w:rsidRPr="009F5FE3">
        <w:tab/>
        <w:t xml:space="preserve">ISO </w:t>
      </w:r>
      <w:r w:rsidRPr="009F5FE3">
        <w:rPr>
          <w:rFonts w:hint="eastAsia"/>
        </w:rPr>
        <w:t>/</w:t>
      </w:r>
      <w:r w:rsidRPr="009F5FE3">
        <w:t>TC 268</w:t>
      </w:r>
      <w:r w:rsidRPr="009F5FE3">
        <w:rPr>
          <w:rFonts w:hint="eastAsia"/>
        </w:rPr>
        <w:t xml:space="preserve"> (Sustainable Cities and Communities)</w:t>
      </w:r>
    </w:p>
    <w:p w:rsidR="001358A5" w:rsidRPr="009F5FE3" w:rsidRDefault="001358A5" w:rsidP="001358A5">
      <w:r w:rsidRPr="009F5FE3">
        <w:t>•</w:t>
      </w:r>
      <w:r w:rsidRPr="009F5FE3">
        <w:tab/>
        <w:t>ISO SAGIIC (Industrial Internet Consortium)</w:t>
      </w:r>
    </w:p>
    <w:p w:rsidR="00C844C1" w:rsidRDefault="001358A5" w:rsidP="001358A5">
      <w:r w:rsidRPr="009F5FE3">
        <w:t>•</w:t>
      </w:r>
      <w:r w:rsidRPr="009F5FE3">
        <w:tab/>
        <w:t xml:space="preserve">OneM2M </w:t>
      </w:r>
    </w:p>
    <w:p w:rsidR="00C844C1" w:rsidRDefault="00C844C1">
      <w:pPr>
        <w:spacing w:before="0" w:after="160" w:line="259" w:lineRule="auto"/>
      </w:pPr>
      <w:r>
        <w:br w:type="page"/>
      </w:r>
    </w:p>
    <w:p w:rsidR="001358A5" w:rsidRPr="004E584E" w:rsidRDefault="00C844C1" w:rsidP="004E584E">
      <w:pPr>
        <w:jc w:val="center"/>
        <w:rPr>
          <w:b/>
          <w:bCs/>
        </w:rPr>
      </w:pPr>
      <w:r w:rsidRPr="004E584E">
        <w:rPr>
          <w:b/>
          <w:bCs/>
        </w:rPr>
        <w:lastRenderedPageBreak/>
        <w:t>ANNEX 2</w:t>
      </w:r>
    </w:p>
    <w:p w:rsidR="00C844C1" w:rsidRPr="00977F4E" w:rsidRDefault="00C844C1" w:rsidP="00C844C1">
      <w:pPr>
        <w:jc w:val="center"/>
        <w:rPr>
          <w:b/>
          <w:bCs/>
        </w:rPr>
      </w:pPr>
      <w:proofErr w:type="spellStart"/>
      <w:r w:rsidRPr="00977F4E">
        <w:rPr>
          <w:b/>
          <w:bCs/>
        </w:rPr>
        <w:t>ToR</w:t>
      </w:r>
      <w:proofErr w:type="spellEnd"/>
      <w:r w:rsidRPr="00977F4E">
        <w:rPr>
          <w:b/>
          <w:bCs/>
        </w:rPr>
        <w:t xml:space="preserve"> for “ITU-T Focus Group on</w:t>
      </w:r>
      <w:r w:rsidRPr="00977F4E">
        <w:rPr>
          <w:b/>
          <w:bCs/>
        </w:rPr>
        <w:br/>
        <w:t xml:space="preserve"> “Data Processing and Management to support </w:t>
      </w:r>
      <w:proofErr w:type="spellStart"/>
      <w:r w:rsidRPr="00977F4E">
        <w:rPr>
          <w:b/>
          <w:bCs/>
        </w:rPr>
        <w:t>IoT</w:t>
      </w:r>
      <w:proofErr w:type="spellEnd"/>
      <w:r w:rsidRPr="00977F4E">
        <w:rPr>
          <w:b/>
          <w:bCs/>
        </w:rPr>
        <w:t xml:space="preserve"> and Smart Cities &amp; Communities”.</w:t>
      </w:r>
      <w:r w:rsidRPr="00977F4E">
        <w:rPr>
          <w:b/>
          <w:bCs/>
        </w:rPr>
        <w:br/>
        <w:t>FG-DPM</w:t>
      </w:r>
    </w:p>
    <w:p w:rsidR="00C844C1" w:rsidRPr="00065F12" w:rsidRDefault="00C844C1" w:rsidP="00C844C1">
      <w:pPr>
        <w:rPr>
          <w:b/>
          <w:bCs/>
        </w:rPr>
      </w:pPr>
      <w:r w:rsidRPr="00065F12">
        <w:rPr>
          <w:b/>
          <w:bCs/>
        </w:rPr>
        <w:t>1.</w:t>
      </w:r>
      <w:r>
        <w:rPr>
          <w:b/>
          <w:bCs/>
        </w:rPr>
        <w:tab/>
      </w:r>
      <w:r w:rsidRPr="00065F12">
        <w:rPr>
          <w:b/>
          <w:bCs/>
        </w:rPr>
        <w:t>Rationale and Scope</w:t>
      </w:r>
    </w:p>
    <w:p w:rsidR="00C844C1" w:rsidRDefault="00C844C1" w:rsidP="00C844C1">
      <w:pPr>
        <w:jc w:val="both"/>
      </w:pPr>
      <w:r w:rsidRPr="00115C3E">
        <w:t xml:space="preserve">The </w:t>
      </w:r>
      <w:r>
        <w:t xml:space="preserve">accelerating </w:t>
      </w:r>
      <w:r w:rsidRPr="00115C3E">
        <w:t xml:space="preserve">population density in </w:t>
      </w:r>
      <w:r>
        <w:t xml:space="preserve">urban areas is increasing the pressure on the existing </w:t>
      </w:r>
      <w:r w:rsidRPr="00115C3E">
        <w:t>infrastructure</w:t>
      </w:r>
      <w:r>
        <w:t>s</w:t>
      </w:r>
      <w:r w:rsidRPr="00115C3E">
        <w:t xml:space="preserve"> to meet the needs of inhabitants. </w:t>
      </w:r>
      <w:r>
        <w:t xml:space="preserve">Accordingly, </w:t>
      </w:r>
      <w:r w:rsidRPr="00115C3E">
        <w:t xml:space="preserve">there </w:t>
      </w:r>
      <w:r>
        <w:t>is an increasing</w:t>
      </w:r>
      <w:r w:rsidRPr="00115C3E">
        <w:t xml:space="preserve"> </w:t>
      </w:r>
      <w:r>
        <w:t xml:space="preserve">demand </w:t>
      </w:r>
      <w:r w:rsidRPr="00115C3E">
        <w:t>for</w:t>
      </w:r>
      <w:r>
        <w:t xml:space="preserve"> connected cities with pervasive embedded devices, to improve quality of </w:t>
      </w:r>
      <w:proofErr w:type="spellStart"/>
      <w:r>
        <w:t>IoT</w:t>
      </w:r>
      <w:proofErr w:type="spellEnd"/>
      <w:r>
        <w:t xml:space="preserve"> and SC&amp;C services.</w:t>
      </w:r>
      <w:r w:rsidRPr="003C2E4C">
        <w:t xml:space="preserve"> </w:t>
      </w:r>
      <w:r w:rsidRPr="00115C3E">
        <w:t>The</w:t>
      </w:r>
      <w:r>
        <w:t xml:space="preserve"> seemingly</w:t>
      </w:r>
      <w:r w:rsidRPr="00115C3E">
        <w:t xml:space="preserve"> </w:t>
      </w:r>
      <w:r>
        <w:t xml:space="preserve">profound </w:t>
      </w:r>
      <w:r w:rsidRPr="00115C3E">
        <w:t>evolution of</w:t>
      </w:r>
      <w:r>
        <w:t xml:space="preserve"> these</w:t>
      </w:r>
      <w:r w:rsidRPr="00115C3E">
        <w:t xml:space="preserve"> </w:t>
      </w:r>
      <w:r>
        <w:t xml:space="preserve">urban areas using </w:t>
      </w:r>
      <w:r w:rsidRPr="00115C3E">
        <w:t xml:space="preserve">interconnected objects </w:t>
      </w:r>
      <w:r>
        <w:t xml:space="preserve">helps conceive a “smart </w:t>
      </w:r>
      <w:r w:rsidRPr="00115C3E">
        <w:t>environment</w:t>
      </w:r>
      <w:r>
        <w:t xml:space="preserve">”, with an </w:t>
      </w:r>
      <w:r w:rsidRPr="00115C3E">
        <w:t>autonomous information infrastructure</w:t>
      </w:r>
      <w:r>
        <w:t>,</w:t>
      </w:r>
      <w:r w:rsidRPr="00115C3E">
        <w:t xml:space="preserve"> </w:t>
      </w:r>
      <w:r>
        <w:t xml:space="preserve">with several data </w:t>
      </w:r>
      <w:r w:rsidRPr="00115C3E">
        <w:t xml:space="preserve">sources </w:t>
      </w:r>
      <w:r>
        <w:t xml:space="preserve">and more than </w:t>
      </w:r>
      <w:r w:rsidRPr="00115C3E">
        <w:t>50 billion devices</w:t>
      </w:r>
      <w:r>
        <w:t xml:space="preserve"> within the urban ecosystem</w:t>
      </w:r>
      <w:r w:rsidRPr="00115C3E">
        <w:t>.</w:t>
      </w:r>
    </w:p>
    <w:p w:rsidR="00C844C1" w:rsidRDefault="00C844C1" w:rsidP="00C844C1">
      <w:pPr>
        <w:jc w:val="both"/>
      </w:pPr>
      <w:r>
        <w:t>While traditional urban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manner</w:t>
      </w:r>
      <w:r w:rsidRPr="00647EB8">
        <w:t>,</w:t>
      </w:r>
      <w:r>
        <w:t xml:space="preserve"> while complementing it with other information sources.</w:t>
      </w:r>
    </w:p>
    <w:p w:rsidR="00C844C1" w:rsidRDefault="00C844C1" w:rsidP="00C844C1">
      <w:pPr>
        <w:jc w:val="both"/>
      </w:pPr>
      <w:r>
        <w:t xml:space="preserve"> It is important to note that any imperfections within the data processing and management framework </w:t>
      </w:r>
      <w:r w:rsidRPr="00663859">
        <w:t>can adverse</w:t>
      </w:r>
      <w:r>
        <w:t>ly a</w:t>
      </w:r>
      <w:r w:rsidRPr="00663859">
        <w:t xml:space="preserve">ffect the </w:t>
      </w:r>
      <w:r>
        <w:t xml:space="preserve">quality of </w:t>
      </w:r>
      <w:r w:rsidRPr="00663859">
        <w:t>services</w:t>
      </w:r>
      <w:r>
        <w:t>, pose risks associated with security</w:t>
      </w:r>
      <w:r w:rsidRPr="00663859">
        <w:t xml:space="preserve"> and </w:t>
      </w:r>
      <w:r>
        <w:t xml:space="preserve">could hinder the overall urban planning and </w:t>
      </w:r>
      <w:r w:rsidRPr="00663859">
        <w:t>decision making</w:t>
      </w:r>
      <w:r>
        <w:t xml:space="preserve"> process.</w:t>
      </w:r>
    </w:p>
    <w:p w:rsidR="00C844C1" w:rsidRPr="00C844C1" w:rsidRDefault="00C844C1" w:rsidP="00C844C1">
      <w:pPr>
        <w:jc w:val="both"/>
      </w:pPr>
      <w:r w:rsidRPr="00095FAD">
        <w:t xml:space="preserve">In light of the above, urban areas increasingly require defined and comprehensive data processing and management frameworks and guidelines which incorporate </w:t>
      </w:r>
      <w:r>
        <w:t>reasonable measures</w:t>
      </w:r>
      <w:r w:rsidRPr="00095FAD">
        <w:t xml:space="preserve"> </w:t>
      </w:r>
      <w:r>
        <w:t xml:space="preserve">to achieve </w:t>
      </w:r>
      <w:r w:rsidRPr="00095FAD">
        <w:t xml:space="preserve">a layered, data-centric paradigm to </w:t>
      </w:r>
      <w:r>
        <w:t>support</w:t>
      </w:r>
      <w:r w:rsidRPr="00095FAD">
        <w:t xml:space="preserve"> </w:t>
      </w:r>
      <w:r>
        <w:t>SC&amp;C, therefore the Focus Group will conduct research, identify and study characteristics of effective SC&amp;C data management systems, urban data driven strategies will be enabled by d</w:t>
      </w:r>
      <w:r w:rsidRPr="00115C3E">
        <w:t>ata analytics</w:t>
      </w:r>
      <w:r>
        <w:t xml:space="preserve"> incorporated into data management </w:t>
      </w:r>
      <w:r w:rsidRPr="00ED6230">
        <w:t xml:space="preserve">structure </w:t>
      </w:r>
      <w:r>
        <w:t xml:space="preserve">using emerging technologies to support data management and emerging trends including </w:t>
      </w:r>
      <w:proofErr w:type="spellStart"/>
      <w:r>
        <w:t>blockchain</w:t>
      </w:r>
      <w:proofErr w:type="spellEnd"/>
      <w:r w:rsidRPr="00ED6230">
        <w:t xml:space="preserve"> related</w:t>
      </w:r>
      <w:r>
        <w:t xml:space="preserve"> to </w:t>
      </w:r>
      <w:proofErr w:type="spellStart"/>
      <w:r>
        <w:t>IoT</w:t>
      </w:r>
      <w:proofErr w:type="spellEnd"/>
      <w:r w:rsidRPr="00115C3E">
        <w:t>.</w:t>
      </w:r>
      <w:r>
        <w:t xml:space="preserve"> </w:t>
      </w:r>
    </w:p>
    <w:p w:rsidR="00C844C1" w:rsidRPr="00C844C1" w:rsidRDefault="00C844C1" w:rsidP="00C844C1">
      <w:pPr>
        <w:jc w:val="both"/>
        <w:rPr>
          <w:strike/>
        </w:rPr>
      </w:pPr>
      <w:r w:rsidRPr="00C844C1">
        <w:t xml:space="preserve">Implementing feasible data management guidelines and standards can make the collection storage, retrieval, and processing of large amounts of data fast and cost-effective, while addressing data complexities. </w:t>
      </w:r>
    </w:p>
    <w:p w:rsidR="00C844C1" w:rsidRPr="00C844C1" w:rsidRDefault="00C844C1" w:rsidP="00C844C1">
      <w:pPr>
        <w:jc w:val="both"/>
      </w:pPr>
      <w:r w:rsidRPr="00C844C1">
        <w:t xml:space="preserve">Taking into account the data interoperability, classification, format and security issues that the affects various stakeholders, this Focus Group would play a role in providing a platform to share views, to develop a series of deliverables,  and showcasing initiatives, projects, and standards activities linked to data processing and management and establishment of </w:t>
      </w:r>
      <w:proofErr w:type="spellStart"/>
      <w:r w:rsidRPr="00C844C1">
        <w:t>IoT</w:t>
      </w:r>
      <w:proofErr w:type="spellEnd"/>
      <w:r w:rsidRPr="00C844C1">
        <w:t xml:space="preserve"> ecosystem solutions for data focused cities. </w:t>
      </w:r>
    </w:p>
    <w:p w:rsidR="00C844C1" w:rsidRPr="00C844C1" w:rsidRDefault="00C844C1" w:rsidP="00C844C1">
      <w:pPr>
        <w:jc w:val="both"/>
      </w:pPr>
      <w:r w:rsidRPr="00C844C1">
        <w:t>This Focus Group is expected to develop a standardization roadmap for data management, taking into consideration the activities currently undertaken by the various standards developing organizations (SDOs) and forums.</w:t>
      </w:r>
    </w:p>
    <w:p w:rsidR="00C844C1" w:rsidRPr="00C844C1" w:rsidRDefault="00C844C1" w:rsidP="00C844C1">
      <w:pPr>
        <w:jc w:val="both"/>
      </w:pPr>
      <w:r w:rsidRPr="00C844C1">
        <w:t xml:space="preserve">This “Focus Group on Data Processing and Management to support </w:t>
      </w:r>
      <w:proofErr w:type="spellStart"/>
      <w:r w:rsidRPr="00C844C1">
        <w:t>IoT</w:t>
      </w:r>
      <w:proofErr w:type="spellEnd"/>
      <w:r w:rsidRPr="00C844C1">
        <w:t xml:space="preserve"> and Smart Cities &amp; Communities” (FG – DPM)” will promote the establishment of data management frameworks and will invite non ITU-T members to participate in its work. </w:t>
      </w:r>
    </w:p>
    <w:p w:rsidR="00C844C1" w:rsidRPr="00C844C1" w:rsidRDefault="00C844C1" w:rsidP="00C844C1">
      <w:pPr>
        <w:rPr>
          <w:b/>
          <w:bCs/>
        </w:rPr>
      </w:pPr>
      <w:r w:rsidRPr="00C844C1">
        <w:rPr>
          <w:b/>
          <w:bCs/>
        </w:rPr>
        <w:t>2.</w:t>
      </w:r>
      <w:r w:rsidRPr="00C844C1">
        <w:rPr>
          <w:b/>
          <w:bCs/>
        </w:rPr>
        <w:tab/>
        <w:t>Objectives</w:t>
      </w:r>
    </w:p>
    <w:p w:rsidR="00C844C1" w:rsidRPr="004E584E" w:rsidRDefault="00C844C1" w:rsidP="00C844C1">
      <w:pPr>
        <w:pStyle w:val="enumlev1"/>
        <w:numPr>
          <w:ilvl w:val="0"/>
          <w:numId w:val="20"/>
        </w:numPr>
        <w:jc w:val="both"/>
        <w:rPr>
          <w:rFonts w:asciiTheme="majorBidi" w:hAnsiTheme="majorBidi" w:cstheme="majorBidi"/>
          <w:szCs w:val="24"/>
        </w:rPr>
      </w:pPr>
      <w:r w:rsidRPr="004E584E">
        <w:rPr>
          <w:rFonts w:asciiTheme="majorBidi" w:hAnsiTheme="majorBidi" w:cstheme="majorBidi"/>
          <w:szCs w:val="24"/>
        </w:rPr>
        <w:t xml:space="preserve">To study, review and survey existing technologies, platforms, guidelines and standards for data processing and management including data format in support of the mandate of SG20;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recognize and highlight the various perspectives for the future of data driven eco-environments;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lastRenderedPageBreak/>
        <w:t xml:space="preserve">To promote security and trust within data management  frameworks;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and study data protection techniques;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facilitate cross-cutting data interoperability issues and point the way to the development of efficient and scalable approaches to managing systems 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meta-data;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trust in data management frameworks including digital identification and certification;</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investigate the role of emerging technologies to support data management and emerging trends including </w:t>
      </w:r>
      <w:proofErr w:type="spellStart"/>
      <w:r w:rsidRPr="004E584E">
        <w:rPr>
          <w:rFonts w:asciiTheme="majorBidi" w:hAnsiTheme="majorBidi" w:cstheme="majorBidi"/>
          <w:sz w:val="24"/>
          <w:szCs w:val="24"/>
        </w:rPr>
        <w:t>blockchain</w:t>
      </w:r>
      <w:proofErr w:type="spellEnd"/>
      <w:r w:rsidRPr="004E584E">
        <w:rPr>
          <w:rFonts w:asciiTheme="majorBidi" w:hAnsiTheme="majorBidi" w:cstheme="majorBidi"/>
          <w:sz w:val="24"/>
          <w:szCs w:val="24"/>
        </w:rPr>
        <w: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challenges in the standardization activities for data processing and management.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establish liaisons and relationships with other organizations which could contribute to the standardization activities for data processing and management. </w:t>
      </w:r>
    </w:p>
    <w:p w:rsidR="00C844C1" w:rsidRPr="00171BA4" w:rsidRDefault="00C844C1" w:rsidP="00C844C1">
      <w:pPr>
        <w:rPr>
          <w:b/>
          <w:bCs/>
        </w:rPr>
      </w:pPr>
      <w:r w:rsidRPr="00171BA4">
        <w:rPr>
          <w:b/>
          <w:bCs/>
        </w:rPr>
        <w:t>3.</w:t>
      </w:r>
      <w:r w:rsidRPr="00171BA4">
        <w:rPr>
          <w:b/>
          <w:bCs/>
        </w:rPr>
        <w:tab/>
        <w:t>Structure</w:t>
      </w:r>
    </w:p>
    <w:p w:rsidR="00C844C1" w:rsidRDefault="00C844C1" w:rsidP="00C844C1">
      <w:pPr>
        <w:jc w:val="both"/>
      </w:pPr>
      <w:r>
        <w:t>The FG – DPM may establish sub-groups if needed.</w:t>
      </w:r>
    </w:p>
    <w:p w:rsidR="00C844C1" w:rsidRPr="00647EB8" w:rsidRDefault="00C844C1" w:rsidP="00C844C1">
      <w:pPr>
        <w:rPr>
          <w:b/>
          <w:bCs/>
        </w:rPr>
      </w:pPr>
      <w:r w:rsidRPr="00171BA4">
        <w:rPr>
          <w:b/>
          <w:bCs/>
        </w:rPr>
        <w:t>4.</w:t>
      </w:r>
      <w:r w:rsidRPr="00171BA4">
        <w:rPr>
          <w:b/>
          <w:bCs/>
        </w:rPr>
        <w:tab/>
      </w:r>
      <w:r>
        <w:rPr>
          <w:b/>
          <w:bCs/>
        </w:rPr>
        <w:t>Specific Tasks and Deliverables</w:t>
      </w:r>
    </w:p>
    <w:p w:rsidR="00C844C1" w:rsidRPr="005C3B60" w:rsidRDefault="00C844C1" w:rsidP="00C844C1">
      <w:pPr>
        <w:pStyle w:val="enumlev1"/>
        <w:numPr>
          <w:ilvl w:val="0"/>
          <w:numId w:val="19"/>
        </w:numPr>
        <w:jc w:val="both"/>
        <w:rPr>
          <w:szCs w:val="24"/>
        </w:rPr>
      </w:pPr>
      <w:r>
        <w:rPr>
          <w:szCs w:val="24"/>
        </w:rPr>
        <w:t xml:space="preserve">To gather documentation </w:t>
      </w:r>
      <w:r w:rsidRPr="005C3B60">
        <w:rPr>
          <w:szCs w:val="24"/>
        </w:rPr>
        <w:t xml:space="preserve">on </w:t>
      </w:r>
      <w:r>
        <w:rPr>
          <w:szCs w:val="24"/>
        </w:rPr>
        <w:t>initiatives pertaining to data processing and management from stakeholders</w:t>
      </w:r>
      <w:r w:rsidRPr="005C3B60">
        <w:rPr>
          <w:szCs w:val="24"/>
        </w:rPr>
        <w:t>. Th</w:t>
      </w:r>
      <w:r>
        <w:rPr>
          <w:szCs w:val="24"/>
        </w:rPr>
        <w:t>e</w:t>
      </w:r>
      <w:r w:rsidRPr="005C3B60">
        <w:rPr>
          <w:szCs w:val="24"/>
        </w:rPr>
        <w:t xml:space="preserve"> </w:t>
      </w:r>
      <w:r>
        <w:rPr>
          <w:szCs w:val="24"/>
        </w:rPr>
        <w:t>aim of this task is to develop</w:t>
      </w:r>
      <w:r w:rsidRPr="005C3B60">
        <w:rPr>
          <w:szCs w:val="24"/>
        </w:rPr>
        <w:t xml:space="preserve"> use cases</w:t>
      </w:r>
      <w:r>
        <w:rPr>
          <w:szCs w:val="24"/>
        </w:rPr>
        <w:t xml:space="preserve"> for presentation to the relevant Questions of Study Group 20</w:t>
      </w:r>
      <w:r w:rsidRPr="005C3B60">
        <w:rPr>
          <w:szCs w:val="24"/>
        </w:rPr>
        <w:t xml:space="preserve"> </w:t>
      </w:r>
      <w:r>
        <w:rPr>
          <w:szCs w:val="24"/>
        </w:rPr>
        <w:t xml:space="preserve">and other relevant study groups and to identify existing standards and data processing and management frameworks employed </w:t>
      </w:r>
      <w:r w:rsidRPr="005C3B60">
        <w:rPr>
          <w:szCs w:val="24"/>
        </w:rPr>
        <w:t xml:space="preserve">across </w:t>
      </w:r>
      <w:r>
        <w:rPr>
          <w:szCs w:val="24"/>
        </w:rPr>
        <w:t>smart cities</w:t>
      </w:r>
      <w:r w:rsidRPr="005C3B60">
        <w:rPr>
          <w:szCs w:val="24"/>
        </w:rPr>
        <w:t xml:space="preserve">. </w:t>
      </w:r>
    </w:p>
    <w:p w:rsidR="00C844C1" w:rsidRDefault="00C844C1" w:rsidP="00C844C1">
      <w:pPr>
        <w:pStyle w:val="enumlev1"/>
        <w:numPr>
          <w:ilvl w:val="0"/>
          <w:numId w:val="19"/>
        </w:numPr>
        <w:jc w:val="both"/>
        <w:rPr>
          <w:szCs w:val="24"/>
        </w:rPr>
      </w:pPr>
      <w:r w:rsidRPr="001B2926">
        <w:rPr>
          <w:szCs w:val="24"/>
        </w:rPr>
        <w:t>To develop a guide containing the required definitions of terminologies and taxonomy for data</w:t>
      </w:r>
      <w:r>
        <w:rPr>
          <w:szCs w:val="24"/>
        </w:rPr>
        <w:t xml:space="preserve"> processing and</w:t>
      </w:r>
      <w:r w:rsidRPr="001B2926">
        <w:rPr>
          <w:szCs w:val="24"/>
        </w:rPr>
        <w:t xml:space="preserve"> management. </w:t>
      </w:r>
      <w:r>
        <w:rPr>
          <w:szCs w:val="24"/>
        </w:rPr>
        <w:t>This guide can also help identify the various stakeholders involved and with an interest in data processing and</w:t>
      </w:r>
      <w:r w:rsidRPr="001B2926">
        <w:rPr>
          <w:szCs w:val="24"/>
        </w:rPr>
        <w:t xml:space="preserve"> </w:t>
      </w:r>
      <w:r>
        <w:rPr>
          <w:szCs w:val="24"/>
        </w:rPr>
        <w:t>data management.</w:t>
      </w:r>
    </w:p>
    <w:p w:rsidR="00C844C1" w:rsidRPr="005C3B60" w:rsidRDefault="00C844C1" w:rsidP="00C844C1">
      <w:pPr>
        <w:pStyle w:val="enumlev1"/>
        <w:numPr>
          <w:ilvl w:val="0"/>
          <w:numId w:val="19"/>
        </w:numPr>
        <w:jc w:val="both"/>
        <w:rPr>
          <w:szCs w:val="24"/>
        </w:rPr>
      </w:pPr>
      <w:r>
        <w:rPr>
          <w:szCs w:val="24"/>
        </w:rPr>
        <w:t xml:space="preserve">To assist with the development of regulatory </w:t>
      </w:r>
      <w:r w:rsidRPr="005C3B60">
        <w:rPr>
          <w:szCs w:val="24"/>
        </w:rPr>
        <w:t>toolkit</w:t>
      </w:r>
      <w:r>
        <w:rPr>
          <w:szCs w:val="24"/>
        </w:rPr>
        <w:t xml:space="preserve">s that may be utilized </w:t>
      </w:r>
      <w:r w:rsidRPr="005C3B60">
        <w:rPr>
          <w:szCs w:val="24"/>
        </w:rPr>
        <w:t>by policymakers</w:t>
      </w:r>
      <w:r>
        <w:rPr>
          <w:szCs w:val="24"/>
        </w:rPr>
        <w:t xml:space="preserve"> to support data privacy and security</w:t>
      </w:r>
      <w:r w:rsidRPr="005C3B60">
        <w:rPr>
          <w:szCs w:val="24"/>
        </w:rPr>
        <w:t>.</w:t>
      </w:r>
    </w:p>
    <w:p w:rsidR="00C844C1" w:rsidRDefault="00C844C1" w:rsidP="00C844C1">
      <w:pPr>
        <w:pStyle w:val="enumlev1"/>
        <w:numPr>
          <w:ilvl w:val="0"/>
          <w:numId w:val="19"/>
        </w:numPr>
        <w:jc w:val="both"/>
        <w:rPr>
          <w:szCs w:val="24"/>
        </w:rPr>
      </w:pPr>
      <w:r w:rsidRPr="001008EA">
        <w:rPr>
          <w:szCs w:val="24"/>
        </w:rPr>
        <w:t xml:space="preserve">To organise thematic workshops and forums on data </w:t>
      </w:r>
      <w:r>
        <w:rPr>
          <w:szCs w:val="24"/>
        </w:rPr>
        <w:t>processing and</w:t>
      </w:r>
      <w:r w:rsidRPr="001B2926">
        <w:rPr>
          <w:szCs w:val="24"/>
        </w:rPr>
        <w:t xml:space="preserve"> </w:t>
      </w:r>
      <w:r w:rsidRPr="001008EA">
        <w:rPr>
          <w:szCs w:val="24"/>
        </w:rPr>
        <w:t>management, which will serve as a platform to explore best practices</w:t>
      </w:r>
      <w:r>
        <w:rPr>
          <w:szCs w:val="24"/>
        </w:rPr>
        <w:t xml:space="preserve"> in this area</w:t>
      </w:r>
      <w:r w:rsidRPr="001008EA">
        <w:rPr>
          <w:szCs w:val="24"/>
        </w:rPr>
        <w:t xml:space="preserve">. These workshops and forums are expected to bring together </w:t>
      </w:r>
      <w:r>
        <w:rPr>
          <w:szCs w:val="24"/>
        </w:rPr>
        <w:t xml:space="preserve">all stakeholders including policy makers, </w:t>
      </w:r>
      <w:r w:rsidRPr="001008EA">
        <w:rPr>
          <w:szCs w:val="24"/>
        </w:rPr>
        <w:t>ICT sector members, national telecommunication authorities,</w:t>
      </w:r>
      <w:r>
        <w:rPr>
          <w:szCs w:val="24"/>
        </w:rPr>
        <w:t xml:space="preserve"> academia,</w:t>
      </w:r>
      <w:r w:rsidRPr="001008EA">
        <w:rPr>
          <w:szCs w:val="24"/>
        </w:rPr>
        <w:t xml:space="preserve"> SDOs, UN agencies</w:t>
      </w:r>
      <w:r>
        <w:rPr>
          <w:szCs w:val="24"/>
        </w:rPr>
        <w:t xml:space="preserve"> to discuss the future of </w:t>
      </w:r>
      <w:proofErr w:type="spellStart"/>
      <w:r>
        <w:rPr>
          <w:szCs w:val="24"/>
        </w:rPr>
        <w:t>IoT</w:t>
      </w:r>
      <w:proofErr w:type="spellEnd"/>
      <w:r>
        <w:rPr>
          <w:szCs w:val="24"/>
        </w:rPr>
        <w:t xml:space="preserve"> data driven smart cities and communities.</w:t>
      </w:r>
    </w:p>
    <w:p w:rsidR="00C844C1" w:rsidRPr="00E41288" w:rsidRDefault="00C844C1" w:rsidP="00C844C1">
      <w:pPr>
        <w:pStyle w:val="enumlev1"/>
        <w:numPr>
          <w:ilvl w:val="0"/>
          <w:numId w:val="19"/>
        </w:numPr>
        <w:jc w:val="both"/>
        <w:rPr>
          <w:szCs w:val="24"/>
        </w:rPr>
      </w:pPr>
      <w:r w:rsidRPr="001008EA">
        <w:rPr>
          <w:szCs w:val="24"/>
        </w:rPr>
        <w:t>To draft technical reports and specifications which address the standardization gaps and identifying future standardization work for ITU-T study groups in the area of data management</w:t>
      </w:r>
      <w:r>
        <w:rPr>
          <w:szCs w:val="24"/>
        </w:rPr>
        <w:t xml:space="preserve"> </w:t>
      </w:r>
      <w:r w:rsidRPr="001008EA">
        <w:rPr>
          <w:szCs w:val="24"/>
        </w:rPr>
        <w:t>(as described in the objectives)</w:t>
      </w:r>
      <w:r>
        <w:rPr>
          <w:szCs w:val="24"/>
        </w:rPr>
        <w:t xml:space="preserve"> and future data infrastructures</w:t>
      </w:r>
      <w:r w:rsidRPr="001008EA">
        <w:rPr>
          <w:szCs w:val="24"/>
        </w:rPr>
        <w:t>.</w:t>
      </w:r>
    </w:p>
    <w:p w:rsidR="00C844C1" w:rsidRPr="005C3B60" w:rsidRDefault="00C844C1" w:rsidP="00C844C1">
      <w:pPr>
        <w:pStyle w:val="enumlev1"/>
        <w:numPr>
          <w:ilvl w:val="0"/>
          <w:numId w:val="19"/>
        </w:numPr>
        <w:jc w:val="both"/>
        <w:rPr>
          <w:szCs w:val="24"/>
        </w:rPr>
      </w:pPr>
      <w:r>
        <w:rPr>
          <w:szCs w:val="24"/>
        </w:rPr>
        <w:t xml:space="preserve">To communicate the </w:t>
      </w:r>
      <w:r w:rsidRPr="005C3B60">
        <w:rPr>
          <w:szCs w:val="24"/>
        </w:rPr>
        <w:t xml:space="preserve">final </w:t>
      </w:r>
      <w:r>
        <w:rPr>
          <w:szCs w:val="24"/>
        </w:rPr>
        <w:t xml:space="preserve">list of </w:t>
      </w:r>
      <w:r w:rsidRPr="005C3B60">
        <w:rPr>
          <w:szCs w:val="24"/>
        </w:rPr>
        <w:t>deliverables to</w:t>
      </w:r>
      <w:r>
        <w:rPr>
          <w:szCs w:val="24"/>
        </w:rPr>
        <w:t xml:space="preserve"> SG20</w:t>
      </w:r>
      <w:r w:rsidRPr="005C3B60">
        <w:rPr>
          <w:szCs w:val="24"/>
        </w:rPr>
        <w:t>,</w:t>
      </w:r>
      <w:r w:rsidRPr="00D50CB6">
        <w:rPr>
          <w:szCs w:val="24"/>
        </w:rPr>
        <w:t xml:space="preserve"> </w:t>
      </w:r>
      <w:r>
        <w:rPr>
          <w:szCs w:val="24"/>
        </w:rPr>
        <w:t>at least four calendar weeks before the parent group’s next meeting</w:t>
      </w:r>
      <w:r w:rsidRPr="005C3B60">
        <w:rPr>
          <w:szCs w:val="24"/>
        </w:rPr>
        <w:t>.</w:t>
      </w:r>
    </w:p>
    <w:p w:rsidR="00C844C1" w:rsidRPr="00171BA4" w:rsidRDefault="00C844C1" w:rsidP="00C844C1">
      <w:pPr>
        <w:rPr>
          <w:b/>
          <w:bCs/>
        </w:rPr>
      </w:pPr>
      <w:r>
        <w:rPr>
          <w:b/>
          <w:bCs/>
        </w:rPr>
        <w:t>5</w:t>
      </w:r>
      <w:r w:rsidRPr="00171BA4">
        <w:rPr>
          <w:b/>
          <w:bCs/>
        </w:rPr>
        <w:t>.</w:t>
      </w:r>
      <w:r w:rsidRPr="00171BA4">
        <w:rPr>
          <w:b/>
          <w:bCs/>
        </w:rPr>
        <w:tab/>
        <w:t>Relationships</w:t>
      </w:r>
    </w:p>
    <w:p w:rsidR="00C844C1" w:rsidRDefault="00C844C1" w:rsidP="00C844C1">
      <w:pPr>
        <w:jc w:val="both"/>
      </w:pPr>
      <w:r>
        <w:t xml:space="preserve">This Focus Group will work closely with SG20 through collocated meetings where and when possible and will work in close coordination with all ITU-T Study Groups as appropriate. </w:t>
      </w:r>
    </w:p>
    <w:p w:rsidR="00C844C1" w:rsidRDefault="00C844C1" w:rsidP="00C844C1">
      <w:pPr>
        <w:jc w:val="both"/>
      </w:pPr>
      <w:r>
        <w:t>This FG – DPM will also collaborate (as required) with other relevant entities, in accordance with Recommendation ITU-T A.7.</w:t>
      </w:r>
    </w:p>
    <w:p w:rsidR="00C844C1" w:rsidRDefault="00C844C1" w:rsidP="00C844C1">
      <w:pPr>
        <w:jc w:val="both"/>
      </w:pPr>
      <w:r>
        <w:t>These entities include municipalities, non-governmental organizations (NGOs), policy makers, SDOs, industry forums and consortia, companies, academic institutions, research institutions and other relevant organizations.</w:t>
      </w:r>
    </w:p>
    <w:p w:rsidR="00C844C1" w:rsidRPr="00171BA4" w:rsidRDefault="00C844C1" w:rsidP="00C844C1">
      <w:pPr>
        <w:rPr>
          <w:b/>
          <w:bCs/>
        </w:rPr>
      </w:pPr>
      <w:r>
        <w:rPr>
          <w:b/>
          <w:bCs/>
        </w:rPr>
        <w:t>6</w:t>
      </w:r>
      <w:r w:rsidRPr="00171BA4">
        <w:rPr>
          <w:b/>
          <w:bCs/>
        </w:rPr>
        <w:t>.</w:t>
      </w:r>
      <w:r w:rsidRPr="00171BA4">
        <w:rPr>
          <w:b/>
          <w:bCs/>
        </w:rPr>
        <w:tab/>
        <w:t xml:space="preserve">Parent group </w:t>
      </w:r>
    </w:p>
    <w:p w:rsidR="00C844C1" w:rsidRDefault="00C844C1" w:rsidP="00C844C1">
      <w:pPr>
        <w:jc w:val="both"/>
      </w:pPr>
      <w:r>
        <w:lastRenderedPageBreak/>
        <w:t>The parent group is ITU-T Study Group 20 on Internet of Things and Smart Cities and Communities.</w:t>
      </w:r>
    </w:p>
    <w:p w:rsidR="00C844C1" w:rsidRPr="00171BA4" w:rsidRDefault="00C844C1" w:rsidP="00C844C1">
      <w:pPr>
        <w:rPr>
          <w:b/>
          <w:bCs/>
        </w:rPr>
      </w:pPr>
      <w:r>
        <w:rPr>
          <w:b/>
          <w:bCs/>
        </w:rPr>
        <w:t>7</w:t>
      </w:r>
      <w:r w:rsidRPr="00171BA4">
        <w:rPr>
          <w:b/>
          <w:bCs/>
        </w:rPr>
        <w:t>.</w:t>
      </w:r>
      <w:r w:rsidRPr="00171BA4">
        <w:rPr>
          <w:b/>
          <w:bCs/>
        </w:rPr>
        <w:tab/>
        <w:t xml:space="preserve">Leadership </w:t>
      </w:r>
    </w:p>
    <w:p w:rsidR="00C844C1" w:rsidRDefault="00C844C1" w:rsidP="00C844C1">
      <w:pPr>
        <w:jc w:val="both"/>
      </w:pPr>
      <w:r>
        <w:t>See clause 2.3 of Recommendation ITU-T A.7.</w:t>
      </w:r>
    </w:p>
    <w:p w:rsidR="00673054" w:rsidRPr="00673054" w:rsidRDefault="00673054" w:rsidP="00673054">
      <w:pPr>
        <w:jc w:val="both"/>
        <w:rPr>
          <w:lang w:val="it-IT"/>
        </w:rPr>
      </w:pPr>
      <w:r w:rsidRPr="00673054">
        <w:rPr>
          <w:lang w:val="it-IT"/>
        </w:rPr>
        <w:t>Chairman: Mr Gyu Myoung Lee (KAIST)</w:t>
      </w:r>
    </w:p>
    <w:p w:rsidR="00673054" w:rsidRPr="00673054" w:rsidRDefault="00673054" w:rsidP="00673054">
      <w:pPr>
        <w:jc w:val="both"/>
        <w:rPr>
          <w:lang w:val="it-IT"/>
        </w:rPr>
      </w:pPr>
      <w:r w:rsidRPr="00673054">
        <w:rPr>
          <w:lang w:val="it-IT"/>
        </w:rPr>
        <w:t>Vice-Chairman: Mr Raphael Rollier (Swisscom)</w:t>
      </w:r>
    </w:p>
    <w:p w:rsidR="00673054" w:rsidRPr="00673054" w:rsidRDefault="00673054" w:rsidP="00673054">
      <w:pPr>
        <w:jc w:val="both"/>
        <w:rPr>
          <w:lang w:val="it-IT"/>
        </w:rPr>
      </w:pPr>
      <w:r w:rsidRPr="00673054">
        <w:rPr>
          <w:lang w:val="it-IT"/>
        </w:rPr>
        <w:t>Vice-Chairman: Ms Jiayu Bi (China Telecom)</w:t>
      </w:r>
    </w:p>
    <w:p w:rsidR="00673054" w:rsidRPr="00673054" w:rsidRDefault="00673054" w:rsidP="00673054">
      <w:pPr>
        <w:jc w:val="both"/>
        <w:rPr>
          <w:lang w:val="it-IT"/>
        </w:rPr>
      </w:pPr>
      <w:r w:rsidRPr="00673054">
        <w:rPr>
          <w:lang w:val="it-IT"/>
        </w:rPr>
        <w:t>Vice-Chairman: Mr Bilel Chabou (Tunisia)</w:t>
      </w:r>
    </w:p>
    <w:p w:rsidR="00673054" w:rsidRPr="00673054" w:rsidRDefault="00673054" w:rsidP="00673054">
      <w:pPr>
        <w:jc w:val="both"/>
        <w:rPr>
          <w:lang w:val="it-IT"/>
        </w:rPr>
      </w:pPr>
      <w:r w:rsidRPr="00673054">
        <w:rPr>
          <w:lang w:val="it-IT"/>
        </w:rPr>
        <w:t>Vice-Chairman: Mr Antonio Harris (CABASE, Argentina)</w:t>
      </w:r>
    </w:p>
    <w:p w:rsidR="00673054" w:rsidRPr="00673054" w:rsidRDefault="00673054" w:rsidP="00673054">
      <w:pPr>
        <w:jc w:val="both"/>
        <w:rPr>
          <w:lang w:val="it-IT"/>
        </w:rPr>
      </w:pPr>
      <w:r w:rsidRPr="00673054">
        <w:rPr>
          <w:lang w:val="it-IT"/>
        </w:rPr>
        <w:t>Vice-Chairman: Mr Robert Lewis-Lettington (UN-HABITAT)</w:t>
      </w:r>
    </w:p>
    <w:p w:rsidR="00673054" w:rsidRPr="00673054" w:rsidRDefault="00673054" w:rsidP="00673054">
      <w:pPr>
        <w:jc w:val="both"/>
        <w:rPr>
          <w:lang w:val="it-IT"/>
        </w:rPr>
      </w:pPr>
      <w:r w:rsidRPr="00673054">
        <w:rPr>
          <w:lang w:val="it-IT"/>
        </w:rPr>
        <w:t>Vice-Chairman: Mr Abdulhadi AbouAlmal (Etisalat)</w:t>
      </w:r>
    </w:p>
    <w:p w:rsidR="00673054" w:rsidRPr="00673054" w:rsidRDefault="00673054" w:rsidP="00673054">
      <w:pPr>
        <w:jc w:val="both"/>
        <w:rPr>
          <w:lang w:val="it-IT"/>
        </w:rPr>
      </w:pPr>
      <w:r w:rsidRPr="00673054">
        <w:rPr>
          <w:lang w:val="it-IT"/>
        </w:rPr>
        <w:t>Vice-Chairman: Mr Dave Faulkner (Climate Associates)</w:t>
      </w:r>
    </w:p>
    <w:p w:rsidR="00C844C1" w:rsidRPr="00171BA4" w:rsidRDefault="00673054" w:rsidP="00C844C1">
      <w:pPr>
        <w:rPr>
          <w:b/>
          <w:bCs/>
          <w:lang w:val="en-US"/>
        </w:rPr>
      </w:pPr>
      <w:r w:rsidRPr="00673054">
        <w:rPr>
          <w:lang w:val="it-IT"/>
        </w:rPr>
        <w:t>Vice-Chairman: Mr Martin Brynskov (Chair of Open and Agile Smart Cities Initiative)</w:t>
      </w:r>
      <w:r w:rsidR="00C844C1">
        <w:rPr>
          <w:b/>
          <w:bCs/>
          <w:lang w:val="en-US"/>
        </w:rPr>
        <w:t>8</w:t>
      </w:r>
      <w:r w:rsidR="00C844C1" w:rsidRPr="00171BA4">
        <w:rPr>
          <w:b/>
          <w:bCs/>
          <w:lang w:val="en-US"/>
        </w:rPr>
        <w:t>.</w:t>
      </w:r>
      <w:r w:rsidR="00C844C1" w:rsidRPr="00171BA4">
        <w:rPr>
          <w:b/>
          <w:bCs/>
          <w:lang w:val="en-US"/>
        </w:rPr>
        <w:tab/>
      </w:r>
      <w:r w:rsidR="00C844C1" w:rsidRPr="00171BA4">
        <w:rPr>
          <w:b/>
          <w:bCs/>
        </w:rPr>
        <w:t>Participation</w:t>
      </w:r>
      <w:r w:rsidR="00C844C1" w:rsidRPr="00171BA4">
        <w:rPr>
          <w:b/>
          <w:bCs/>
          <w:lang w:val="en-US"/>
        </w:rPr>
        <w:t xml:space="preserve"> </w:t>
      </w:r>
    </w:p>
    <w:p w:rsidR="00C844C1" w:rsidRDefault="00C844C1" w:rsidP="00C844C1">
      <w:pPr>
        <w:jc w:val="both"/>
      </w:pPr>
      <w:r w:rsidRPr="00D47D77">
        <w:rPr>
          <w:lang w:val="en-US"/>
        </w:rPr>
        <w:t xml:space="preserve">See clause 3 of Recommendation ITU-T A.7. </w:t>
      </w:r>
      <w:r>
        <w:t xml:space="preserve">A list of participants will be maintained for reference purposes and reported to the parent group. </w:t>
      </w:r>
    </w:p>
    <w:p w:rsidR="00C844C1" w:rsidRDefault="00C844C1" w:rsidP="00C844C1">
      <w:pPr>
        <w:jc w:val="both"/>
      </w:pPr>
      <w:r>
        <w:t>It is important to mention that the participation in this Focus Group has to be based on contributions and active participations.</w:t>
      </w:r>
    </w:p>
    <w:p w:rsidR="00C844C1" w:rsidRPr="00171BA4" w:rsidRDefault="00C844C1" w:rsidP="00C844C1">
      <w:pPr>
        <w:rPr>
          <w:b/>
          <w:bCs/>
        </w:rPr>
      </w:pPr>
      <w:r>
        <w:rPr>
          <w:b/>
          <w:bCs/>
        </w:rPr>
        <w:t>9</w:t>
      </w:r>
      <w:r w:rsidRPr="00171BA4">
        <w:rPr>
          <w:b/>
          <w:bCs/>
        </w:rPr>
        <w:t>.</w:t>
      </w:r>
      <w:r w:rsidRPr="00171BA4">
        <w:rPr>
          <w:b/>
          <w:bCs/>
        </w:rPr>
        <w:tab/>
        <w:t xml:space="preserve">Administrative support </w:t>
      </w:r>
    </w:p>
    <w:p w:rsidR="00C844C1" w:rsidRDefault="00C844C1" w:rsidP="00C844C1">
      <w:pPr>
        <w:jc w:val="both"/>
      </w:pPr>
      <w:r>
        <w:t xml:space="preserve">See clause 5 of Recommendation ITU-T A.7. </w:t>
      </w:r>
    </w:p>
    <w:p w:rsidR="00C844C1" w:rsidRPr="00171BA4" w:rsidRDefault="00C844C1" w:rsidP="00C844C1">
      <w:pPr>
        <w:rPr>
          <w:b/>
          <w:bCs/>
        </w:rPr>
      </w:pPr>
      <w:r>
        <w:rPr>
          <w:b/>
          <w:bCs/>
        </w:rPr>
        <w:t>10</w:t>
      </w:r>
      <w:r w:rsidRPr="00171BA4">
        <w:rPr>
          <w:b/>
          <w:bCs/>
        </w:rPr>
        <w:t xml:space="preserve">. </w:t>
      </w:r>
      <w:r w:rsidRPr="00171BA4">
        <w:rPr>
          <w:b/>
          <w:bCs/>
        </w:rPr>
        <w:tab/>
        <w:t xml:space="preserve">General financing </w:t>
      </w:r>
    </w:p>
    <w:p w:rsidR="00C844C1" w:rsidRDefault="00C844C1" w:rsidP="00C844C1">
      <w:pPr>
        <w:jc w:val="both"/>
      </w:pPr>
      <w:r>
        <w:t xml:space="preserve">See clauses 4 and 10.2 of Recommendation ITU-T A.7. </w:t>
      </w:r>
    </w:p>
    <w:p w:rsidR="00C844C1" w:rsidRPr="00171BA4" w:rsidRDefault="00C844C1" w:rsidP="00C844C1">
      <w:pPr>
        <w:rPr>
          <w:b/>
          <w:bCs/>
        </w:rPr>
      </w:pPr>
      <w:r>
        <w:rPr>
          <w:b/>
          <w:bCs/>
        </w:rPr>
        <w:t>11</w:t>
      </w:r>
      <w:r w:rsidRPr="00171BA4">
        <w:rPr>
          <w:b/>
          <w:bCs/>
        </w:rPr>
        <w:t xml:space="preserve">. </w:t>
      </w:r>
      <w:r w:rsidRPr="00171BA4">
        <w:rPr>
          <w:b/>
          <w:bCs/>
        </w:rPr>
        <w:tab/>
        <w:t xml:space="preserve">Meetings </w:t>
      </w:r>
    </w:p>
    <w:p w:rsidR="00C844C1" w:rsidRDefault="00C844C1" w:rsidP="00C844C1">
      <w:pPr>
        <w:jc w:val="both"/>
      </w:pPr>
      <w:r>
        <w:t xml:space="preserve">The frequency and locations of meetings will be determined by the Focus Group management. The overall meetings plan will be announced after the approval of the terms of reference. The Focus Group will use remote collaboration tools to the maximum extent, and collocation with existing SG20 meetings is encouraged. </w:t>
      </w:r>
    </w:p>
    <w:p w:rsidR="00C844C1" w:rsidRDefault="00C844C1" w:rsidP="00C844C1">
      <w:pPr>
        <w:jc w:val="both"/>
      </w:pPr>
      <w:r>
        <w:t xml:space="preserve">The meeting dates will be announced by electronic means (e.g., e-mail and website, etc.) at least four weeks in advance. </w:t>
      </w:r>
    </w:p>
    <w:p w:rsidR="00C844C1" w:rsidRPr="00171BA4" w:rsidRDefault="00C844C1" w:rsidP="00C844C1">
      <w:pPr>
        <w:rPr>
          <w:b/>
          <w:bCs/>
        </w:rPr>
      </w:pPr>
      <w:r w:rsidRPr="00171BA4">
        <w:rPr>
          <w:b/>
          <w:bCs/>
        </w:rPr>
        <w:t xml:space="preserve">12. </w:t>
      </w:r>
      <w:r w:rsidRPr="00171BA4">
        <w:rPr>
          <w:b/>
          <w:bCs/>
        </w:rPr>
        <w:tab/>
        <w:t xml:space="preserve">Technical contributions </w:t>
      </w:r>
    </w:p>
    <w:p w:rsidR="00C844C1" w:rsidRDefault="00C844C1" w:rsidP="00C844C1">
      <w:pPr>
        <w:jc w:val="both"/>
      </w:pPr>
      <w:r>
        <w:t xml:space="preserve">Contributions are to be submitted at least twelve calendar days before the meeting takes place. </w:t>
      </w:r>
    </w:p>
    <w:p w:rsidR="00C844C1" w:rsidRPr="00171BA4" w:rsidRDefault="00C844C1" w:rsidP="00C844C1">
      <w:pPr>
        <w:rPr>
          <w:b/>
          <w:bCs/>
        </w:rPr>
      </w:pPr>
      <w:r w:rsidRPr="00171BA4">
        <w:rPr>
          <w:b/>
          <w:bCs/>
        </w:rPr>
        <w:t xml:space="preserve">13. </w:t>
      </w:r>
      <w:r w:rsidRPr="00171BA4">
        <w:rPr>
          <w:b/>
          <w:bCs/>
        </w:rPr>
        <w:tab/>
        <w:t xml:space="preserve">Working language </w:t>
      </w:r>
    </w:p>
    <w:p w:rsidR="00C844C1" w:rsidRDefault="00C844C1" w:rsidP="00C844C1">
      <w:pPr>
        <w:jc w:val="both"/>
      </w:pPr>
      <w:r>
        <w:t xml:space="preserve">The working language is English. </w:t>
      </w:r>
    </w:p>
    <w:p w:rsidR="00C844C1" w:rsidRPr="00171BA4" w:rsidRDefault="00C844C1" w:rsidP="00C844C1">
      <w:pPr>
        <w:rPr>
          <w:b/>
          <w:bCs/>
        </w:rPr>
      </w:pPr>
      <w:r w:rsidRPr="00171BA4">
        <w:rPr>
          <w:b/>
          <w:bCs/>
        </w:rPr>
        <w:t xml:space="preserve">14. </w:t>
      </w:r>
      <w:r w:rsidRPr="00171BA4">
        <w:rPr>
          <w:b/>
          <w:bCs/>
        </w:rPr>
        <w:tab/>
        <w:t xml:space="preserve">Approval of deliverables </w:t>
      </w:r>
    </w:p>
    <w:p w:rsidR="00C844C1" w:rsidRDefault="00C844C1" w:rsidP="00C844C1">
      <w:pPr>
        <w:jc w:val="both"/>
      </w:pPr>
      <w:r>
        <w:t xml:space="preserve">Approval of deliverables shall be taken by consensus. </w:t>
      </w:r>
    </w:p>
    <w:p w:rsidR="00C844C1" w:rsidRPr="00171BA4" w:rsidRDefault="00C844C1" w:rsidP="00C844C1">
      <w:pPr>
        <w:rPr>
          <w:b/>
          <w:bCs/>
        </w:rPr>
      </w:pPr>
      <w:r w:rsidRPr="00171BA4">
        <w:rPr>
          <w:b/>
          <w:bCs/>
        </w:rPr>
        <w:t xml:space="preserve">15. </w:t>
      </w:r>
      <w:r w:rsidRPr="00171BA4">
        <w:rPr>
          <w:b/>
          <w:bCs/>
        </w:rPr>
        <w:tab/>
        <w:t xml:space="preserve">Working guidelines </w:t>
      </w:r>
    </w:p>
    <w:p w:rsidR="00C844C1" w:rsidRDefault="00C844C1" w:rsidP="00C844C1">
      <w:pPr>
        <w:jc w:val="both"/>
      </w:pPr>
      <w:r>
        <w:t xml:space="preserve">Working procedures shall follow the procedures of Rapporteur meetings. No additional working guidelines are defined. </w:t>
      </w:r>
    </w:p>
    <w:p w:rsidR="00C844C1" w:rsidRPr="00171BA4" w:rsidRDefault="00C844C1" w:rsidP="00C844C1">
      <w:pPr>
        <w:rPr>
          <w:b/>
          <w:bCs/>
        </w:rPr>
      </w:pPr>
      <w:r w:rsidRPr="00171BA4">
        <w:rPr>
          <w:b/>
          <w:bCs/>
        </w:rPr>
        <w:lastRenderedPageBreak/>
        <w:t xml:space="preserve">16. </w:t>
      </w:r>
      <w:r w:rsidRPr="00171BA4">
        <w:rPr>
          <w:b/>
          <w:bCs/>
        </w:rPr>
        <w:tab/>
        <w:t xml:space="preserve">Progress reports </w:t>
      </w:r>
    </w:p>
    <w:p w:rsidR="00C844C1" w:rsidRDefault="00C844C1" w:rsidP="00C844C1">
      <w:pPr>
        <w:jc w:val="both"/>
      </w:pPr>
      <w:r>
        <w:t xml:space="preserve">See clause 11 of Recommendation ITU-T A.7.  </w:t>
      </w:r>
    </w:p>
    <w:p w:rsidR="00C844C1" w:rsidRPr="00171BA4" w:rsidRDefault="00C844C1" w:rsidP="00C844C1">
      <w:pPr>
        <w:rPr>
          <w:b/>
          <w:bCs/>
        </w:rPr>
      </w:pPr>
      <w:r w:rsidRPr="00171BA4">
        <w:rPr>
          <w:b/>
          <w:bCs/>
        </w:rPr>
        <w:t xml:space="preserve">17. </w:t>
      </w:r>
      <w:r w:rsidRPr="00171BA4">
        <w:rPr>
          <w:b/>
          <w:bCs/>
        </w:rPr>
        <w:tab/>
        <w:t xml:space="preserve">Announcement of Focus Group formation </w:t>
      </w:r>
    </w:p>
    <w:p w:rsidR="00C844C1" w:rsidRDefault="00C844C1" w:rsidP="00C844C1">
      <w:pPr>
        <w:jc w:val="both"/>
      </w:pPr>
      <w:r>
        <w:t xml:space="preserve">The formation of the Focus Group will be announced via TSB Circular to all ITU membership, via the ITU-T </w:t>
      </w:r>
      <w:proofErr w:type="spellStart"/>
      <w:r>
        <w:t>Newslog</w:t>
      </w:r>
      <w:proofErr w:type="spellEnd"/>
      <w:r>
        <w:t xml:space="preserve">, press releases and other means, including communication with the other involved organizations. </w:t>
      </w:r>
    </w:p>
    <w:p w:rsidR="00C844C1" w:rsidRPr="00171BA4" w:rsidRDefault="00C844C1" w:rsidP="00C844C1">
      <w:pPr>
        <w:rPr>
          <w:b/>
          <w:bCs/>
        </w:rPr>
      </w:pPr>
      <w:r w:rsidRPr="00171BA4">
        <w:rPr>
          <w:b/>
          <w:bCs/>
        </w:rPr>
        <w:t xml:space="preserve">18. </w:t>
      </w:r>
      <w:r w:rsidRPr="00171BA4">
        <w:rPr>
          <w:b/>
          <w:bCs/>
        </w:rPr>
        <w:tab/>
        <w:t xml:space="preserve">Milestones and duration of the Focus Group </w:t>
      </w:r>
    </w:p>
    <w:p w:rsidR="00C844C1" w:rsidRDefault="00C844C1" w:rsidP="00C844C1">
      <w:pPr>
        <w:jc w:val="both"/>
      </w:pPr>
      <w:r>
        <w:t xml:space="preserve">The Focus Group lifetime is set for one year from the first meeting (see ITU-T A7, clause 2.2). </w:t>
      </w:r>
    </w:p>
    <w:p w:rsidR="00C844C1" w:rsidRPr="00D13B6D" w:rsidRDefault="00C844C1" w:rsidP="00C844C1">
      <w:pPr>
        <w:jc w:val="both"/>
        <w:rPr>
          <w:b/>
          <w:bCs/>
        </w:rPr>
      </w:pPr>
      <w:r w:rsidRPr="00D13B6D">
        <w:rPr>
          <w:b/>
          <w:bCs/>
        </w:rPr>
        <w:t xml:space="preserve">19. </w:t>
      </w:r>
      <w:r w:rsidRPr="00D13B6D">
        <w:rPr>
          <w:b/>
          <w:bCs/>
        </w:rPr>
        <w:tab/>
        <w:t xml:space="preserve">Patent policy </w:t>
      </w:r>
    </w:p>
    <w:p w:rsidR="00C844C1" w:rsidRDefault="00C844C1" w:rsidP="00C844C1">
      <w:pPr>
        <w:jc w:val="both"/>
      </w:pPr>
      <w:r>
        <w:t>See clause 9 of Recommendation ITU-T A.7.</w:t>
      </w:r>
    </w:p>
    <w:p w:rsidR="0089088E" w:rsidRPr="00136DDD" w:rsidRDefault="004670D7" w:rsidP="004E584E">
      <w:pPr>
        <w:jc w:val="center"/>
      </w:pPr>
      <w:r>
        <w:t>____________</w:t>
      </w:r>
    </w:p>
    <w:sectPr w:rsidR="0089088E" w:rsidRPr="00136DDD" w:rsidSect="00A14CDC">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23F" w:rsidRDefault="009C423F" w:rsidP="00C42125">
      <w:pPr>
        <w:spacing w:before="0"/>
      </w:pPr>
      <w:r>
        <w:separator/>
      </w:r>
    </w:p>
  </w:endnote>
  <w:endnote w:type="continuationSeparator" w:id="0">
    <w:p w:rsidR="009C423F" w:rsidRDefault="009C423F"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sig w:usb0="00000000" w:usb1="00000000" w:usb2="00000000" w:usb3="00000000" w:csb0="0000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23F" w:rsidRDefault="009C423F" w:rsidP="00C42125">
      <w:pPr>
        <w:spacing w:before="0"/>
      </w:pPr>
      <w:r>
        <w:separator/>
      </w:r>
    </w:p>
  </w:footnote>
  <w:footnote w:type="continuationSeparator" w:id="0">
    <w:p w:rsidR="009C423F" w:rsidRDefault="009C423F" w:rsidP="00C42125">
      <w:pPr>
        <w:spacing w:before="0"/>
      </w:pPr>
      <w:r>
        <w:continuationSeparator/>
      </w:r>
    </w:p>
  </w:footnote>
  <w:footnote w:id="1">
    <w:p w:rsidR="00C844C1" w:rsidRPr="00152DBB" w:rsidRDefault="00C844C1" w:rsidP="00953A45">
      <w:r w:rsidRPr="00F96873">
        <w:rPr>
          <w:rStyle w:val="FootnoteReference"/>
        </w:rPr>
        <w:footnoteRef/>
      </w:r>
      <w:r>
        <w:t xml:space="preserve"> </w:t>
      </w:r>
      <w:r>
        <w:rPr>
          <w:sz w:val="20"/>
        </w:rPr>
        <w:t xml:space="preserve"> Consistent with WTSA Resolution 2 (</w:t>
      </w:r>
      <w:proofErr w:type="spellStart"/>
      <w:r>
        <w:rPr>
          <w:sz w:val="20"/>
        </w:rPr>
        <w:t>Hammamet</w:t>
      </w:r>
      <w:proofErr w:type="spellEnd"/>
      <w:r>
        <w:rPr>
          <w:sz w:val="20"/>
        </w:rPr>
        <w:t>, 2016)</w:t>
      </w:r>
    </w:p>
    <w:p w:rsidR="00C844C1" w:rsidRPr="00EC75BF" w:rsidRDefault="00C844C1" w:rsidP="00953A4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C1" w:rsidRPr="00A14CDC" w:rsidRDefault="00A14CDC" w:rsidP="00A14CDC">
    <w:pPr>
      <w:pStyle w:val="Header"/>
      <w:rPr>
        <w:sz w:val="18"/>
      </w:rPr>
    </w:pPr>
    <w:r w:rsidRPr="00A14CDC">
      <w:rPr>
        <w:sz w:val="18"/>
      </w:rPr>
      <w:t xml:space="preserve">- </w:t>
    </w:r>
    <w:r w:rsidR="00486E8F" w:rsidRPr="00A14CDC">
      <w:rPr>
        <w:sz w:val="18"/>
      </w:rPr>
      <w:fldChar w:fldCharType="begin"/>
    </w:r>
    <w:r w:rsidRPr="00A14CDC">
      <w:rPr>
        <w:sz w:val="18"/>
      </w:rPr>
      <w:instrText xml:space="preserve"> PAGE  \* MERGEFORMAT </w:instrText>
    </w:r>
    <w:r w:rsidR="00486E8F" w:rsidRPr="00A14CDC">
      <w:rPr>
        <w:sz w:val="18"/>
      </w:rPr>
      <w:fldChar w:fldCharType="separate"/>
    </w:r>
    <w:r w:rsidR="00F46F76">
      <w:rPr>
        <w:noProof/>
        <w:sz w:val="18"/>
      </w:rPr>
      <w:t>2</w:t>
    </w:r>
    <w:r w:rsidR="00486E8F" w:rsidRPr="00A14CDC">
      <w:rPr>
        <w:sz w:val="18"/>
      </w:rPr>
      <w:fldChar w:fldCharType="end"/>
    </w:r>
    <w:r w:rsidRPr="00A14CDC">
      <w:rPr>
        <w:sz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26373"/>
    <w:multiLevelType w:val="hybridMultilevel"/>
    <w:tmpl w:val="ECFC3F9C"/>
    <w:lvl w:ilvl="0" w:tplc="C17C53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D217C6"/>
    <w:multiLevelType w:val="hybridMultilevel"/>
    <w:tmpl w:val="98D6E976"/>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A12036"/>
    <w:multiLevelType w:val="hybridMultilevel"/>
    <w:tmpl w:val="C6E02D44"/>
    <w:lvl w:ilvl="0" w:tplc="9B268372">
      <w:start w:val="1"/>
      <w:numFmt w:val="bullet"/>
      <w:lvlText w:val=""/>
      <w:lvlJc w:val="left"/>
      <w:pPr>
        <w:ind w:left="1514" w:hanging="360"/>
      </w:pPr>
      <w:rPr>
        <w:rFonts w:ascii="Symbol" w:hAnsi="Symbol" w:hint="default"/>
        <w:sz w:val="16"/>
        <w:szCs w:val="16"/>
      </w:rPr>
    </w:lvl>
    <w:lvl w:ilvl="1" w:tplc="04090003">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4">
    <w:nsid w:val="433215D5"/>
    <w:multiLevelType w:val="hybridMultilevel"/>
    <w:tmpl w:val="C7221E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7A7620"/>
    <w:multiLevelType w:val="hybridMultilevel"/>
    <w:tmpl w:val="ED0CAABE"/>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C16F87"/>
    <w:multiLevelType w:val="hybridMultilevel"/>
    <w:tmpl w:val="A24A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C0055D"/>
    <w:multiLevelType w:val="hybridMultilevel"/>
    <w:tmpl w:val="AE00E6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BA7EA2"/>
    <w:multiLevelType w:val="hybridMultilevel"/>
    <w:tmpl w:val="FC945D88"/>
    <w:lvl w:ilvl="0" w:tplc="9B268372">
      <w:start w:val="1"/>
      <w:numFmt w:val="bullet"/>
      <w:lvlText w:val=""/>
      <w:lvlJc w:val="left"/>
      <w:pPr>
        <w:ind w:left="360" w:hanging="360"/>
      </w:pPr>
      <w:rPr>
        <w:rFonts w:ascii="Symbol" w:hAnsi="Symbol" w:hint="default"/>
        <w:sz w:val="16"/>
        <w:szCs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C953750"/>
    <w:multiLevelType w:val="hybridMultilevel"/>
    <w:tmpl w:val="61988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3"/>
  </w:num>
  <w:num w:numId="13">
    <w:abstractNumId w:val="15"/>
  </w:num>
  <w:num w:numId="14">
    <w:abstractNumId w:val="12"/>
  </w:num>
  <w:num w:numId="15">
    <w:abstractNumId w:val="20"/>
  </w:num>
  <w:num w:numId="16">
    <w:abstractNumId w:val="17"/>
  </w:num>
  <w:num w:numId="17">
    <w:abstractNumId w:val="14"/>
  </w:num>
  <w:num w:numId="18">
    <w:abstractNumId w:val="18"/>
  </w:num>
  <w:num w:numId="19">
    <w:abstractNumId w:val="10"/>
  </w:num>
  <w:num w:numId="20">
    <w:abstractNumId w:val="1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721"/>
  <w:stylePaneSortMethod w:val="0000"/>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5C0300"/>
    <w:rsid w:val="00005A0B"/>
    <w:rsid w:val="00014F69"/>
    <w:rsid w:val="000171DB"/>
    <w:rsid w:val="00023D9A"/>
    <w:rsid w:val="0003582E"/>
    <w:rsid w:val="00043D75"/>
    <w:rsid w:val="00057000"/>
    <w:rsid w:val="000640E0"/>
    <w:rsid w:val="00065B76"/>
    <w:rsid w:val="000942CB"/>
    <w:rsid w:val="000966A8"/>
    <w:rsid w:val="000A5CA2"/>
    <w:rsid w:val="000C397B"/>
    <w:rsid w:val="000E1D0B"/>
    <w:rsid w:val="000E6125"/>
    <w:rsid w:val="00113DBE"/>
    <w:rsid w:val="001200A6"/>
    <w:rsid w:val="00124A40"/>
    <w:rsid w:val="001251DA"/>
    <w:rsid w:val="00125432"/>
    <w:rsid w:val="001358A5"/>
    <w:rsid w:val="00136DDD"/>
    <w:rsid w:val="00137F40"/>
    <w:rsid w:val="00144BDF"/>
    <w:rsid w:val="001520CC"/>
    <w:rsid w:val="00155DDC"/>
    <w:rsid w:val="00161830"/>
    <w:rsid w:val="001871EC"/>
    <w:rsid w:val="001A20C3"/>
    <w:rsid w:val="001A670F"/>
    <w:rsid w:val="001B6A45"/>
    <w:rsid w:val="001C3761"/>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81D98"/>
    <w:rsid w:val="002A11C4"/>
    <w:rsid w:val="002A399B"/>
    <w:rsid w:val="002C26C0"/>
    <w:rsid w:val="002C2BC5"/>
    <w:rsid w:val="002E0407"/>
    <w:rsid w:val="002E2B3E"/>
    <w:rsid w:val="002E3C52"/>
    <w:rsid w:val="002E79CB"/>
    <w:rsid w:val="002F51A2"/>
    <w:rsid w:val="002F7F55"/>
    <w:rsid w:val="003004D7"/>
    <w:rsid w:val="0030745F"/>
    <w:rsid w:val="00314630"/>
    <w:rsid w:val="0032090A"/>
    <w:rsid w:val="00321CDE"/>
    <w:rsid w:val="00333E15"/>
    <w:rsid w:val="003449F4"/>
    <w:rsid w:val="00350BB5"/>
    <w:rsid w:val="003571BC"/>
    <w:rsid w:val="0036090C"/>
    <w:rsid w:val="00361116"/>
    <w:rsid w:val="00362562"/>
    <w:rsid w:val="00385FB5"/>
    <w:rsid w:val="0038715D"/>
    <w:rsid w:val="00394DBF"/>
    <w:rsid w:val="003957A6"/>
    <w:rsid w:val="003A251B"/>
    <w:rsid w:val="003A43EF"/>
    <w:rsid w:val="003B3FDE"/>
    <w:rsid w:val="003C7445"/>
    <w:rsid w:val="003D4908"/>
    <w:rsid w:val="003E39A2"/>
    <w:rsid w:val="003E57AB"/>
    <w:rsid w:val="003F2BED"/>
    <w:rsid w:val="00400B49"/>
    <w:rsid w:val="00443878"/>
    <w:rsid w:val="004539A8"/>
    <w:rsid w:val="004670D7"/>
    <w:rsid w:val="004712CA"/>
    <w:rsid w:val="0047422E"/>
    <w:rsid w:val="00481FE9"/>
    <w:rsid w:val="00486E8F"/>
    <w:rsid w:val="004938BB"/>
    <w:rsid w:val="0049674B"/>
    <w:rsid w:val="004C0673"/>
    <w:rsid w:val="004C4E4E"/>
    <w:rsid w:val="004C5431"/>
    <w:rsid w:val="004E584E"/>
    <w:rsid w:val="004F3816"/>
    <w:rsid w:val="0050586A"/>
    <w:rsid w:val="00520DBF"/>
    <w:rsid w:val="00543D41"/>
    <w:rsid w:val="00560D50"/>
    <w:rsid w:val="00566EDA"/>
    <w:rsid w:val="0057081A"/>
    <w:rsid w:val="00572654"/>
    <w:rsid w:val="005976A1"/>
    <w:rsid w:val="005976B8"/>
    <w:rsid w:val="005B5629"/>
    <w:rsid w:val="005C0300"/>
    <w:rsid w:val="005C27A2"/>
    <w:rsid w:val="005D4FEB"/>
    <w:rsid w:val="005F4B6A"/>
    <w:rsid w:val="006010F3"/>
    <w:rsid w:val="00615A0A"/>
    <w:rsid w:val="00626673"/>
    <w:rsid w:val="006333D4"/>
    <w:rsid w:val="006369B2"/>
    <w:rsid w:val="0063718D"/>
    <w:rsid w:val="00647525"/>
    <w:rsid w:val="00647A71"/>
    <w:rsid w:val="00650318"/>
    <w:rsid w:val="006570B0"/>
    <w:rsid w:val="0066022F"/>
    <w:rsid w:val="00673054"/>
    <w:rsid w:val="006823F3"/>
    <w:rsid w:val="006871BF"/>
    <w:rsid w:val="0069210B"/>
    <w:rsid w:val="00695DD7"/>
    <w:rsid w:val="006A4055"/>
    <w:rsid w:val="006A7C27"/>
    <w:rsid w:val="006B2FE4"/>
    <w:rsid w:val="006B37B0"/>
    <w:rsid w:val="006B572D"/>
    <w:rsid w:val="006C1368"/>
    <w:rsid w:val="006C5641"/>
    <w:rsid w:val="006D1089"/>
    <w:rsid w:val="006D1B86"/>
    <w:rsid w:val="006D7355"/>
    <w:rsid w:val="006F7DEE"/>
    <w:rsid w:val="00715CA6"/>
    <w:rsid w:val="007251CD"/>
    <w:rsid w:val="00731135"/>
    <w:rsid w:val="007324AF"/>
    <w:rsid w:val="007409B4"/>
    <w:rsid w:val="00741974"/>
    <w:rsid w:val="0075525E"/>
    <w:rsid w:val="00756D3D"/>
    <w:rsid w:val="00777CA1"/>
    <w:rsid w:val="007806C2"/>
    <w:rsid w:val="00781FEE"/>
    <w:rsid w:val="007903F8"/>
    <w:rsid w:val="00794F4F"/>
    <w:rsid w:val="007974BE"/>
    <w:rsid w:val="007A0916"/>
    <w:rsid w:val="007A0DFD"/>
    <w:rsid w:val="007C7122"/>
    <w:rsid w:val="007D3F11"/>
    <w:rsid w:val="007E0B0A"/>
    <w:rsid w:val="007E2C69"/>
    <w:rsid w:val="007E53E4"/>
    <w:rsid w:val="007E656A"/>
    <w:rsid w:val="007F3CAA"/>
    <w:rsid w:val="007F664D"/>
    <w:rsid w:val="00837203"/>
    <w:rsid w:val="00842137"/>
    <w:rsid w:val="0084695E"/>
    <w:rsid w:val="00853F5F"/>
    <w:rsid w:val="008623ED"/>
    <w:rsid w:val="00875AA6"/>
    <w:rsid w:val="00880944"/>
    <w:rsid w:val="0089088E"/>
    <w:rsid w:val="00892297"/>
    <w:rsid w:val="008964D6"/>
    <w:rsid w:val="008A5CA2"/>
    <w:rsid w:val="008B22E7"/>
    <w:rsid w:val="008B5123"/>
    <w:rsid w:val="008C6EC8"/>
    <w:rsid w:val="008E0172"/>
    <w:rsid w:val="008E4E26"/>
    <w:rsid w:val="0091514A"/>
    <w:rsid w:val="00922991"/>
    <w:rsid w:val="00936852"/>
    <w:rsid w:val="0094045D"/>
    <w:rsid w:val="009406B5"/>
    <w:rsid w:val="00946166"/>
    <w:rsid w:val="00953A45"/>
    <w:rsid w:val="00983164"/>
    <w:rsid w:val="0098747A"/>
    <w:rsid w:val="009972EF"/>
    <w:rsid w:val="009B5035"/>
    <w:rsid w:val="009C3160"/>
    <w:rsid w:val="009C423F"/>
    <w:rsid w:val="009D1F58"/>
    <w:rsid w:val="009D5F26"/>
    <w:rsid w:val="009E0ABC"/>
    <w:rsid w:val="009E766E"/>
    <w:rsid w:val="009F1960"/>
    <w:rsid w:val="009F715E"/>
    <w:rsid w:val="009F7BFA"/>
    <w:rsid w:val="00A10DBB"/>
    <w:rsid w:val="00A11720"/>
    <w:rsid w:val="00A14CDC"/>
    <w:rsid w:val="00A21247"/>
    <w:rsid w:val="00A31D47"/>
    <w:rsid w:val="00A4013E"/>
    <w:rsid w:val="00A4045F"/>
    <w:rsid w:val="00A421EF"/>
    <w:rsid w:val="00A427CD"/>
    <w:rsid w:val="00A45FEE"/>
    <w:rsid w:val="00A4600B"/>
    <w:rsid w:val="00A50506"/>
    <w:rsid w:val="00A50FE4"/>
    <w:rsid w:val="00A51EF0"/>
    <w:rsid w:val="00A666E8"/>
    <w:rsid w:val="00A67A81"/>
    <w:rsid w:val="00A70A58"/>
    <w:rsid w:val="00A730A6"/>
    <w:rsid w:val="00A971A0"/>
    <w:rsid w:val="00AA1F22"/>
    <w:rsid w:val="00AF7F18"/>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844C1"/>
    <w:rsid w:val="00CA2250"/>
    <w:rsid w:val="00CB2599"/>
    <w:rsid w:val="00CD2139"/>
    <w:rsid w:val="00CD6848"/>
    <w:rsid w:val="00CE5986"/>
    <w:rsid w:val="00D04BE6"/>
    <w:rsid w:val="00D647EF"/>
    <w:rsid w:val="00D73137"/>
    <w:rsid w:val="00D921EA"/>
    <w:rsid w:val="00D977A2"/>
    <w:rsid w:val="00DA1D47"/>
    <w:rsid w:val="00DC7CE2"/>
    <w:rsid w:val="00DD50DE"/>
    <w:rsid w:val="00DE3062"/>
    <w:rsid w:val="00DF1243"/>
    <w:rsid w:val="00E0581D"/>
    <w:rsid w:val="00E12456"/>
    <w:rsid w:val="00E204DD"/>
    <w:rsid w:val="00E353EC"/>
    <w:rsid w:val="00E51F61"/>
    <w:rsid w:val="00E53C24"/>
    <w:rsid w:val="00E56E77"/>
    <w:rsid w:val="00EB444D"/>
    <w:rsid w:val="00EE5C0D"/>
    <w:rsid w:val="00EF4792"/>
    <w:rsid w:val="00F02294"/>
    <w:rsid w:val="00F30DE7"/>
    <w:rsid w:val="00F35F57"/>
    <w:rsid w:val="00F46F76"/>
    <w:rsid w:val="00F50467"/>
    <w:rsid w:val="00F562A0"/>
    <w:rsid w:val="00F57FA4"/>
    <w:rsid w:val="00F96873"/>
    <w:rsid w:val="00FA02CB"/>
    <w:rsid w:val="00FA2177"/>
    <w:rsid w:val="00FB0783"/>
    <w:rsid w:val="00FB7A8B"/>
    <w:rsid w:val="00FC5805"/>
    <w:rsid w:val="00FD439E"/>
    <w:rsid w:val="00FD76CB"/>
    <w:rsid w:val="00FE152B"/>
    <w:rsid w:val="00FE239E"/>
    <w:rsid w:val="00FF3ADA"/>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CD6848"/>
  </w:style>
  <w:style w:type="paragraph" w:customStyle="1" w:styleId="LSForComment">
    <w:name w:val="LSForComment"/>
    <w:basedOn w:val="LSForAction"/>
    <w:rsid w:val="00CD6848"/>
  </w:style>
  <w:style w:type="paragraph" w:customStyle="1" w:styleId="enumlev1">
    <w:name w:val="enumlev1"/>
    <w:basedOn w:val="Normal"/>
    <w:link w:val="enumlev1Char"/>
    <w:qFormat/>
    <w:rsid w:val="001C376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1C3761"/>
    <w:pPr>
      <w:ind w:left="1191" w:hanging="397"/>
    </w:pPr>
  </w:style>
  <w:style w:type="paragraph" w:styleId="ListParagraph">
    <w:name w:val="List Paragraph"/>
    <w:basedOn w:val="Normal"/>
    <w:link w:val="ListParagraphChar"/>
    <w:uiPriority w:val="34"/>
    <w:qFormat/>
    <w:rsid w:val="001C3761"/>
    <w:pPr>
      <w:spacing w:before="0" w:after="160" w:line="259" w:lineRule="auto"/>
      <w:ind w:left="720"/>
      <w:contextualSpacing/>
    </w:pPr>
    <w:rPr>
      <w:rFonts w:ascii="Calibri" w:eastAsia="Calibri" w:hAnsi="Calibri" w:cs="Arial"/>
      <w:sz w:val="22"/>
      <w:szCs w:val="22"/>
      <w:lang w:val="en-US" w:eastAsia="en-US"/>
    </w:rPr>
  </w:style>
  <w:style w:type="character" w:customStyle="1" w:styleId="ListParagraphChar">
    <w:name w:val="List Paragraph Char"/>
    <w:link w:val="ListParagraph"/>
    <w:uiPriority w:val="34"/>
    <w:rsid w:val="001C3761"/>
    <w:rPr>
      <w:rFonts w:ascii="Calibri" w:eastAsia="Calibri" w:hAnsi="Calibri" w:cs="Arial"/>
      <w:lang w:eastAsia="en-US"/>
    </w:rPr>
  </w:style>
  <w:style w:type="paragraph" w:styleId="NormalWeb">
    <w:name w:val="Normal (Web)"/>
    <w:basedOn w:val="Normal"/>
    <w:uiPriority w:val="99"/>
    <w:unhideWhenUsed/>
    <w:rsid w:val="001C3761"/>
    <w:pPr>
      <w:spacing w:before="100" w:beforeAutospacing="1" w:after="100" w:afterAutospacing="1"/>
    </w:pPr>
    <w:rPr>
      <w:rFonts w:eastAsia="Times New Roman"/>
      <w:lang w:val="en-US" w:eastAsia="zh-CN"/>
    </w:rPr>
  </w:style>
  <w:style w:type="character" w:customStyle="1" w:styleId="enumlev1Char">
    <w:name w:val="enumlev1 Char"/>
    <w:link w:val="enumlev1"/>
    <w:locked/>
    <w:rsid w:val="001C3761"/>
    <w:rPr>
      <w:rFonts w:ascii="Times New Roman" w:eastAsia="Times New Roman" w:hAnsi="Times New Roman" w:cs="Times New Roman"/>
      <w:sz w:val="24"/>
      <w:szCs w:val="20"/>
      <w:lang w:val="en-GB" w:eastAsia="en-US"/>
    </w:rPr>
  </w:style>
  <w:style w:type="paragraph" w:customStyle="1" w:styleId="Note">
    <w:name w:val="Note"/>
    <w:basedOn w:val="Normal"/>
    <w:qFormat/>
    <w:rsid w:val="001C376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Enumlev1Char0">
    <w:name w:val="Enumlev1 Char"/>
    <w:link w:val="Enumlev10"/>
    <w:uiPriority w:val="99"/>
    <w:rsid w:val="001C3761"/>
    <w:rPr>
      <w:sz w:val="24"/>
      <w:lang w:eastAsia="en-US"/>
    </w:rPr>
  </w:style>
  <w:style w:type="paragraph" w:customStyle="1" w:styleId="Enumlev10">
    <w:name w:val="Enumlev1"/>
    <w:basedOn w:val="Normal"/>
    <w:link w:val="Enumlev1Char0"/>
    <w:uiPriority w:val="99"/>
    <w:rsid w:val="001C3761"/>
    <w:pPr>
      <w:spacing w:before="80" w:after="200" w:line="276" w:lineRule="auto"/>
      <w:ind w:left="794" w:hanging="794"/>
    </w:pPr>
    <w:rPr>
      <w:rFonts w:asciiTheme="minorHAnsi" w:hAnsiTheme="minorHAnsi" w:cstheme="minorBidi"/>
      <w:szCs w:val="22"/>
      <w:lang w:val="en-US" w:eastAsia="en-US"/>
    </w:rPr>
  </w:style>
  <w:style w:type="character" w:styleId="FootnoteReference">
    <w:name w:val="footnote reference"/>
    <w:aliases w:val="Appel note de bas de p,Footnote Reference/"/>
    <w:uiPriority w:val="99"/>
    <w:rsid w:val="00953A45"/>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rsid w:val="00953A4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953A45"/>
    <w:rPr>
      <w:rFonts w:ascii="Times New Roman" w:eastAsia="Times New Roman" w:hAnsi="Times New Roman" w:cs="Times New Roman"/>
      <w:sz w:val="24"/>
      <w:szCs w:val="20"/>
      <w:lang w:val="en-GB" w:eastAsia="en-US"/>
    </w:rPr>
  </w:style>
  <w:style w:type="character" w:styleId="EndnoteReference">
    <w:name w:val="endnote reference"/>
    <w:basedOn w:val="DefaultParagraphFont"/>
    <w:uiPriority w:val="99"/>
    <w:semiHidden/>
    <w:unhideWhenUsed/>
    <w:rsid w:val="00F96873"/>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20-170313-TD-GEN-0118/en" TargetMode="External"/><Relationship Id="rId18" Type="http://schemas.openxmlformats.org/officeDocument/2006/relationships/hyperlink" Target="http://www.itu.int/ITU-T/workprog/wp_search.aspx?sg=2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tu.int/ITU-T/workprog/wp_search.aspx?sg=20" TargetMode="External"/><Relationship Id="rId7" Type="http://schemas.openxmlformats.org/officeDocument/2006/relationships/webSettings" Target="webSettings.xml"/><Relationship Id="rId12" Type="http://schemas.openxmlformats.org/officeDocument/2006/relationships/hyperlink" Target="https://www.itu.int/md/T17-SG20-170313-TD-GEN-0117/en" TargetMode="External"/><Relationship Id="rId17" Type="http://schemas.openxmlformats.org/officeDocument/2006/relationships/hyperlink" Target="http://www.itu.int/ITU-T/workprog/wp_search.aspx?sg=20"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itu.int/ITU-T/workprog/wp_search.aspx?sg=20" TargetMode="External"/><Relationship Id="rId20" Type="http://schemas.openxmlformats.org/officeDocument/2006/relationships/hyperlink" Target="http://www.itu.int/ITU-T/workprog/wp_search.aspx?sg=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sser.almarzouqi@tra.gov.a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md/T17-SG20-170313-TD-GEN-0120/en" TargetMode="External"/><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www.itu.int/ITU-T/workprog/wp_search.aspx?sg=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20-170313-TD-GEN-0119/en" TargetMode="External"/><Relationship Id="rId22" Type="http://schemas.openxmlformats.org/officeDocument/2006/relationships/hyperlink" Target="http://www.itu.int/ITU-T/workprog/wp_search.aspx?sg=1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70238E" w:rsidP="0070238E">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70238E" w:rsidP="0070238E">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sig w:usb0="00000000" w:usb1="00000000" w:usb2="00000000" w:usb3="00000000" w:csb0="0000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431B1"/>
    <w:rsid w:val="00037F0A"/>
    <w:rsid w:val="00050609"/>
    <w:rsid w:val="00061607"/>
    <w:rsid w:val="000B20CB"/>
    <w:rsid w:val="000E25BB"/>
    <w:rsid w:val="00157C34"/>
    <w:rsid w:val="001A1C4C"/>
    <w:rsid w:val="00256D54"/>
    <w:rsid w:val="002A0AE4"/>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0238E"/>
    <w:rsid w:val="00726DDE"/>
    <w:rsid w:val="00731377"/>
    <w:rsid w:val="00747A76"/>
    <w:rsid w:val="007B63E0"/>
    <w:rsid w:val="00841C9F"/>
    <w:rsid w:val="00860F4D"/>
    <w:rsid w:val="008D554D"/>
    <w:rsid w:val="008D7A26"/>
    <w:rsid w:val="00947D8D"/>
    <w:rsid w:val="00992675"/>
    <w:rsid w:val="009A4B03"/>
    <w:rsid w:val="009F2F69"/>
    <w:rsid w:val="00A3586C"/>
    <w:rsid w:val="00A65845"/>
    <w:rsid w:val="00A8359E"/>
    <w:rsid w:val="00AB0F92"/>
    <w:rsid w:val="00AF3CAC"/>
    <w:rsid w:val="00B603E6"/>
    <w:rsid w:val="00BF10DB"/>
    <w:rsid w:val="00BF3BC1"/>
    <w:rsid w:val="00C02C21"/>
    <w:rsid w:val="00C1306D"/>
    <w:rsid w:val="00C7519D"/>
    <w:rsid w:val="00D13A99"/>
    <w:rsid w:val="00D352FB"/>
    <w:rsid w:val="00D40096"/>
    <w:rsid w:val="00D677E6"/>
    <w:rsid w:val="00DB774F"/>
    <w:rsid w:val="00DD7F58"/>
    <w:rsid w:val="00E24248"/>
    <w:rsid w:val="00E66F7A"/>
    <w:rsid w:val="00E8408F"/>
    <w:rsid w:val="00EE281E"/>
    <w:rsid w:val="00F01A0A"/>
    <w:rsid w:val="00F02B9D"/>
    <w:rsid w:val="00F176CB"/>
    <w:rsid w:val="00F869EF"/>
    <w:rsid w:val="00F940EE"/>
    <w:rsid w:val="00F96566"/>
    <w:rsid w:val="00FE01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F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238E"/>
    <w:rPr>
      <w:rFonts w:ascii="Times New Roman" w:hAnsi="Times New Roman"/>
      <w:color w:val="808080"/>
    </w:rPr>
  </w:style>
  <w:style w:type="paragraph" w:customStyle="1" w:styleId="6078568BADC04A569FE01FEF451103B6">
    <w:name w:val="6078568BADC04A569FE01FEF451103B6"/>
    <w:rsid w:val="00860F4D"/>
  </w:style>
  <w:style w:type="paragraph" w:customStyle="1" w:styleId="4943F25BF38C456CB9E4BF9CF14B59A5">
    <w:name w:val="4943F25BF38C456CB9E4BF9CF14B59A5"/>
    <w:rsid w:val="00860F4D"/>
  </w:style>
  <w:style w:type="paragraph" w:customStyle="1" w:styleId="11F0B7C57FF448BF88587FE136253F6D">
    <w:name w:val="11F0B7C57FF448BF88587FE136253F6D"/>
    <w:rsid w:val="00860F4D"/>
  </w:style>
  <w:style w:type="paragraph" w:customStyle="1" w:styleId="BE35CAB5F528406682BA1E5829CF48D0">
    <w:name w:val="BE35CAB5F528406682BA1E5829CF48D0"/>
    <w:rsid w:val="00860F4D"/>
  </w:style>
  <w:style w:type="paragraph" w:customStyle="1" w:styleId="824E3C955CBF4A329B1AA45F443B5F3C">
    <w:name w:val="824E3C955CBF4A329B1AA45F443B5F3C"/>
    <w:rsid w:val="00860F4D"/>
  </w:style>
  <w:style w:type="paragraph" w:customStyle="1" w:styleId="642614C8ED9B487A8FB693FB5CBFABE3">
    <w:name w:val="642614C8ED9B487A8FB693FB5CBFABE3"/>
    <w:rsid w:val="00860F4D"/>
  </w:style>
  <w:style w:type="paragraph" w:customStyle="1" w:styleId="4878D547FE7D42D49B34F3CF010FA8A0">
    <w:name w:val="4878D547FE7D42D49B34F3CF010FA8A0"/>
    <w:rsid w:val="00860F4D"/>
  </w:style>
  <w:style w:type="paragraph" w:customStyle="1" w:styleId="5CBD7EBD69124F0EAED39EC086BEB0EA">
    <w:name w:val="5CBD7EBD69124F0EAED39EC086BEB0EA"/>
    <w:rsid w:val="00860F4D"/>
  </w:style>
  <w:style w:type="paragraph" w:customStyle="1" w:styleId="96B519FF3E2B4EB2BE745E1BB58721D6">
    <w:name w:val="96B519FF3E2B4EB2BE745E1BB58721D6"/>
    <w:rsid w:val="00860F4D"/>
  </w:style>
  <w:style w:type="paragraph" w:customStyle="1" w:styleId="3A509C36569C4A5988E6985648A56C10">
    <w:name w:val="3A509C36569C4A5988E6985648A56C10"/>
    <w:rsid w:val="00860F4D"/>
  </w:style>
  <w:style w:type="paragraph" w:customStyle="1" w:styleId="F8280063D9BA4EBF84E5BF9B600409C3">
    <w:name w:val="F8280063D9BA4EBF84E5BF9B600409C3"/>
    <w:rsid w:val="00860F4D"/>
  </w:style>
  <w:style w:type="paragraph" w:customStyle="1" w:styleId="4AADCEB77D9A4F2E8A82AD281570B9A3">
    <w:name w:val="4AADCEB77D9A4F2E8A82AD281570B9A3"/>
    <w:rsid w:val="00860F4D"/>
  </w:style>
  <w:style w:type="paragraph" w:customStyle="1" w:styleId="64DFC1CBD3A74F9C9381668A7C68E353">
    <w:name w:val="64DFC1CBD3A74F9C9381668A7C68E353"/>
    <w:rsid w:val="00860F4D"/>
  </w:style>
  <w:style w:type="paragraph" w:customStyle="1" w:styleId="0747E8C3C0B94E57A2B87F941A299AA0">
    <w:name w:val="0747E8C3C0B94E57A2B87F941A299AA0"/>
    <w:rsid w:val="00860F4D"/>
  </w:style>
  <w:style w:type="paragraph" w:customStyle="1" w:styleId="AC14B36049EE4F7F9B8ACAEB3B0ACAED">
    <w:name w:val="AC14B36049EE4F7F9B8ACAEB3B0ACAED"/>
    <w:rsid w:val="00860F4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70238E"/>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70238E"/>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70238E"/>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70238E"/>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70238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70238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70238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70238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70238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A2CE799261444F918A0D54B32F9E2C37">
    <w:name w:val="A2CE799261444F918A0D54B32F9E2C37"/>
    <w:rsid w:val="0070238E"/>
    <w:rPr>
      <w:lang w:val="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This TD contains the new structure of SG20 as approved during the SG20 meeting, Dubai, 13-23 March 2017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 xsi:nil="true"/>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7987</Words>
  <Characters>45526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LS on the new structure of ITU-T SG20</vt:lpstr>
    </vt:vector>
  </TitlesOfParts>
  <Manager>ITU-T</Manager>
  <Company>International Telecommunication Union (ITU)</Company>
  <LinksUpToDate>false</LinksUpToDate>
  <CharactersWithSpaces>53407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new structure of ITU-T SG20</dc:title>
  <dc:creator>ITU-T SG20</dc:creator>
  <cp:keywords>SG20; structure</cp:keywords>
  <dc:description>SG20 – LS 33  For: Dubai, 13-23 March 2017_x000d_Document date: _x000d_Saved by ITU51010703 at 15:10:04 on 27/03/2017</dc:description>
  <cp:lastModifiedBy>kidong.lee@lge.com changes</cp:lastModifiedBy>
  <cp:revision>4</cp:revision>
  <cp:lastPrinted>2016-12-23T12:52:00Z</cp:lastPrinted>
  <dcterms:created xsi:type="dcterms:W3CDTF">2017-03-30T22:14:00Z</dcterms:created>
  <dcterms:modified xsi:type="dcterms:W3CDTF">2017-05-14T07:28:00Z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 – LS 33</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Dubai, 13-23 March 2017</vt:lpwstr>
  </property>
  <property fmtid="{D5CDD505-2E9C-101B-9397-08002B2CF9AE}" pid="7" name="Docauthor">
    <vt:lpwstr>ITU-T SG20</vt:lpwstr>
  </property>
</Properties>
</file>