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DBB46" w14:textId="34BF3EB1" w:rsidR="00F825FF" w:rsidRPr="004A6B56" w:rsidRDefault="00F825FF" w:rsidP="00F825FF">
      <w:pPr>
        <w:pBdr>
          <w:bottom w:val="single" w:sz="4" w:space="1" w:color="auto"/>
        </w:pBdr>
        <w:tabs>
          <w:tab w:val="right" w:pos="9214"/>
        </w:tabs>
        <w:spacing w:after="0"/>
        <w:rPr>
          <w:rFonts w:ascii="Arial" w:eastAsia="DengXian" w:hAnsi="Arial" w:cs="Arial"/>
          <w:b/>
          <w:sz w:val="24"/>
          <w:szCs w:val="24"/>
          <w:lang w:eastAsia="zh-CN"/>
        </w:rPr>
      </w:pPr>
      <w:r w:rsidRPr="00881287">
        <w:rPr>
          <w:rFonts w:ascii="Arial" w:eastAsia="MS Mincho" w:hAnsi="Arial" w:cs="Arial"/>
          <w:b/>
          <w:sz w:val="24"/>
          <w:szCs w:val="24"/>
          <w:lang w:eastAsia="ja-JP"/>
        </w:rPr>
        <w:t xml:space="preserve">3GPP TSG SA Meeting </w:t>
      </w:r>
      <w:r>
        <w:rPr>
          <w:rFonts w:ascii="Arial" w:eastAsia="MS Mincho" w:hAnsi="Arial" w:cs="Arial"/>
          <w:b/>
          <w:sz w:val="24"/>
          <w:szCs w:val="24"/>
          <w:lang w:eastAsia="ja-JP"/>
        </w:rPr>
        <w:t>#11</w:t>
      </w:r>
      <w:r>
        <w:rPr>
          <w:rFonts w:ascii="Arial" w:eastAsia="MS Mincho" w:hAnsi="Arial" w:cs="Arial"/>
          <w:b/>
          <w:sz w:val="24"/>
          <w:szCs w:val="24"/>
          <w:lang w:eastAsia="ja-JP"/>
        </w:rPr>
        <w:t>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w:t>
      </w:r>
      <w:r>
        <w:rPr>
          <w:rFonts w:ascii="Arial" w:eastAsia="MS Mincho" w:hAnsi="Arial" w:cs="Arial"/>
          <w:b/>
          <w:sz w:val="24"/>
          <w:szCs w:val="24"/>
          <w:lang w:eastAsia="ja-JP"/>
        </w:rPr>
        <w:t>P</w:t>
      </w:r>
      <w:r w:rsidRPr="001C332D">
        <w:rPr>
          <w:rFonts w:ascii="Arial" w:eastAsia="MS Mincho" w:hAnsi="Arial" w:cs="Arial"/>
          <w:b/>
          <w:sz w:val="24"/>
          <w:szCs w:val="24"/>
          <w:lang w:eastAsia="ja-JP"/>
        </w:rPr>
        <w:t>-</w:t>
      </w:r>
      <w:r>
        <w:rPr>
          <w:rFonts w:ascii="Arial" w:eastAsia="MS Mincho" w:hAnsi="Arial" w:cs="Arial"/>
          <w:b/>
          <w:sz w:val="24"/>
          <w:szCs w:val="24"/>
          <w:lang w:eastAsia="ja-JP"/>
        </w:rPr>
        <w:t>25</w:t>
      </w:r>
      <w:r>
        <w:rPr>
          <w:rFonts w:ascii="Arial" w:eastAsia="MS Mincho" w:hAnsi="Arial" w:cs="Arial"/>
          <w:b/>
          <w:sz w:val="24"/>
          <w:szCs w:val="24"/>
          <w:lang w:eastAsia="ja-JP"/>
        </w:rPr>
        <w:t>1508</w:t>
      </w:r>
    </w:p>
    <w:p w14:paraId="69D655B4" w14:textId="4DA2AFF5" w:rsidR="00F825FF" w:rsidRPr="000D6532" w:rsidRDefault="00F825FF" w:rsidP="00F825F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w:t>
      </w:r>
      <w:r w:rsidRPr="00067D3B">
        <w:rPr>
          <w:rFonts w:ascii="Arial" w:eastAsia="MS Mincho" w:hAnsi="Arial" w:cs="Arial"/>
          <w:b/>
          <w:sz w:val="24"/>
          <w:szCs w:val="24"/>
          <w:lang w:eastAsia="ja-JP"/>
        </w:rPr>
        <w:t>-</w:t>
      </w:r>
      <w:r>
        <w:rPr>
          <w:rFonts w:ascii="Arial" w:eastAsia="MS Mincho" w:hAnsi="Arial" w:cs="Arial"/>
          <w:b/>
          <w:sz w:val="24"/>
          <w:szCs w:val="24"/>
          <w:lang w:eastAsia="ja-JP"/>
        </w:rPr>
        <w:t>1</w:t>
      </w:r>
      <w:r w:rsidRPr="00067D3B">
        <w:rPr>
          <w:rFonts w:ascii="Arial" w:eastAsia="MS Mincho" w:hAnsi="Arial" w:cs="Arial"/>
          <w:b/>
          <w:sz w:val="24"/>
          <w:szCs w:val="24"/>
          <w:lang w:eastAsia="ja-JP"/>
        </w:rPr>
        <w:t xml:space="preserve">2 </w:t>
      </w:r>
      <w:r>
        <w:rPr>
          <w:rFonts w:ascii="Arial" w:eastAsia="MS Mincho" w:hAnsi="Arial" w:cs="Arial"/>
          <w:b/>
          <w:sz w:val="24"/>
          <w:szCs w:val="24"/>
          <w:lang w:eastAsia="ja-JP"/>
        </w:rPr>
        <w:t>Dec</w:t>
      </w:r>
      <w:r w:rsidRPr="00067D3B">
        <w:rPr>
          <w:rFonts w:ascii="Arial" w:eastAsia="MS Mincho" w:hAnsi="Arial" w:cs="Arial"/>
          <w:b/>
          <w:sz w:val="24"/>
          <w:szCs w:val="24"/>
          <w:lang w:eastAsia="ja-JP"/>
        </w:rPr>
        <w:t xml:space="preserve">ember 2025, </w:t>
      </w:r>
      <w:r>
        <w:rPr>
          <w:rFonts w:ascii="Arial" w:eastAsia="MS Mincho" w:hAnsi="Arial" w:cs="Arial"/>
          <w:b/>
          <w:sz w:val="24"/>
          <w:szCs w:val="24"/>
          <w:lang w:eastAsia="ja-JP"/>
        </w:rPr>
        <w:t>Baltimore</w:t>
      </w:r>
      <w:r w:rsidRPr="00067D3B">
        <w:rPr>
          <w:rFonts w:ascii="Arial" w:eastAsia="MS Mincho" w:hAnsi="Arial" w:cs="Arial"/>
          <w:b/>
          <w:sz w:val="24"/>
          <w:szCs w:val="24"/>
          <w:lang w:eastAsia="ja-JP"/>
        </w:rPr>
        <w:t xml:space="preserve">, </w:t>
      </w:r>
      <w:r w:rsidRPr="00F825FF">
        <w:rPr>
          <w:rFonts w:ascii="Arial" w:eastAsia="MS Mincho" w:hAnsi="Arial" w:cs="Arial"/>
          <w:b/>
          <w:sz w:val="24"/>
          <w:szCs w:val="24"/>
          <w:lang w:eastAsia="ja-JP"/>
        </w:rPr>
        <w:t>Maryland</w:t>
      </w:r>
      <w:r w:rsidRPr="00067D3B">
        <w:rPr>
          <w:rFonts w:ascii="Arial" w:eastAsia="MS Mincho" w:hAnsi="Arial" w:cs="Arial"/>
          <w:b/>
          <w:sz w:val="24"/>
          <w:szCs w:val="24"/>
          <w:lang w:eastAsia="ja-JP"/>
        </w:rPr>
        <w:t>, USA</w:t>
      </w:r>
      <w:r w:rsidRPr="001C332D">
        <w:rPr>
          <w:rFonts w:ascii="Arial" w:eastAsia="MS Mincho" w:hAnsi="Arial" w:cs="Arial"/>
          <w:b/>
          <w:sz w:val="24"/>
          <w:szCs w:val="24"/>
          <w:lang w:eastAsia="ja-JP"/>
        </w:rPr>
        <w:tab/>
      </w:r>
    </w:p>
    <w:p w14:paraId="437AE657" w14:textId="5EA3B99E"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14:paraId="5CE36382" w14:textId="6E08875D" w:rsidR="000F7ECB" w:rsidRPr="00746433" w:rsidRDefault="000F7ECB" w:rsidP="000F7ECB">
      <w:pPr>
        <w:spacing w:after="60"/>
        <w:ind w:left="1985" w:hanging="1985"/>
        <w:rPr>
          <w:rFonts w:ascii="Arial" w:hAnsi="Arial" w:cs="Arial"/>
          <w:b/>
          <w:color w:val="000000" w:themeColor="text1"/>
        </w:rPr>
      </w:pPr>
      <w:r>
        <w:rPr>
          <w:rFonts w:ascii="Arial" w:hAnsi="Arial" w:cs="Arial"/>
          <w:b/>
        </w:rPr>
        <w:t>Title:</w:t>
      </w:r>
      <w:r>
        <w:rPr>
          <w:rFonts w:ascii="Arial" w:hAnsi="Arial" w:cs="Arial"/>
          <w:b/>
        </w:rPr>
        <w:tab/>
      </w:r>
      <w:r w:rsidRPr="00746433">
        <w:rPr>
          <w:rFonts w:ascii="Arial" w:hAnsi="Arial" w:cs="Arial"/>
          <w:b/>
          <w:color w:val="000000" w:themeColor="text1"/>
        </w:rPr>
        <w:t xml:space="preserve">Presentation of </w:t>
      </w:r>
      <w:r w:rsidR="00222D66" w:rsidRPr="00746433">
        <w:rPr>
          <w:rFonts w:ascii="Arial" w:hAnsi="Arial" w:cs="Arial"/>
          <w:b/>
          <w:color w:val="000000" w:themeColor="text1"/>
        </w:rPr>
        <w:t>Report to TSG:</w:t>
      </w:r>
      <w:r w:rsidR="00222D66" w:rsidRPr="00746433">
        <w:rPr>
          <w:rFonts w:ascii="Arial" w:hAnsi="Arial" w:cs="Arial"/>
          <w:b/>
          <w:color w:val="000000" w:themeColor="text1"/>
        </w:rPr>
        <w:br/>
      </w:r>
      <w:r w:rsidR="00335D87" w:rsidRPr="00746433">
        <w:rPr>
          <w:rFonts w:ascii="Arial" w:hAnsi="Arial" w:cs="Arial" w:hint="eastAsia"/>
          <w:b/>
          <w:color w:val="000000" w:themeColor="text1"/>
          <w:lang w:eastAsia="zh-CN"/>
        </w:rPr>
        <w:t>TR 22.870</w:t>
      </w:r>
      <w:r w:rsidR="00222D66" w:rsidRPr="00746433">
        <w:rPr>
          <w:rFonts w:ascii="Arial" w:hAnsi="Arial" w:cs="Arial"/>
          <w:b/>
          <w:color w:val="000000" w:themeColor="text1"/>
        </w:rPr>
        <w:t xml:space="preserve">, Version </w:t>
      </w:r>
      <w:r w:rsidR="004342AD">
        <w:rPr>
          <w:rFonts w:ascii="Arial" w:hAnsi="Arial" w:cs="Arial" w:hint="eastAsia"/>
          <w:b/>
          <w:color w:val="000000" w:themeColor="text1"/>
          <w:lang w:eastAsia="zh-CN"/>
        </w:rPr>
        <w:t>1</w:t>
      </w:r>
      <w:r w:rsidR="00335D87" w:rsidRPr="00746433">
        <w:rPr>
          <w:rFonts w:ascii="Arial" w:hAnsi="Arial" w:cs="Arial" w:hint="eastAsia"/>
          <w:b/>
          <w:color w:val="000000" w:themeColor="text1"/>
          <w:lang w:eastAsia="zh-CN"/>
        </w:rPr>
        <w:t>.</w:t>
      </w:r>
      <w:r w:rsidR="004342AD">
        <w:rPr>
          <w:rFonts w:ascii="Arial" w:hAnsi="Arial" w:cs="Arial" w:hint="eastAsia"/>
          <w:b/>
          <w:color w:val="000000" w:themeColor="text1"/>
          <w:lang w:eastAsia="zh-CN"/>
        </w:rPr>
        <w:t>0</w:t>
      </w:r>
      <w:r w:rsidR="00335D87" w:rsidRPr="00746433">
        <w:rPr>
          <w:rFonts w:ascii="Arial" w:hAnsi="Arial" w:cs="Arial" w:hint="eastAsia"/>
          <w:b/>
          <w:color w:val="000000" w:themeColor="text1"/>
          <w:lang w:eastAsia="zh-CN"/>
        </w:rPr>
        <w:t>.0</w:t>
      </w:r>
      <w:r w:rsidR="00222D66" w:rsidRPr="00746433">
        <w:rPr>
          <w:rFonts w:ascii="Arial" w:hAnsi="Arial" w:cs="Arial"/>
          <w:b/>
          <w:color w:val="000000" w:themeColor="text1"/>
        </w:rPr>
        <w:br/>
      </w:r>
    </w:p>
    <w:p w14:paraId="1A6D4C25" w14:textId="6F0CE6BD" w:rsidR="002B09A1" w:rsidRPr="009C6B39" w:rsidRDefault="002B09A1" w:rsidP="000F7ECB">
      <w:pPr>
        <w:spacing w:after="60"/>
        <w:ind w:left="1985" w:hanging="1985"/>
        <w:rPr>
          <w:rFonts w:ascii="Arial" w:hAnsi="Arial" w:cs="Arial"/>
          <w:b/>
          <w:color w:val="000000" w:themeColor="text1"/>
          <w:lang w:val="fr-FR"/>
        </w:rPr>
      </w:pPr>
      <w:r w:rsidRPr="009C6B39">
        <w:rPr>
          <w:rFonts w:ascii="Arial" w:hAnsi="Arial" w:cs="Arial"/>
          <w:b/>
          <w:color w:val="000000" w:themeColor="text1"/>
          <w:lang w:val="fr-FR"/>
        </w:rPr>
        <w:t>Source:</w:t>
      </w:r>
      <w:r w:rsidRPr="009C6B39">
        <w:rPr>
          <w:rFonts w:ascii="Arial" w:hAnsi="Arial" w:cs="Arial"/>
          <w:b/>
          <w:color w:val="000000" w:themeColor="text1"/>
          <w:lang w:val="fr-FR"/>
        </w:rPr>
        <w:tab/>
      </w:r>
      <w:r w:rsidR="00335D87" w:rsidRPr="009C6B39">
        <w:rPr>
          <w:rFonts w:ascii="Arial" w:hAnsi="Arial" w:cs="Arial" w:hint="eastAsia"/>
          <w:b/>
          <w:color w:val="000000" w:themeColor="text1"/>
          <w:lang w:val="fr-FR" w:eastAsia="zh-CN"/>
        </w:rPr>
        <w:t>SA</w:t>
      </w:r>
      <w:r w:rsidR="004342AD" w:rsidRPr="009C6B39">
        <w:rPr>
          <w:rFonts w:ascii="Arial" w:hAnsi="Arial" w:cs="Arial" w:hint="eastAsia"/>
          <w:b/>
          <w:color w:val="000000" w:themeColor="text1"/>
          <w:lang w:val="fr-FR" w:eastAsia="zh-CN"/>
        </w:rPr>
        <w:t xml:space="preserve"> WG</w:t>
      </w:r>
      <w:r w:rsidR="00335D87" w:rsidRPr="009C6B39">
        <w:rPr>
          <w:rFonts w:ascii="Arial" w:hAnsi="Arial" w:cs="Arial" w:hint="eastAsia"/>
          <w:b/>
          <w:color w:val="000000" w:themeColor="text1"/>
          <w:lang w:val="fr-FR" w:eastAsia="zh-CN"/>
        </w:rPr>
        <w:t>1</w:t>
      </w:r>
      <w:r w:rsidR="00201520" w:rsidRPr="009C6B39">
        <w:rPr>
          <w:rFonts w:ascii="Arial" w:hAnsi="Arial" w:cs="Arial"/>
          <w:b/>
          <w:color w:val="000000" w:themeColor="text1"/>
          <w:lang w:val="fr-FR"/>
        </w:rPr>
        <w:br/>
      </w:r>
    </w:p>
    <w:p w14:paraId="684461A1" w14:textId="707503D4" w:rsidR="004F5115" w:rsidRPr="009C6B39" w:rsidRDefault="00812091" w:rsidP="000F7ECB">
      <w:pPr>
        <w:spacing w:after="60"/>
        <w:ind w:left="1985" w:hanging="1985"/>
        <w:rPr>
          <w:rFonts w:ascii="Arial" w:hAnsi="Arial" w:cs="Arial"/>
          <w:b/>
          <w:color w:val="000000" w:themeColor="text1"/>
          <w:lang w:val="fr-FR" w:eastAsia="zh-CN"/>
        </w:rPr>
      </w:pPr>
      <w:r w:rsidRPr="009C6B39">
        <w:rPr>
          <w:rFonts w:ascii="Arial" w:hAnsi="Arial" w:cs="Arial"/>
          <w:b/>
          <w:color w:val="000000" w:themeColor="text1"/>
          <w:lang w:val="fr-FR"/>
        </w:rPr>
        <w:t>Agenda item</w:t>
      </w:r>
      <w:r w:rsidR="004F5115" w:rsidRPr="009C6B39">
        <w:rPr>
          <w:rFonts w:ascii="Arial" w:hAnsi="Arial" w:cs="Arial"/>
          <w:b/>
          <w:color w:val="000000" w:themeColor="text1"/>
          <w:lang w:val="fr-FR"/>
        </w:rPr>
        <w:t>:</w:t>
      </w:r>
      <w:r w:rsidR="004F5115" w:rsidRPr="009C6B39">
        <w:rPr>
          <w:rFonts w:ascii="Arial" w:hAnsi="Arial" w:cs="Arial"/>
          <w:b/>
          <w:color w:val="000000" w:themeColor="text1"/>
          <w:lang w:val="fr-FR"/>
        </w:rPr>
        <w:tab/>
      </w:r>
      <w:r w:rsidR="00F825FF">
        <w:rPr>
          <w:rFonts w:ascii="Arial" w:hAnsi="Arial" w:cs="Arial"/>
          <w:b/>
          <w:color w:val="000000" w:themeColor="text1"/>
          <w:lang w:val="fr-FR" w:eastAsia="zh-CN"/>
        </w:rPr>
        <w:t>7.1.1</w:t>
      </w:r>
    </w:p>
    <w:p w14:paraId="506A59EF" w14:textId="2B11F085" w:rsidR="004F5115" w:rsidRPr="00746433" w:rsidRDefault="00812091" w:rsidP="004F5115">
      <w:pPr>
        <w:spacing w:after="60"/>
        <w:ind w:left="1985" w:hanging="1985"/>
        <w:rPr>
          <w:rFonts w:ascii="Arial" w:hAnsi="Arial" w:cs="Arial"/>
          <w:b/>
          <w:color w:val="000000" w:themeColor="text1"/>
          <w:lang w:eastAsia="zh-CN"/>
        </w:rPr>
      </w:pPr>
      <w:r w:rsidRPr="00746433">
        <w:rPr>
          <w:rFonts w:ascii="Arial" w:hAnsi="Arial" w:cs="Arial"/>
          <w:b/>
          <w:color w:val="000000" w:themeColor="text1"/>
        </w:rPr>
        <w:t>Release</w:t>
      </w:r>
      <w:r w:rsidR="004F5115" w:rsidRPr="00746433">
        <w:rPr>
          <w:rFonts w:ascii="Arial" w:hAnsi="Arial" w:cs="Arial"/>
          <w:b/>
          <w:color w:val="000000" w:themeColor="text1"/>
        </w:rPr>
        <w:t>:</w:t>
      </w:r>
      <w:r w:rsidR="004F5115" w:rsidRPr="00746433">
        <w:rPr>
          <w:rFonts w:ascii="Arial" w:hAnsi="Arial" w:cs="Arial"/>
          <w:b/>
          <w:color w:val="000000" w:themeColor="text1"/>
        </w:rPr>
        <w:tab/>
      </w:r>
      <w:r w:rsidR="00335D87" w:rsidRPr="00746433">
        <w:rPr>
          <w:rFonts w:ascii="Arial" w:hAnsi="Arial" w:cs="Arial" w:hint="eastAsia"/>
          <w:b/>
          <w:color w:val="000000" w:themeColor="text1"/>
          <w:lang w:eastAsia="zh-CN"/>
        </w:rPr>
        <w:t>Rel-20</w:t>
      </w:r>
    </w:p>
    <w:p w14:paraId="42E612B3" w14:textId="1C016895" w:rsidR="004F5115" w:rsidRPr="00746433" w:rsidRDefault="00812091" w:rsidP="004F5115">
      <w:pPr>
        <w:spacing w:after="60"/>
        <w:ind w:left="1985" w:hanging="1985"/>
        <w:rPr>
          <w:rFonts w:ascii="Arial" w:hAnsi="Arial" w:cs="Arial"/>
          <w:b/>
          <w:color w:val="000000" w:themeColor="text1"/>
        </w:rPr>
      </w:pPr>
      <w:r w:rsidRPr="00746433">
        <w:rPr>
          <w:rFonts w:ascii="Arial" w:hAnsi="Arial" w:cs="Arial"/>
          <w:b/>
          <w:color w:val="000000" w:themeColor="text1"/>
        </w:rPr>
        <w:t>Work Item</w:t>
      </w:r>
      <w:r w:rsidR="004F5115" w:rsidRPr="00746433">
        <w:rPr>
          <w:rFonts w:ascii="Arial" w:hAnsi="Arial" w:cs="Arial"/>
          <w:b/>
          <w:color w:val="000000" w:themeColor="text1"/>
        </w:rPr>
        <w:t>:</w:t>
      </w:r>
      <w:r w:rsidR="004F5115" w:rsidRPr="00746433">
        <w:rPr>
          <w:rFonts w:ascii="Arial" w:hAnsi="Arial" w:cs="Arial"/>
          <w:b/>
          <w:color w:val="000000" w:themeColor="text1"/>
        </w:rPr>
        <w:tab/>
      </w:r>
      <w:r w:rsidR="006D035F" w:rsidRPr="00746433">
        <w:rPr>
          <w:rFonts w:ascii="Arial" w:hAnsi="Arial" w:cs="Arial"/>
          <w:b/>
          <w:bCs/>
          <w:color w:val="000000" w:themeColor="text1"/>
        </w:rPr>
        <w:t>FS_6G_REQ</w:t>
      </w:r>
    </w:p>
    <w:p w14:paraId="0F6824F6" w14:textId="5ED22264" w:rsidR="004F5115" w:rsidRPr="00746433" w:rsidRDefault="007E2108" w:rsidP="004F5115">
      <w:pPr>
        <w:spacing w:after="60"/>
        <w:ind w:left="1985" w:hanging="1985"/>
        <w:rPr>
          <w:rFonts w:ascii="Arial" w:hAnsi="Arial" w:cs="Arial"/>
          <w:b/>
          <w:color w:val="000000" w:themeColor="text1"/>
          <w:lang w:val="fr-FR" w:eastAsia="zh-CN"/>
        </w:rPr>
      </w:pPr>
      <w:r w:rsidRPr="00746433">
        <w:rPr>
          <w:rFonts w:ascii="Arial" w:hAnsi="Arial" w:cs="Arial"/>
          <w:b/>
          <w:color w:val="000000" w:themeColor="text1"/>
          <w:lang w:val="fr-FR"/>
        </w:rPr>
        <w:t>Rapporteur</w:t>
      </w:r>
      <w:r w:rsidR="004F5115" w:rsidRPr="00746433">
        <w:rPr>
          <w:rFonts w:ascii="Arial" w:hAnsi="Arial" w:cs="Arial"/>
          <w:b/>
          <w:color w:val="000000" w:themeColor="text1"/>
          <w:lang w:val="fr-FR"/>
        </w:rPr>
        <w:t>:</w:t>
      </w:r>
      <w:r w:rsidR="004F5115" w:rsidRPr="00746433">
        <w:rPr>
          <w:rFonts w:ascii="Arial" w:hAnsi="Arial" w:cs="Arial"/>
          <w:b/>
          <w:color w:val="000000" w:themeColor="text1"/>
          <w:lang w:val="fr-FR"/>
        </w:rPr>
        <w:tab/>
      </w:r>
      <w:r w:rsidR="00746433" w:rsidRPr="00746433">
        <w:rPr>
          <w:rFonts w:ascii="Arial" w:hAnsi="Arial" w:cs="Arial"/>
          <w:b/>
          <w:color w:val="000000" w:themeColor="text1"/>
          <w:lang w:val="fr-FR"/>
        </w:rPr>
        <w:t>Xiaonan Shi, China Mobile</w:t>
      </w:r>
      <w:r w:rsidR="00746433" w:rsidRPr="00746433">
        <w:rPr>
          <w:rFonts w:ascii="Arial" w:hAnsi="Arial" w:cs="Arial" w:hint="eastAsia"/>
          <w:b/>
          <w:color w:val="000000" w:themeColor="text1"/>
          <w:lang w:val="fr-FR" w:eastAsia="zh-CN"/>
        </w:rPr>
        <w:t>,</w:t>
      </w:r>
      <w:r w:rsidR="006D035F" w:rsidRPr="00746433">
        <w:rPr>
          <w:rFonts w:ascii="Arial" w:hAnsi="Arial" w:cs="Arial"/>
          <w:b/>
          <w:color w:val="000000" w:themeColor="text1"/>
          <w:lang w:val="fr-FR"/>
        </w:rPr>
        <w:t xml:space="preserve"> Jean Trakinat</w:t>
      </w:r>
      <w:r w:rsidR="00746433" w:rsidRPr="00746433">
        <w:rPr>
          <w:rFonts w:ascii="Arial" w:hAnsi="Arial" w:cs="Arial" w:hint="eastAsia"/>
          <w:b/>
          <w:color w:val="000000" w:themeColor="text1"/>
          <w:lang w:val="fr-FR" w:eastAsia="zh-CN"/>
        </w:rPr>
        <w:t>,</w:t>
      </w:r>
      <w:r w:rsidR="006D035F" w:rsidRPr="00746433">
        <w:rPr>
          <w:rFonts w:ascii="Arial" w:hAnsi="Arial" w:cs="Arial"/>
          <w:b/>
          <w:color w:val="000000" w:themeColor="text1"/>
          <w:lang w:val="fr-FR"/>
        </w:rPr>
        <w:t xml:space="preserve"> </w:t>
      </w:r>
      <w:r w:rsidR="00746433" w:rsidRPr="00746433">
        <w:rPr>
          <w:rFonts w:ascii="Arial" w:hAnsi="Arial" w:cs="Arial" w:hint="eastAsia"/>
          <w:b/>
          <w:color w:val="000000" w:themeColor="text1"/>
          <w:lang w:val="fr-FR" w:eastAsia="zh-CN"/>
        </w:rPr>
        <w:t>T</w:t>
      </w:r>
      <w:r w:rsidR="006D035F" w:rsidRPr="00746433">
        <w:rPr>
          <w:rFonts w:ascii="Arial" w:hAnsi="Arial" w:cs="Arial"/>
          <w:b/>
          <w:color w:val="000000" w:themeColor="text1"/>
          <w:lang w:val="fr-FR"/>
        </w:rPr>
        <w:t>-</w:t>
      </w:r>
      <w:r w:rsidR="005E1967">
        <w:rPr>
          <w:rFonts w:ascii="Arial" w:hAnsi="Arial" w:cs="Arial"/>
          <w:b/>
          <w:color w:val="000000" w:themeColor="text1"/>
          <w:lang w:val="fr-FR"/>
        </w:rPr>
        <w:t>M</w:t>
      </w:r>
      <w:r w:rsidR="006D035F" w:rsidRPr="00746433">
        <w:rPr>
          <w:rFonts w:ascii="Arial" w:hAnsi="Arial" w:cs="Arial"/>
          <w:b/>
          <w:color w:val="000000" w:themeColor="text1"/>
          <w:lang w:val="fr-FR"/>
        </w:rPr>
        <w:t>obile</w:t>
      </w:r>
      <w:r w:rsidR="00746433" w:rsidRPr="00746433">
        <w:rPr>
          <w:rFonts w:ascii="Arial" w:hAnsi="Arial" w:cs="Arial" w:hint="eastAsia"/>
          <w:b/>
          <w:color w:val="000000" w:themeColor="text1"/>
          <w:lang w:val="fr-FR" w:eastAsia="zh-CN"/>
        </w:rPr>
        <w:t xml:space="preserve"> US</w:t>
      </w:r>
      <w:r w:rsidR="005E1967">
        <w:rPr>
          <w:rFonts w:ascii="Arial" w:hAnsi="Arial" w:cs="Arial"/>
          <w:b/>
          <w:color w:val="000000" w:themeColor="text1"/>
          <w:lang w:val="fr-FR" w:eastAsia="zh-CN"/>
        </w:rPr>
        <w:t>A</w:t>
      </w:r>
    </w:p>
    <w:p w14:paraId="310EAB50" w14:textId="77777777" w:rsidR="004F5115" w:rsidRPr="00746433" w:rsidRDefault="004F5115" w:rsidP="000F7ECB">
      <w:pPr>
        <w:spacing w:after="60"/>
        <w:ind w:left="1985" w:hanging="1985"/>
        <w:rPr>
          <w:rFonts w:ascii="Arial" w:hAnsi="Arial" w:cs="Arial"/>
          <w:b/>
          <w:color w:val="000000" w:themeColor="text1"/>
          <w:lang w:val="fr-FR"/>
        </w:rPr>
      </w:pPr>
    </w:p>
    <w:p w14:paraId="6E0ED9B7" w14:textId="3EEC8A96" w:rsidR="00222D66" w:rsidRPr="00746433" w:rsidRDefault="00222D66" w:rsidP="000F7ECB">
      <w:pPr>
        <w:spacing w:after="60"/>
        <w:ind w:left="1985" w:hanging="1985"/>
        <w:rPr>
          <w:rFonts w:ascii="Arial" w:hAnsi="Arial" w:cs="Arial"/>
          <w:b/>
          <w:color w:val="000000" w:themeColor="text1"/>
        </w:rPr>
      </w:pPr>
      <w:r w:rsidRPr="00746433">
        <w:rPr>
          <w:rFonts w:ascii="Arial" w:hAnsi="Arial" w:cs="Arial"/>
          <w:b/>
          <w:color w:val="000000" w:themeColor="text1"/>
        </w:rPr>
        <w:t>Document for:</w:t>
      </w:r>
      <w:r w:rsidRPr="00746433">
        <w:rPr>
          <w:rFonts w:ascii="Arial" w:hAnsi="Arial" w:cs="Arial"/>
          <w:b/>
          <w:color w:val="000000" w:themeColor="text1"/>
        </w:rPr>
        <w:tab/>
        <w:t>Information</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31F11C94" w14:textId="77777777" w:rsidR="00ED43E2" w:rsidRPr="003B60FE" w:rsidRDefault="00ED43E2" w:rsidP="00ED43E2">
      <w:pPr>
        <w:rPr>
          <w:sz w:val="21"/>
          <w:szCs w:val="21"/>
        </w:rPr>
      </w:pPr>
      <w:r w:rsidRPr="003B60FE">
        <w:rPr>
          <w:sz w:val="21"/>
          <w:szCs w:val="21"/>
        </w:rPr>
        <w:t>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w:t>
      </w:r>
    </w:p>
    <w:p w14:paraId="41E8F36E" w14:textId="2D797C87" w:rsidR="0045428D" w:rsidRPr="00ED43E2" w:rsidRDefault="00ED43E2" w:rsidP="006E1FB1">
      <w:pPr>
        <w:rPr>
          <w:color w:val="0000FF"/>
          <w:sz w:val="24"/>
        </w:rPr>
      </w:pPr>
      <w:r w:rsidRPr="003B60FE">
        <w:rPr>
          <w:sz w:val="21"/>
          <w:szCs w:val="21"/>
        </w:rPr>
        <w:t>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 support of legacy services.</w:t>
      </w:r>
    </w:p>
    <w:p w14:paraId="20CFA678" w14:textId="6818D13C" w:rsidR="0045428D" w:rsidRDefault="0045428D">
      <w:pPr>
        <w:pBdr>
          <w:top w:val="single" w:sz="4" w:space="1" w:color="auto"/>
        </w:pBdr>
        <w:tabs>
          <w:tab w:val="left" w:pos="3119"/>
        </w:tabs>
        <w:rPr>
          <w:b/>
          <w:sz w:val="24"/>
        </w:rPr>
      </w:pPr>
      <w:r>
        <w:rPr>
          <w:b/>
          <w:sz w:val="24"/>
        </w:rPr>
        <w:t xml:space="preserve">Changes since last presentation to </w:t>
      </w:r>
      <w:r w:rsidR="003B60FE" w:rsidRPr="003B60FE">
        <w:rPr>
          <w:rFonts w:hint="eastAsia"/>
          <w:b/>
          <w:sz w:val="24"/>
        </w:rPr>
        <w:t>TSG SA</w:t>
      </w:r>
      <w:r>
        <w:rPr>
          <w:b/>
          <w:sz w:val="24"/>
        </w:rPr>
        <w:t>:</w:t>
      </w:r>
    </w:p>
    <w:p w14:paraId="59320576" w14:textId="13AD8DE4" w:rsidR="0045428D" w:rsidRDefault="001405C5">
      <w:pPr>
        <w:tabs>
          <w:tab w:val="left" w:pos="3119"/>
        </w:tabs>
        <w:rPr>
          <w:sz w:val="21"/>
          <w:szCs w:val="21"/>
        </w:rPr>
      </w:pPr>
      <w:r w:rsidRPr="003B60FE">
        <w:rPr>
          <w:sz w:val="21"/>
          <w:szCs w:val="21"/>
        </w:rPr>
        <w:t>This is the first presentation to TSG SA.</w:t>
      </w:r>
    </w:p>
    <w:p w14:paraId="7C0D1EBE" w14:textId="6D440C17" w:rsidR="001911B1" w:rsidRDefault="001911B1">
      <w:pPr>
        <w:tabs>
          <w:tab w:val="left" w:pos="3119"/>
        </w:tabs>
        <w:rPr>
          <w:sz w:val="21"/>
          <w:szCs w:val="21"/>
          <w:lang w:eastAsia="zh-CN"/>
        </w:rPr>
      </w:pPr>
      <w:r>
        <w:rPr>
          <w:sz w:val="21"/>
          <w:szCs w:val="21"/>
          <w:lang w:eastAsia="zh-CN"/>
        </w:rPr>
        <w:t>M</w:t>
      </w:r>
      <w:r>
        <w:rPr>
          <w:rFonts w:hint="eastAsia"/>
          <w:sz w:val="21"/>
          <w:szCs w:val="21"/>
          <w:lang w:eastAsia="zh-CN"/>
        </w:rPr>
        <w:t>ore than 190 use cases have been captured in this TR.</w:t>
      </w:r>
    </w:p>
    <w:p w14:paraId="5A236EC9" w14:textId="18B832D6" w:rsidR="001911B1" w:rsidRPr="001911B1" w:rsidRDefault="001911B1">
      <w:pPr>
        <w:tabs>
          <w:tab w:val="left" w:pos="3119"/>
        </w:tabs>
        <w:rPr>
          <w:sz w:val="21"/>
          <w:szCs w:val="21"/>
          <w:lang w:eastAsia="zh-CN"/>
        </w:rPr>
      </w:pPr>
      <w:r>
        <w:rPr>
          <w:sz w:val="21"/>
          <w:szCs w:val="21"/>
          <w:lang w:eastAsia="zh-CN"/>
        </w:rPr>
        <w:t>T</w:t>
      </w:r>
      <w:r>
        <w:rPr>
          <w:rFonts w:hint="eastAsia"/>
          <w:sz w:val="21"/>
          <w:szCs w:val="21"/>
          <w:lang w:eastAsia="zh-CN"/>
        </w:rPr>
        <w:t xml:space="preserve">he study item is considered </w:t>
      </w:r>
      <w:r w:rsidR="00EB4E64">
        <w:rPr>
          <w:rFonts w:hint="eastAsia"/>
          <w:sz w:val="21"/>
          <w:szCs w:val="21"/>
          <w:lang w:eastAsia="zh-CN"/>
        </w:rPr>
        <w:t>80%</w:t>
      </w:r>
      <w:r>
        <w:rPr>
          <w:rFonts w:hint="eastAsia"/>
          <w:sz w:val="21"/>
          <w:szCs w:val="21"/>
          <w:lang w:eastAsia="zh-CN"/>
        </w:rPr>
        <w:t xml:space="preserve"> complete.</w:t>
      </w:r>
    </w:p>
    <w:p w14:paraId="6F085EB9" w14:textId="77777777" w:rsidR="0045428D" w:rsidRDefault="0045428D">
      <w:pPr>
        <w:pBdr>
          <w:top w:val="single" w:sz="4" w:space="1" w:color="auto"/>
        </w:pBdr>
        <w:tabs>
          <w:tab w:val="left" w:pos="3119"/>
        </w:tabs>
        <w:rPr>
          <w:b/>
          <w:sz w:val="24"/>
        </w:rPr>
      </w:pPr>
      <w:r>
        <w:rPr>
          <w:b/>
          <w:sz w:val="24"/>
        </w:rPr>
        <w:t>Outstanding Issues:</w:t>
      </w:r>
    </w:p>
    <w:p w14:paraId="2F26DDC3" w14:textId="4D632122" w:rsidR="0045428D" w:rsidRPr="003B60FE" w:rsidRDefault="003B60FE">
      <w:pPr>
        <w:tabs>
          <w:tab w:val="left" w:pos="3119"/>
        </w:tabs>
        <w:rPr>
          <w:sz w:val="21"/>
          <w:szCs w:val="21"/>
        </w:rPr>
      </w:pPr>
      <w:r w:rsidRPr="003B60FE">
        <w:rPr>
          <w:sz w:val="21"/>
          <w:szCs w:val="21"/>
        </w:rPr>
        <w:t>Consolidated potential functional and performance requirements</w:t>
      </w:r>
      <w:r w:rsidRPr="003B60FE">
        <w:rPr>
          <w:rFonts w:hint="eastAsia"/>
          <w:sz w:val="21"/>
          <w:szCs w:val="21"/>
        </w:rPr>
        <w:t xml:space="preserve"> </w:t>
      </w:r>
      <w:r w:rsidR="001911B1">
        <w:rPr>
          <w:rFonts w:hint="eastAsia"/>
          <w:sz w:val="21"/>
          <w:szCs w:val="21"/>
          <w:lang w:eastAsia="zh-CN"/>
        </w:rPr>
        <w:t xml:space="preserve">need to be </w:t>
      </w:r>
      <w:r w:rsidR="00EB4E64">
        <w:rPr>
          <w:rFonts w:hint="eastAsia"/>
          <w:sz w:val="21"/>
          <w:szCs w:val="21"/>
          <w:lang w:eastAsia="zh-CN"/>
        </w:rPr>
        <w:t>addressed</w:t>
      </w:r>
      <w:r w:rsidRPr="003B60FE">
        <w:rPr>
          <w:rFonts w:hint="eastAsia"/>
          <w:sz w:val="21"/>
          <w:szCs w:val="21"/>
        </w:rPr>
        <w:t>.</w:t>
      </w:r>
      <w:r w:rsidR="001405C5" w:rsidRPr="003B60FE">
        <w:rPr>
          <w:rFonts w:hint="eastAsia"/>
          <w:sz w:val="21"/>
          <w:szCs w:val="21"/>
        </w:rPr>
        <w:t xml:space="preserve"> </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353F07AF" w:rsidR="0045428D" w:rsidRPr="003B60FE" w:rsidRDefault="00E41F5C">
      <w:pPr>
        <w:tabs>
          <w:tab w:val="left" w:pos="3119"/>
        </w:tabs>
        <w:rPr>
          <w:sz w:val="21"/>
          <w:szCs w:val="21"/>
          <w:lang w:eastAsia="zh-CN"/>
        </w:rPr>
      </w:pPr>
      <w:r>
        <w:rPr>
          <w:sz w:val="21"/>
          <w:szCs w:val="21"/>
        </w:rPr>
        <w:t>User Consent</w:t>
      </w:r>
      <w:r w:rsidR="003B60FE" w:rsidRPr="003B60FE">
        <w:rPr>
          <w:rFonts w:hint="eastAsia"/>
          <w:sz w:val="21"/>
          <w:szCs w:val="21"/>
        </w:rPr>
        <w:t>.</w:t>
      </w:r>
      <w:r w:rsidR="00EB4E64">
        <w:rPr>
          <w:rFonts w:hint="eastAsia"/>
          <w:sz w:val="21"/>
          <w:szCs w:val="21"/>
          <w:lang w:eastAsia="zh-CN"/>
        </w:rPr>
        <w:t xml:space="preserve"> </w:t>
      </w:r>
      <w:r w:rsidR="00D67BE6">
        <w:rPr>
          <w:sz w:val="21"/>
          <w:szCs w:val="21"/>
          <w:lang w:eastAsia="zh-CN"/>
        </w:rPr>
        <w:t>W</w:t>
      </w:r>
      <w:r w:rsidR="00D67BE6">
        <w:rPr>
          <w:rFonts w:hint="eastAsia"/>
          <w:sz w:val="21"/>
          <w:szCs w:val="21"/>
          <w:lang w:eastAsia="zh-CN"/>
        </w:rPr>
        <w:t xml:space="preserve">here to capture computing requirements in </w:t>
      </w:r>
      <w:r w:rsidR="00D67BE6">
        <w:rPr>
          <w:sz w:val="21"/>
          <w:szCs w:val="21"/>
          <w:lang w:eastAsia="zh-CN"/>
        </w:rPr>
        <w:t>consolidation</w:t>
      </w:r>
      <w:r w:rsidR="00D67BE6">
        <w:rPr>
          <w:rFonts w:hint="eastAsia"/>
          <w:sz w:val="21"/>
          <w:szCs w:val="21"/>
          <w:lang w:eastAsia="zh-CN"/>
        </w:rPr>
        <w:t xml:space="preserve"> structure</w:t>
      </w:r>
      <w:r w:rsidR="00A71B14">
        <w:rPr>
          <w:rFonts w:hint="eastAsia"/>
          <w:sz w:val="21"/>
          <w:szCs w:val="21"/>
          <w:lang w:eastAsia="zh-CN"/>
        </w:rPr>
        <w:t>.</w:t>
      </w:r>
    </w:p>
    <w:sectPr w:rsidR="0045428D" w:rsidRPr="003B60F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FB7A7" w14:textId="77777777" w:rsidR="00EE22C7" w:rsidRDefault="00EE22C7" w:rsidP="00C75908">
      <w:pPr>
        <w:spacing w:after="0"/>
      </w:pPr>
      <w:r>
        <w:separator/>
      </w:r>
    </w:p>
  </w:endnote>
  <w:endnote w:type="continuationSeparator" w:id="0">
    <w:p w14:paraId="6572E0C2" w14:textId="77777777" w:rsidR="00EE22C7" w:rsidRDefault="00EE22C7"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06493" w14:textId="77777777" w:rsidR="00EE22C7" w:rsidRDefault="00EE22C7" w:rsidP="00C75908">
      <w:pPr>
        <w:spacing w:after="0"/>
      </w:pPr>
      <w:r>
        <w:separator/>
      </w:r>
    </w:p>
  </w:footnote>
  <w:footnote w:type="continuationSeparator" w:id="0">
    <w:p w14:paraId="13FCBA8A" w14:textId="77777777" w:rsidR="00EE22C7" w:rsidRDefault="00EE22C7"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C1325"/>
    <w:rsid w:val="000F7ECB"/>
    <w:rsid w:val="001405C5"/>
    <w:rsid w:val="001911B1"/>
    <w:rsid w:val="0019642A"/>
    <w:rsid w:val="001A71FB"/>
    <w:rsid w:val="001F0FB9"/>
    <w:rsid w:val="00201520"/>
    <w:rsid w:val="00222D66"/>
    <w:rsid w:val="002B09A1"/>
    <w:rsid w:val="0031326A"/>
    <w:rsid w:val="00335D87"/>
    <w:rsid w:val="003B60FE"/>
    <w:rsid w:val="004342AD"/>
    <w:rsid w:val="0045428D"/>
    <w:rsid w:val="004B159E"/>
    <w:rsid w:val="004F5115"/>
    <w:rsid w:val="005E1967"/>
    <w:rsid w:val="00626AD6"/>
    <w:rsid w:val="006D035F"/>
    <w:rsid w:val="006E1FB1"/>
    <w:rsid w:val="00702EA8"/>
    <w:rsid w:val="00702FB2"/>
    <w:rsid w:val="00746433"/>
    <w:rsid w:val="007E2108"/>
    <w:rsid w:val="00812091"/>
    <w:rsid w:val="00823475"/>
    <w:rsid w:val="00876E82"/>
    <w:rsid w:val="00954CA1"/>
    <w:rsid w:val="009C6B39"/>
    <w:rsid w:val="00A3593B"/>
    <w:rsid w:val="00A71B14"/>
    <w:rsid w:val="00B313C9"/>
    <w:rsid w:val="00C75908"/>
    <w:rsid w:val="00CC358C"/>
    <w:rsid w:val="00CC6FFE"/>
    <w:rsid w:val="00D67BE6"/>
    <w:rsid w:val="00DC278D"/>
    <w:rsid w:val="00E24E87"/>
    <w:rsid w:val="00E41F5C"/>
    <w:rsid w:val="00E62388"/>
    <w:rsid w:val="00EB4E64"/>
    <w:rsid w:val="00ED43E2"/>
    <w:rsid w:val="00EE22C7"/>
    <w:rsid w:val="00F825FF"/>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234</Words>
  <Characters>1405</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Alain Sultan</cp:lastModifiedBy>
  <cp:revision>2</cp:revision>
  <dcterms:created xsi:type="dcterms:W3CDTF">2025-12-02T16:44:00Z</dcterms:created>
  <dcterms:modified xsi:type="dcterms:W3CDTF">2025-12-02T16:44:00Z</dcterms:modified>
</cp:coreProperties>
</file>