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77777777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R5s250360</w:t>
      </w:r>
      <w:r>
        <w:rPr>
          <w:b/>
          <w:i/>
          <w:noProof/>
          <w:sz w:val="28"/>
        </w:rPr>
        <w:fldChar w:fldCharType="end"/>
      </w:r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7777777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77777777" w:rsidR="00B5552D" w:rsidRPr="00410371" w:rsidRDefault="00B5552D" w:rsidP="009F62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77777777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f_EUTRA_CheckNotSupportedBand</w:t>
            </w:r>
            <w:proofErr w:type="spellEnd"/>
            <w:r>
              <w:fldChar w:fldCharType="end"/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EC9A073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2025-09-11</w:t>
            </w:r>
            <w:r>
              <w:rPr>
                <w:noProof/>
              </w:rPr>
              <w:fldChar w:fldCharType="end"/>
            </w:r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166A" w14:textId="77777777" w:rsidR="00B5552D" w:rsidRPr="009E00FE" w:rsidRDefault="00B5552D" w:rsidP="00B5552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>In TTCN CR R5s250295 submitted by Anritsu,</w:t>
            </w:r>
            <w:r w:rsidRPr="009E00FE">
              <w:rPr>
                <w:rFonts w:cs="Arial"/>
                <w:color w:val="374151"/>
                <w:sz w:val="18"/>
                <w:szCs w:val="18"/>
              </w:rPr>
              <w:t xml:space="preserve"> </w:t>
            </w:r>
            <w:r w:rsidRPr="009E00FE">
              <w:rPr>
                <w:noProof/>
                <w:sz w:val="18"/>
                <w:szCs w:val="18"/>
              </w:rPr>
              <w:t xml:space="preserve">the following issue has been highlighted: </w:t>
            </w:r>
          </w:p>
          <w:p w14:paraId="78CDB121" w14:textId="77777777" w:rsidR="00B5552D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 xml:space="preserve">When a band &gt; 64 is passed on to the </w:t>
            </w:r>
            <w:r w:rsidRPr="009E00FE">
              <w:rPr>
                <w:rFonts w:cs="Arial"/>
                <w:sz w:val="18"/>
                <w:szCs w:val="18"/>
              </w:rPr>
              <w:t xml:space="preserve">function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f_EUTRA_CheckNotSupportedBand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it will lead to runtime error, since a UE which doesn’t support any band &gt; 64 may not report rf_Parameters_v9e0 IE and TTCN tries to assign the contents of this IE to a variable without checking if the IE has any value.</w:t>
            </w:r>
          </w:p>
          <w:p w14:paraId="061129EA" w14:textId="77777777" w:rsidR="00B5552D" w:rsidRPr="009E00FE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0FAD29E" w14:textId="5B81B1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>To address the issue, they suggested verifying whether the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rf_Parameters_v9e0</w:t>
            </w:r>
            <w:r w:rsidRPr="009E00FE">
              <w:rPr>
                <w:rFonts w:cs="Arial"/>
                <w:sz w:val="18"/>
                <w:szCs w:val="18"/>
              </w:rPr>
              <w:t> Information Element (IE) contains any value before proceeding with the assignment of the variable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v_SupportedBandListEUTRA_v9e0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. This solution appears to be a valid modification. However, to implement this change they have modified the variable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9E00FE">
              <w:rPr>
                <w:rFonts w:cs="Arial"/>
                <w:b/>
                <w:bCs/>
                <w:i/>
                <w:iCs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 later part of the code. Hence this needs to be resolved.</w:t>
            </w:r>
          </w:p>
        </w:tc>
      </w:tr>
      <w:tr w:rsidR="00B5552D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197ABE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 xml:space="preserve">It is proposed to revert the template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as variable. Moreover, a further check if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is present or not before comparing this variable against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inside the loop.</w:t>
            </w:r>
          </w:p>
        </w:tc>
      </w:tr>
      <w:tr w:rsidR="00B5552D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14E22FDD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5552D" w14:paraId="1969524A" w14:textId="77777777" w:rsidTr="009F6228">
        <w:tc>
          <w:tcPr>
            <w:tcW w:w="2694" w:type="dxa"/>
            <w:gridSpan w:val="2"/>
          </w:tcPr>
          <w:p w14:paraId="55CD3B7F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4453001C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6.1.2.19, 6.1.2.20, 6.1.2.21, 6.1.2.22, 6.2.3.34, 6.2.3.35</w:t>
            </w:r>
          </w:p>
        </w:tc>
      </w:tr>
      <w:tr w:rsidR="00B5552D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52D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B5552D" w:rsidRPr="008863B9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B5552D" w:rsidRPr="008863B9" w:rsidRDefault="00B5552D" w:rsidP="00B555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52D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72798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4E4B692" w14:textId="6D035514" w:rsidR="0012293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293A" w:rsidRPr="006D458A">
        <w:rPr>
          <w:rFonts w:cs="Arial"/>
          <w:iCs/>
        </w:rPr>
        <w:t>Table of Contents</w:t>
      </w:r>
      <w:r w:rsidR="0012293A">
        <w:tab/>
      </w:r>
      <w:r w:rsidR="0012293A">
        <w:fldChar w:fldCharType="begin"/>
      </w:r>
      <w:r w:rsidR="0012293A">
        <w:instrText xml:space="preserve"> PAGEREF _Toc207279842 \h </w:instrText>
      </w:r>
      <w:r w:rsidR="0012293A">
        <w:fldChar w:fldCharType="separate"/>
      </w:r>
      <w:r w:rsidR="0012293A">
        <w:t>2</w:t>
      </w:r>
      <w:r w:rsidR="0012293A">
        <w:fldChar w:fldCharType="end"/>
      </w:r>
    </w:p>
    <w:p w14:paraId="353CE41E" w14:textId="32334C55" w:rsidR="0012293A" w:rsidRDefault="001229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_Toc207279843 \h </w:instrText>
      </w:r>
      <w:r>
        <w:fldChar w:fldCharType="separate"/>
      </w:r>
      <w:r>
        <w:t>3</w:t>
      </w:r>
      <w:r>
        <w:fldChar w:fldCharType="end"/>
      </w:r>
    </w:p>
    <w:p w14:paraId="7C082E02" w14:textId="33AF192D" w:rsidR="0012293A" w:rsidRDefault="001229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_Toc207279844 \h </w:instrText>
      </w:r>
      <w:r>
        <w:fldChar w:fldCharType="separate"/>
      </w:r>
      <w:r>
        <w:t>3</w:t>
      </w:r>
      <w:r>
        <w:fldChar w:fldCharType="end"/>
      </w:r>
    </w:p>
    <w:p w14:paraId="60D9FE22" w14:textId="1E579BB9" w:rsidR="0012293A" w:rsidRDefault="0012293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rFonts w:cs="Arial"/>
          <w:b/>
          <w:lang w:val="pt-BR"/>
        </w:rPr>
        <w:t xml:space="preserve">Change </w:t>
      </w:r>
      <w:r w:rsidRPr="006D458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_Toc207279845 \h </w:instrText>
      </w:r>
      <w:r>
        <w:fldChar w:fldCharType="separate"/>
      </w:r>
      <w:r>
        <w:t>3</w:t>
      </w:r>
      <w:r>
        <w:fldChar w:fldCharType="end"/>
      </w:r>
    </w:p>
    <w:p w14:paraId="3B527C13" w14:textId="25F73E7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7279843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7279844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7279845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C80B7B7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95D" w14:textId="77777777" w:rsidR="006745A2" w:rsidRDefault="006745A2" w:rsidP="00674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TTCN CR R5s250295 submitted by Anritsu,</w:t>
            </w:r>
            <w:r w:rsidRPr="001F4443">
              <w:rPr>
                <w:rFonts w:cs="Arial"/>
                <w:color w:val="374151"/>
              </w:rPr>
              <w:t xml:space="preserve"> </w:t>
            </w:r>
            <w:r w:rsidRPr="001F4443">
              <w:rPr>
                <w:noProof/>
              </w:rPr>
              <w:t xml:space="preserve">the following issue has been highlighted: </w:t>
            </w:r>
          </w:p>
          <w:p w14:paraId="016444F6" w14:textId="77777777" w:rsidR="006745A2" w:rsidRDefault="006745A2" w:rsidP="006745A2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 xml:space="preserve">function </w:t>
            </w:r>
            <w:proofErr w:type="spellStart"/>
            <w:r w:rsidRPr="00E33902">
              <w:rPr>
                <w:rFonts w:cs="Arial"/>
              </w:rPr>
              <w:t>f_EUTRA_CheckNotSupportedBand</w:t>
            </w:r>
            <w:proofErr w:type="spellEnd"/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  <w:p w14:paraId="4B12685C" w14:textId="7B0DFC95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 w:rsidRPr="007D651D">
              <w:rPr>
                <w:rFonts w:cs="Arial"/>
              </w:rPr>
              <w:t>To address the issue, they suggested verifying whether the </w:t>
            </w:r>
            <w:r w:rsidRPr="007D651D">
              <w:rPr>
                <w:rFonts w:cs="Arial"/>
                <w:b/>
                <w:bCs/>
              </w:rPr>
              <w:t>rf_Parameters_v9e0</w:t>
            </w:r>
            <w:r w:rsidRPr="007D651D">
              <w:rPr>
                <w:rFonts w:cs="Arial"/>
              </w:rPr>
              <w:t> Information Element (IE) contains any value before proceeding with the assignment of the variable </w:t>
            </w:r>
            <w:r w:rsidRPr="007D651D">
              <w:rPr>
                <w:rFonts w:cs="Arial"/>
                <w:b/>
                <w:bCs/>
              </w:rPr>
              <w:t>v_SupportedBandListEUTRA_v9e0</w:t>
            </w:r>
            <w:r w:rsidRPr="007D651D">
              <w:rPr>
                <w:rFonts w:cs="Arial"/>
              </w:rPr>
              <w:t xml:space="preserve">. This </w:t>
            </w:r>
            <w:r>
              <w:rPr>
                <w:rFonts w:cs="Arial"/>
              </w:rPr>
              <w:t>solution</w:t>
            </w:r>
            <w:r w:rsidRPr="007D651D">
              <w:rPr>
                <w:rFonts w:cs="Arial"/>
              </w:rPr>
              <w:t xml:space="preserve"> appears to be a valid modification.</w:t>
            </w:r>
            <w:r>
              <w:rPr>
                <w:rFonts w:cs="Arial"/>
              </w:rPr>
              <w:t xml:space="preserve"> However, to implement this change they have modified the variable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7D651D">
              <w:rPr>
                <w:rFonts w:cs="Arial"/>
                <w:b/>
                <w:bCs/>
                <w:i/>
                <w:iCs/>
              </w:rPr>
              <w:t>p_Band</w:t>
            </w:r>
            <w:proofErr w:type="spellEnd"/>
            <w:r>
              <w:rPr>
                <w:rFonts w:cs="Arial"/>
              </w:rPr>
              <w:t xml:space="preserve"> in later part of the code.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4FC23BE" w:rsidR="006745A2" w:rsidRPr="001354DE" w:rsidRDefault="006745A2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revert the template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as variable. Moreover, a further check if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is present or not before comparing this variable against </w:t>
            </w:r>
            <w:proofErr w:type="spellStart"/>
            <w:r>
              <w:rPr>
                <w:rFonts w:cs="Arial"/>
              </w:rPr>
              <w:t>p_Band</w:t>
            </w:r>
            <w:proofErr w:type="spellEnd"/>
            <w:r>
              <w:rPr>
                <w:rFonts w:cs="Arial"/>
              </w:rPr>
              <w:t xml:space="preserve"> inside the loop.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FE772EE" w:rsidR="006745A2" w:rsidRPr="003C4E4F" w:rsidRDefault="006745A2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EUTRA_IdleMode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20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099601C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5ACF01C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2847BB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3F8A49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72A456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BB4FF4B" w14:textId="31BC7AE1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="004315CD" w:rsidRPr="006745A2">
              <w:rPr>
                <w:rFonts w:ascii="Arial" w:hAnsi="Arial" w:cs="Arial"/>
              </w:rPr>
              <w:t>var template SupportedBandListEUTRA_v9e0 v_SupportedBandListEUTRA_v9e0 := omit;</w:t>
            </w:r>
          </w:p>
          <w:p w14:paraId="19B2C4A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7A2EFD6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77BD38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false;</w:t>
            </w:r>
          </w:p>
          <w:p w14:paraId="31363AC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0879738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650F0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5A33F47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163678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42B24AF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4CF1A3A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6D209FB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179C7CC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696BF9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6E42D1C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147642A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17E8545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v_UE_EUTRA_Capability_v9a0_IEs);</w:t>
            </w:r>
          </w:p>
          <w:p w14:paraId="46F86C9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436BA92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decoded");</w:t>
            </w:r>
          </w:p>
          <w:p w14:paraId="144579D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485FEED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2359AD3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42577A1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provided");</w:t>
            </w:r>
          </w:p>
          <w:p w14:paraId="30F38D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A76737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37F3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678A42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3D3DEC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0B97279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0D6A1A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0504365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0DA4B98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036E9D2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p_Band){</w:t>
            </w:r>
          </w:p>
          <w:p w14:paraId="458EC5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112BF5D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5E834E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6E5F392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5620B0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3F17CAF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0ED3506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5BBF9E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613D4C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7A93B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26511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7A599D8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5AFCCFE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0734DB4" w14:textId="2FBFF67B" w:rsidR="0088494B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DA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7F689D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6B70E63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653D9F0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080ACCE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216368F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58122CAA" w14:textId="77777777" w:rsidR="006160D0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="006160D0" w:rsidRPr="006745A2">
              <w:rPr>
                <w:rFonts w:ascii="Arial" w:hAnsi="Arial" w:cs="Arial"/>
                <w:highlight w:val="yellow"/>
              </w:rPr>
              <w:t>var SupportedBandListEUTRA_v9e0 v_SupportedBandListEUTRA_v9e0;</w:t>
            </w:r>
          </w:p>
          <w:p w14:paraId="21C99AA1" w14:textId="2ECBB602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4E3DCAC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33985E2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false;</w:t>
            </w:r>
          </w:p>
          <w:p w14:paraId="775FCFC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31B41E6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5FF25F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086058B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7337174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2383DEC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15051FD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00A2C4B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F6132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4EDCA95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0259E9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4E61390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02D5E9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v_UE_EUTRA_Capability_v9a0_IEs);</w:t>
            </w:r>
          </w:p>
          <w:p w14:paraId="636460C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1CE18D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decoded");</w:t>
            </w:r>
          </w:p>
          <w:p w14:paraId="13FABA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4DE2E0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if (isvalue(v_UE_EUTRA_Capability_v9a0_IEs.nonCriticalExtension.nonCriticalExtension.nonCriticalExtension.rf_Parameters_v9e0)){</w:t>
            </w:r>
          </w:p>
          <w:p w14:paraId="2A97D82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1E4BDFF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}</w:t>
            </w:r>
          </w:p>
          <w:p w14:paraId="5FDC602C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2462567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provided");</w:t>
            </w:r>
          </w:p>
          <w:p w14:paraId="6B9C154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5DEA37C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6A195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A5C09B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67ED479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14E00F6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2BA8D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79C3CCE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6798851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6135E49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p_Band){</w:t>
            </w:r>
          </w:p>
          <w:p w14:paraId="6B8E977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5856B0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0BF6A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2DA2099C" w14:textId="77777777" w:rsidR="006160D0" w:rsidRPr="006160D0" w:rsidRDefault="00E33902" w:rsidP="006160D0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</w:t>
            </w:r>
            <w:r w:rsidR="006160D0" w:rsidRPr="006160D0">
              <w:rPr>
                <w:rFonts w:ascii="Arial" w:hAnsi="Arial" w:cs="Arial"/>
              </w:rPr>
              <w:t>else { //Band &gt; 64 @sic R5s200365 sic@</w:t>
            </w:r>
          </w:p>
          <w:p w14:paraId="3C576789" w14:textId="576EFC7B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</w:t>
            </w:r>
            <w:r w:rsidRPr="006160D0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6160D0">
              <w:rPr>
                <w:rFonts w:ascii="Arial" w:hAnsi="Arial" w:cs="Arial"/>
                <w:highlight w:val="yellow"/>
              </w:rPr>
              <w:t>ispresent</w:t>
            </w:r>
            <w:proofErr w:type="spellEnd"/>
            <w:r w:rsidRPr="006160D0">
              <w:rPr>
                <w:rFonts w:ascii="Arial" w:hAnsi="Arial" w:cs="Arial"/>
                <w:highlight w:val="yellow"/>
              </w:rPr>
              <w:t xml:space="preserve"> (v_SupportedBandListEUTRA_v9e0)) {</w:t>
            </w:r>
            <w:r w:rsidRPr="006160D0">
              <w:rPr>
                <w:rFonts w:ascii="Arial" w:hAnsi="Arial" w:cs="Arial"/>
              </w:rPr>
              <w:t xml:space="preserve"> </w:t>
            </w:r>
          </w:p>
          <w:p w14:paraId="002BBFA6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for (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>:=0; (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 xml:space="preserve"> &lt; </w:t>
            </w:r>
            <w:proofErr w:type="spellStart"/>
            <w:r w:rsidRPr="006160D0">
              <w:rPr>
                <w:rFonts w:ascii="Arial" w:hAnsi="Arial" w:cs="Arial"/>
              </w:rPr>
              <w:t>lengthof</w:t>
            </w:r>
            <w:proofErr w:type="spellEnd"/>
            <w:r w:rsidRPr="006160D0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6160D0">
              <w:rPr>
                <w:rFonts w:ascii="Arial" w:hAnsi="Arial" w:cs="Arial"/>
              </w:rPr>
              <w:t>v_BandReported</w:t>
            </w:r>
            <w:proofErr w:type="spellEnd"/>
            <w:r w:rsidRPr="006160D0">
              <w:rPr>
                <w:rFonts w:ascii="Arial" w:hAnsi="Arial" w:cs="Arial"/>
              </w:rPr>
              <w:t>==false) ; i:=i+1) {</w:t>
            </w:r>
          </w:p>
          <w:p w14:paraId="296404B8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6160D0">
              <w:rPr>
                <w:rFonts w:ascii="Arial" w:hAnsi="Arial" w:cs="Arial"/>
              </w:rPr>
              <w:t>p_Band</w:t>
            </w:r>
            <w:proofErr w:type="spellEnd"/>
            <w:r w:rsidRPr="006160D0">
              <w:rPr>
                <w:rFonts w:ascii="Arial" w:hAnsi="Arial" w:cs="Arial"/>
              </w:rPr>
              <w:t>){</w:t>
            </w:r>
          </w:p>
          <w:p w14:paraId="7D15D046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    </w:t>
            </w:r>
            <w:proofErr w:type="spellStart"/>
            <w:r w:rsidRPr="006160D0">
              <w:rPr>
                <w:rFonts w:ascii="Arial" w:hAnsi="Arial" w:cs="Arial"/>
              </w:rPr>
              <w:t>v_BandReported</w:t>
            </w:r>
            <w:proofErr w:type="spellEnd"/>
            <w:r w:rsidRPr="006160D0">
              <w:rPr>
                <w:rFonts w:ascii="Arial" w:hAnsi="Arial" w:cs="Arial"/>
              </w:rPr>
              <w:t>:= true;</w:t>
            </w:r>
          </w:p>
          <w:p w14:paraId="48E3F5F4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6C5F7A77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}</w:t>
            </w:r>
          </w:p>
          <w:p w14:paraId="25EA057E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</w:t>
            </w:r>
            <w:r w:rsidRPr="006160D0">
              <w:rPr>
                <w:rFonts w:ascii="Arial" w:hAnsi="Arial" w:cs="Arial"/>
                <w:highlight w:val="yellow"/>
              </w:rPr>
              <w:t>}</w:t>
            </w:r>
          </w:p>
          <w:p w14:paraId="3D8EA0B2" w14:textId="77777777" w:rsid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}</w:t>
            </w:r>
            <w:r w:rsidR="00E33902" w:rsidRPr="00E33902">
              <w:rPr>
                <w:rFonts w:ascii="Arial" w:hAnsi="Arial" w:cs="Arial"/>
              </w:rPr>
              <w:t xml:space="preserve">    </w:t>
            </w:r>
          </w:p>
          <w:p w14:paraId="2CC159A1" w14:textId="6E07D54B" w:rsidR="00E33902" w:rsidRPr="00E33902" w:rsidRDefault="00E33902" w:rsidP="006160D0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109830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39962FD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58792A3E" w14:textId="51B58054" w:rsidR="00BA777D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4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1052</Words>
  <Characters>10128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2025-07-28T14:07:00Z</dcterms:created>
  <dcterms:modified xsi:type="dcterms:W3CDTF">2025-09-11T09:43:00Z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