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59B26A37"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43267C">
          <w:rPr>
            <w:b/>
            <w:i/>
            <w:noProof/>
            <w:sz w:val="28"/>
          </w:rPr>
          <w:t>227</w:t>
        </w:r>
      </w:fldSimple>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CE5A110" w:rsidR="006656B6" w:rsidRPr="00410371" w:rsidRDefault="006656B6" w:rsidP="000D09DB">
            <w:pPr>
              <w:pStyle w:val="CRCoverPage"/>
              <w:spacing w:after="0"/>
              <w:rPr>
                <w:noProof/>
              </w:rPr>
            </w:pPr>
            <w:fldSimple w:instr=" DOCPROPERTY  Cr#  \* MERGEFORMAT ">
              <w:r w:rsidRPr="00410371">
                <w:rPr>
                  <w:b/>
                  <w:noProof/>
                  <w:sz w:val="28"/>
                </w:rPr>
                <w:t>36</w:t>
              </w:r>
              <w:r w:rsidR="0043267C">
                <w:rPr>
                  <w:b/>
                  <w:noProof/>
                  <w:sz w:val="28"/>
                </w:rPr>
                <w:t>96</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7E301AA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43267C">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6A860D3A" w:rsidR="006656B6" w:rsidRDefault="006656B6" w:rsidP="000D09DB">
            <w:pPr>
              <w:pStyle w:val="CRCoverPage"/>
              <w:spacing w:after="0"/>
              <w:ind w:left="100"/>
              <w:rPr>
                <w:noProof/>
              </w:rPr>
            </w:pPr>
            <w:fldSimple w:instr=" DOCPROPERTY  CrTitle  \* MERGEFORMAT ">
              <w:r>
                <w:t xml:space="preserve">Correction to </w:t>
              </w:r>
            </w:fldSimple>
            <w:r w:rsidR="00DF66E3">
              <w:t>processing delay testcase 8.1.5.8.1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fldSimple w:instr=" DOCPROPERTY  SourceIfTsg  \* MERGEFORMAT "/>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6656B6"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3157239" w:rsidR="006656B6" w:rsidRDefault="006656B6" w:rsidP="000D09DB">
            <w:pPr>
              <w:pStyle w:val="CRCoverPage"/>
              <w:spacing w:after="0"/>
              <w:ind w:left="100"/>
              <w:rPr>
                <w:noProof/>
              </w:rPr>
            </w:pPr>
            <w:fldSimple w:instr=" DOCPROPERTY  ResDate  \* MERGEFORMAT ">
              <w:r>
                <w:rPr>
                  <w:noProof/>
                </w:rPr>
                <w:t>2025-0</w:t>
              </w:r>
              <w:r w:rsidR="00DF66E3">
                <w:rPr>
                  <w:noProof/>
                </w:rPr>
                <w:t>6</w:t>
              </w:r>
              <w:r>
                <w:rPr>
                  <w:noProof/>
                </w:rPr>
                <w:t>-</w:t>
              </w:r>
            </w:fldSimple>
            <w:r w:rsidR="00DF66E3">
              <w:rPr>
                <w:noProof/>
              </w:rPr>
              <w:t>06</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D97F4F" w14:paraId="2FBA5827" w14:textId="77777777" w:rsidTr="000D09DB">
        <w:tc>
          <w:tcPr>
            <w:tcW w:w="2694" w:type="dxa"/>
            <w:gridSpan w:val="2"/>
            <w:tcBorders>
              <w:top w:val="single" w:sz="4" w:space="0" w:color="auto"/>
              <w:left w:val="single" w:sz="4" w:space="0" w:color="auto"/>
            </w:tcBorders>
          </w:tcPr>
          <w:p w14:paraId="54C72BE5" w14:textId="77777777" w:rsidR="00D97F4F" w:rsidRDefault="00D97F4F" w:rsidP="00D9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7DDC9089" w:rsidR="00D97F4F" w:rsidRDefault="00DF66E3" w:rsidP="00DF66E3">
            <w:pPr>
              <w:pStyle w:val="CRCoverPage"/>
              <w:rPr>
                <w:noProof/>
              </w:rPr>
            </w:pPr>
            <w:r>
              <w:rPr>
                <w:noProof/>
              </w:rPr>
              <w:t xml:space="preserve">Due to changes from </w:t>
            </w:r>
            <w:r w:rsidRPr="00DF66E3">
              <w:rPr>
                <w:noProof/>
              </w:rPr>
              <w:t>R5s250008</w:t>
            </w:r>
            <w:r>
              <w:rPr>
                <w:noProof/>
              </w:rPr>
              <w:t xml:space="preserve"> the function </w:t>
            </w:r>
            <w:r w:rsidRPr="00DF66E3">
              <w:rPr>
                <w:noProof/>
              </w:rPr>
              <w:t>f_NR_RRC_InactiveDef</w:t>
            </w:r>
            <w:r>
              <w:rPr>
                <w:noProof/>
              </w:rPr>
              <w:t xml:space="preserve"> (which is called prior the steps 14aX) sets default values for RACHprocedureConfig which are however different than those required by the 8.1.5.8.1 for the RRC resume procedure. It is especially the P</w:t>
            </w:r>
            <w:r w:rsidRPr="00DF66E3">
              <w:rPr>
                <w:noProof/>
                <w:lang w:val="en-US"/>
              </w:rPr>
              <w:t>DSCH-to-HARQ_feedback timing</w:t>
            </w:r>
            <w:r>
              <w:rPr>
                <w:noProof/>
                <w:lang w:val="en-US"/>
              </w:rPr>
              <w:t xml:space="preserve"> </w:t>
            </w:r>
            <w:r w:rsidRPr="00DF66E3">
              <w:rPr>
                <w:noProof/>
                <w:lang w:val="en-US"/>
              </w:rPr>
              <w:t>indicator</w:t>
            </w:r>
            <w:r>
              <w:rPr>
                <w:noProof/>
                <w:lang w:val="en-US"/>
              </w:rPr>
              <w:t xml:space="preserve"> that is wrong and that may cause disruption in the otherwise carefully timed transmissions during the RRCresume. </w:t>
            </w:r>
          </w:p>
        </w:tc>
      </w:tr>
      <w:tr w:rsidR="00D97F4F" w14:paraId="24F1E697" w14:textId="77777777" w:rsidTr="000D09DB">
        <w:tc>
          <w:tcPr>
            <w:tcW w:w="2694" w:type="dxa"/>
            <w:gridSpan w:val="2"/>
            <w:tcBorders>
              <w:left w:val="single" w:sz="4" w:space="0" w:color="auto"/>
            </w:tcBorders>
          </w:tcPr>
          <w:p w14:paraId="1AD493FB"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683DC66B" w14:textId="6E59781C" w:rsidR="00D97F4F" w:rsidRDefault="00D97F4F" w:rsidP="00D97F4F">
            <w:pPr>
              <w:pStyle w:val="CRCoverPage"/>
              <w:spacing w:after="0"/>
              <w:rPr>
                <w:noProof/>
                <w:sz w:val="8"/>
                <w:szCs w:val="8"/>
              </w:rPr>
            </w:pPr>
          </w:p>
        </w:tc>
      </w:tr>
      <w:tr w:rsidR="00D97F4F" w14:paraId="4B01FA70" w14:textId="77777777" w:rsidTr="000D09DB">
        <w:tc>
          <w:tcPr>
            <w:tcW w:w="2694" w:type="dxa"/>
            <w:gridSpan w:val="2"/>
            <w:tcBorders>
              <w:left w:val="single" w:sz="4" w:space="0" w:color="auto"/>
            </w:tcBorders>
          </w:tcPr>
          <w:p w14:paraId="6F280206" w14:textId="77777777" w:rsidR="00D97F4F" w:rsidRDefault="00D97F4F" w:rsidP="00D9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51F78D3D" w:rsidR="00D97F4F" w:rsidRDefault="00DF66E3" w:rsidP="00D97F4F">
            <w:pPr>
              <w:pStyle w:val="CRCoverPage"/>
              <w:spacing w:after="0"/>
              <w:rPr>
                <w:noProof/>
              </w:rPr>
            </w:pPr>
            <w:r>
              <w:rPr>
                <w:noProof/>
              </w:rPr>
              <w:t xml:space="preserve">The </w:t>
            </w:r>
            <w:r w:rsidRPr="00DF66E3">
              <w:rPr>
                <w:noProof/>
              </w:rPr>
              <w:t>f_NR_RRC_InactiveDef</w:t>
            </w:r>
            <w:r>
              <w:rPr>
                <w:noProof/>
              </w:rPr>
              <w:t xml:space="preserve"> is newly called with the RACHprocedure configuration that was populated prior the step 1 (also introduced by </w:t>
            </w:r>
            <w:r w:rsidRPr="00DF66E3">
              <w:rPr>
                <w:noProof/>
              </w:rPr>
              <w:t>R5s240284</w:t>
            </w:r>
            <w:r>
              <w:rPr>
                <w:noProof/>
              </w:rPr>
              <w:t>).</w:t>
            </w:r>
          </w:p>
        </w:tc>
      </w:tr>
      <w:tr w:rsidR="00D97F4F" w14:paraId="0CD03138" w14:textId="77777777" w:rsidTr="000D09DB">
        <w:tc>
          <w:tcPr>
            <w:tcW w:w="2694" w:type="dxa"/>
            <w:gridSpan w:val="2"/>
            <w:tcBorders>
              <w:left w:val="single" w:sz="4" w:space="0" w:color="auto"/>
            </w:tcBorders>
          </w:tcPr>
          <w:p w14:paraId="25F174FA"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3B216FF1" w14:textId="77777777" w:rsidR="00D97F4F" w:rsidRDefault="00D97F4F" w:rsidP="00D97F4F">
            <w:pPr>
              <w:pStyle w:val="CRCoverPage"/>
              <w:spacing w:after="0"/>
              <w:rPr>
                <w:noProof/>
                <w:sz w:val="8"/>
                <w:szCs w:val="8"/>
              </w:rPr>
            </w:pPr>
          </w:p>
        </w:tc>
      </w:tr>
      <w:tr w:rsidR="00D97F4F" w14:paraId="7C9F8B6C" w14:textId="77777777" w:rsidTr="000D09DB">
        <w:tc>
          <w:tcPr>
            <w:tcW w:w="2694" w:type="dxa"/>
            <w:gridSpan w:val="2"/>
            <w:tcBorders>
              <w:left w:val="single" w:sz="4" w:space="0" w:color="auto"/>
              <w:bottom w:val="single" w:sz="4" w:space="0" w:color="auto"/>
            </w:tcBorders>
          </w:tcPr>
          <w:p w14:paraId="29FCDB75" w14:textId="77777777" w:rsidR="00D97F4F" w:rsidRDefault="00D97F4F" w:rsidP="00D9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5A276829" w:rsidR="00D97F4F" w:rsidRDefault="00D97F4F" w:rsidP="00D97F4F">
            <w:pPr>
              <w:pStyle w:val="CRCoverPage"/>
              <w:spacing w:after="0"/>
              <w:rPr>
                <w:noProof/>
              </w:rPr>
            </w:pPr>
            <w:r>
              <w:rPr>
                <w:noProof/>
              </w:rPr>
              <w:t>A conformant UE may fail the test case.</w:t>
            </w:r>
          </w:p>
        </w:tc>
      </w:tr>
      <w:tr w:rsidR="00D97F4F" w14:paraId="735637FB" w14:textId="77777777" w:rsidTr="000D09DB">
        <w:tc>
          <w:tcPr>
            <w:tcW w:w="2694" w:type="dxa"/>
            <w:gridSpan w:val="2"/>
          </w:tcPr>
          <w:p w14:paraId="0FB49A5C" w14:textId="77777777" w:rsidR="00D97F4F" w:rsidRDefault="00D97F4F" w:rsidP="00D97F4F">
            <w:pPr>
              <w:pStyle w:val="CRCoverPage"/>
              <w:spacing w:after="0"/>
              <w:rPr>
                <w:b/>
                <w:i/>
                <w:noProof/>
                <w:sz w:val="8"/>
                <w:szCs w:val="8"/>
              </w:rPr>
            </w:pPr>
          </w:p>
        </w:tc>
        <w:tc>
          <w:tcPr>
            <w:tcW w:w="6946" w:type="dxa"/>
            <w:gridSpan w:val="9"/>
          </w:tcPr>
          <w:p w14:paraId="1E927319" w14:textId="77777777" w:rsidR="00D97F4F" w:rsidRDefault="00D97F4F" w:rsidP="00D97F4F">
            <w:pPr>
              <w:pStyle w:val="CRCoverPage"/>
              <w:spacing w:after="0"/>
              <w:rPr>
                <w:noProof/>
                <w:sz w:val="8"/>
                <w:szCs w:val="8"/>
              </w:rPr>
            </w:pPr>
          </w:p>
        </w:tc>
      </w:tr>
      <w:tr w:rsidR="00D97F4F" w14:paraId="53715F01" w14:textId="77777777" w:rsidTr="000D09DB">
        <w:tc>
          <w:tcPr>
            <w:tcW w:w="2694" w:type="dxa"/>
            <w:gridSpan w:val="2"/>
            <w:tcBorders>
              <w:top w:val="single" w:sz="4" w:space="0" w:color="auto"/>
              <w:left w:val="single" w:sz="4" w:space="0" w:color="auto"/>
            </w:tcBorders>
          </w:tcPr>
          <w:p w14:paraId="4DAE9756" w14:textId="77777777" w:rsidR="00D97F4F" w:rsidRDefault="00D97F4F" w:rsidP="00D9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6C1959E3" w:rsidR="00D97F4F" w:rsidRDefault="00DF66E3" w:rsidP="00DF66E3">
            <w:pPr>
              <w:pStyle w:val="CRCoverPage"/>
              <w:spacing w:after="0"/>
              <w:rPr>
                <w:noProof/>
              </w:rPr>
            </w:pPr>
            <w:r>
              <w:rPr>
                <w:noProof/>
              </w:rPr>
              <w:t>8.1.5.8.1</w:t>
            </w:r>
            <w:r w:rsidR="00CF53C8">
              <w:rPr>
                <w:noProof/>
              </w:rPr>
              <w:t>.NR5GC</w:t>
            </w:r>
          </w:p>
        </w:tc>
      </w:tr>
      <w:tr w:rsidR="00D97F4F" w14:paraId="473AEB56" w14:textId="77777777" w:rsidTr="000D09DB">
        <w:tc>
          <w:tcPr>
            <w:tcW w:w="2694" w:type="dxa"/>
            <w:gridSpan w:val="2"/>
            <w:tcBorders>
              <w:left w:val="single" w:sz="4" w:space="0" w:color="auto"/>
            </w:tcBorders>
          </w:tcPr>
          <w:p w14:paraId="3F569496"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778F158E" w14:textId="77777777" w:rsidR="00D97F4F" w:rsidRDefault="00D97F4F" w:rsidP="00D97F4F">
            <w:pPr>
              <w:pStyle w:val="CRCoverPage"/>
              <w:spacing w:after="0"/>
              <w:rPr>
                <w:noProof/>
                <w:sz w:val="8"/>
                <w:szCs w:val="8"/>
              </w:rPr>
            </w:pPr>
          </w:p>
        </w:tc>
      </w:tr>
      <w:tr w:rsidR="00D97F4F" w14:paraId="07D76BE0" w14:textId="77777777" w:rsidTr="000D09DB">
        <w:tc>
          <w:tcPr>
            <w:tcW w:w="2694" w:type="dxa"/>
            <w:gridSpan w:val="2"/>
            <w:tcBorders>
              <w:left w:val="single" w:sz="4" w:space="0" w:color="auto"/>
            </w:tcBorders>
          </w:tcPr>
          <w:p w14:paraId="3A631ABC" w14:textId="77777777" w:rsidR="00D97F4F" w:rsidRDefault="00D97F4F" w:rsidP="00D9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D97F4F" w:rsidRDefault="00D97F4F" w:rsidP="00D9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D97F4F" w:rsidRDefault="00D97F4F" w:rsidP="00D97F4F">
            <w:pPr>
              <w:pStyle w:val="CRCoverPage"/>
              <w:spacing w:after="0"/>
              <w:jc w:val="center"/>
              <w:rPr>
                <w:b/>
                <w:caps/>
                <w:noProof/>
              </w:rPr>
            </w:pPr>
            <w:r>
              <w:rPr>
                <w:b/>
                <w:caps/>
                <w:noProof/>
              </w:rPr>
              <w:t>N</w:t>
            </w:r>
          </w:p>
        </w:tc>
        <w:tc>
          <w:tcPr>
            <w:tcW w:w="2977" w:type="dxa"/>
            <w:gridSpan w:val="4"/>
          </w:tcPr>
          <w:p w14:paraId="4DFE8C5C" w14:textId="77777777" w:rsidR="00D97F4F" w:rsidRDefault="00D97F4F" w:rsidP="00D9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D97F4F" w:rsidRDefault="00D97F4F" w:rsidP="00D97F4F">
            <w:pPr>
              <w:pStyle w:val="CRCoverPage"/>
              <w:spacing w:after="0"/>
              <w:ind w:left="99"/>
              <w:rPr>
                <w:noProof/>
              </w:rPr>
            </w:pPr>
          </w:p>
        </w:tc>
      </w:tr>
      <w:tr w:rsidR="00D97F4F" w14:paraId="0C4D0344" w14:textId="77777777" w:rsidTr="000D09DB">
        <w:tc>
          <w:tcPr>
            <w:tcW w:w="2694" w:type="dxa"/>
            <w:gridSpan w:val="2"/>
            <w:tcBorders>
              <w:left w:val="single" w:sz="4" w:space="0" w:color="auto"/>
            </w:tcBorders>
          </w:tcPr>
          <w:p w14:paraId="6E52274C" w14:textId="77777777" w:rsidR="00D97F4F" w:rsidRDefault="00D97F4F" w:rsidP="00D9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D97F4F" w:rsidRDefault="00D97F4F" w:rsidP="00D97F4F">
            <w:pPr>
              <w:pStyle w:val="CRCoverPage"/>
              <w:spacing w:after="0"/>
              <w:jc w:val="center"/>
              <w:rPr>
                <w:b/>
                <w:caps/>
                <w:noProof/>
              </w:rPr>
            </w:pPr>
            <w:r>
              <w:rPr>
                <w:b/>
                <w:caps/>
                <w:noProof/>
              </w:rPr>
              <w:t>x</w:t>
            </w:r>
          </w:p>
        </w:tc>
        <w:tc>
          <w:tcPr>
            <w:tcW w:w="2977" w:type="dxa"/>
            <w:gridSpan w:val="4"/>
          </w:tcPr>
          <w:p w14:paraId="062EA830" w14:textId="77777777" w:rsidR="00D97F4F" w:rsidRDefault="00D97F4F" w:rsidP="00D9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D97F4F" w:rsidRDefault="00D97F4F" w:rsidP="00D97F4F">
            <w:pPr>
              <w:pStyle w:val="CRCoverPage"/>
              <w:spacing w:after="0"/>
              <w:ind w:left="99"/>
              <w:rPr>
                <w:noProof/>
              </w:rPr>
            </w:pPr>
          </w:p>
        </w:tc>
      </w:tr>
      <w:tr w:rsidR="00D97F4F" w14:paraId="16801495" w14:textId="77777777" w:rsidTr="000D09DB">
        <w:tc>
          <w:tcPr>
            <w:tcW w:w="2694" w:type="dxa"/>
            <w:gridSpan w:val="2"/>
            <w:tcBorders>
              <w:left w:val="single" w:sz="4" w:space="0" w:color="auto"/>
            </w:tcBorders>
          </w:tcPr>
          <w:p w14:paraId="0183036D" w14:textId="77777777" w:rsidR="00D97F4F" w:rsidRDefault="00D97F4F" w:rsidP="00D9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A295D58"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FEED2A8" w:rsidR="00D97F4F" w:rsidRDefault="00D97F4F" w:rsidP="00D97F4F">
            <w:pPr>
              <w:pStyle w:val="CRCoverPage"/>
              <w:spacing w:after="0"/>
              <w:jc w:val="center"/>
              <w:rPr>
                <w:b/>
                <w:caps/>
                <w:noProof/>
              </w:rPr>
            </w:pPr>
            <w:r>
              <w:rPr>
                <w:b/>
                <w:caps/>
                <w:noProof/>
              </w:rPr>
              <w:t>x</w:t>
            </w:r>
          </w:p>
        </w:tc>
        <w:tc>
          <w:tcPr>
            <w:tcW w:w="2977" w:type="dxa"/>
            <w:gridSpan w:val="4"/>
          </w:tcPr>
          <w:p w14:paraId="4BAC954E" w14:textId="77777777" w:rsidR="00D97F4F" w:rsidRDefault="00D97F4F" w:rsidP="00D9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8146122" w:rsidR="00D97F4F" w:rsidRDefault="00D97F4F" w:rsidP="00D97F4F">
            <w:pPr>
              <w:pStyle w:val="CRCoverPage"/>
              <w:spacing w:after="0"/>
              <w:ind w:left="99"/>
              <w:rPr>
                <w:noProof/>
              </w:rPr>
            </w:pPr>
          </w:p>
        </w:tc>
      </w:tr>
      <w:tr w:rsidR="00D97F4F" w14:paraId="57B70F67" w14:textId="77777777" w:rsidTr="000D09DB">
        <w:tc>
          <w:tcPr>
            <w:tcW w:w="2694" w:type="dxa"/>
            <w:gridSpan w:val="2"/>
            <w:tcBorders>
              <w:left w:val="single" w:sz="4" w:space="0" w:color="auto"/>
            </w:tcBorders>
          </w:tcPr>
          <w:p w14:paraId="4AA262E8" w14:textId="77777777" w:rsidR="00D97F4F" w:rsidRDefault="00D97F4F" w:rsidP="00D9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D97F4F" w:rsidRDefault="00D97F4F" w:rsidP="00D97F4F">
            <w:pPr>
              <w:pStyle w:val="CRCoverPage"/>
              <w:spacing w:after="0"/>
              <w:jc w:val="center"/>
              <w:rPr>
                <w:b/>
                <w:caps/>
                <w:noProof/>
              </w:rPr>
            </w:pPr>
            <w:r>
              <w:rPr>
                <w:b/>
                <w:caps/>
                <w:noProof/>
              </w:rPr>
              <w:t>x</w:t>
            </w:r>
          </w:p>
        </w:tc>
        <w:tc>
          <w:tcPr>
            <w:tcW w:w="2977" w:type="dxa"/>
            <w:gridSpan w:val="4"/>
          </w:tcPr>
          <w:p w14:paraId="2CE03CB0" w14:textId="77777777" w:rsidR="00D97F4F" w:rsidRDefault="00D97F4F" w:rsidP="00D9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D97F4F" w:rsidRDefault="00D97F4F" w:rsidP="00D97F4F">
            <w:pPr>
              <w:pStyle w:val="CRCoverPage"/>
              <w:spacing w:after="0"/>
              <w:ind w:left="99"/>
              <w:rPr>
                <w:noProof/>
              </w:rPr>
            </w:pPr>
          </w:p>
        </w:tc>
      </w:tr>
      <w:tr w:rsidR="00D97F4F" w14:paraId="74A54407" w14:textId="77777777" w:rsidTr="000D09DB">
        <w:tc>
          <w:tcPr>
            <w:tcW w:w="2694" w:type="dxa"/>
            <w:gridSpan w:val="2"/>
            <w:tcBorders>
              <w:left w:val="single" w:sz="4" w:space="0" w:color="auto"/>
            </w:tcBorders>
          </w:tcPr>
          <w:p w14:paraId="24D6CA6C" w14:textId="77777777" w:rsidR="00D97F4F" w:rsidRDefault="00D97F4F" w:rsidP="00D97F4F">
            <w:pPr>
              <w:pStyle w:val="CRCoverPage"/>
              <w:spacing w:after="0"/>
              <w:rPr>
                <w:b/>
                <w:i/>
                <w:noProof/>
              </w:rPr>
            </w:pPr>
          </w:p>
        </w:tc>
        <w:tc>
          <w:tcPr>
            <w:tcW w:w="6946" w:type="dxa"/>
            <w:gridSpan w:val="9"/>
            <w:tcBorders>
              <w:right w:val="single" w:sz="4" w:space="0" w:color="auto"/>
            </w:tcBorders>
          </w:tcPr>
          <w:p w14:paraId="5F204934" w14:textId="77777777" w:rsidR="00D97F4F" w:rsidRDefault="00D97F4F" w:rsidP="00D97F4F">
            <w:pPr>
              <w:pStyle w:val="CRCoverPage"/>
              <w:spacing w:after="0"/>
              <w:rPr>
                <w:noProof/>
              </w:rPr>
            </w:pPr>
          </w:p>
        </w:tc>
      </w:tr>
      <w:tr w:rsidR="00D97F4F" w14:paraId="54C6FB4C" w14:textId="77777777" w:rsidTr="000D09DB">
        <w:tc>
          <w:tcPr>
            <w:tcW w:w="2694" w:type="dxa"/>
            <w:gridSpan w:val="2"/>
            <w:tcBorders>
              <w:left w:val="single" w:sz="4" w:space="0" w:color="auto"/>
              <w:bottom w:val="single" w:sz="4" w:space="0" w:color="auto"/>
            </w:tcBorders>
          </w:tcPr>
          <w:p w14:paraId="032FAF37" w14:textId="77777777" w:rsidR="00D97F4F" w:rsidRDefault="00D97F4F" w:rsidP="00D9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D97F4F" w:rsidRDefault="00D97F4F" w:rsidP="00D97F4F">
            <w:pPr>
              <w:pStyle w:val="CRCoverPage"/>
              <w:spacing w:after="0"/>
              <w:ind w:left="100"/>
              <w:rPr>
                <w:noProof/>
              </w:rPr>
            </w:pPr>
          </w:p>
        </w:tc>
      </w:tr>
      <w:tr w:rsidR="00D97F4F" w:rsidRPr="008863B9" w14:paraId="7A885599" w14:textId="77777777" w:rsidTr="000D09DB">
        <w:tc>
          <w:tcPr>
            <w:tcW w:w="2694" w:type="dxa"/>
            <w:gridSpan w:val="2"/>
            <w:tcBorders>
              <w:top w:val="single" w:sz="4" w:space="0" w:color="auto"/>
              <w:bottom w:val="single" w:sz="4" w:space="0" w:color="auto"/>
            </w:tcBorders>
          </w:tcPr>
          <w:p w14:paraId="70A368C6" w14:textId="77777777" w:rsidR="00D97F4F" w:rsidRPr="008863B9" w:rsidRDefault="00D97F4F" w:rsidP="00D9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D97F4F" w:rsidRPr="008863B9" w:rsidRDefault="00D97F4F" w:rsidP="00D97F4F">
            <w:pPr>
              <w:pStyle w:val="CRCoverPage"/>
              <w:spacing w:after="0"/>
              <w:ind w:left="100"/>
              <w:rPr>
                <w:noProof/>
                <w:sz w:val="8"/>
                <w:szCs w:val="8"/>
              </w:rPr>
            </w:pPr>
          </w:p>
        </w:tc>
      </w:tr>
      <w:tr w:rsidR="00D97F4F"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D97F4F" w:rsidRDefault="00D97F4F" w:rsidP="00D9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D97F4F" w:rsidRDefault="00D97F4F" w:rsidP="00D97F4F">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6499346"/>
      <w:r w:rsidRPr="00E12CDE">
        <w:rPr>
          <w:rStyle w:val="Emphasis"/>
          <w:rFonts w:ascii="Arial" w:hAnsi="Arial" w:cs="Arial"/>
          <w:b w:val="0"/>
          <w:i w:val="0"/>
        </w:rPr>
        <w:lastRenderedPageBreak/>
        <w:t>Table of Contents</w:t>
      </w:r>
      <w:bookmarkEnd w:id="0"/>
    </w:p>
    <w:p w14:paraId="0AF0DBF3" w14:textId="62275EBD" w:rsidR="00345C1C"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345C1C" w:rsidRPr="007C742D">
        <w:rPr>
          <w:rFonts w:ascii="Arial" w:hAnsi="Arial" w:cs="Arial"/>
          <w:iCs/>
          <w:noProof/>
        </w:rPr>
        <w:t>Table of Contents</w:t>
      </w:r>
      <w:r w:rsidR="00345C1C">
        <w:rPr>
          <w:noProof/>
        </w:rPr>
        <w:tab/>
      </w:r>
      <w:r w:rsidR="00345C1C">
        <w:rPr>
          <w:noProof/>
        </w:rPr>
        <w:fldChar w:fldCharType="begin"/>
      </w:r>
      <w:r w:rsidR="00345C1C">
        <w:rPr>
          <w:noProof/>
        </w:rPr>
        <w:instrText xml:space="preserve"> PAGEREF _Toc196499346 \h </w:instrText>
      </w:r>
      <w:r w:rsidR="00345C1C">
        <w:rPr>
          <w:noProof/>
        </w:rPr>
      </w:r>
      <w:r w:rsidR="00345C1C">
        <w:rPr>
          <w:noProof/>
        </w:rPr>
        <w:fldChar w:fldCharType="separate"/>
      </w:r>
      <w:r w:rsidR="00345C1C">
        <w:rPr>
          <w:noProof/>
        </w:rPr>
        <w:t>2</w:t>
      </w:r>
      <w:r w:rsidR="00345C1C">
        <w:rPr>
          <w:noProof/>
        </w:rPr>
        <w:fldChar w:fldCharType="end"/>
      </w:r>
    </w:p>
    <w:p w14:paraId="5532A7BB" w14:textId="13C68FDA"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1</w:t>
      </w:r>
      <w:r>
        <w:rPr>
          <w:rFonts w:asciiTheme="minorHAnsi" w:hAnsiTheme="minorHAnsi" w:cstheme="minorBidi"/>
          <w:noProof/>
          <w:kern w:val="2"/>
          <w:sz w:val="24"/>
          <w:szCs w:val="24"/>
          <w:lang w:val="en-US"/>
          <w14:ligatures w14:val="standardContextual"/>
        </w:rPr>
        <w:tab/>
      </w:r>
      <w:r w:rsidRPr="007C742D">
        <w:rPr>
          <w:rFonts w:cs="Arial"/>
          <w:noProof/>
        </w:rPr>
        <w:t>Overview</w:t>
      </w:r>
      <w:r>
        <w:rPr>
          <w:noProof/>
        </w:rPr>
        <w:tab/>
      </w:r>
      <w:r>
        <w:rPr>
          <w:noProof/>
        </w:rPr>
        <w:fldChar w:fldCharType="begin"/>
      </w:r>
      <w:r>
        <w:rPr>
          <w:noProof/>
        </w:rPr>
        <w:instrText xml:space="preserve"> PAGEREF _Toc196499347 \h </w:instrText>
      </w:r>
      <w:r>
        <w:rPr>
          <w:noProof/>
        </w:rPr>
      </w:r>
      <w:r>
        <w:rPr>
          <w:noProof/>
        </w:rPr>
        <w:fldChar w:fldCharType="separate"/>
      </w:r>
      <w:r>
        <w:rPr>
          <w:noProof/>
        </w:rPr>
        <w:t>3</w:t>
      </w:r>
      <w:r>
        <w:rPr>
          <w:noProof/>
        </w:rPr>
        <w:fldChar w:fldCharType="end"/>
      </w:r>
    </w:p>
    <w:p w14:paraId="1359A274" w14:textId="0F197239"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2</w:t>
      </w:r>
      <w:r>
        <w:rPr>
          <w:rFonts w:asciiTheme="minorHAnsi" w:hAnsiTheme="minorHAnsi" w:cstheme="minorBidi"/>
          <w:noProof/>
          <w:kern w:val="2"/>
          <w:sz w:val="24"/>
          <w:szCs w:val="24"/>
          <w:lang w:val="en-US"/>
          <w14:ligatures w14:val="standardContextual"/>
        </w:rPr>
        <w:tab/>
      </w:r>
      <w:r w:rsidRPr="007C742D">
        <w:rPr>
          <w:rFonts w:cs="Arial"/>
          <w:noProof/>
        </w:rPr>
        <w:t>Corrections required</w:t>
      </w:r>
      <w:r>
        <w:rPr>
          <w:noProof/>
        </w:rPr>
        <w:tab/>
      </w:r>
      <w:r>
        <w:rPr>
          <w:noProof/>
        </w:rPr>
        <w:fldChar w:fldCharType="begin"/>
      </w:r>
      <w:r>
        <w:rPr>
          <w:noProof/>
        </w:rPr>
        <w:instrText xml:space="preserve"> PAGEREF _Toc196499348 \h </w:instrText>
      </w:r>
      <w:r>
        <w:rPr>
          <w:noProof/>
        </w:rPr>
      </w:r>
      <w:r>
        <w:rPr>
          <w:noProof/>
        </w:rPr>
        <w:fldChar w:fldCharType="separate"/>
      </w:r>
      <w:r>
        <w:rPr>
          <w:noProof/>
        </w:rPr>
        <w:t>3</w:t>
      </w:r>
      <w:r>
        <w:rPr>
          <w:noProof/>
        </w:rPr>
        <w:fldChar w:fldCharType="end"/>
      </w:r>
    </w:p>
    <w:p w14:paraId="70B9F6BB" w14:textId="138C1E38" w:rsidR="00345C1C" w:rsidRDefault="00345C1C">
      <w:pPr>
        <w:pStyle w:val="TOC2"/>
        <w:rPr>
          <w:rFonts w:asciiTheme="minorHAnsi" w:hAnsiTheme="minorHAnsi" w:cstheme="minorBidi"/>
          <w:noProof/>
          <w:kern w:val="2"/>
          <w:sz w:val="24"/>
          <w:szCs w:val="24"/>
          <w:lang w:val="en-US"/>
          <w14:ligatures w14:val="standardContextual"/>
        </w:rPr>
      </w:pPr>
      <w:r w:rsidRPr="007C742D">
        <w:rPr>
          <w:b/>
          <w:noProof/>
          <w:lang w:val="pt-BR"/>
        </w:rPr>
        <w:t>2.1</w:t>
      </w:r>
      <w:r>
        <w:rPr>
          <w:rFonts w:asciiTheme="minorHAnsi" w:hAnsiTheme="minorHAnsi" w:cstheme="minorBidi"/>
          <w:noProof/>
          <w:kern w:val="2"/>
          <w:sz w:val="24"/>
          <w:szCs w:val="24"/>
          <w:lang w:val="en-US"/>
          <w14:ligatures w14:val="standardContextual"/>
        </w:rPr>
        <w:tab/>
      </w:r>
      <w:r w:rsidRPr="007C742D">
        <w:rPr>
          <w:b/>
          <w:noProof/>
          <w:lang w:val="pt-BR"/>
        </w:rPr>
        <w:t>Change 1</w:t>
      </w:r>
      <w:r>
        <w:rPr>
          <w:noProof/>
        </w:rPr>
        <w:tab/>
      </w:r>
      <w:r>
        <w:rPr>
          <w:noProof/>
        </w:rPr>
        <w:fldChar w:fldCharType="begin"/>
      </w:r>
      <w:r>
        <w:rPr>
          <w:noProof/>
        </w:rPr>
        <w:instrText xml:space="preserve"> PAGEREF _Toc196499349 \h </w:instrText>
      </w:r>
      <w:r>
        <w:rPr>
          <w:noProof/>
        </w:rPr>
      </w:r>
      <w:r>
        <w:rPr>
          <w:noProof/>
        </w:rPr>
        <w:fldChar w:fldCharType="separate"/>
      </w:r>
      <w:r>
        <w:rPr>
          <w:noProof/>
        </w:rPr>
        <w:t>3</w:t>
      </w:r>
      <w:r>
        <w:rPr>
          <w:noProof/>
        </w:rPr>
        <w:fldChar w:fldCharType="end"/>
      </w:r>
    </w:p>
    <w:p w14:paraId="302138F3" w14:textId="293B65C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6499347"/>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649934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649934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191832C2" w:rsidR="00BB6C5E" w:rsidRPr="000D7399" w:rsidRDefault="00ED6045" w:rsidP="00115981">
            <w:pPr>
              <w:spacing w:after="0"/>
              <w:rPr>
                <w:rFonts w:ascii="Arial" w:hAnsi="Arial" w:cs="Arial"/>
              </w:rPr>
            </w:pPr>
            <w:r w:rsidRPr="00ED6045">
              <w:rPr>
                <w:rFonts w:ascii="Arial" w:hAnsi="Arial" w:cs="Arial"/>
              </w:rPr>
              <w:t>f_TC_8_1_5_8_1_NR5GC_TestBody</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5B63E0D" w14:textId="09DD1607" w:rsidR="00015DB3" w:rsidRPr="00241F66" w:rsidRDefault="00015DB3" w:rsidP="00015DB3">
            <w:pPr>
              <w:pStyle w:val="CRCoverPage"/>
              <w:spacing w:after="0"/>
              <w:rPr>
                <w:rFonts w:eastAsia="SimSun" w:cs="Arial"/>
                <w:lang w:eastAsia="zh-CN"/>
              </w:rPr>
            </w:pPr>
            <w:r>
              <w:rPr>
                <w:noProof/>
              </w:rPr>
              <w:t xml:space="preserve">Due to changes from </w:t>
            </w:r>
            <w:r w:rsidRPr="00DF66E3">
              <w:rPr>
                <w:noProof/>
              </w:rPr>
              <w:t>R5s250008</w:t>
            </w:r>
            <w:r>
              <w:rPr>
                <w:noProof/>
              </w:rPr>
              <w:t xml:space="preserve"> the function </w:t>
            </w:r>
            <w:r w:rsidRPr="00DF66E3">
              <w:rPr>
                <w:noProof/>
              </w:rPr>
              <w:t>f_NR_RRC_InactiveDef</w:t>
            </w:r>
            <w:r>
              <w:rPr>
                <w:noProof/>
              </w:rPr>
              <w:t xml:space="preserve"> (which is called prior the steps 14aX) sets default values for RACHprocedureConfig which are however different than those required by the 8.1.5.8.1 for the RRC resume procedure. It is especially the P</w:t>
            </w:r>
            <w:r w:rsidRPr="00DF66E3">
              <w:rPr>
                <w:noProof/>
                <w:lang w:val="en-US"/>
              </w:rPr>
              <w:t>DSCH-to-HARQ_feedback timing</w:t>
            </w:r>
            <w:r>
              <w:rPr>
                <w:noProof/>
                <w:lang w:val="en-US"/>
              </w:rPr>
              <w:t xml:space="preserve"> </w:t>
            </w:r>
            <w:r w:rsidRPr="00DF66E3">
              <w:rPr>
                <w:noProof/>
                <w:lang w:val="en-US"/>
              </w:rPr>
              <w:t>indicator</w:t>
            </w:r>
            <w:r>
              <w:rPr>
                <w:noProof/>
                <w:lang w:val="en-US"/>
              </w:rPr>
              <w:t xml:space="preserve"> that is wrong and that may cause disruption in the otherwise carefully timed transmissions during the RRCresume</w:t>
            </w:r>
          </w:p>
          <w:p w14:paraId="0458A18E" w14:textId="5457D2D3" w:rsidR="00E75068" w:rsidRPr="00241F66" w:rsidRDefault="00E75068" w:rsidP="00345C1C">
            <w:pPr>
              <w:pStyle w:val="CRCoverPage"/>
              <w:spacing w:after="0"/>
              <w:rPr>
                <w:rFonts w:eastAsia="SimSun" w:cs="Arial"/>
                <w:lang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55C8201A" w:rsidR="00BB6C5E" w:rsidRPr="007E26D6" w:rsidRDefault="00015DB3" w:rsidP="00A115D5">
            <w:pPr>
              <w:pStyle w:val="CRCoverPage"/>
              <w:spacing w:after="0"/>
              <w:rPr>
                <w:rFonts w:cs="Arial"/>
              </w:rPr>
            </w:pPr>
            <w:r>
              <w:rPr>
                <w:noProof/>
              </w:rPr>
              <w:t xml:space="preserve">The </w:t>
            </w:r>
            <w:r w:rsidRPr="00DF66E3">
              <w:rPr>
                <w:noProof/>
              </w:rPr>
              <w:t>f_NR_RRC_InactiveDef</w:t>
            </w:r>
            <w:r>
              <w:rPr>
                <w:noProof/>
              </w:rPr>
              <w:t xml:space="preserve"> is newly called with the RACHprocedure configuration that was populated prior the step 1 (also introduced by </w:t>
            </w:r>
            <w:r w:rsidRPr="00DF66E3">
              <w:rPr>
                <w:noProof/>
              </w:rPr>
              <w:t>R5s240284</w:t>
            </w:r>
            <w:r>
              <w:rPr>
                <w:noProof/>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73D8EF1E" w:rsidR="00BB6C5E" w:rsidRPr="000D7399" w:rsidRDefault="00ED6045" w:rsidP="00115981">
            <w:pPr>
              <w:spacing w:after="0"/>
              <w:rPr>
                <w:rFonts w:ascii="Arial" w:hAnsi="Arial" w:cs="Arial"/>
                <w:lang w:eastAsia="zh-CN"/>
              </w:rPr>
            </w:pPr>
            <w:r w:rsidRPr="00ED6045">
              <w:rPr>
                <w:rFonts w:ascii="Arial" w:hAnsi="Arial" w:cs="Arial"/>
                <w:lang w:eastAsia="zh-CN"/>
              </w:rPr>
              <w:t>RRC_Others_NR5GC.ttcn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7DAA717B" w14:textId="77777777" w:rsidR="00ED6045" w:rsidRPr="00ED6045" w:rsidRDefault="00ED6045" w:rsidP="00ED6045">
            <w:pPr>
              <w:autoSpaceDE w:val="0"/>
              <w:autoSpaceDN w:val="0"/>
              <w:adjustRightInd w:val="0"/>
              <w:spacing w:after="0"/>
              <w:rPr>
                <w:rFonts w:ascii="Arial" w:hAnsi="Arial" w:cs="Arial"/>
                <w:bCs/>
              </w:rPr>
            </w:pPr>
            <w:r w:rsidRPr="00ED6045">
              <w:rPr>
                <w:rFonts w:ascii="Arial" w:hAnsi="Arial" w:cs="Arial"/>
                <w:bCs/>
              </w:rPr>
              <w:t xml:space="preserve">  function f_TC_8_1_5_8_1_NR5GC_TestBody() runs on NR5GC_PTC</w:t>
            </w:r>
          </w:p>
          <w:p w14:paraId="752BB3FB" w14:textId="77777777" w:rsidR="00BB6C5E" w:rsidRDefault="00ED6045" w:rsidP="00ED6045">
            <w:pPr>
              <w:autoSpaceDE w:val="0"/>
              <w:autoSpaceDN w:val="0"/>
              <w:adjustRightInd w:val="0"/>
              <w:spacing w:after="0"/>
              <w:rPr>
                <w:rFonts w:ascii="Arial" w:hAnsi="Arial" w:cs="Arial"/>
                <w:bCs/>
              </w:rPr>
            </w:pPr>
            <w:r w:rsidRPr="00ED6045">
              <w:rPr>
                <w:rFonts w:ascii="Arial" w:hAnsi="Arial" w:cs="Arial"/>
                <w:bCs/>
              </w:rPr>
              <w:t xml:space="preserve">  {</w:t>
            </w:r>
          </w:p>
          <w:p w14:paraId="4C355EE3" w14:textId="77777777" w:rsidR="00ED6045" w:rsidRDefault="00ED6045" w:rsidP="00ED6045">
            <w:pPr>
              <w:autoSpaceDE w:val="0"/>
              <w:autoSpaceDN w:val="0"/>
              <w:adjustRightInd w:val="0"/>
              <w:spacing w:after="0"/>
              <w:rPr>
                <w:rFonts w:ascii="Arial" w:hAnsi="Arial" w:cs="Arial"/>
                <w:bCs/>
              </w:rPr>
            </w:pPr>
          </w:p>
          <w:p w14:paraId="74103299" w14:textId="77777777" w:rsidR="00ED6045" w:rsidRDefault="00ED6045" w:rsidP="00ED6045">
            <w:pPr>
              <w:autoSpaceDE w:val="0"/>
              <w:autoSpaceDN w:val="0"/>
              <w:adjustRightInd w:val="0"/>
              <w:spacing w:after="0"/>
              <w:rPr>
                <w:rFonts w:ascii="Arial" w:hAnsi="Arial" w:cs="Arial"/>
                <w:bCs/>
              </w:rPr>
            </w:pPr>
            <w:r>
              <w:rPr>
                <w:rFonts w:ascii="Arial" w:hAnsi="Arial" w:cs="Arial"/>
                <w:bCs/>
              </w:rPr>
              <w:t>…</w:t>
            </w:r>
          </w:p>
          <w:p w14:paraId="0EA928F9" w14:textId="77777777" w:rsidR="00CA12D6" w:rsidRPr="00CA12D6" w:rsidRDefault="00CA12D6" w:rsidP="00CA12D6">
            <w:pPr>
              <w:autoSpaceDE w:val="0"/>
              <w:autoSpaceDN w:val="0"/>
              <w:adjustRightInd w:val="0"/>
              <w:spacing w:after="0"/>
              <w:rPr>
                <w:rFonts w:ascii="Arial" w:hAnsi="Arial" w:cs="Arial"/>
                <w:bCs/>
              </w:rPr>
            </w:pPr>
          </w:p>
          <w:p w14:paraId="0A959F1E"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14a1-14a7" </w:t>
            </w:r>
            <w:proofErr w:type="spellStart"/>
            <w:r w:rsidRPr="00CA12D6">
              <w:rPr>
                <w:rFonts w:ascii="Arial" w:hAnsi="Arial" w:cs="Arial"/>
                <w:bCs/>
              </w:rPr>
              <w:t>siclog</w:t>
            </w:r>
            <w:proofErr w:type="spellEnd"/>
            <w:r w:rsidRPr="00CA12D6">
              <w:rPr>
                <w:rFonts w:ascii="Arial" w:hAnsi="Arial" w:cs="Arial"/>
                <w:bCs/>
              </w:rPr>
              <w:t>@</w:t>
            </w:r>
          </w:p>
          <w:p w14:paraId="29060064"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if ( </w:t>
            </w:r>
            <w:proofErr w:type="spellStart"/>
            <w:r w:rsidRPr="00CA12D6">
              <w:rPr>
                <w:rFonts w:ascii="Arial" w:hAnsi="Arial" w:cs="Arial"/>
                <w:bCs/>
              </w:rPr>
              <w:t>pc_inactiveState</w:t>
            </w:r>
            <w:proofErr w:type="spellEnd"/>
            <w:r w:rsidRPr="00CA12D6">
              <w:rPr>
                <w:rFonts w:ascii="Arial" w:hAnsi="Arial" w:cs="Arial"/>
                <w:bCs/>
              </w:rPr>
              <w:t xml:space="preserve"> ){</w:t>
            </w:r>
          </w:p>
          <w:p w14:paraId="6649C289" w14:textId="77777777" w:rsidR="00CA12D6" w:rsidRPr="00CA12D6" w:rsidRDefault="00CA12D6" w:rsidP="00CA12D6">
            <w:pPr>
              <w:autoSpaceDE w:val="0"/>
              <w:autoSpaceDN w:val="0"/>
              <w:adjustRightInd w:val="0"/>
              <w:spacing w:after="0"/>
              <w:rPr>
                <w:rFonts w:ascii="Arial" w:hAnsi="Arial" w:cs="Arial"/>
                <w:bCs/>
              </w:rPr>
            </w:pPr>
          </w:p>
          <w:p w14:paraId="36B8E32D"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 </w:t>
            </w:r>
            <w:proofErr w:type="spellStart"/>
            <w:r w:rsidRPr="00CA12D6">
              <w:rPr>
                <w:rFonts w:ascii="Arial" w:hAnsi="Arial" w:cs="Arial"/>
                <w:bCs/>
              </w:rPr>
              <w:t>siclog</w:t>
            </w:r>
            <w:proofErr w:type="spellEnd"/>
            <w:r w:rsidRPr="00CA12D6">
              <w:rPr>
                <w:rFonts w:ascii="Arial" w:hAnsi="Arial" w:cs="Arial"/>
                <w:bCs/>
              </w:rPr>
              <w:t>@</w:t>
            </w:r>
          </w:p>
          <w:p w14:paraId="6DF0144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//The SS transmits an </w:t>
            </w:r>
            <w:proofErr w:type="spellStart"/>
            <w:r w:rsidRPr="00CA12D6">
              <w:rPr>
                <w:rFonts w:ascii="Arial" w:hAnsi="Arial" w:cs="Arial"/>
                <w:bCs/>
              </w:rPr>
              <w:t>RRCRelease</w:t>
            </w:r>
            <w:proofErr w:type="spellEnd"/>
            <w:r w:rsidRPr="00CA12D6">
              <w:rPr>
                <w:rFonts w:ascii="Arial" w:hAnsi="Arial" w:cs="Arial"/>
                <w:bCs/>
              </w:rPr>
              <w:t xml:space="preserve"> message with </w:t>
            </w:r>
            <w:proofErr w:type="spellStart"/>
            <w:r w:rsidRPr="00CA12D6">
              <w:rPr>
                <w:rFonts w:ascii="Arial" w:hAnsi="Arial" w:cs="Arial"/>
                <w:bCs/>
              </w:rPr>
              <w:t>suspendConfig</w:t>
            </w:r>
            <w:proofErr w:type="spellEnd"/>
            <w:r w:rsidRPr="00CA12D6">
              <w:rPr>
                <w:rFonts w:ascii="Arial" w:hAnsi="Arial" w:cs="Arial"/>
                <w:bCs/>
              </w:rPr>
              <w:t>.</w:t>
            </w:r>
          </w:p>
          <w:p w14:paraId="2E46ED51"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//TTCN CR: The RACH params will get rewritten to default values, so the change done by the R5s240284 would get lost again</w:t>
            </w:r>
          </w:p>
          <w:p w14:paraId="720B0A46" w14:textId="30D5CB05"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proofErr w:type="spellStart"/>
            <w:r w:rsidRPr="00CA12D6">
              <w:rPr>
                <w:rFonts w:ascii="Arial" w:hAnsi="Arial" w:cs="Arial"/>
                <w:bCs/>
                <w:highlight w:val="yellow"/>
              </w:rPr>
              <w:t>f_NR_RRC_InactiveDef</w:t>
            </w:r>
            <w:proofErr w:type="spellEnd"/>
            <w:r w:rsidRPr="00CA12D6">
              <w:rPr>
                <w:rFonts w:ascii="Arial" w:hAnsi="Arial" w:cs="Arial"/>
                <w:bCs/>
                <w:highlight w:val="yellow"/>
              </w:rPr>
              <w:t>(nr_Cell1);</w:t>
            </w:r>
          </w:p>
          <w:p w14:paraId="2C961512" w14:textId="77777777" w:rsidR="00CA12D6" w:rsidRPr="00CA12D6" w:rsidRDefault="00CA12D6" w:rsidP="00CA12D6">
            <w:pPr>
              <w:autoSpaceDE w:val="0"/>
              <w:autoSpaceDN w:val="0"/>
              <w:adjustRightInd w:val="0"/>
              <w:spacing w:after="0"/>
              <w:rPr>
                <w:rFonts w:ascii="Arial" w:hAnsi="Arial" w:cs="Arial"/>
                <w:bCs/>
              </w:rPr>
            </w:pPr>
          </w:p>
          <w:p w14:paraId="104484C7" w14:textId="14B30DE9" w:rsidR="00ED6045" w:rsidRPr="00AE1F13"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14a2" </w:t>
            </w:r>
            <w:proofErr w:type="spellStart"/>
            <w:r w:rsidRPr="00CA12D6">
              <w:rPr>
                <w:rFonts w:ascii="Arial" w:hAnsi="Arial" w:cs="Arial"/>
                <w:bCs/>
              </w:rPr>
              <w:t>siclog</w:t>
            </w:r>
            <w:proofErr w:type="spellEnd"/>
            <w:r w:rsidRPr="00CA12D6">
              <w:rPr>
                <w:rFonts w:ascii="Arial" w:hAnsi="Arial" w:cs="Arial"/>
                <w:bCs/>
              </w:rPr>
              <w:t>@</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053AA84A" w14:textId="77777777" w:rsidR="00ED6045" w:rsidRPr="00ED6045" w:rsidRDefault="00ED6045" w:rsidP="00ED6045">
            <w:pPr>
              <w:autoSpaceDE w:val="0"/>
              <w:autoSpaceDN w:val="0"/>
              <w:adjustRightInd w:val="0"/>
              <w:spacing w:after="0"/>
              <w:rPr>
                <w:rFonts w:ascii="Arial" w:hAnsi="Arial" w:cs="Arial"/>
                <w:bCs/>
              </w:rPr>
            </w:pPr>
            <w:r w:rsidRPr="00ED6045">
              <w:rPr>
                <w:rFonts w:ascii="Arial" w:hAnsi="Arial" w:cs="Arial"/>
                <w:bCs/>
              </w:rPr>
              <w:t xml:space="preserve">  function f_TC_8_1_5_8_1_NR5GC_TestBody() runs on NR5GC_PTC</w:t>
            </w:r>
          </w:p>
          <w:p w14:paraId="5442F816" w14:textId="77777777" w:rsidR="00BB6C5E" w:rsidRDefault="00ED6045" w:rsidP="00ED6045">
            <w:pPr>
              <w:autoSpaceDE w:val="0"/>
              <w:autoSpaceDN w:val="0"/>
              <w:adjustRightInd w:val="0"/>
              <w:spacing w:after="0"/>
              <w:rPr>
                <w:rFonts w:ascii="Arial" w:hAnsi="Arial" w:cs="Arial"/>
                <w:bCs/>
              </w:rPr>
            </w:pPr>
            <w:r w:rsidRPr="00ED6045">
              <w:rPr>
                <w:rFonts w:ascii="Arial" w:hAnsi="Arial" w:cs="Arial"/>
                <w:bCs/>
              </w:rPr>
              <w:t xml:space="preserve">  {</w:t>
            </w:r>
          </w:p>
          <w:p w14:paraId="7945CE40" w14:textId="77777777" w:rsidR="00ED6045" w:rsidRDefault="00ED6045" w:rsidP="00ED6045">
            <w:pPr>
              <w:autoSpaceDE w:val="0"/>
              <w:autoSpaceDN w:val="0"/>
              <w:adjustRightInd w:val="0"/>
              <w:spacing w:after="0"/>
              <w:rPr>
                <w:rFonts w:ascii="Arial" w:hAnsi="Arial" w:cs="Arial"/>
                <w:bCs/>
              </w:rPr>
            </w:pPr>
          </w:p>
          <w:p w14:paraId="6049CD16" w14:textId="77777777" w:rsidR="00ED6045" w:rsidRDefault="00ED6045" w:rsidP="00ED6045">
            <w:pPr>
              <w:autoSpaceDE w:val="0"/>
              <w:autoSpaceDN w:val="0"/>
              <w:adjustRightInd w:val="0"/>
              <w:spacing w:after="0"/>
              <w:rPr>
                <w:rFonts w:ascii="Arial" w:hAnsi="Arial" w:cs="Arial"/>
                <w:bCs/>
              </w:rPr>
            </w:pPr>
            <w:r>
              <w:rPr>
                <w:rFonts w:ascii="Arial" w:hAnsi="Arial" w:cs="Arial"/>
                <w:bCs/>
              </w:rPr>
              <w:t>…</w:t>
            </w:r>
          </w:p>
          <w:p w14:paraId="62317C40" w14:textId="77777777" w:rsidR="00ED6045" w:rsidRDefault="00ED6045" w:rsidP="00ED6045">
            <w:pPr>
              <w:autoSpaceDE w:val="0"/>
              <w:autoSpaceDN w:val="0"/>
              <w:adjustRightInd w:val="0"/>
              <w:spacing w:after="0"/>
              <w:rPr>
                <w:rFonts w:ascii="Arial" w:hAnsi="Arial" w:cs="Arial"/>
                <w:bCs/>
              </w:rPr>
            </w:pPr>
          </w:p>
          <w:p w14:paraId="770D97AD" w14:textId="77777777" w:rsidR="00CA12D6" w:rsidRPr="00CA12D6" w:rsidRDefault="00CA12D6" w:rsidP="00CA12D6">
            <w:pPr>
              <w:autoSpaceDE w:val="0"/>
              <w:autoSpaceDN w:val="0"/>
              <w:adjustRightInd w:val="0"/>
              <w:spacing w:after="0"/>
              <w:rPr>
                <w:rFonts w:ascii="Arial" w:hAnsi="Arial" w:cs="Arial"/>
                <w:bCs/>
              </w:rPr>
            </w:pPr>
          </w:p>
          <w:p w14:paraId="5F80BE4F"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14a1-14a7" </w:t>
            </w:r>
            <w:proofErr w:type="spellStart"/>
            <w:r w:rsidRPr="00CA12D6">
              <w:rPr>
                <w:rFonts w:ascii="Arial" w:hAnsi="Arial" w:cs="Arial"/>
                <w:bCs/>
              </w:rPr>
              <w:t>siclog</w:t>
            </w:r>
            <w:proofErr w:type="spellEnd"/>
            <w:r w:rsidRPr="00CA12D6">
              <w:rPr>
                <w:rFonts w:ascii="Arial" w:hAnsi="Arial" w:cs="Arial"/>
                <w:bCs/>
              </w:rPr>
              <w:t>@</w:t>
            </w:r>
          </w:p>
          <w:p w14:paraId="6911BD4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if ( </w:t>
            </w:r>
            <w:proofErr w:type="spellStart"/>
            <w:r w:rsidRPr="00CA12D6">
              <w:rPr>
                <w:rFonts w:ascii="Arial" w:hAnsi="Arial" w:cs="Arial"/>
                <w:bCs/>
              </w:rPr>
              <w:t>pc_inactiveState</w:t>
            </w:r>
            <w:proofErr w:type="spellEnd"/>
            <w:r w:rsidRPr="00CA12D6">
              <w:rPr>
                <w:rFonts w:ascii="Arial" w:hAnsi="Arial" w:cs="Arial"/>
                <w:bCs/>
              </w:rPr>
              <w:t xml:space="preserve"> ){</w:t>
            </w:r>
          </w:p>
          <w:p w14:paraId="6897522A" w14:textId="77777777" w:rsidR="00CA12D6" w:rsidRPr="00CA12D6" w:rsidRDefault="00CA12D6" w:rsidP="00CA12D6">
            <w:pPr>
              <w:autoSpaceDE w:val="0"/>
              <w:autoSpaceDN w:val="0"/>
              <w:adjustRightInd w:val="0"/>
              <w:spacing w:after="0"/>
              <w:rPr>
                <w:rFonts w:ascii="Arial" w:hAnsi="Arial" w:cs="Arial"/>
                <w:bCs/>
              </w:rPr>
            </w:pPr>
          </w:p>
          <w:p w14:paraId="1037FB63"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 </w:t>
            </w:r>
            <w:proofErr w:type="spellStart"/>
            <w:r w:rsidRPr="00CA12D6">
              <w:rPr>
                <w:rFonts w:ascii="Arial" w:hAnsi="Arial" w:cs="Arial"/>
                <w:bCs/>
              </w:rPr>
              <w:t>siclog</w:t>
            </w:r>
            <w:proofErr w:type="spellEnd"/>
            <w:r w:rsidRPr="00CA12D6">
              <w:rPr>
                <w:rFonts w:ascii="Arial" w:hAnsi="Arial" w:cs="Arial"/>
                <w:bCs/>
              </w:rPr>
              <w:t>@</w:t>
            </w:r>
          </w:p>
          <w:p w14:paraId="4EB3CE8B"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//The SS transmits an </w:t>
            </w:r>
            <w:proofErr w:type="spellStart"/>
            <w:r w:rsidRPr="00CA12D6">
              <w:rPr>
                <w:rFonts w:ascii="Arial" w:hAnsi="Arial" w:cs="Arial"/>
                <w:bCs/>
              </w:rPr>
              <w:t>RRCRelease</w:t>
            </w:r>
            <w:proofErr w:type="spellEnd"/>
            <w:r w:rsidRPr="00CA12D6">
              <w:rPr>
                <w:rFonts w:ascii="Arial" w:hAnsi="Arial" w:cs="Arial"/>
                <w:bCs/>
              </w:rPr>
              <w:t xml:space="preserve"> message with </w:t>
            </w:r>
            <w:proofErr w:type="spellStart"/>
            <w:r w:rsidRPr="00CA12D6">
              <w:rPr>
                <w:rFonts w:ascii="Arial" w:hAnsi="Arial" w:cs="Arial"/>
                <w:bCs/>
              </w:rPr>
              <w:t>suspendConfig</w:t>
            </w:r>
            <w:proofErr w:type="spellEnd"/>
            <w:r w:rsidRPr="00CA12D6">
              <w:rPr>
                <w:rFonts w:ascii="Arial" w:hAnsi="Arial" w:cs="Arial"/>
                <w:bCs/>
              </w:rPr>
              <w:t>.</w:t>
            </w:r>
          </w:p>
          <w:p w14:paraId="63079292" w14:textId="14DA48D9"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p>
          <w:p w14:paraId="348ED05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lastRenderedPageBreak/>
              <w:t xml:space="preserve">        </w:t>
            </w:r>
            <w:r w:rsidRPr="00CA12D6">
              <w:rPr>
                <w:rFonts w:ascii="Arial" w:hAnsi="Arial" w:cs="Arial"/>
                <w:bCs/>
                <w:highlight w:val="yellow"/>
              </w:rPr>
              <w:t>f_NR_RRC_InactiveDef(nr_Cell1,-,-,-,-,-,v_NR_RachProcedureConfig);</w:t>
            </w:r>
          </w:p>
          <w:p w14:paraId="65DB899F" w14:textId="77777777" w:rsidR="00CA12D6" w:rsidRPr="00CA12D6" w:rsidRDefault="00CA12D6" w:rsidP="00CA12D6">
            <w:pPr>
              <w:autoSpaceDE w:val="0"/>
              <w:autoSpaceDN w:val="0"/>
              <w:adjustRightInd w:val="0"/>
              <w:spacing w:after="0"/>
              <w:rPr>
                <w:rFonts w:ascii="Arial" w:hAnsi="Arial" w:cs="Arial"/>
                <w:bCs/>
              </w:rPr>
            </w:pPr>
          </w:p>
          <w:p w14:paraId="244FCDBF" w14:textId="323B87CE" w:rsidR="00ED6045" w:rsidRPr="00AE1F13"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14a2" </w:t>
            </w:r>
            <w:proofErr w:type="spellStart"/>
            <w:r w:rsidRPr="00CA12D6">
              <w:rPr>
                <w:rFonts w:ascii="Arial" w:hAnsi="Arial" w:cs="Arial"/>
                <w:bCs/>
              </w:rPr>
              <w:t>siclog</w:t>
            </w:r>
            <w:proofErr w:type="spellEnd"/>
            <w:r w:rsidRPr="00CA12D6">
              <w:rPr>
                <w:rFonts w:ascii="Arial" w:hAnsi="Arial" w:cs="Arial"/>
                <w:bCs/>
              </w:rPr>
              <w:t>@</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FCED0" w14:textId="77777777" w:rsidR="00546F6C" w:rsidRDefault="00546F6C">
      <w:pPr>
        <w:spacing w:after="0"/>
      </w:pPr>
      <w:r>
        <w:separator/>
      </w:r>
    </w:p>
  </w:endnote>
  <w:endnote w:type="continuationSeparator" w:id="0">
    <w:p w14:paraId="6401675E" w14:textId="77777777" w:rsidR="00546F6C" w:rsidRDefault="00546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3787" w14:textId="77777777" w:rsidR="00546F6C" w:rsidRDefault="00546F6C">
      <w:pPr>
        <w:spacing w:after="0"/>
      </w:pPr>
      <w:r>
        <w:separator/>
      </w:r>
    </w:p>
  </w:footnote>
  <w:footnote w:type="continuationSeparator" w:id="0">
    <w:p w14:paraId="415B7EF7" w14:textId="77777777" w:rsidR="00546F6C" w:rsidRDefault="00546F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4"/>
  </w:num>
  <w:num w:numId="2" w16cid:durableId="791752271">
    <w:abstractNumId w:val="14"/>
  </w:num>
  <w:num w:numId="3" w16cid:durableId="1629386987">
    <w:abstractNumId w:val="27"/>
  </w:num>
  <w:num w:numId="4" w16cid:durableId="78525773">
    <w:abstractNumId w:val="30"/>
  </w:num>
  <w:num w:numId="5" w16cid:durableId="2107799360">
    <w:abstractNumId w:val="9"/>
  </w:num>
  <w:num w:numId="6" w16cid:durableId="311061797">
    <w:abstractNumId w:val="3"/>
  </w:num>
  <w:num w:numId="7" w16cid:durableId="267852781">
    <w:abstractNumId w:val="22"/>
  </w:num>
  <w:num w:numId="8" w16cid:durableId="49496477">
    <w:abstractNumId w:val="28"/>
  </w:num>
  <w:num w:numId="9" w16cid:durableId="1032460018">
    <w:abstractNumId w:val="8"/>
  </w:num>
  <w:num w:numId="10" w16cid:durableId="115028679">
    <w:abstractNumId w:val="11"/>
  </w:num>
  <w:num w:numId="11" w16cid:durableId="1804151294">
    <w:abstractNumId w:val="10"/>
  </w:num>
  <w:num w:numId="12" w16cid:durableId="1143303998">
    <w:abstractNumId w:val="25"/>
  </w:num>
  <w:num w:numId="13" w16cid:durableId="1103456716">
    <w:abstractNumId w:val="1"/>
  </w:num>
  <w:num w:numId="14" w16cid:durableId="1526940413">
    <w:abstractNumId w:val="4"/>
  </w:num>
  <w:num w:numId="15" w16cid:durableId="1269855271">
    <w:abstractNumId w:val="21"/>
  </w:num>
  <w:num w:numId="16" w16cid:durableId="156658403">
    <w:abstractNumId w:val="18"/>
  </w:num>
  <w:num w:numId="17" w16cid:durableId="395906553">
    <w:abstractNumId w:val="12"/>
  </w:num>
  <w:num w:numId="18" w16cid:durableId="1581985365">
    <w:abstractNumId w:val="6"/>
  </w:num>
  <w:num w:numId="19" w16cid:durableId="850341316">
    <w:abstractNumId w:val="0"/>
  </w:num>
  <w:num w:numId="20" w16cid:durableId="2103522572">
    <w:abstractNumId w:val="7"/>
  </w:num>
  <w:num w:numId="21" w16cid:durableId="452990981">
    <w:abstractNumId w:val="15"/>
  </w:num>
  <w:num w:numId="22" w16cid:durableId="1662542292">
    <w:abstractNumId w:val="20"/>
  </w:num>
  <w:num w:numId="23" w16cid:durableId="1314218732">
    <w:abstractNumId w:val="19"/>
  </w:num>
  <w:num w:numId="24" w16cid:durableId="701630240">
    <w:abstractNumId w:val="29"/>
  </w:num>
  <w:num w:numId="25" w16cid:durableId="950086284">
    <w:abstractNumId w:val="26"/>
  </w:num>
  <w:num w:numId="26" w16cid:durableId="244458301">
    <w:abstractNumId w:val="5"/>
  </w:num>
  <w:num w:numId="27" w16cid:durableId="372773801">
    <w:abstractNumId w:val="32"/>
  </w:num>
  <w:num w:numId="28" w16cid:durableId="1095856528">
    <w:abstractNumId w:val="17"/>
  </w:num>
  <w:num w:numId="29" w16cid:durableId="931426950">
    <w:abstractNumId w:val="24"/>
  </w:num>
  <w:num w:numId="30" w16cid:durableId="829633720">
    <w:abstractNumId w:val="31"/>
  </w:num>
  <w:num w:numId="31" w16cid:durableId="1377779360">
    <w:abstractNumId w:val="16"/>
  </w:num>
  <w:num w:numId="32" w16cid:durableId="1366442776">
    <w:abstractNumId w:val="13"/>
  </w:num>
  <w:num w:numId="33" w16cid:durableId="799033661">
    <w:abstractNumId w:val="23"/>
  </w:num>
  <w:num w:numId="34" w16cid:durableId="2110737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5DB3"/>
    <w:rsid w:val="000164CE"/>
    <w:rsid w:val="0002071B"/>
    <w:rsid w:val="00020FF7"/>
    <w:rsid w:val="000211C4"/>
    <w:rsid w:val="00022BE0"/>
    <w:rsid w:val="00022E4A"/>
    <w:rsid w:val="00023754"/>
    <w:rsid w:val="00025A6C"/>
    <w:rsid w:val="000268D1"/>
    <w:rsid w:val="00026967"/>
    <w:rsid w:val="00030231"/>
    <w:rsid w:val="00031B26"/>
    <w:rsid w:val="00032587"/>
    <w:rsid w:val="000331EF"/>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3C0"/>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40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E6C6A"/>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3B49"/>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B00"/>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5C1C"/>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687"/>
    <w:rsid w:val="003E4E80"/>
    <w:rsid w:val="003E50C5"/>
    <w:rsid w:val="003F0274"/>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4BDB"/>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267C"/>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39F"/>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C5FE4"/>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04F48"/>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3E78"/>
    <w:rsid w:val="00534574"/>
    <w:rsid w:val="00535C0E"/>
    <w:rsid w:val="00543412"/>
    <w:rsid w:val="005435AA"/>
    <w:rsid w:val="005438DB"/>
    <w:rsid w:val="00545256"/>
    <w:rsid w:val="0054672C"/>
    <w:rsid w:val="00546F6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ACD"/>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4C35"/>
    <w:rsid w:val="00635C3A"/>
    <w:rsid w:val="00636F46"/>
    <w:rsid w:val="00637F1D"/>
    <w:rsid w:val="0064033A"/>
    <w:rsid w:val="00641AA9"/>
    <w:rsid w:val="00642A9D"/>
    <w:rsid w:val="00642B2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320D"/>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3268"/>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13E"/>
    <w:rsid w:val="00775D2B"/>
    <w:rsid w:val="00780D4E"/>
    <w:rsid w:val="00781CC1"/>
    <w:rsid w:val="00783BE8"/>
    <w:rsid w:val="007842F8"/>
    <w:rsid w:val="007845F4"/>
    <w:rsid w:val="007860E1"/>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3373"/>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190D"/>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5812"/>
    <w:rsid w:val="008A6500"/>
    <w:rsid w:val="008A778A"/>
    <w:rsid w:val="008B10C4"/>
    <w:rsid w:val="008B126D"/>
    <w:rsid w:val="008B195D"/>
    <w:rsid w:val="008B37E5"/>
    <w:rsid w:val="008B3A4F"/>
    <w:rsid w:val="008B5A0F"/>
    <w:rsid w:val="008C0022"/>
    <w:rsid w:val="008C0A43"/>
    <w:rsid w:val="008C2666"/>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0278"/>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480D"/>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1FB4"/>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B7FB6"/>
    <w:rsid w:val="00BC01AF"/>
    <w:rsid w:val="00BC0FE3"/>
    <w:rsid w:val="00BC1627"/>
    <w:rsid w:val="00BC37DB"/>
    <w:rsid w:val="00BC3DB9"/>
    <w:rsid w:val="00BC4A44"/>
    <w:rsid w:val="00BC4B3A"/>
    <w:rsid w:val="00BC5278"/>
    <w:rsid w:val="00BC7E95"/>
    <w:rsid w:val="00BD114B"/>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3CF"/>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2D6"/>
    <w:rsid w:val="00CA15EC"/>
    <w:rsid w:val="00CA4F6B"/>
    <w:rsid w:val="00CB0108"/>
    <w:rsid w:val="00CB4BF5"/>
    <w:rsid w:val="00CB4F71"/>
    <w:rsid w:val="00CB5FB5"/>
    <w:rsid w:val="00CB69D3"/>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3C8"/>
    <w:rsid w:val="00CF560B"/>
    <w:rsid w:val="00CF649A"/>
    <w:rsid w:val="00CF6845"/>
    <w:rsid w:val="00CF75D6"/>
    <w:rsid w:val="00CF7779"/>
    <w:rsid w:val="00D00990"/>
    <w:rsid w:val="00D01F0B"/>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C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4FD4"/>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97F4F"/>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B25"/>
    <w:rsid w:val="00DF28AF"/>
    <w:rsid w:val="00DF336A"/>
    <w:rsid w:val="00DF66E3"/>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3DC1"/>
    <w:rsid w:val="00E663B5"/>
    <w:rsid w:val="00E70196"/>
    <w:rsid w:val="00E70995"/>
    <w:rsid w:val="00E71B93"/>
    <w:rsid w:val="00E737F5"/>
    <w:rsid w:val="00E73AD9"/>
    <w:rsid w:val="00E748C7"/>
    <w:rsid w:val="00E74AC0"/>
    <w:rsid w:val="00E75068"/>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045"/>
    <w:rsid w:val="00ED66A4"/>
    <w:rsid w:val="00ED67CC"/>
    <w:rsid w:val="00EE06B6"/>
    <w:rsid w:val="00EE0C9F"/>
    <w:rsid w:val="00EE271C"/>
    <w:rsid w:val="00EE282C"/>
    <w:rsid w:val="00EE2833"/>
    <w:rsid w:val="00EE3DA5"/>
    <w:rsid w:val="00EE664E"/>
    <w:rsid w:val="00EE6748"/>
    <w:rsid w:val="00EE738B"/>
    <w:rsid w:val="00EE7D7C"/>
    <w:rsid w:val="00EF2B55"/>
    <w:rsid w:val="00EF5295"/>
    <w:rsid w:val="00EF73D3"/>
    <w:rsid w:val="00EF79B9"/>
    <w:rsid w:val="00F01B37"/>
    <w:rsid w:val="00F047E3"/>
    <w:rsid w:val="00F061BD"/>
    <w:rsid w:val="00F06A73"/>
    <w:rsid w:val="00F1062F"/>
    <w:rsid w:val="00F10AB5"/>
    <w:rsid w:val="00F11BD6"/>
    <w:rsid w:val="00F13CB0"/>
    <w:rsid w:val="00F16198"/>
    <w:rsid w:val="00F171F0"/>
    <w:rsid w:val="00F1774A"/>
    <w:rsid w:val="00F209DD"/>
    <w:rsid w:val="00F209E7"/>
    <w:rsid w:val="00F21A70"/>
    <w:rsid w:val="00F21E6C"/>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66B"/>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5604"/>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2025-06-06T05:31:00Z</dcterms:created>
  <dcterms:modified xsi:type="dcterms:W3CDTF">2025-06-06T06:51:00Z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