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BB8" w:rsidRDefault="00F63BB8" w:rsidP="00F63B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R5s220674</w:t>
        </w:r>
      </w:fldSimple>
    </w:p>
    <w:p w:rsidR="00F63BB8" w:rsidRDefault="00F63BB8" w:rsidP="00F63BB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3BB8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3BB8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3BB8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42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63BB8" w:rsidRPr="00410371" w:rsidRDefault="00F63BB8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3BB8" w:rsidRPr="00410371" w:rsidRDefault="00F63BB8" w:rsidP="0068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2532</w:t>
              </w:r>
            </w:fldSimple>
          </w:p>
        </w:tc>
        <w:tc>
          <w:tcPr>
            <w:tcW w:w="709" w:type="dxa"/>
          </w:tcPr>
          <w:p w:rsidR="00F63BB8" w:rsidRDefault="00F63BB8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3BB8" w:rsidRPr="00410371" w:rsidRDefault="00F63BB8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63BB8" w:rsidRDefault="00F63BB8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3BB8" w:rsidRPr="00410371" w:rsidRDefault="00F63BB8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F63BB8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F63BB8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3BB8" w:rsidRPr="00F25D98" w:rsidRDefault="00F63BB8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3BB8" w:rsidTr="006813CD">
        <w:tc>
          <w:tcPr>
            <w:tcW w:w="9641" w:type="dxa"/>
            <w:gridSpan w:val="9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3BB8" w:rsidRDefault="00F63BB8" w:rsidP="00F63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3BB8" w:rsidTr="006813CD">
        <w:tc>
          <w:tcPr>
            <w:tcW w:w="2835" w:type="dxa"/>
          </w:tcPr>
          <w:p w:rsidR="00F63BB8" w:rsidRDefault="00F63BB8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63BB8" w:rsidRDefault="00F63BB8" w:rsidP="00F63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3BB8" w:rsidTr="006813CD">
        <w:tc>
          <w:tcPr>
            <w:tcW w:w="9640" w:type="dxa"/>
            <w:gridSpan w:val="11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6.1.1.7</w:t>
              </w:r>
            </w:fldSimple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2022-05-09</w:t>
              </w:r>
            </w:fldSimple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3BB8" w:rsidRDefault="00F63BB8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3BB8" w:rsidRPr="007C2097" w:rsidRDefault="00F63BB8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3BB8" w:rsidTr="006813CD">
        <w:tc>
          <w:tcPr>
            <w:tcW w:w="1843" w:type="dxa"/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775A2C">
              <w:rPr>
                <w:rFonts w:cs="Arial"/>
                <w:lang w:eastAsia="en-GB"/>
              </w:rPr>
              <w:t xml:space="preserve">In this test case, the USIM profile has to be updated twice, the first time at the start of the TC and the second time in step 25. </w:t>
            </w:r>
            <w:r>
              <w:rPr>
                <w:rFonts w:cs="Arial"/>
                <w:lang w:eastAsia="en-GB"/>
              </w:rPr>
              <w:t>While running testcase manually, this can take some time, and it results in guard timer expiry.</w:t>
            </w:r>
          </w:p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Hence it is proposed to increase the guard timer.</w:t>
            </w: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the guard timer from 300s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600s</w:t>
            </w: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F63BB8" w:rsidTr="006813CD">
        <w:tc>
          <w:tcPr>
            <w:tcW w:w="2694" w:type="dxa"/>
            <w:gridSpan w:val="2"/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77783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6.1.1.7.NR5GC</w:t>
            </w:r>
            <w:bookmarkStart w:id="1" w:name="_GoBack"/>
            <w:bookmarkEnd w:id="1"/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BB8" w:rsidRPr="008863B9" w:rsidTr="0068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BB8" w:rsidRPr="008863B9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BB8" w:rsidRPr="008863B9" w:rsidRDefault="00F63BB8" w:rsidP="0068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9143310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B53B5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3B53" w:rsidRPr="005F4A89">
        <w:rPr>
          <w:rFonts w:ascii="Arial" w:hAnsi="Arial" w:cs="Arial"/>
          <w:iCs/>
          <w:noProof/>
        </w:rPr>
        <w:t>Table of Contents</w:t>
      </w:r>
      <w:r w:rsidR="00B53B53">
        <w:rPr>
          <w:noProof/>
        </w:rPr>
        <w:tab/>
      </w:r>
      <w:r w:rsidR="00B53B53">
        <w:rPr>
          <w:noProof/>
        </w:rPr>
        <w:fldChar w:fldCharType="begin"/>
      </w:r>
      <w:r w:rsidR="00B53B53">
        <w:rPr>
          <w:noProof/>
        </w:rPr>
        <w:instrText xml:space="preserve"> PAGEREF _Toc99143310 \h </w:instrText>
      </w:r>
      <w:r w:rsidR="00B53B53">
        <w:rPr>
          <w:noProof/>
        </w:rPr>
      </w:r>
      <w:r w:rsidR="00B53B53">
        <w:rPr>
          <w:noProof/>
        </w:rPr>
        <w:fldChar w:fldCharType="separate"/>
      </w:r>
      <w:r w:rsidR="00B53B53">
        <w:rPr>
          <w:noProof/>
        </w:rPr>
        <w:t>2</w:t>
      </w:r>
      <w:r w:rsidR="00B53B53">
        <w:rPr>
          <w:noProof/>
        </w:rPr>
        <w:fldChar w:fldCharType="end"/>
      </w:r>
    </w:p>
    <w:p w:rsidR="00B53B53" w:rsidRDefault="00B53B5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5F4A89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5F4A89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53B53" w:rsidRDefault="00B53B5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5F4A89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5F4A89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9143311"/>
      <w:r>
        <w:rPr>
          <w:b/>
        </w:rPr>
        <w:t>Corrections required</w:t>
      </w:r>
      <w:bookmarkEnd w:id="3"/>
      <w:bookmarkEnd w:id="4"/>
      <w:bookmarkEnd w:id="5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6" w:name="_Toc99143312"/>
      <w:r>
        <w:rPr>
          <w:b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844F85" w:rsidRDefault="00775A2C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775A2C">
              <w:rPr>
                <w:rFonts w:ascii="Arial" w:hAnsi="Arial" w:cs="Arial"/>
                <w:lang w:eastAsia="en-GB"/>
              </w:rPr>
              <w:t xml:space="preserve">TC_6_1_1_7_NR5GC </w:t>
            </w:r>
            <w:r w:rsidRPr="00844F85">
              <w:rPr>
                <w:rFonts w:ascii="Arial" w:hAnsi="Arial" w:cs="Arial"/>
                <w:lang w:eastAsia="en-GB"/>
              </w:rPr>
              <w:t>()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775A2C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B8" w:rsidRDefault="00F63BB8" w:rsidP="00F63BB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75A2C">
              <w:rPr>
                <w:rFonts w:cs="Arial"/>
                <w:lang w:eastAsia="en-GB"/>
              </w:rPr>
              <w:t xml:space="preserve">In this test case, the USIM profile has to be updated twice, the first time at the start of the TC and the second time in step 25. </w:t>
            </w:r>
            <w:r>
              <w:rPr>
                <w:rFonts w:cs="Arial"/>
                <w:lang w:eastAsia="en-GB"/>
              </w:rPr>
              <w:t>While running testcase manually, this can take some time, and it results in guard timer expiry.</w:t>
            </w:r>
          </w:p>
          <w:p w:rsidR="00775A2C" w:rsidRPr="009553E6" w:rsidRDefault="00F63BB8" w:rsidP="00F63B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>Hence it is proposed to increase the guard timer.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775A2C" w:rsidRDefault="00775A2C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Increase the guard timer</w:t>
            </w:r>
            <w:r w:rsidR="00F63BB8">
              <w:rPr>
                <w:rFonts w:ascii="Arial" w:hAnsi="Arial" w:cs="Arial"/>
                <w:lang w:eastAsia="en-GB"/>
              </w:rPr>
              <w:t xml:space="preserve"> from 300s </w:t>
            </w:r>
            <w:r w:rsidR="00F63BB8" w:rsidRPr="00F63BB8">
              <w:rPr>
                <w:rFonts w:ascii="Arial" w:hAnsi="Arial" w:cs="Arial"/>
                <w:lang w:eastAsia="en-GB"/>
              </w:rPr>
              <w:sym w:font="Wingdings" w:char="F0E0"/>
            </w:r>
            <w:r w:rsidR="00F63BB8">
              <w:rPr>
                <w:rFonts w:ascii="Arial" w:hAnsi="Arial" w:cs="Arial"/>
                <w:lang w:eastAsia="en-GB"/>
              </w:rPr>
              <w:t xml:space="preserve"> 600s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FB7E12" w:rsidRDefault="00775A2C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775A2C">
              <w:rPr>
                <w:rFonts w:ascii="Arial" w:hAnsi="Arial" w:cs="Arial"/>
                <w:lang w:eastAsia="en-GB"/>
              </w:rPr>
              <w:t>NR5GC\NR5GC_Testsuite.ttcn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TC_6_1_1_7_NR5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GC(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MTC_NR5GC system SYSTEM_NR5GC {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@purpose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  PLMN selection of RPLMN or (E)HPLMN; Automatic mode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NR5GC_PTC        v_NR5GC    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v_IMS1     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v_IMS2     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int2float(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300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NR5GC_PTC.create("NR5GC") alive;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f_MTC_ConnectPTCs_NR5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GC(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system, v_NR5GC, v_IMS1, v_IMS2);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v_NR5GC.start(f_TC_6_1_1_7_NR5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GC(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t_GuardTimer.start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f_MTC_MainLoop_NR5GC(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4A519D" w:rsidRPr="00F317B1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TC_6_1_1_7_NR5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GC(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MTC_NR5GC system SYSTEM_NR5GC {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@purpose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  PLMN selection of RPLMN or (E)HPLMN; Automatic mode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NR5GC_PTC        v_NR5GC    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v_IMS1     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v_IMS2     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int2float(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600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 :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NR5GC_PTC.create("NR5GC") alive;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f_MTC_ConnectPTCs_NR5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GC(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system, v_NR5GC, v_IMS1, v_IMS2);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v_NR5GC.start(f_TC_6_1_1_7_NR5</w:t>
            </w:r>
            <w:proofErr w:type="gram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GC(</w:t>
            </w:r>
            <w:proofErr w:type="gram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t_GuardTimer.start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f_MTC_MainLoop_NR5GC(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B1A68" w:rsidRPr="00BC71AE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7A7" w:rsidRDefault="009347A7">
      <w:pPr>
        <w:spacing w:after="0"/>
      </w:pPr>
      <w:r>
        <w:separator/>
      </w:r>
    </w:p>
  </w:endnote>
  <w:endnote w:type="continuationSeparator" w:id="0">
    <w:p w:rsidR="009347A7" w:rsidRDefault="009347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7A7" w:rsidRDefault="009347A7">
      <w:pPr>
        <w:spacing w:after="0"/>
      </w:pPr>
      <w:r>
        <w:separator/>
      </w:r>
    </w:p>
  </w:footnote>
  <w:footnote w:type="continuationSeparator" w:id="0">
    <w:p w:rsidR="009347A7" w:rsidRDefault="009347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7783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347A7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E4455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3BB8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ED8286E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3BB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41424-1F0E-407C-BD5A-FB1A1014B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2020-12-15T10:55:00Z</cp:lastPrinted>
  <dcterms:created xsi:type="dcterms:W3CDTF">2022-05-09T13:04:00Z</dcterms:created>
  <dcterms:modified xsi:type="dcterms:W3CDTF">2022-05-09T14:00:00Z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