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BD91D" w14:textId="45E7DF57" w:rsidR="00D021AB" w:rsidRDefault="00D021AB" w:rsidP="00D021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07F4">
        <w:fldChar w:fldCharType="begin"/>
      </w:r>
      <w:r w:rsidR="00F207F4">
        <w:instrText xml:space="preserve"> DOCPROPERTY  TSG/WGRef  \* MERGEFORMAT </w:instrText>
      </w:r>
      <w:r w:rsidR="00F207F4">
        <w:fldChar w:fldCharType="separate"/>
      </w:r>
      <w:r>
        <w:rPr>
          <w:b/>
          <w:noProof/>
          <w:sz w:val="24"/>
        </w:rPr>
        <w:t>RAN5</w:t>
      </w:r>
      <w:r w:rsidR="00F207F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207F4">
        <w:fldChar w:fldCharType="begin"/>
      </w:r>
      <w:r w:rsidR="00F207F4">
        <w:instrText xml:space="preserve"> DOCPROPERTY  MtgSeq  \* MERGEFORMAT </w:instrText>
      </w:r>
      <w:r w:rsidR="00F207F4">
        <w:fldChar w:fldCharType="separate"/>
      </w:r>
      <w:r w:rsidRPr="00EB09B7">
        <w:rPr>
          <w:b/>
          <w:noProof/>
          <w:sz w:val="24"/>
        </w:rPr>
        <w:t>2021</w:t>
      </w:r>
      <w:r w:rsidR="00F207F4">
        <w:rPr>
          <w:b/>
          <w:noProof/>
          <w:sz w:val="24"/>
        </w:rPr>
        <w:fldChar w:fldCharType="end"/>
      </w:r>
      <w:r w:rsidR="00F207F4">
        <w:fldChar w:fldCharType="begin"/>
      </w:r>
      <w:r w:rsidR="00F207F4">
        <w:instrText xml:space="preserve"> DOCPROPERTY  MtgTitle  \* MERGEFORMAT </w:instrText>
      </w:r>
      <w:r w:rsidR="00F207F4">
        <w:fldChar w:fldCharType="separate"/>
      </w:r>
      <w:r>
        <w:rPr>
          <w:b/>
          <w:noProof/>
          <w:sz w:val="24"/>
        </w:rPr>
        <w:t>-TTCN email</w:t>
      </w:r>
      <w:r w:rsidR="00F207F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07F4">
        <w:fldChar w:fldCharType="begin"/>
      </w:r>
      <w:r w:rsidR="00F207F4">
        <w:instrText xml:space="preserve"> DOCPROPERTY  Tdoc#  \* MERGEFORMAT </w:instrText>
      </w:r>
      <w:r w:rsidR="00F207F4">
        <w:fldChar w:fldCharType="separate"/>
      </w:r>
      <w:r w:rsidRPr="00E13F3D">
        <w:rPr>
          <w:b/>
          <w:i/>
          <w:noProof/>
          <w:sz w:val="28"/>
        </w:rPr>
        <w:t>R5s21</w:t>
      </w:r>
      <w:r w:rsidR="00F207F4">
        <w:rPr>
          <w:b/>
          <w:i/>
          <w:noProof/>
          <w:sz w:val="28"/>
        </w:rPr>
        <w:t>1172</w:t>
      </w:r>
      <w:r w:rsidR="00F207F4">
        <w:rPr>
          <w:b/>
          <w:i/>
          <w:noProof/>
          <w:sz w:val="28"/>
          <w:lang w:eastAsia="zh-CN"/>
        </w:rPr>
        <w:fldChar w:fldCharType="end"/>
      </w:r>
    </w:p>
    <w:p w14:paraId="11FBD91E" w14:textId="77777777" w:rsidR="00D021AB" w:rsidRDefault="00F207F4" w:rsidP="00D021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1A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1AB">
        <w:rPr>
          <w:b/>
          <w:noProof/>
          <w:sz w:val="24"/>
        </w:rPr>
        <w:t xml:space="preserve">, </w:t>
      </w:r>
      <w:r w:rsidR="00D021AB">
        <w:fldChar w:fldCharType="begin"/>
      </w:r>
      <w:r w:rsidR="00D021AB">
        <w:instrText xml:space="preserve"> DOCPROPERTY  Country  \* MERGEFORMAT </w:instrText>
      </w:r>
      <w:r w:rsidR="00D021AB">
        <w:fldChar w:fldCharType="end"/>
      </w:r>
      <w:r w:rsidR="00D021A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1AB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D021A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1AB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1AB" w14:paraId="11FBD920" w14:textId="77777777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BD91F" w14:textId="77777777" w:rsidR="00D021AB" w:rsidRDefault="00D021AB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21AB" w14:paraId="11FBD922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BD921" w14:textId="77777777"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1AB" w14:paraId="11FBD924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BD923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11FBD92E" w14:textId="77777777" w:rsidTr="007C2796">
        <w:tc>
          <w:tcPr>
            <w:tcW w:w="142" w:type="dxa"/>
            <w:tcBorders>
              <w:left w:val="single" w:sz="4" w:space="0" w:color="auto"/>
            </w:tcBorders>
          </w:tcPr>
          <w:p w14:paraId="11FBD925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BD926" w14:textId="77777777" w:rsidR="00D021AB" w:rsidRPr="00410371" w:rsidRDefault="00F207F4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FBD927" w14:textId="77777777"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FBD928" w14:textId="77777777" w:rsidR="00D021AB" w:rsidRPr="00410371" w:rsidRDefault="00F207F4" w:rsidP="00F31B5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17</w:t>
            </w:r>
            <w:r w:rsidR="00F31B5D">
              <w:rPr>
                <w:rFonts w:hint="eastAsia"/>
                <w:b/>
                <w:noProof/>
                <w:sz w:val="28"/>
                <w:lang w:eastAsia="zh-CN"/>
              </w:rPr>
              <w:t>65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1FBD929" w14:textId="77777777" w:rsidR="00D021AB" w:rsidRDefault="00D021AB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FBD92A" w14:textId="410D7C63" w:rsidR="00D021AB" w:rsidRPr="00410371" w:rsidRDefault="00F207F4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1FBD92B" w14:textId="77777777" w:rsidR="00D021AB" w:rsidRDefault="00D021AB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BD92C" w14:textId="194E826E" w:rsidR="00D021AB" w:rsidRPr="00410371" w:rsidRDefault="00F207F4" w:rsidP="007C2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2</w:t>
            </w:r>
            <w:r w:rsidR="00D021A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FBD92D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11FBD930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BD92F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11FBD932" w14:textId="77777777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FBD931" w14:textId="77777777" w:rsidR="00D021AB" w:rsidRPr="00F25D98" w:rsidRDefault="00D021AB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1AB" w14:paraId="11FBD934" w14:textId="77777777" w:rsidTr="007C2796">
        <w:tc>
          <w:tcPr>
            <w:tcW w:w="9641" w:type="dxa"/>
            <w:gridSpan w:val="9"/>
          </w:tcPr>
          <w:p w14:paraId="11FBD933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FBD935" w14:textId="77777777" w:rsidR="00D021AB" w:rsidRDefault="00D021AB" w:rsidP="00D021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1AB" w14:paraId="11FBD93F" w14:textId="77777777" w:rsidTr="007C2796">
        <w:tc>
          <w:tcPr>
            <w:tcW w:w="2835" w:type="dxa"/>
          </w:tcPr>
          <w:p w14:paraId="11FBD936" w14:textId="77777777" w:rsidR="00D021AB" w:rsidRDefault="00D021AB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FBD937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FBD938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FBD939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BD93A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FBD93B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FBD93C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FBD93D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BD93E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FBD940" w14:textId="77777777" w:rsidR="00D021AB" w:rsidRDefault="00D021AB" w:rsidP="00D021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1AB" w14:paraId="11FBD942" w14:textId="77777777" w:rsidTr="007C2796">
        <w:tc>
          <w:tcPr>
            <w:tcW w:w="9640" w:type="dxa"/>
            <w:gridSpan w:val="11"/>
          </w:tcPr>
          <w:p w14:paraId="11FBD941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11FBD945" w14:textId="77777777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FBD943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BD944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NR5GC testcase </w:t>
              </w:r>
              <w:r w:rsidR="00E0014E">
                <w:t>11.3.9</w:t>
              </w:r>
            </w:fldSimple>
          </w:p>
        </w:tc>
      </w:tr>
      <w:tr w:rsidR="00D021AB" w14:paraId="11FBD948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11FBD946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BD947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11FBD94B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11FBD949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FBD94A" w14:textId="77777777" w:rsidR="00D021AB" w:rsidRDefault="00D95AC6" w:rsidP="00087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5AC6">
              <w:t>Datang LinkTester</w:t>
            </w:r>
          </w:p>
        </w:tc>
      </w:tr>
      <w:tr w:rsidR="00D021AB" w14:paraId="11FBD94E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11FBD94C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FBD94D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021AB" w14:paraId="11FBD951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11FBD94F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BD950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11FBD957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11FBD952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FBD953" w14:textId="77777777" w:rsidR="00D021AB" w:rsidRDefault="00F207F4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21A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FBD954" w14:textId="77777777" w:rsidR="00D021AB" w:rsidRDefault="00D021AB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BD955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BD956" w14:textId="77777777" w:rsidR="00D021AB" w:rsidRDefault="007A7464" w:rsidP="00087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21AB">
                <w:rPr>
                  <w:noProof/>
                </w:rPr>
                <w:t>2021-0</w:t>
              </w:r>
              <w:r w:rsidR="00E0014E">
                <w:rPr>
                  <w:rFonts w:hint="eastAsia"/>
                  <w:noProof/>
                  <w:lang w:eastAsia="zh-CN"/>
                </w:rPr>
                <w:t>6</w:t>
              </w:r>
              <w:r w:rsidR="00D021AB">
                <w:rPr>
                  <w:noProof/>
                </w:rPr>
                <w:t>-</w:t>
              </w:r>
              <w:r w:rsidR="00E0014E">
                <w:rPr>
                  <w:rFonts w:hint="eastAsia"/>
                  <w:noProof/>
                  <w:lang w:eastAsia="zh-CN"/>
                </w:rPr>
                <w:t>1</w:t>
              </w:r>
              <w:r w:rsidR="00087C17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D021AB" w14:paraId="11FBD95D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11FBD958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BD959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FBD95A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BD95B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FBD95C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11FBD963" w14:textId="77777777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FBD95E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BD95F" w14:textId="77777777" w:rsidR="00D021AB" w:rsidRDefault="00F207F4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21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BD960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BD961" w14:textId="77777777" w:rsidR="00D021AB" w:rsidRDefault="00D021AB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BD962" w14:textId="77777777" w:rsidR="00D021AB" w:rsidRDefault="00F207F4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021A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021AB" w14:paraId="11FBD968" w14:textId="77777777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FBD964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FBD965" w14:textId="77777777" w:rsidR="00D021AB" w:rsidRDefault="00D021AB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FBD966" w14:textId="77777777" w:rsidR="00D021AB" w:rsidRDefault="00D021AB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BD967" w14:textId="77777777" w:rsidR="00D021AB" w:rsidRPr="007C2097" w:rsidRDefault="00D021AB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21AB" w14:paraId="11FBD96B" w14:textId="77777777" w:rsidTr="007C2796">
        <w:tc>
          <w:tcPr>
            <w:tcW w:w="1843" w:type="dxa"/>
          </w:tcPr>
          <w:p w14:paraId="11FBD969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FBD96A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11FBD973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FBD96C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BD96D" w14:textId="77777777" w:rsidR="00511C0B" w:rsidRPr="009C09B4" w:rsidRDefault="00511C0B" w:rsidP="00511C0B">
            <w:pPr>
              <w:rPr>
                <w:rFonts w:ascii="Arial" w:hAnsi="Arial"/>
                <w:noProof/>
                <w:u w:val="single"/>
                <w:lang w:val="en-US" w:eastAsia="zh-CN"/>
              </w:rPr>
            </w:pPr>
            <w:r>
              <w:rPr>
                <w:rFonts w:ascii="Arial" w:hAnsi="Arial"/>
                <w:noProof/>
                <w:lang w:val="en-US"/>
              </w:rPr>
              <w:t>A</w:t>
            </w:r>
            <w:r>
              <w:rPr>
                <w:rFonts w:ascii="Arial" w:hAnsi="Arial"/>
                <w:noProof/>
                <w:lang w:val="en-US" w:eastAsia="zh-CN"/>
              </w:rPr>
              <w:t>ccording to TS 24.501 cl 4.5.4.2</w:t>
            </w:r>
            <w:r>
              <w:rPr>
                <w:rFonts w:ascii="Arial" w:hAnsi="Arial" w:hint="eastAsia"/>
                <w:noProof/>
                <w:lang w:val="en-US" w:eastAsia="zh-CN"/>
              </w:rPr>
              <w:t>,</w:t>
            </w:r>
            <w:r>
              <w:rPr>
                <w:rFonts w:ascii="Arial" w:hAnsi="Arial"/>
                <w:noProof/>
                <w:lang w:val="en-US" w:eastAsia="zh-CN"/>
              </w:rPr>
              <w:t xml:space="preserve">  the barring is </w:t>
            </w:r>
            <w:r w:rsidRPr="009C09B4">
              <w:rPr>
                <w:rFonts w:ascii="Arial" w:hAnsi="Arial"/>
                <w:noProof/>
                <w:lang w:val="en-US" w:eastAsia="zh-CN"/>
              </w:rPr>
              <w:t>alleviated for the access category</w:t>
            </w:r>
            <w:r>
              <w:rPr>
                <w:rFonts w:ascii="Arial" w:hAnsi="Arial"/>
                <w:noProof/>
                <w:lang w:val="en-US" w:eastAsia="zh-CN"/>
              </w:rPr>
              <w:t xml:space="preserve"> 33 when UE has camped on NR Cell 12 at step 6, UE in RRC_CONNECTED state may </w:t>
            </w:r>
            <w:r w:rsidRPr="009C09B4">
              <w:rPr>
                <w:rFonts w:ascii="Arial" w:hAnsi="Arial"/>
                <w:noProof/>
                <w:lang w:val="en-US" w:eastAsia="zh-CN"/>
              </w:rPr>
              <w:t>initiate the NAS transport procedure to send the PDU SESSION ESTABLISHMENT REQUEST message</w:t>
            </w:r>
            <w:r>
              <w:rPr>
                <w:rFonts w:ascii="Arial" w:hAnsi="Arial" w:hint="eastAsia"/>
                <w:noProof/>
                <w:lang w:val="en-US" w:eastAsia="zh-CN"/>
              </w:rPr>
              <w:t>.</w:t>
            </w:r>
            <w:r>
              <w:rPr>
                <w:rFonts w:ascii="Arial" w:hAnsi="Arial"/>
                <w:noProof/>
                <w:lang w:val="en-US" w:eastAsia="zh-CN"/>
              </w:rPr>
              <w:t xml:space="preserve"> O</w:t>
            </w:r>
            <w:r w:rsidRPr="009C09B4">
              <w:rPr>
                <w:rFonts w:ascii="Arial" w:hAnsi="Arial"/>
                <w:noProof/>
                <w:lang w:val="en-US" w:eastAsia="zh-CN"/>
              </w:rPr>
              <w:t>ptional behaviour</w:t>
            </w:r>
            <w:r>
              <w:rPr>
                <w:rFonts w:ascii="Arial" w:hAnsi="Arial"/>
                <w:noProof/>
                <w:lang w:val="en-US" w:eastAsia="zh-CN"/>
              </w:rPr>
              <w:t xml:space="preserve"> for UE shall be </w:t>
            </w:r>
            <w:r w:rsidRPr="009C09B4">
              <w:rPr>
                <w:rFonts w:ascii="Arial" w:hAnsi="Arial"/>
                <w:noProof/>
                <w:lang w:val="en-US" w:eastAsia="zh-CN"/>
              </w:rPr>
              <w:t>supplement</w:t>
            </w:r>
            <w:r>
              <w:rPr>
                <w:rFonts w:ascii="Arial" w:hAnsi="Arial"/>
                <w:noProof/>
                <w:lang w:val="en-US" w:eastAsia="zh-CN"/>
              </w:rPr>
              <w:t>ed to resolve this issue</w:t>
            </w:r>
            <w:r>
              <w:rPr>
                <w:rFonts w:ascii="Arial" w:hAnsi="Arial" w:hint="eastAsia"/>
                <w:noProof/>
                <w:lang w:val="en-US" w:eastAsia="zh-CN"/>
              </w:rPr>
              <w:t>.</w:t>
            </w:r>
          </w:p>
          <w:p w14:paraId="11FBD96E" w14:textId="77777777" w:rsidR="00511C0B" w:rsidRDefault="00511C0B" w:rsidP="00511C0B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[TS 24.501</w:t>
            </w:r>
            <w:r w:rsidRPr="004D0FFF">
              <w:rPr>
                <w:rFonts w:ascii="Arial" w:hAnsi="Arial"/>
                <w:noProof/>
                <w:lang w:val="en-US" w:eastAsia="zh-CN"/>
              </w:rPr>
              <w:t>, clause 4.5.4.2</w:t>
            </w:r>
            <w:r>
              <w:rPr>
                <w:rFonts w:ascii="Arial" w:hAnsi="Arial"/>
                <w:noProof/>
                <w:lang w:val="en-US" w:eastAsia="zh-CN"/>
              </w:rPr>
              <w:t>]</w:t>
            </w:r>
          </w:p>
          <w:p w14:paraId="11FBD96F" w14:textId="77777777" w:rsidR="00511C0B" w:rsidRPr="007D4AF8" w:rsidRDefault="00511C0B" w:rsidP="00511C0B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 w:eastAsia="zh-CN"/>
              </w:rPr>
              <w:t>…</w:t>
            </w:r>
          </w:p>
          <w:p w14:paraId="11FBD970" w14:textId="77777777" w:rsidR="00511C0B" w:rsidRDefault="00511C0B" w:rsidP="00511C0B">
            <w:r>
              <w:t>If the lower layers indicate that the access attempt is barred, the NAS shall take the following action depending on the event which triggered the access attempt:</w:t>
            </w:r>
          </w:p>
          <w:p w14:paraId="11FBD971" w14:textId="77777777" w:rsidR="00511C0B" w:rsidRDefault="00511C0B" w:rsidP="00511C0B">
            <w:pPr>
              <w:pStyle w:val="B1"/>
              <w:rPr>
                <w:snapToGrid w:val="0"/>
              </w:rPr>
            </w:pPr>
            <w:r>
              <w:t>…</w:t>
            </w:r>
          </w:p>
          <w:p w14:paraId="11FBD972" w14:textId="77777777" w:rsidR="00D021AB" w:rsidRPr="00511C0B" w:rsidRDefault="00511C0B" w:rsidP="00975AC5">
            <w:pPr>
              <w:pStyle w:val="B1"/>
              <w:rPr>
                <w:noProof/>
              </w:rPr>
            </w:pPr>
            <w:r>
              <w:rPr>
                <w:snapToGrid w:val="0"/>
              </w:rPr>
              <w:t>c)</w:t>
            </w:r>
            <w:r w:rsidRPr="00472667">
              <w:rPr>
                <w:snapToGrid w:val="0"/>
              </w:rPr>
              <w:tab/>
              <w:t>if</w:t>
            </w:r>
            <w:r w:rsidRPr="00784EA7">
              <w:rPr>
                <w:snapToGrid w:val="0"/>
              </w:rPr>
              <w:t xml:space="preserve"> the event which triggered the access attempt was a request from upper layers to establish a new PDU session</w:t>
            </w:r>
            <w:r>
              <w:rPr>
                <w:snapToGrid w:val="0"/>
              </w:rPr>
              <w:t xml:space="preserve">, </w:t>
            </w:r>
            <w:r w:rsidRPr="00784EA7">
              <w:rPr>
                <w:snapToGrid w:val="0"/>
              </w:rPr>
              <w:t xml:space="preserve">5GMM shall </w:t>
            </w:r>
            <w:r>
              <w:rPr>
                <w:snapToGrid w:val="0"/>
              </w:rPr>
              <w:t xml:space="preserve">not </w:t>
            </w:r>
            <w:r w:rsidRPr="00784EA7">
              <w:rPr>
                <w:snapToGrid w:val="0"/>
              </w:rPr>
              <w:t>initiate the NAS transport procedure to send the PDU SESSION ESTABLISHMENT REQUEST message</w:t>
            </w:r>
            <w:r>
              <w:rPr>
                <w:snapToGrid w:val="0"/>
              </w:rPr>
              <w:t xml:space="preserve">. </w:t>
            </w:r>
            <w:r>
              <w:t xml:space="preserve">Upon receiving an indication from the lower layers that the barring is alleviated for the access category with which the access attempt was associated, </w:t>
            </w:r>
            <w:r w:rsidRPr="004D0FFF">
              <w:rPr>
                <w:highlight w:val="yellow"/>
              </w:rPr>
              <w:t xml:space="preserve">the NAS may </w:t>
            </w:r>
            <w:r w:rsidRPr="004D0FFF">
              <w:rPr>
                <w:snapToGrid w:val="0"/>
                <w:highlight w:val="yellow"/>
              </w:rPr>
              <w:t>initiate the NAS transport procedure as specified in subclause</w:t>
            </w:r>
            <w:r w:rsidRPr="004D0FFF">
              <w:rPr>
                <w:highlight w:val="yellow"/>
              </w:rPr>
              <w:t> 5.4.5, if still needed</w:t>
            </w:r>
            <w:r>
              <w:rPr>
                <w:snapToGrid w:val="0"/>
              </w:rPr>
              <w:t>;</w:t>
            </w:r>
          </w:p>
        </w:tc>
      </w:tr>
      <w:tr w:rsidR="00D021AB" w14:paraId="11FBD976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BD974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BD975" w14:textId="77777777" w:rsidR="00D021AB" w:rsidRPr="002A201C" w:rsidRDefault="00D021AB" w:rsidP="00D021A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021AB" w14:paraId="11FBD979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BD977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FBD978" w14:textId="77777777" w:rsidR="00D021AB" w:rsidRPr="006316B2" w:rsidRDefault="00511C0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Modify step 6, add steps 6A-6Ab2 and modify the steps number.</w:t>
            </w:r>
          </w:p>
        </w:tc>
      </w:tr>
      <w:tr w:rsidR="00D021AB" w14:paraId="11FBD97C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BD97A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BD97B" w14:textId="77777777" w:rsidR="00D021AB" w:rsidRPr="00CF39F2" w:rsidRDefault="00D021AB" w:rsidP="00D021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21AB" w14:paraId="11FBD97F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FBD97D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D97E" w14:textId="77777777" w:rsidR="00D021AB" w:rsidRPr="00CF39F2" w:rsidRDefault="00D021AB" w:rsidP="00D021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D021AB" w14:paraId="11FBD982" w14:textId="77777777" w:rsidTr="007C2796">
        <w:tc>
          <w:tcPr>
            <w:tcW w:w="2694" w:type="dxa"/>
            <w:gridSpan w:val="2"/>
          </w:tcPr>
          <w:p w14:paraId="11FBD980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BD981" w14:textId="77777777"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11FBD985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FBD983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BD984" w14:textId="77777777" w:rsidR="00D021AB" w:rsidRDefault="00E0014E" w:rsidP="00D0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11.3.9</w:t>
            </w:r>
            <w:r w:rsidR="00D021AB">
              <w:rPr>
                <w:noProof/>
              </w:rPr>
              <w:t>.NR5GC</w:t>
            </w:r>
          </w:p>
        </w:tc>
      </w:tr>
      <w:tr w:rsidR="00D021AB" w14:paraId="11FBD988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BD986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BD987" w14:textId="77777777"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11FBD98E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BD989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BD98A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FBD98B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FBD98C" w14:textId="77777777"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FBD98D" w14:textId="77777777"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14:paraId="11FBD994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BD98F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BD990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D991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FBD992" w14:textId="77777777"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FBD993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14:paraId="11FBD99A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BD995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BD996" w14:textId="77777777" w:rsidR="00D021AB" w:rsidRDefault="00E0014E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D997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FBD998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FBD999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D021AB" w14:paraId="11FBD9A0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BD99B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BD99C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D99D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FBD99E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FBD99F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14:paraId="11FBD9A3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BD9A1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BD9A2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11FBD9A6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FBD9A4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D9A5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21AB" w:rsidRPr="008863B9" w14:paraId="11FBD9A9" w14:textId="77777777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FBD9A7" w14:textId="77777777" w:rsidR="00D021AB" w:rsidRPr="008863B9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FBD9A8" w14:textId="77777777" w:rsidR="00D021AB" w:rsidRPr="008863B9" w:rsidRDefault="00D021AB" w:rsidP="00D021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21AB" w14:paraId="11FBD9AC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BD9AA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D9AB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FBD9AD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1FBD9AE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FBD9AF" w14:textId="77777777" w:rsidR="009478EE" w:rsidRDefault="009478EE" w:rsidP="009478EE">
      <w:pPr>
        <w:rPr>
          <w:noProof/>
        </w:rPr>
      </w:pPr>
    </w:p>
    <w:p w14:paraId="11FBD9B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468132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1FBD9B1" w14:textId="77777777" w:rsidR="00A27DC9" w:rsidRDefault="007A73E5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27DC9" w:rsidRPr="001F1BCC">
        <w:rPr>
          <w:rFonts w:ascii="Arial" w:hAnsi="Arial" w:cs="Arial"/>
          <w:iCs/>
        </w:rPr>
        <w:t>Table of Contents</w:t>
      </w:r>
      <w:r w:rsidR="00A27DC9">
        <w:tab/>
      </w:r>
      <w:r w:rsidR="00A27DC9">
        <w:fldChar w:fldCharType="begin"/>
      </w:r>
      <w:r w:rsidR="00A27DC9">
        <w:instrText xml:space="preserve"> PAGEREF _Toc74681323 \h </w:instrText>
      </w:r>
      <w:r w:rsidR="00A27DC9">
        <w:fldChar w:fldCharType="separate"/>
      </w:r>
      <w:r w:rsidR="00A27DC9">
        <w:t>3</w:t>
      </w:r>
      <w:r w:rsidR="00A27DC9">
        <w:fldChar w:fldCharType="end"/>
      </w:r>
    </w:p>
    <w:p w14:paraId="11FBD9B2" w14:textId="77777777" w:rsidR="00A27DC9" w:rsidRDefault="00A27DC9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F1BCC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F1BC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_Toc74681324 \h </w:instrText>
      </w:r>
      <w:r>
        <w:fldChar w:fldCharType="separate"/>
      </w:r>
      <w:r>
        <w:t>3</w:t>
      </w:r>
      <w:r>
        <w:fldChar w:fldCharType="end"/>
      </w:r>
    </w:p>
    <w:p w14:paraId="11FBD9B3" w14:textId="77777777" w:rsidR="00A27DC9" w:rsidRDefault="00A27DC9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F1BC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F1BCC">
        <w:rPr>
          <w:rFonts w:cs="Arial"/>
          <w:b/>
          <w:color w:val="000000"/>
          <w:lang w:eastAsia="en-GB"/>
        </w:rPr>
        <w:t>Correction to function fl_TC_11_3_9_TestBody</w:t>
      </w:r>
      <w:r>
        <w:tab/>
      </w:r>
      <w:r>
        <w:fldChar w:fldCharType="begin"/>
      </w:r>
      <w:r>
        <w:instrText xml:space="preserve"> PAGEREF _Toc74681325 \h </w:instrText>
      </w:r>
      <w:r>
        <w:fldChar w:fldCharType="separate"/>
      </w:r>
      <w:r>
        <w:t>3</w:t>
      </w:r>
      <w:r>
        <w:fldChar w:fldCharType="end"/>
      </w:r>
    </w:p>
    <w:p w14:paraId="11FBD9B4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1FBD9B5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4681324"/>
      <w:r w:rsidRPr="00854C55">
        <w:rPr>
          <w:b/>
        </w:rPr>
        <w:t>Corrections required</w:t>
      </w:r>
      <w:bookmarkEnd w:id="1"/>
      <w:bookmarkEnd w:id="2"/>
      <w:bookmarkEnd w:id="3"/>
    </w:p>
    <w:p w14:paraId="11FBD9B6" w14:textId="77777777" w:rsidR="005D27CA" w:rsidRDefault="005D27CA" w:rsidP="00F97238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468132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63E61" w:rsidRPr="00663E61">
        <w:rPr>
          <w:rFonts w:cs="Arial"/>
          <w:b/>
          <w:color w:val="000000"/>
          <w:lang w:eastAsia="en-GB"/>
        </w:rPr>
        <w:t xml:space="preserve">function </w:t>
      </w:r>
      <w:r w:rsidR="00F97238" w:rsidRPr="00F97238">
        <w:rPr>
          <w:rFonts w:cs="Arial"/>
          <w:b/>
          <w:color w:val="000000"/>
          <w:lang w:eastAsia="en-GB"/>
        </w:rPr>
        <w:t>fl_TC_11_3_9_TestBody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11FBD9B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D9B7" w14:textId="77777777"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D9B8" w14:textId="77777777" w:rsidR="005D27CA" w:rsidRPr="00CC39F9" w:rsidRDefault="00EA1387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A1387">
              <w:rPr>
                <w:noProof/>
              </w:rPr>
              <w:t>fl_TC_11_3_9_TestBody</w:t>
            </w:r>
          </w:p>
        </w:tc>
      </w:tr>
      <w:tr w:rsidR="000653B4" w14:paraId="11FBD9BE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D9BA" w14:textId="77777777"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D9BB" w14:textId="77777777" w:rsidR="000653B4" w:rsidRDefault="0050356A" w:rsidP="0050356A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A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ccording to CR </w:t>
            </w:r>
            <w:r w:rsidRPr="0050356A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R5-213507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, the time should be 11.2s.</w:t>
            </w:r>
          </w:p>
          <w:p w14:paraId="11FBD9BC" w14:textId="77777777" w:rsidR="0050356A" w:rsidRDefault="0050356A" w:rsidP="0050356A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50356A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According to TS 24.501 cl 4.5.4.2, the barring is alleviated for the access category 33 when UE has camped on NR Cell 12 at step 6, UE in RRC_CONNECTED state may initiate the NAS transport procedure to send the PDU SESSION ESTABLISHMENT REQUEST message. Optional behaviour for UE shall be supplemented to resolve this issue.</w:t>
            </w:r>
          </w:p>
          <w:p w14:paraId="11FBD9BD" w14:textId="77777777" w:rsidR="006461B9" w:rsidRPr="002F2D52" w:rsidRDefault="006461B9" w:rsidP="006461B9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N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ote :it is supported with a prose CR.</w:t>
            </w:r>
          </w:p>
        </w:tc>
      </w:tr>
      <w:tr w:rsidR="00D3641F" w14:paraId="11FBD9C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D9BF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D9C0" w14:textId="77777777" w:rsidR="00D3641F" w:rsidRPr="006461B9" w:rsidRDefault="006461B9" w:rsidP="006461B9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6461B9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M</w:t>
            </w:r>
            <w:r w:rsidRPr="006461B9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odify the time 20 to 11.2.</w:t>
            </w:r>
          </w:p>
          <w:p w14:paraId="11FBD9C1" w14:textId="77777777" w:rsidR="006461B9" w:rsidRPr="006316B2" w:rsidRDefault="00886A84" w:rsidP="006461B9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 w:rsidRPr="00201ECD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M</w:t>
            </w:r>
            <w:r w:rsidRPr="00201ECD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odify </w:t>
            </w:r>
            <w:r w:rsidRPr="00201ECD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the</w:t>
            </w:r>
            <w:r w:rsidRPr="00201ECD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procedure of step6</w:t>
            </w:r>
            <w:r w:rsidR="00201ECD" w:rsidRPr="00201ECD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.</w:t>
            </w:r>
          </w:p>
        </w:tc>
      </w:tr>
      <w:tr w:rsidR="00D3641F" w14:paraId="11FBD9C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D9C3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D9C4" w14:textId="77777777" w:rsidR="00D3641F" w:rsidRPr="00CC39F9" w:rsidRDefault="00DE3B0E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DE3B0E"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D3641F" w14:paraId="11FBD9C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D9C6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D9C7" w14:textId="77777777" w:rsidR="00D3641F" w:rsidRDefault="00D3641F" w:rsidP="00D3641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1FBD9C9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11FBD9CA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14:paraId="11FBDA17" w14:textId="77777777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D9C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fl_TC_11_3_9_TestBody() runs on NR5GC_PTC</w:t>
            </w:r>
          </w:p>
          <w:p w14:paraId="11FBD9C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11FBD9C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NG_NAS_MSG_Indication_Type v_ReceivedMsg;</w:t>
            </w:r>
          </w:p>
          <w:p w14:paraId="11FBD9C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NR_RadioBearerId_Type v_SRB:= tsc_NR_RbId_SRB2;</w:t>
            </w:r>
          </w:p>
          <w:p w14:paraId="11FBD9C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NR_SRB_COMMON_IND v_ReceivedAsp;</w:t>
            </w:r>
          </w:p>
          <w:p w14:paraId="11FBD9D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(value) NR_CellPowerList_Type v_CellPowerList_T1;</w:t>
            </w:r>
          </w:p>
          <w:p w14:paraId="11FBD9D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(omit) DNN v_DNN;</w:t>
            </w:r>
          </w:p>
          <w:p w14:paraId="11FBD9D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boolean v_ReceiveRRCSetupRequest;</w:t>
            </w:r>
          </w:p>
          <w:p w14:paraId="11FBD9D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timer t_Wait :=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20.0;</w:t>
            </w:r>
          </w:p>
          <w:p w14:paraId="11FBD9D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1FBD9D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v_DNN := cs_DNN(-, f_DomainName_Encode(tsc_DNNValue)); // @sic R5s210307 sic@</w:t>
            </w:r>
          </w:p>
          <w:p w14:paraId="11FBD9D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1FBD9D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3" siclog@</w:t>
            </w:r>
          </w:p>
          <w:p w14:paraId="11FBD9D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f_UT_RequestPDUSession(UT, f_NR5GC_MobileInfo_GetNoOfSessions()+1, tsc_DNNValue);</w:t>
            </w:r>
          </w:p>
          <w:p w14:paraId="11FBD9D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1FBD9D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//@siclog "Step 4" siclog@</w:t>
            </w:r>
          </w:p>
          <w:p w14:paraId="11FBD9D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11FBD9D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t_Wait.start;</w:t>
            </w:r>
          </w:p>
          <w:p w14:paraId="11FBD9D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14:paraId="11FBD9D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[]SRB.receive(car_NR_SRB_NasPdu_IND(nr_Cell1, v_SRB, cr_NG_NAS_IndWithPiggybacking(tsc_SHT_IntegrityProtected_Ciphered))) -&gt; value v_ReceivedAsp</w:t>
            </w:r>
          </w:p>
          <w:p w14:paraId="11FBD9D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11FBD9E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// @sic R5s210307 sic@</w:t>
            </w:r>
          </w:p>
          <w:p w14:paraId="11FBD9E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f_NR_SetVerdictFailOrInconc(__FILE__, __LINE__, "Step 4");</w:t>
            </w:r>
          </w:p>
          <w:p w14:paraId="11FBD9E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11FBD9E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[]t_Wait.timeout</w:t>
            </w:r>
          </w:p>
          <w:p w14:paraId="11FBD9E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11FBD9E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f_NR_PreliminaryPass(__FILE__, __LINE__, "Step 4");</w:t>
            </w:r>
          </w:p>
          <w:p w14:paraId="11FBD9E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11FBD9E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11FBD9E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5" siclog@</w:t>
            </w:r>
          </w:p>
          <w:p w14:paraId="11FBD9E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SS adjusts the NR Cells power levels according to row "T1" in table 11.3.9.3.2-1/2.</w:t>
            </w:r>
          </w:p>
          <w:p w14:paraId="11FBD9E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 v_CellPowerList_T1 := { //@sic R5-205388 sic@</w:t>
            </w:r>
          </w:p>
          <w:p w14:paraId="11FBD9E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cs_NR_CellPower (nr_Cell1, tsc_NR_NonSuitableOffCellSSS_EPRE, tsc_NR_NonSuitableOffCellSSS_EPRE),</w:t>
            </w:r>
          </w:p>
          <w:p w14:paraId="11FBD9E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cs_NR_CellPower (nr_Cell12, tsc_NR_ServingCellSSS_EPRE_FR1, tsc_NR_ServingCellSSS_EPRE_FR2)</w:t>
            </w:r>
          </w:p>
          <w:p w14:paraId="11FBD9E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  <w:p w14:paraId="11FBD9E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1FBD9E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f_NR_SetCellPowerList(v_CellPowerList_T1);</w:t>
            </w:r>
          </w:p>
          <w:p w14:paraId="11FBD9F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1FBD9F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// @siclog "Step 6" siclog@</w:t>
            </w:r>
          </w:p>
          <w:p w14:paraId="11FBD9F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mobility registration updating procedure described in TS 38.508-1 [4] Table 4.9.5.2.2-1 is performed on NR Cell 12 and release RRC connection.</w:t>
            </w:r>
          </w:p>
          <w:p w14:paraId="11FBD9F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f_NR5GC_MobilityRegistration(nr_Cell12);</w:t>
            </w:r>
          </w:p>
          <w:p w14:paraId="11FBD9F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1FBD9F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7" siclog@</w:t>
            </w:r>
          </w:p>
          <w:p w14:paraId="11FBD9F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//Make the UE attempt to establish a PDU session for the DNN defined in Table 11.3.9.3.3-1. This can be done by an AT/MMI command.</w:t>
            </w:r>
          </w:p>
          <w:p w14:paraId="11FBD9F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f_UT_RequestPDUSession(UT, f_NR5GC_MobileInfo_GetNoOfSessions()+1, tsc_DNNValue);</w:t>
            </w:r>
          </w:p>
          <w:p w14:paraId="11FBD9F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1FBD9F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8" siclog@</w:t>
            </w:r>
          </w:p>
          <w:p w14:paraId="11FBD9F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//Check: Does the UE transmit a RRCSetupRequest message and establishmentCause is set to mo-Data within 20s?</w:t>
            </w:r>
          </w:p>
          <w:p w14:paraId="11FBD9F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t_Wait.start;</w:t>
            </w:r>
          </w:p>
          <w:p w14:paraId="11FBD9F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v_ReceiveRRCSetupRequest := f_NR_RRC_SetupRequest_Common( nr_Cell12, t_Wait, cr_NR_EstablishmentCause_MoData);</w:t>
            </w:r>
          </w:p>
          <w:p w14:paraId="11FBD9F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(v_ReceiveRRCSetupRequest) {</w:t>
            </w:r>
          </w:p>
          <w:p w14:paraId="11FBD9F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f_NR_PreliminaryPass(__FILE__, __LINE__, "Step 8");</w:t>
            </w:r>
          </w:p>
          <w:p w14:paraId="11FBD9F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 else {</w:t>
            </w:r>
          </w:p>
          <w:p w14:paraId="11FBDA0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f_NR_SetVerdictFailOrInconc(__FILE__, __LINE__, "Step 8");</w:t>
            </w:r>
          </w:p>
          <w:p w14:paraId="11FBDA0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11FBDA0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11FBDA0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9 - 14" siclog@</w:t>
            </w:r>
          </w:p>
          <w:p w14:paraId="11FBDA0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//Steps 3-8 of the generic procedure for NR RRC_Connected specified in TS 38.508-1 Table 4.5.4.2-3 are performed.</w:t>
            </w:r>
          </w:p>
          <w:p w14:paraId="11FBDA0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f_NR_RRCSetup_Def (nr_Cell12);</w:t>
            </w:r>
          </w:p>
          <w:p w14:paraId="11FBDA0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1FBDA0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v_ReceivedMsg := f_NR_RRCSetupComplete_Def(nr_Cell12,</w:t>
            </w:r>
          </w:p>
          <w:p w14:paraId="11FBDA0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cr_38508_RRCSetupComplete(tsc_NR_RRC_TI_Def, ?,- , *),</w:t>
            </w:r>
          </w:p>
          <w:p w14:paraId="11FBDA0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tsc_SHT_IntegrityProtected);</w:t>
            </w:r>
          </w:p>
          <w:p w14:paraId="11FBDA0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</w:t>
            </w:r>
          </w:p>
          <w:p w14:paraId="11FBDA0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(not f_Check_NG_ServiceReqMsg (v_ReceivedMsg.Pdu, cs_NAS_KeySetIdentifier_lv(f_NR_SecurityKSIamf_Get (), tsc_NasKsi_NativeSecurityContext), f_NG_S_TMSI2MobileIdentity(omit, f_NR5GC_CellInfo_GetGutiParameters (nr_Cell1)),'0000'B)) {  // @sic R5s200654 R5s210307 sic@</w:t>
            </w:r>
          </w:p>
          <w:p w14:paraId="11FBDA0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f_NR_SetVerdictFailOrInconc(__FILE__, __LINE__, "Service Request Message Failed");</w:t>
            </w:r>
          </w:p>
          <w:p w14:paraId="11FBDA0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11FBDA0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1FBDA0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f_NR5GC_RRC_ConnectedState3N_Steps5_8(nr_Cell12, v_ReceivedMsg);</w:t>
            </w:r>
          </w:p>
          <w:p w14:paraId="11FBDA1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11FBDA1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15 - 16" siclog@</w:t>
            </w:r>
          </w:p>
          <w:p w14:paraId="11FBDA1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11FBDA1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SS transmits PDU SESSION ESTABLISHMENT ACCEPT message.</w:t>
            </w:r>
          </w:p>
          <w:p w14:paraId="11FBDA1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f_NR5GC_PDUSessionEstablishment (nr_Cell12, 1, -, -, - , v_DNN, -, v_DNN);</w:t>
            </w:r>
          </w:p>
          <w:p w14:paraId="11FBDA1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1FBDA16" w14:textId="77777777" w:rsidR="00BA5195" w:rsidRPr="00B04335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14:paraId="11FBDA1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1FBDA19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14:paraId="11FBDA85" w14:textId="77777777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DA1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fl_TC_11_3_9_TestBody() runs on NR5GC_PTC</w:t>
            </w:r>
          </w:p>
          <w:p w14:paraId="11FBDA1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11FBDA1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NG_NAS_MSG_Indication_Type v_ReceivedMsg;</w:t>
            </w:r>
          </w:p>
          <w:p w14:paraId="11FBDA1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NR_RadioBearerId_Type v_SRB:= tsc_NR_RbId_SRB2;</w:t>
            </w:r>
          </w:p>
          <w:p w14:paraId="11FBDA1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NR_SRB_COMMON_IND v_ReceivedAsp;</w:t>
            </w:r>
          </w:p>
          <w:p w14:paraId="11FBDA1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(value) NR_CellPowerList_Type v_CellPowerList_T1;</w:t>
            </w:r>
          </w:p>
          <w:p w14:paraId="11FBDA2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(omit) DNN v_DNN;</w:t>
            </w:r>
          </w:p>
          <w:p w14:paraId="11FBDA2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boolean v_ReceiveRRCSetupRequest;</w:t>
            </w:r>
          </w:p>
          <w:p w14:paraId="11FBDA2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timer t_Wait; </w:t>
            </w:r>
          </w:p>
          <w:p w14:paraId="11FBDA2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</w:t>
            </w:r>
          </w:p>
          <w:p w14:paraId="11FBDA2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lastRenderedPageBreak/>
              <w:t xml:space="preserve">    var GSM_MobilityInfo_Type v_GSM_MobilityInfo;    </w:t>
            </w:r>
          </w:p>
          <w:p w14:paraId="11FBDA2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var GMM_MobilityInfo_Type v_GMM_MobilityInfo;</w:t>
            </w:r>
          </w:p>
          <w:p w14:paraId="11FBDA2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1FBDA2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1FBDA2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v_DNN := cs_DNN(-, f_DomainName_Encode(tsc_DNNValue)); // @sic R5s210307 sic@</w:t>
            </w:r>
          </w:p>
          <w:p w14:paraId="11FBDA2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1FBDA2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3" siclog@</w:t>
            </w:r>
          </w:p>
          <w:p w14:paraId="11FBDA2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f_UT_RequestPDUSession(UT, f_NR5GC_MobileInfo_GetNoOfSessions()+1, tsc_DNNValue);</w:t>
            </w:r>
          </w:p>
          <w:p w14:paraId="11FBDA2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1FBDA2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//@siclog "Step 4" siclog@</w:t>
            </w:r>
          </w:p>
          <w:p w14:paraId="11FBDA2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11FBDA2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t_Wait.star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t(11.2);</w:t>
            </w:r>
          </w:p>
          <w:p w14:paraId="11FBDA3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14:paraId="11FBDA3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[]SRB.receive(car_NR_SRB_NasPdu_IND(nr_Cell1, v_SRB, cr_NG_NAS_IndWithPiggybacking(tsc_SHT_IntegrityProtected_Ciphered))) -&gt; value v_ReceivedAsp</w:t>
            </w:r>
          </w:p>
          <w:p w14:paraId="11FBDA3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11FBDA3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// @sic R5s210307 sic@</w:t>
            </w:r>
          </w:p>
          <w:p w14:paraId="11FBDA3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f_NR_SetVerdictFailOrInconc(__FILE__, __LINE__, "Step 4");</w:t>
            </w:r>
          </w:p>
          <w:p w14:paraId="11FBDA3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11FBDA3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[]t_Wait.timeout</w:t>
            </w:r>
          </w:p>
          <w:p w14:paraId="11FBDA3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11FBDA3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f_NR_PreliminaryPass(__FILE__, __LINE__, "Step 4");</w:t>
            </w:r>
          </w:p>
          <w:p w14:paraId="11FBDA3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11FBDA3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11FBDA3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5" siclog@</w:t>
            </w:r>
          </w:p>
          <w:p w14:paraId="11FBDA3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SS adjusts the NR Cells power levels according to row "T1" in table 11.3.9.3.2-1/2.</w:t>
            </w:r>
          </w:p>
          <w:p w14:paraId="11FBDA3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v_CellPowerList_T1 := { //@sic R5-205388 sic@</w:t>
            </w:r>
          </w:p>
          <w:p w14:paraId="11FBDA3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cs_NR_CellPower (nr_Cell1, tsc_NR_NonSuitableOffCellSSS_EPRE, tsc_NR_NonSuitableOffCellSSS_EPRE),</w:t>
            </w:r>
          </w:p>
          <w:p w14:paraId="11FBDA3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cs_NR_CellPower (nr_Cell12, tsc_NR_ServingCellSSS_EPRE_FR1, tsc_NR_ServingCellSSS_EPRE_FR2)</w:t>
            </w:r>
          </w:p>
          <w:p w14:paraId="11FBDA4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  <w:p w14:paraId="11FBDA4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1FBDA4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f_NR_SetCellPowerList(v_CellPowerList_T1);</w:t>
            </w:r>
          </w:p>
          <w:p w14:paraId="11FBDA4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1FBDA4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// @siclog "Step 6" siclog@</w:t>
            </w:r>
          </w:p>
          <w:p w14:paraId="11FBDA4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mobility registration updating procedure described in TS 38.508-1 [4] Table 4.9.5.2.2-1 is performed on NR Cell 12 and release RRC connection.</w:t>
            </w:r>
          </w:p>
          <w:p w14:paraId="11FBDA46" w14:textId="77777777" w:rsidR="00EA1387" w:rsidRDefault="00EA1387" w:rsidP="00EA1387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red"/>
                <w:shd w:val="clear" w:color="auto" w:fill="FFFFFF"/>
              </w:rPr>
              <w:t>//</w:t>
            </w:r>
            <w:r w:rsidRPr="00EA1387">
              <w:rPr>
                <w:rFonts w:ascii="Arial" w:hAnsi="Arial" w:cs="Arial" w:hint="eastAsia"/>
                <w:color w:val="000000"/>
                <w:sz w:val="18"/>
                <w:szCs w:val="18"/>
                <w:highlight w:val="red"/>
                <w:shd w:val="clear" w:color="auto" w:fill="FFFFFF"/>
                <w:lang w:eastAsia="zh-CN"/>
              </w:rPr>
              <w:t>REMOVE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  <w:t xml:space="preserve"> 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f_NR5GC_MobilityRegistration(nr_Cell12,-, -, -, -, noRrcConnectionRelease); </w:t>
            </w:r>
          </w:p>
          <w:p w14:paraId="11FBDA4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</w:t>
            </w:r>
          </w:p>
          <w:p w14:paraId="11FBDA4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v_ReceivedMsg := f_NR_RRC_ConnEst_DefWithNas (nr_Cell12, tsc_NR_RRC_TI_Def, ?);</w:t>
            </w:r>
          </w:p>
          <w:p w14:paraId="11FBDA4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</w:p>
          <w:p w14:paraId="11FBDA4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if (not f_Check_NG_RegistrationReqMsg (v_GMM_MobilityInfo, v_ReceivedMsg.Pdu, Mobility)) {</w:t>
            </w:r>
          </w:p>
          <w:p w14:paraId="11FBDA4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f_NR_SetVerdictFailOrInconc(__FILE__, __LINE__, "Registration Request Message Failed");</w:t>
            </w:r>
          </w:p>
          <w:p w14:paraId="11FBDA4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}</w:t>
            </w:r>
          </w:p>
          <w:p w14:paraId="11FBDA4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</w:p>
          <w:p w14:paraId="11FBDA4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f_NR_RRC_ActivateSecurity (nr_Cell12, valueof(v_ReceivedMsg.SecurityProtection.NasCount)); </w:t>
            </w:r>
          </w:p>
          <w:p w14:paraId="11FBDA4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f_NR5GC_MobilityRegistration_Steps4_6(nr_Cell12, v_GMM_MobilityInfo, -, -, noRrcConnectionRelease);</w:t>
            </w:r>
          </w:p>
          <w:p w14:paraId="11FBDA5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</w:p>
          <w:p w14:paraId="11FBDA5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>v_SRB:= tsc_NR_RbId_SRB1;</w:t>
            </w:r>
          </w:p>
          <w:p w14:paraId="11FBDA5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>//EXCEPTION: Steps 6Aa1-6Ab describes optional behaviour that depends on the UE implementation.</w:t>
            </w:r>
          </w:p>
          <w:p w14:paraId="11FBDA5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t_Wait.start(10.0);</w:t>
            </w:r>
          </w:p>
          <w:p w14:paraId="11FBDA5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</w:p>
          <w:p w14:paraId="11FBDA5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alt{</w:t>
            </w:r>
          </w:p>
          <w:p w14:paraId="11FBDA5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>//Check: Does the UE transmit a PDU SESSION ESTABLISHMENT REQUEST and the DNN value in UL NAS TRANSPORT message is the same as the DNN value of Operator-defined access category definitions defined in Table 11.3.9.3.3-1</w:t>
            </w:r>
          </w:p>
          <w:p w14:paraId="11FBDA5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[]SRB.receive(car_NR_SRB_NasPdu_IND(nr_Cell12, v_SRB, cr_NG_NAS_IndWithPiggybacking(tsc_SHT_IntegrityProtected_Ciphered))) -&gt; value v_ReceivedAsp</w:t>
            </w:r>
          </w:p>
          <w:p w14:paraId="11FBDA5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    {</w:t>
            </w:r>
          </w:p>
          <w:p w14:paraId="11FBDA5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      t_Wait.stop;</w:t>
            </w:r>
          </w:p>
          <w:p w14:paraId="11FBDA5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 xml:space="preserve">  f_NR5GC_PDUSessionEstablishment_InnerLoop(nr_Cell12, v_ReceivedAsp, SRB1, omit, -, v_DNN, -, v_DNN, -, -, -, -, -, -, -, -, -, -, -, -, -, -, -, cr_NG_Request_Type('001'B));</w:t>
            </w:r>
          </w:p>
          <w:p w14:paraId="11FBDA5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>}</w:t>
            </w:r>
          </w:p>
          <w:p w14:paraId="11FBDA5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[]t_Wait.timeout</w:t>
            </w:r>
          </w:p>
          <w:p w14:paraId="11FBDA5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>{</w:t>
            </w:r>
          </w:p>
          <w:p w14:paraId="11FBDA5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 xml:space="preserve">   f_NR_RRCRelease(nr_Cell12);</w:t>
            </w:r>
          </w:p>
          <w:p w14:paraId="11FBDA5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14:paraId="11FBDA6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     //@siclog "Step 6Ab3" siclog@</w:t>
            </w:r>
          </w:p>
          <w:p w14:paraId="11FBDA6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//Make the UE attempt to establish a PDU session for the DNN defined in Table 11.3.9.3.3-1. This can be done by an AT/MMI command.</w:t>
            </w:r>
          </w:p>
          <w:p w14:paraId="11FBDA6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f_UT_RequestPDUSession(UT, f_NR5GC_MobileInfo_GetNoOfSessions()+1, tsc_DNNValue);</w:t>
            </w:r>
          </w:p>
          <w:p w14:paraId="11FBDA6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14:paraId="11FBDA6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     //@siclog "Step 6Ab4" siclog@</w:t>
            </w:r>
          </w:p>
          <w:p w14:paraId="11FBDA6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//Check: Does the UE transmit a RRCSetupRequest message and establishmentCause is set to mo-Data within 20s?</w:t>
            </w:r>
          </w:p>
          <w:p w14:paraId="11FBDA6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t_Wait.start(20.0);</w:t>
            </w:r>
          </w:p>
          <w:p w14:paraId="11FBDA6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v_ReceiveRRCSetupRequest := f_NR_RRC_SetupRequest_Common( nr_Cell12, t_Wait, cr_NR_EstablishmentCause_MoData);</w:t>
            </w:r>
          </w:p>
          <w:p w14:paraId="11FBDA6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if (v_ReceiveRRCSetupRequest) {</w:t>
            </w:r>
          </w:p>
          <w:p w14:paraId="11FBDA6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>f_NR_PreliminaryPass(__FILE__, __LINE__, "Step 8");</w:t>
            </w:r>
          </w:p>
          <w:p w14:paraId="11FBDA6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} else {</w:t>
            </w:r>
          </w:p>
          <w:p w14:paraId="11FBDA6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>f_NR_SetVerdictFailOrInconc(__FILE__, __LINE__, "Step 8");</w:t>
            </w:r>
          </w:p>
          <w:p w14:paraId="11FBDA6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}</w:t>
            </w:r>
          </w:p>
          <w:p w14:paraId="11FBDA6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14:paraId="11FBDA6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>//@siclog "Step 6Ab5-6Ab10" siclog@</w:t>
            </w:r>
          </w:p>
          <w:p w14:paraId="11FBDA6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//Steps 3-8 of the generic procedure for NR RRC_Connected specified in TS 38.508-1 Table 4.5.4.2-3 are performed.</w:t>
            </w:r>
          </w:p>
          <w:p w14:paraId="11FBDA70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f_NR_RRCSetup_Def (nr_Cell12);</w:t>
            </w:r>
          </w:p>
          <w:p w14:paraId="11FBDA7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14:paraId="11FBDA7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v_ReceivedMsg := f_NR_RRCSetupComplete_Def(nr_Cell12,</w:t>
            </w:r>
          </w:p>
          <w:p w14:paraId="11FBDA7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cr_38508_RRCSetupComplete(tsc_NR_RRC_TI_Def, ?,- , *),</w:t>
            </w:r>
          </w:p>
          <w:p w14:paraId="11FBDA74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tsc_SHT_IntegrityProtected);</w:t>
            </w:r>
          </w:p>
          <w:p w14:paraId="11FBDA75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</w:t>
            </w:r>
          </w:p>
          <w:p w14:paraId="11FBDA76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if (not f_Check_NG_ServiceReqMsg (v_ReceivedMsg.Pdu, cs_NAS_KeySetIdentifier_lv(f_NR_SecurityKSIamf_Get (), tsc_NasKsi_NativeSecurityContext), f_NG_S_TMSI2MobileIdentity(omit, f_NR5GC_CellInfo_GetGutiParameters (nr_Cell1)),'0000'B)) {  // @sic R5s200654 R5s210307 sic@</w:t>
            </w:r>
          </w:p>
          <w:p w14:paraId="11FBDA77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>f_NR_SetVerdictFailOrInconc(__FILE__, __LINE__, "Service Request Message Failed");</w:t>
            </w:r>
          </w:p>
          <w:p w14:paraId="11FBDA78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}</w:t>
            </w:r>
          </w:p>
          <w:p w14:paraId="11FBDA79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14:paraId="11FBDA7A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f_NR5GC_RRC_ConnectedState3N_Steps5_8(nr_Cell12, v_ReceivedMsg);</w:t>
            </w:r>
          </w:p>
          <w:p w14:paraId="11FBDA7B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14:paraId="11FBDA7C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v_SRB:= tsc_NR_RbId_SRB2;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14:paraId="11FBDA7D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15 - 16" siclog@</w:t>
            </w:r>
          </w:p>
          <w:p w14:paraId="11FBDA7E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11FBDA7F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//The SS transmits PDU SESSION ESTABLISHMENT ACCEPT message.</w:t>
            </w:r>
          </w:p>
          <w:p w14:paraId="11FBDA80" w14:textId="77777777" w:rsid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f_NR5GC_PDUSessionEstablishment (nr_Cell12, 1,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v_SRB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-, - , v_DNN, -, v_DNN);</w:t>
            </w:r>
          </w:p>
          <w:p w14:paraId="11FBDA81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 }</w:t>
            </w:r>
          </w:p>
          <w:p w14:paraId="11FBDA82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11FBDA83" w14:textId="77777777"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</w:p>
          <w:p w14:paraId="11FBDA84" w14:textId="77777777" w:rsidR="00CA2FA6" w:rsidRPr="00CD057D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14:paraId="11FBDA86" w14:textId="77777777" w:rsidR="00EC295E" w:rsidRDefault="00EC295E" w:rsidP="00BD3A6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EA138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BDA89" w14:textId="77777777" w:rsidR="00EE07B3" w:rsidRDefault="00EE07B3">
      <w:r>
        <w:separator/>
      </w:r>
    </w:p>
  </w:endnote>
  <w:endnote w:type="continuationSeparator" w:id="0">
    <w:p w14:paraId="11FBDA8A" w14:textId="77777777" w:rsidR="00EE07B3" w:rsidRDefault="00EE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BDA87" w14:textId="77777777" w:rsidR="00EE07B3" w:rsidRDefault="00EE07B3">
      <w:r>
        <w:separator/>
      </w:r>
    </w:p>
  </w:footnote>
  <w:footnote w:type="continuationSeparator" w:id="0">
    <w:p w14:paraId="11FBDA88" w14:textId="77777777" w:rsidR="00EE07B3" w:rsidRDefault="00EE0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BDA8B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BDA8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BDA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BDA8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0F2B5A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A735CE3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7"/>
  </w:num>
  <w:num w:numId="7">
    <w:abstractNumId w:val="25"/>
  </w:num>
  <w:num w:numId="8">
    <w:abstractNumId w:val="6"/>
  </w:num>
  <w:num w:numId="9">
    <w:abstractNumId w:val="14"/>
  </w:num>
  <w:num w:numId="10">
    <w:abstractNumId w:val="28"/>
  </w:num>
  <w:num w:numId="11">
    <w:abstractNumId w:val="11"/>
  </w:num>
  <w:num w:numId="12">
    <w:abstractNumId w:val="18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27"/>
  </w:num>
  <w:num w:numId="20">
    <w:abstractNumId w:val="24"/>
  </w:num>
  <w:num w:numId="21">
    <w:abstractNumId w:val="9"/>
  </w:num>
  <w:num w:numId="22">
    <w:abstractNumId w:val="21"/>
  </w:num>
  <w:num w:numId="23">
    <w:abstractNumId w:val="23"/>
  </w:num>
  <w:num w:numId="24">
    <w:abstractNumId w:val="12"/>
  </w:num>
  <w:num w:numId="25">
    <w:abstractNumId w:val="22"/>
  </w:num>
  <w:num w:numId="26">
    <w:abstractNumId w:val="3"/>
  </w:num>
  <w:num w:numId="27">
    <w:abstractNumId w:val="4"/>
  </w:num>
  <w:num w:numId="28">
    <w:abstractNumId w:val="20"/>
  </w:num>
  <w:num w:numId="29">
    <w:abstractNumId w:val="8"/>
  </w:num>
  <w:num w:numId="30">
    <w:abstractNumId w:val="26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49BF"/>
    <w:rsid w:val="00075335"/>
    <w:rsid w:val="00077676"/>
    <w:rsid w:val="00087C17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32E7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F0911"/>
    <w:rsid w:val="000F119F"/>
    <w:rsid w:val="000F34D6"/>
    <w:rsid w:val="000F39F5"/>
    <w:rsid w:val="000F7E23"/>
    <w:rsid w:val="00100ED2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187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B5B"/>
    <w:rsid w:val="00162159"/>
    <w:rsid w:val="00162C0A"/>
    <w:rsid w:val="00164CFC"/>
    <w:rsid w:val="001709EA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1ECD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25A5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1A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DD3"/>
    <w:rsid w:val="004717EA"/>
    <w:rsid w:val="0047274F"/>
    <w:rsid w:val="0047305B"/>
    <w:rsid w:val="0047404F"/>
    <w:rsid w:val="00480735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6461"/>
    <w:rsid w:val="004B01A5"/>
    <w:rsid w:val="004B0EC7"/>
    <w:rsid w:val="004B2C2D"/>
    <w:rsid w:val="004B2C4F"/>
    <w:rsid w:val="004B3151"/>
    <w:rsid w:val="004B526E"/>
    <w:rsid w:val="004B75B7"/>
    <w:rsid w:val="004C1034"/>
    <w:rsid w:val="004C5ADE"/>
    <w:rsid w:val="004D1554"/>
    <w:rsid w:val="004D455F"/>
    <w:rsid w:val="004D499C"/>
    <w:rsid w:val="004D4DA9"/>
    <w:rsid w:val="004D4EE2"/>
    <w:rsid w:val="004E297B"/>
    <w:rsid w:val="004E5FD6"/>
    <w:rsid w:val="004F661B"/>
    <w:rsid w:val="005004D2"/>
    <w:rsid w:val="0050356A"/>
    <w:rsid w:val="005045C7"/>
    <w:rsid w:val="00507329"/>
    <w:rsid w:val="005105E0"/>
    <w:rsid w:val="0051196A"/>
    <w:rsid w:val="00511C0B"/>
    <w:rsid w:val="005135A1"/>
    <w:rsid w:val="0051580D"/>
    <w:rsid w:val="00515FF1"/>
    <w:rsid w:val="00517E1B"/>
    <w:rsid w:val="00521C70"/>
    <w:rsid w:val="005279F5"/>
    <w:rsid w:val="00530076"/>
    <w:rsid w:val="0053043D"/>
    <w:rsid w:val="0053144A"/>
    <w:rsid w:val="00532891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EDF"/>
    <w:rsid w:val="0056673A"/>
    <w:rsid w:val="00566F6F"/>
    <w:rsid w:val="005677B1"/>
    <w:rsid w:val="00571288"/>
    <w:rsid w:val="00572F52"/>
    <w:rsid w:val="00573429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461B9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587A"/>
    <w:rsid w:val="007A73E5"/>
    <w:rsid w:val="007A7464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86A84"/>
    <w:rsid w:val="0089088C"/>
    <w:rsid w:val="00890D5A"/>
    <w:rsid w:val="00891883"/>
    <w:rsid w:val="00896345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5AC5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230E4"/>
    <w:rsid w:val="00A23BFF"/>
    <w:rsid w:val="00A246B6"/>
    <w:rsid w:val="00A27DC9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6F7C"/>
    <w:rsid w:val="00B37EEB"/>
    <w:rsid w:val="00B44001"/>
    <w:rsid w:val="00B444C0"/>
    <w:rsid w:val="00B45BFC"/>
    <w:rsid w:val="00B508D2"/>
    <w:rsid w:val="00B50A2B"/>
    <w:rsid w:val="00B50F92"/>
    <w:rsid w:val="00B51BA6"/>
    <w:rsid w:val="00B52828"/>
    <w:rsid w:val="00B556B7"/>
    <w:rsid w:val="00B56021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30A15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5AC6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3B0E"/>
    <w:rsid w:val="00DE477E"/>
    <w:rsid w:val="00DE4B70"/>
    <w:rsid w:val="00DE647C"/>
    <w:rsid w:val="00DE67FB"/>
    <w:rsid w:val="00DF0FB2"/>
    <w:rsid w:val="00DF1965"/>
    <w:rsid w:val="00DF2176"/>
    <w:rsid w:val="00DF343E"/>
    <w:rsid w:val="00DF61D9"/>
    <w:rsid w:val="00DF69F6"/>
    <w:rsid w:val="00E0014E"/>
    <w:rsid w:val="00E004E3"/>
    <w:rsid w:val="00E00D77"/>
    <w:rsid w:val="00E01E89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2053"/>
    <w:rsid w:val="00E9367A"/>
    <w:rsid w:val="00E9504A"/>
    <w:rsid w:val="00E96B93"/>
    <w:rsid w:val="00E9771E"/>
    <w:rsid w:val="00EA0508"/>
    <w:rsid w:val="00EA1387"/>
    <w:rsid w:val="00EA17C1"/>
    <w:rsid w:val="00EA1BFB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343F"/>
    <w:rsid w:val="00ED4124"/>
    <w:rsid w:val="00ED6328"/>
    <w:rsid w:val="00ED6B14"/>
    <w:rsid w:val="00ED6D8A"/>
    <w:rsid w:val="00EE07B3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4AF0"/>
    <w:rsid w:val="00F07CCA"/>
    <w:rsid w:val="00F11469"/>
    <w:rsid w:val="00F1259E"/>
    <w:rsid w:val="00F13304"/>
    <w:rsid w:val="00F173A4"/>
    <w:rsid w:val="00F17E5C"/>
    <w:rsid w:val="00F207F4"/>
    <w:rsid w:val="00F25D98"/>
    <w:rsid w:val="00F300FB"/>
    <w:rsid w:val="00F31986"/>
    <w:rsid w:val="00F31B5D"/>
    <w:rsid w:val="00F334DD"/>
    <w:rsid w:val="00F33A22"/>
    <w:rsid w:val="00F367DF"/>
    <w:rsid w:val="00F378BB"/>
    <w:rsid w:val="00F40F3A"/>
    <w:rsid w:val="00F42DE0"/>
    <w:rsid w:val="00F47356"/>
    <w:rsid w:val="00F510C9"/>
    <w:rsid w:val="00F5498E"/>
    <w:rsid w:val="00F54B30"/>
    <w:rsid w:val="00F54CA6"/>
    <w:rsid w:val="00F55370"/>
    <w:rsid w:val="00F637A3"/>
    <w:rsid w:val="00F6560C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4E3A"/>
    <w:rsid w:val="00F95DCB"/>
    <w:rsid w:val="00F97238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1FBD91D"/>
  <w15:docId w15:val="{5E103DC5-D4B7-407C-B987-83B66D7F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B1Char">
    <w:name w:val="B1 Char"/>
    <w:qFormat/>
    <w:locked/>
    <w:rsid w:val="00511C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4AE88-3BC2-4666-B231-806F16F7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2058</Words>
  <Characters>11734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13765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20</cp:revision>
  <cp:lastPrinted>1900-12-31T16:00:00Z</cp:lastPrinted>
  <dcterms:created xsi:type="dcterms:W3CDTF">2021-05-26T12:21:00Z</dcterms:created>
  <dcterms:modified xsi:type="dcterms:W3CDTF">2021-09-07T09:06:00Z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