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eastAsia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TSG-RAN5 Meeting #2021-TTCN email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szCs w:val="22"/>
        </w:rPr>
        <w:t>R5s210336</w:t>
      </w:r>
    </w:p>
    <w:p>
      <w:pPr>
        <w:pStyle w:val="8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7th Dec 2020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2021</w:t>
      </w:r>
      <w:r>
        <w:rPr>
          <w:b/>
          <w:sz w:val="24"/>
        </w:rPr>
        <w:fldChar w:fldCharType="end"/>
      </w:r>
    </w:p>
    <w:tbl>
      <w:tblPr>
        <w:tblStyle w:val="4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Spec#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38.</w:t>
            </w:r>
            <w:bookmarkStart w:id="0" w:name="OLE_LINK29"/>
            <w:bookmarkStart w:id="1" w:name="OLE_LINK30"/>
            <w:r>
              <w:rPr>
                <w:rFonts w:ascii="Arial" w:hAnsi="Arial"/>
                <w:b/>
                <w:sz w:val="28"/>
              </w:rPr>
              <w:t>5</w:t>
            </w:r>
            <w:bookmarkEnd w:id="0"/>
            <w:bookmarkEnd w:id="1"/>
            <w:r>
              <w:rPr>
                <w:rFonts w:ascii="Arial" w:hAnsi="Arial"/>
                <w:b/>
                <w:sz w:val="28"/>
              </w:rPr>
              <w:t>23-3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ascii="Arial" w:hAnsi="Arial"/>
                <w:b/>
                <w:sz w:val="28"/>
                <w:szCs w:val="22"/>
                <w:highlight w:val="none"/>
              </w:rPr>
              <w:t>1619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 w:ascii="Arial" w:hAnsi="Arial" w:cs="Arial"/>
                <w:highlight w:val="none"/>
              </w:rPr>
              <w:t>Addition of NR5GC test case 7.1.1.3.8.1 in FR1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 w:ascii="Arial" w:hAnsi="Arial" w:eastAsia="宋体"/>
                <w:lang w:eastAsia="zh-CN"/>
              </w:rPr>
              <w:t>Starpoint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ascii="Arial" w:hAnsi="Arial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ascii="Arial" w:hAnsi="Arial"/>
              </w:rPr>
              <w:t>20</w:t>
            </w:r>
            <w:r>
              <w:rPr>
                <w:rFonts w:hint="eastAsia" w:ascii="Arial" w:hAnsi="Arial" w:eastAsia="宋体"/>
                <w:lang w:val="en-US" w:eastAsia="zh-CN"/>
              </w:rPr>
              <w:t>2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ascii="Arial" w:hAnsi="Arial"/>
              </w:rPr>
              <w:t>-</w:t>
            </w:r>
            <w:r>
              <w:rPr>
                <w:rFonts w:hint="eastAsia"/>
                <w:lang w:val="en-US" w:eastAsia="zh-CN"/>
              </w:rPr>
              <w:t>03</w:t>
            </w:r>
            <w:r>
              <w:rPr>
                <w:rFonts w:hint="eastAsia" w:ascii="Arial" w:hAnsi="Arial"/>
                <w:lang w:eastAsia="ja-JP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17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Release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t>Rel-1</w:t>
            </w:r>
            <w:r>
              <w:rPr>
                <w:rFonts w:hint="eastAsia" w:ascii="Arial" w:hAnsi="Arial"/>
                <w:lang w:val="en-US" w:eastAsia="zh-CN"/>
              </w:rPr>
              <w:t>6</w:t>
            </w:r>
            <w:r>
              <w:rPr>
                <w:rFonts w:ascii="Arial" w:hAnsi="Arial"/>
              </w:rP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 xml:space="preserve">Addition of NR5GC test case </w:t>
            </w:r>
            <w:r>
              <w:rPr>
                <w:rFonts w:hint="eastAsia" w:eastAsia="宋体" w:cs="Arial"/>
                <w:lang w:val="en-US" w:eastAsia="zh-CN"/>
              </w:rPr>
              <w:t>7.1.1.3.8.1</w:t>
            </w:r>
            <w:r>
              <w:rPr>
                <w:rFonts w:hint="eastAsia"/>
              </w:rPr>
              <w:t xml:space="preserve"> in FR1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leftChars="0"/>
              <w:rPr>
                <w:rFonts w:hint="default" w:ascii="Calibri" w:eastAsia="宋体" w:cs="Arial"/>
                <w:sz w:val="21"/>
                <w:szCs w:val="22"/>
                <w:lang w:val="en-US" w:eastAsia="zh-CN" w:bidi="ar-SA"/>
              </w:rPr>
            </w:pPr>
            <w:r>
              <w:t xml:space="preserve">This document lists all changes applied to </w:t>
            </w:r>
            <w:r>
              <w:rPr>
                <w:rFonts w:hint="eastAsia" w:eastAsia="宋体"/>
                <w:lang w:eastAsia="zh-CN"/>
              </w:rPr>
              <w:t>NR5GC</w:t>
            </w:r>
            <w:r>
              <w:t xml:space="preserve"> test case </w:t>
            </w:r>
            <w:r>
              <w:rPr>
                <w:rFonts w:hint="eastAsia" w:eastAsia="宋体" w:cs="Arial"/>
                <w:lang w:val="en-US" w:eastAsia="zh-CN"/>
              </w:rPr>
              <w:t>7.1.1.3.8.1</w:t>
            </w:r>
            <w:r>
              <w:rPr>
                <w:rFonts w:hint="eastAsia" w:cs="Arial"/>
                <w:lang w:eastAsia="ja-JP"/>
              </w:rPr>
              <w:t>　</w:t>
            </w:r>
            <w:r>
              <w:t>required for approval. See detailed change description for further information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</w:pPr>
            <w:r>
              <w:rPr>
                <w:lang w:eastAsia="zh-CN"/>
              </w:rPr>
              <w:t>Test case will not be added to ATS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 w:eastAsia="宋体" w:cs="Arial"/>
                <w:lang w:val="en-US" w:eastAsia="zh-CN"/>
              </w:rPr>
              <w:t>7.1.1.3.8.1.NR5GC</w:t>
            </w:r>
            <w:r>
              <w:rPr>
                <w:rFonts w:hint="eastAsia" w:ascii="Arial" w:hAnsi="Arial" w:cs="Arial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2"/>
        <w:jc w:val="left"/>
        <w:rPr>
          <w:rStyle w:val="45"/>
          <w:rFonts w:cs="Arial"/>
          <w:i w:val="0"/>
          <w:lang w:eastAsia="en-GB"/>
        </w:rPr>
      </w:pPr>
      <w:bookmarkStart w:id="3" w:name="_Toc7604"/>
      <w:r>
        <w:rPr>
          <w:rStyle w:val="45"/>
          <w:rFonts w:cs="Arial"/>
          <w:i w:val="0"/>
        </w:rPr>
        <w:t>Table of Contents</w:t>
      </w:r>
      <w:bookmarkEnd w:id="3"/>
    </w:p>
    <w:p>
      <w:pPr>
        <w:pStyle w:val="23"/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  <w:i w:val="0"/>
        </w:rPr>
        <w:t>Table of Contents</w:t>
      </w:r>
      <w:r>
        <w:tab/>
      </w:r>
      <w:r>
        <w:fldChar w:fldCharType="begin"/>
      </w:r>
      <w:r>
        <w:instrText xml:space="preserve"> PAGEREF _Toc7604 </w:instrText>
      </w:r>
      <w:r>
        <w:fldChar w:fldCharType="separate"/>
      </w:r>
      <w:r>
        <w:t>2</w:t>
      </w:r>
      <w:r>
        <w:fldChar w:fldCharType="end"/>
      </w:r>
    </w:p>
    <w:p>
      <w:pPr>
        <w:pStyle w:val="23"/>
      </w:pPr>
      <w:r>
        <w:rPr>
          <w:lang w:eastAsia="ja-JP"/>
        </w:rPr>
        <w:t>1 Overview</w:t>
      </w:r>
      <w:r>
        <w:tab/>
      </w:r>
      <w:r>
        <w:fldChar w:fldCharType="begin"/>
      </w:r>
      <w:r>
        <w:instrText xml:space="preserve"> PAGEREF _Toc31276 </w:instrText>
      </w:r>
      <w:r>
        <w:fldChar w:fldCharType="separate"/>
      </w:r>
      <w:r>
        <w:t>3</w:t>
      </w:r>
      <w:r>
        <w:fldChar w:fldCharType="end"/>
      </w:r>
    </w:p>
    <w:p>
      <w:pPr>
        <w:pStyle w:val="23"/>
      </w:pPr>
      <w:r>
        <w:t>2 Corrections required</w:t>
      </w:r>
      <w:r>
        <w:tab/>
      </w:r>
      <w:r>
        <w:fldChar w:fldCharType="begin"/>
      </w:r>
      <w:r>
        <w:instrText xml:space="preserve"> PAGEREF _Toc26778 </w:instrText>
      </w:r>
      <w:r>
        <w:fldChar w:fldCharType="separate"/>
      </w:r>
      <w:r>
        <w:t>3</w:t>
      </w:r>
      <w:r>
        <w:fldChar w:fldCharType="end"/>
      </w:r>
    </w:p>
    <w:p>
      <w:pPr>
        <w:pStyle w:val="22"/>
      </w:pPr>
      <w:r>
        <w:rPr>
          <w:i w:val="0"/>
          <w:color w:val="auto"/>
          <w:lang w:val="pt-BR"/>
        </w:rPr>
        <w:t xml:space="preserve">2.1 </w:t>
      </w:r>
      <w:r>
        <w:rPr>
          <w:lang w:val="pt-BR"/>
        </w:rPr>
        <w:t>Change 1</w:t>
      </w:r>
      <w:r>
        <w:tab/>
      </w:r>
      <w:r>
        <w:fldChar w:fldCharType="begin"/>
      </w:r>
      <w:r>
        <w:instrText xml:space="preserve"> PAGEREF _Toc29758 </w:instrText>
      </w:r>
      <w:r>
        <w:fldChar w:fldCharType="separate"/>
      </w:r>
      <w:r>
        <w:t>3</w:t>
      </w:r>
      <w:r>
        <w:fldChar w:fldCharType="end"/>
      </w:r>
    </w:p>
    <w:p>
      <w:pPr>
        <w:pStyle w:val="22"/>
      </w:pPr>
      <w:r>
        <w:rPr>
          <w:i w:val="0"/>
          <w:color w:val="auto"/>
          <w:lang w:val="pt-BR"/>
        </w:rPr>
        <w:t xml:space="preserve">2.2 </w:t>
      </w:r>
      <w:r>
        <w:rPr>
          <w:lang w:val="pt-BR"/>
        </w:rPr>
        <w:t xml:space="preserve">Change </w:t>
      </w:r>
      <w:r>
        <w:rPr>
          <w:rFonts w:hint="eastAsia" w:eastAsia="宋体"/>
          <w:lang w:val="en-US" w:eastAsia="zh-CN"/>
        </w:rPr>
        <w:t>2</w:t>
      </w:r>
      <w:r>
        <w:tab/>
      </w:r>
      <w:r>
        <w:fldChar w:fldCharType="begin"/>
      </w:r>
      <w:r>
        <w:instrText xml:space="preserve"> PAGEREF _Toc25911 </w:instrText>
      </w:r>
      <w:r>
        <w:fldChar w:fldCharType="separate"/>
      </w:r>
      <w:r>
        <w:t>7</w:t>
      </w:r>
      <w:r>
        <w:fldChar w:fldCharType="end"/>
      </w:r>
    </w:p>
    <w:p>
      <w:pPr>
        <w:pStyle w:val="22"/>
      </w:pPr>
      <w:r>
        <w:rPr>
          <w:i w:val="0"/>
          <w:color w:val="auto"/>
          <w:lang w:val="pt-BR"/>
        </w:rPr>
        <w:t xml:space="preserve">2.3 </w:t>
      </w:r>
      <w:r>
        <w:rPr>
          <w:lang w:val="pt-BR"/>
        </w:rPr>
        <w:t xml:space="preserve">Change </w:t>
      </w:r>
      <w:r>
        <w:rPr>
          <w:rFonts w:hint="eastAsia" w:eastAsia="宋体"/>
          <w:lang w:val="en-US" w:eastAsia="zh-CN"/>
        </w:rPr>
        <w:t>3</w:t>
      </w:r>
      <w:r>
        <w:tab/>
      </w:r>
      <w:r>
        <w:fldChar w:fldCharType="begin"/>
      </w:r>
      <w:r>
        <w:instrText xml:space="preserve"> PAGEREF _Toc19597 </w:instrText>
      </w:r>
      <w:r>
        <w:fldChar w:fldCharType="separate"/>
      </w:r>
      <w:r>
        <w:t>8</w:t>
      </w:r>
      <w:r>
        <w:fldChar w:fldCharType="end"/>
      </w:r>
    </w:p>
    <w:p>
      <w:pPr>
        <w:pStyle w:val="23"/>
      </w:pPr>
      <w:r>
        <w:rPr>
          <w:szCs w:val="22"/>
        </w:rPr>
        <w:t>3 Branches executed</w:t>
      </w:r>
      <w:r>
        <w:tab/>
      </w:r>
      <w:r>
        <w:fldChar w:fldCharType="begin"/>
      </w:r>
      <w:r>
        <w:instrText xml:space="preserve"> PAGEREF _Toc17909 </w:instrText>
      </w:r>
      <w:r>
        <w:fldChar w:fldCharType="separate"/>
      </w:r>
      <w:r>
        <w:t>11</w:t>
      </w:r>
      <w:r>
        <w:fldChar w:fldCharType="end"/>
      </w:r>
    </w:p>
    <w:p>
      <w:pPr>
        <w:pStyle w:val="23"/>
      </w:pPr>
      <w:r>
        <w:rPr>
          <w:szCs w:val="22"/>
        </w:rPr>
        <w:t>4 Execution Log Files</w:t>
      </w:r>
      <w:r>
        <w:tab/>
      </w:r>
      <w:r>
        <w:fldChar w:fldCharType="begin"/>
      </w:r>
      <w:r>
        <w:instrText xml:space="preserve"> PAGEREF _Toc28910 </w:instrText>
      </w:r>
      <w:r>
        <w:fldChar w:fldCharType="separate"/>
      </w:r>
      <w:r>
        <w:t>11</w:t>
      </w:r>
      <w:r>
        <w:fldChar w:fldCharType="end"/>
      </w:r>
    </w:p>
    <w:p>
      <w:pPr>
        <w:pStyle w:val="22"/>
      </w:pPr>
      <w:r>
        <w:rPr>
          <w:rFonts w:cs="Arial"/>
          <w:i w:val="0"/>
          <w:color w:val="auto"/>
          <w:szCs w:val="22"/>
          <w:lang w:val="pt-BR"/>
        </w:rPr>
        <w:t xml:space="preserve">4.1 </w:t>
      </w:r>
      <w:r>
        <w:rPr>
          <w:rFonts w:hint="eastAsia" w:cs="Arial"/>
          <w:color w:val="auto"/>
          <w:szCs w:val="22"/>
          <w:lang w:val="en-US" w:eastAsia="ja-JP"/>
        </w:rPr>
        <w:t>HiSilicon Balong 5000</w:t>
      </w:r>
      <w:r>
        <w:tab/>
      </w:r>
      <w:r>
        <w:fldChar w:fldCharType="begin"/>
      </w:r>
      <w:r>
        <w:instrText xml:space="preserve"> PAGEREF _Toc31267 </w:instrText>
      </w:r>
      <w:r>
        <w:fldChar w:fldCharType="separate"/>
      </w:r>
      <w:r>
        <w:t>11</w:t>
      </w:r>
      <w:r>
        <w:fldChar w:fldCharType="end"/>
      </w:r>
    </w:p>
    <w:p>
      <w:pPr>
        <w:pStyle w:val="23"/>
      </w:pPr>
      <w:r>
        <w:rPr>
          <w:szCs w:val="22"/>
        </w:rPr>
        <w:t>5 References</w:t>
      </w:r>
      <w:r>
        <w:tab/>
      </w:r>
      <w:r>
        <w:fldChar w:fldCharType="begin"/>
      </w:r>
      <w:r>
        <w:instrText xml:space="preserve"> PAGEREF _Toc4373 </w:instrText>
      </w:r>
      <w:r>
        <w:fldChar w:fldCharType="separate"/>
      </w:r>
      <w:r>
        <w:t>12</w:t>
      </w:r>
      <w:r>
        <w:fldChar w:fldCharType="end"/>
      </w:r>
    </w:p>
    <w:p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>
      <w:pPr>
        <w:pStyle w:val="2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122434485"/>
      <w:bookmarkStart w:id="5" w:name="_Toc31276"/>
      <w:r>
        <w:rPr>
          <w:b/>
          <w:lang w:eastAsia="ja-JP"/>
        </w:rPr>
        <w:t>Overview</w:t>
      </w:r>
      <w:bookmarkEnd w:id="4"/>
      <w:bookmarkEnd w:id="5"/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rFonts w:cs="Arial"/>
        </w:rPr>
      </w:pPr>
      <w:r>
        <w:rPr>
          <w:rFonts w:cs="Arial"/>
        </w:rPr>
        <w:t>This document lists all the changes needed to correct issues in the ATS A</w:t>
      </w:r>
      <w:r>
        <w:rPr>
          <w:rFonts w:cs="Arial"/>
          <w:color w:val="auto"/>
        </w:rPr>
        <w:t xml:space="preserve">TS </w:t>
      </w:r>
      <w:r>
        <w:rPr>
          <w:rFonts w:hint="eastAsia" w:cs="Arial"/>
          <w:color w:val="auto"/>
          <w:lang w:eastAsia="ja-JP"/>
        </w:rPr>
        <w:t>NR5GC_IWD_20wk50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127"/>
        </w:tabs>
        <w:ind w:left="1201" w:hanging="1201" w:hangingChars="500"/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hint="eastAsia" w:cs="Arial"/>
          <w:b w:val="0"/>
          <w:bCs/>
          <w:color w:val="auto"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 w:type="textWrapping"/>
      </w:r>
      <w:r>
        <w:rPr>
          <w:rFonts w:hint="eastAsia" w:cs="Arial"/>
          <w:b w:val="0"/>
          <w:bCs/>
          <w:color w:val="auto"/>
          <w:lang w:val="en-US" w:eastAsia="zh-CN"/>
        </w:rPr>
        <w:t>gaoting@starpointcomm.com</w:t>
      </w:r>
    </w:p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95288959"/>
      <w:bookmarkStart w:id="7" w:name="_Toc122434488"/>
      <w:bookmarkStart w:id="8" w:name="_Toc26778"/>
      <w:r>
        <w:rPr>
          <w:b/>
        </w:rPr>
        <w:t>Corrections required</w:t>
      </w:r>
      <w:bookmarkEnd w:id="6"/>
      <w:bookmarkEnd w:id="7"/>
      <w:bookmarkEnd w:id="8"/>
    </w:p>
    <w:p>
      <w:pPr>
        <w:pStyle w:val="3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29758"/>
      <w:r>
        <w:rPr>
          <w:b/>
          <w:lang w:val="pt-BR"/>
        </w:rPr>
        <w:t>Change 1</w:t>
      </w:r>
      <w:bookmarkEnd w:id="9"/>
    </w:p>
    <w:tbl>
      <w:tblPr>
        <w:tblStyle w:val="49"/>
        <w:tblW w:w="9639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76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47" w:hRule="atLeast"/>
        </w:trPr>
        <w:tc>
          <w:tcPr>
            <w:tcW w:w="1985" w:type="dxa"/>
          </w:tcPr>
          <w:p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vAlign w:val="top"/>
          </w:tcPr>
          <w:p>
            <w:pPr>
              <w:spacing w:after="0"/>
            </w:pPr>
            <w:r>
              <w:rPr>
                <w:rFonts w:hint="eastAsia"/>
              </w:rPr>
              <w:t>f_TC_7_1_1_3_8_NR_Common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52" w:hRule="atLeast"/>
        </w:trPr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vAlign w:val="top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left="0" w:leftChars="0" w:firstLine="0" w:firstLineChars="0"/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  <w:t xml:space="preserve">1 If we pass true to function f_NR5GC_Init_CA,it goes to f_NR_InitialiseMultiplePHR </w:t>
            </w:r>
            <w:r>
              <w:rPr>
                <w:rFonts w:hint="default" w:ascii="Arial" w:hAnsi="Arial" w:eastAsia="宋体" w:cs="Arial"/>
                <w:sz w:val="21"/>
                <w:szCs w:val="22"/>
                <w:lang w:val="en-US" w:eastAsia="zh-CN" w:bidi="ar-SA"/>
              </w:rPr>
              <w:t>→</w:t>
            </w:r>
            <w:r>
              <w:rPr>
                <w:rFonts w:hint="default" w:ascii="Calibri" w:eastAsia="宋体" w:cs="Arial"/>
                <w:sz w:val="21"/>
                <w:szCs w:val="22"/>
                <w:lang w:val="en-US" w:eastAsia="zh-CN" w:bidi="ar-SA"/>
              </w:rPr>
              <w:t>f_NR_CellInfo_Set_MultiplePHR</w:t>
            </w:r>
            <w:r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  <w:t>, only multiplePHR is initialized which will lead to test case failure when use the configuration later:</w:t>
            </w:r>
          </w:p>
          <w:p>
            <w:pPr>
              <w:pStyle w:val="83"/>
              <w:numPr>
                <w:ilvl w:val="0"/>
                <w:numId w:val="0"/>
              </w:numPr>
              <w:spacing w:after="0"/>
              <w:ind w:left="0" w:leftChars="0" w:firstLine="0" w:firstLineChars="0"/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  <w:t xml:space="preserve"> phr_Config := </w:t>
            </w:r>
          </w:p>
          <w:p>
            <w:pPr>
              <w:pStyle w:val="83"/>
              <w:numPr>
                <w:ilvl w:val="0"/>
                <w:numId w:val="0"/>
              </w:numPr>
              <w:spacing w:after="0"/>
              <w:ind w:left="0" w:leftChars="0" w:firstLine="0" w:firstLineChars="0"/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  <w:t xml:space="preserve">      {</w:t>
            </w:r>
          </w:p>
          <w:p>
            <w:pPr>
              <w:pStyle w:val="83"/>
              <w:numPr>
                <w:ilvl w:val="0"/>
                <w:numId w:val="0"/>
              </w:numPr>
              <w:spacing w:after="0"/>
              <w:ind w:left="0" w:leftChars="0" w:firstLine="0" w:firstLineChars="0"/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  <w:t xml:space="preserve">        setup := </w:t>
            </w:r>
          </w:p>
          <w:p>
            <w:pPr>
              <w:pStyle w:val="83"/>
              <w:numPr>
                <w:ilvl w:val="0"/>
                <w:numId w:val="0"/>
              </w:numPr>
              <w:spacing w:after="0"/>
              <w:ind w:left="0" w:leftChars="0" w:firstLine="0" w:firstLineChars="0"/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  <w:t xml:space="preserve">        {</w:t>
            </w:r>
          </w:p>
          <w:p>
            <w:pPr>
              <w:pStyle w:val="83"/>
              <w:numPr>
                <w:ilvl w:val="0"/>
                <w:numId w:val="0"/>
              </w:numPr>
              <w:spacing w:after="0"/>
              <w:ind w:left="0" w:leftChars="0" w:firstLine="0" w:firstLineChars="0"/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  <w:t xml:space="preserve">          phr_PeriodicTimer := &lt;undefined&gt;, </w:t>
            </w:r>
          </w:p>
          <w:p>
            <w:pPr>
              <w:pStyle w:val="83"/>
              <w:numPr>
                <w:ilvl w:val="0"/>
                <w:numId w:val="0"/>
              </w:numPr>
              <w:spacing w:after="0"/>
              <w:ind w:left="0" w:leftChars="0" w:firstLine="0" w:firstLineChars="0"/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  <w:t xml:space="preserve">          phr_ProhibitTimer := &lt;undefined&gt;, </w:t>
            </w:r>
          </w:p>
          <w:p>
            <w:pPr>
              <w:pStyle w:val="83"/>
              <w:numPr>
                <w:ilvl w:val="0"/>
                <w:numId w:val="0"/>
              </w:numPr>
              <w:spacing w:after="0"/>
              <w:ind w:left="0" w:leftChars="0" w:firstLine="0" w:firstLineChars="0"/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  <w:t xml:space="preserve">          phr_Tx_PowerFactorChange := &lt;undefined&gt;, </w:t>
            </w:r>
          </w:p>
          <w:p>
            <w:pPr>
              <w:pStyle w:val="83"/>
              <w:numPr>
                <w:ilvl w:val="0"/>
                <w:numId w:val="0"/>
              </w:numPr>
              <w:spacing w:after="0"/>
              <w:ind w:left="0" w:leftChars="0" w:firstLine="0" w:firstLineChars="0"/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  <w:t xml:space="preserve">          multiplePHR := true, </w:t>
            </w:r>
          </w:p>
          <w:p>
            <w:pPr>
              <w:pStyle w:val="83"/>
              <w:numPr>
                <w:ilvl w:val="0"/>
                <w:numId w:val="0"/>
              </w:numPr>
              <w:spacing w:after="0"/>
              <w:ind w:left="0" w:leftChars="0" w:firstLine="0" w:firstLineChars="0"/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  <w:t xml:space="preserve">          dummy := &lt;undefined&gt;, </w:t>
            </w:r>
          </w:p>
          <w:p>
            <w:pPr>
              <w:pStyle w:val="83"/>
              <w:numPr>
                <w:ilvl w:val="0"/>
                <w:numId w:val="0"/>
              </w:numPr>
              <w:spacing w:after="0"/>
              <w:ind w:left="0" w:leftChars="0" w:firstLine="0" w:firstLineChars="0"/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  <w:t xml:space="preserve">          phr_Type2OtherCell := &lt;undefined&gt;, </w:t>
            </w:r>
          </w:p>
          <w:p>
            <w:pPr>
              <w:pStyle w:val="83"/>
              <w:numPr>
                <w:ilvl w:val="0"/>
                <w:numId w:val="0"/>
              </w:numPr>
              <w:spacing w:after="0"/>
              <w:ind w:left="0" w:leftChars="0" w:firstLine="0" w:firstLineChars="0"/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  <w:t xml:space="preserve">          phr_ModeOtherCG := &lt;undefined&gt;, </w:t>
            </w:r>
          </w:p>
          <w:p>
            <w:pPr>
              <w:pStyle w:val="83"/>
              <w:numPr>
                <w:ilvl w:val="0"/>
                <w:numId w:val="0"/>
              </w:numPr>
              <w:spacing w:after="0"/>
              <w:ind w:left="0" w:leftChars="0" w:firstLine="0" w:firstLineChars="0"/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  <w:t xml:space="preserve">          mpe_Reporting_FR2_r16 := &lt;undefined&gt;</w:t>
            </w:r>
          </w:p>
          <w:p>
            <w:pPr>
              <w:pStyle w:val="83"/>
              <w:numPr>
                <w:ilvl w:val="0"/>
                <w:numId w:val="0"/>
              </w:numPr>
              <w:spacing w:after="0"/>
              <w:ind w:left="0" w:leftChars="0" w:firstLine="0" w:firstLineChars="0"/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  <w:t xml:space="preserve">        }</w:t>
            </w:r>
          </w:p>
          <w:p>
            <w:pPr>
              <w:pStyle w:val="83"/>
              <w:numPr>
                <w:ilvl w:val="0"/>
                <w:numId w:val="0"/>
              </w:numPr>
              <w:spacing w:after="0"/>
              <w:ind w:left="0" w:leftChars="0" w:firstLine="0" w:firstLineChars="0"/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  <w:t xml:space="preserve">      }</w:t>
            </w:r>
          </w:p>
          <w:p>
            <w:pPr>
              <w:pStyle w:val="83"/>
              <w:numPr>
                <w:ilvl w:val="0"/>
                <w:numId w:val="0"/>
              </w:numPr>
              <w:spacing w:after="0"/>
              <w:ind w:leftChars="0"/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  <w:t xml:space="preserve">2 According to </w:t>
            </w:r>
            <w:r>
              <w:rPr>
                <w:rFonts w:hint="eastAsia" w:ascii="Calibri" w:hAnsi="Arial" w:eastAsia="宋体" w:cs="Arial"/>
                <w:sz w:val="21"/>
                <w:szCs w:val="22"/>
                <w:lang w:val="en-US" w:eastAsia="zh-CN" w:bidi="ar-SA"/>
              </w:rPr>
              <w:t xml:space="preserve"> RAN5#90 agreed cr R5-211385</w:t>
            </w:r>
            <w:r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  <w:t>, there is no need to close the UE test loop.</w:t>
            </w:r>
          </w:p>
          <w:p>
            <w:pPr>
              <w:pStyle w:val="77"/>
              <w:numPr>
                <w:ilvl w:val="0"/>
                <w:numId w:val="0"/>
              </w:numPr>
              <w:ind w:leftChars="0"/>
              <w:rPr>
                <w:rFonts w:hint="default" w:ascii="Calibri" w:eastAsia="宋体" w:cs="Arial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Arial" w:eastAsia="宋体" w:cs="Arial"/>
                <w:sz w:val="21"/>
                <w:szCs w:val="22"/>
                <w:lang w:val="en-US" w:eastAsia="zh-CN" w:bidi="ar-SA"/>
              </w:rPr>
              <w:t>3 According to R5-211385,phr-Tx-PowerFactorChange=inifinity is configured in the RRCReconfiguration message, UE will not report PHR when pathloss change. TP2/3 can not be test.Test Purpose (TP) have changed the PHR type from Type2 to Type1, but Test Procedure does not change.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vAlign w:val="top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left="0" w:leftChars="0" w:firstLine="0" w:firstLineChars="0"/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  <w:t>1 Delete true and use default value.</w:t>
            </w:r>
          </w:p>
          <w:p>
            <w:pPr>
              <w:pStyle w:val="83"/>
              <w:numPr>
                <w:ilvl w:val="0"/>
                <w:numId w:val="0"/>
              </w:numPr>
              <w:spacing w:after="0"/>
              <w:ind w:left="0" w:leftChars="0" w:firstLine="0" w:firstLineChars="0"/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  <w:t>2 Use default value TESTMode_OFF in f_NR5GC_RRC_ConnectedState3N_Def.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 w:ascii="Calibri" w:eastAsia="宋体" w:cs="Arial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Arial" w:eastAsia="宋体" w:cs="Arial"/>
                <w:sz w:val="21"/>
                <w:szCs w:val="22"/>
                <w:lang w:val="en-US" w:eastAsia="zh-CN" w:bidi="ar-SA"/>
              </w:rPr>
              <w:t>3 Add extra RRCReconfiguration message to set phr-Tx-PowerFactorChange=3dB, when pathloss change higher than 3dB and phr-ProhibitTimer expired, PHR could be triggered.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vAlign w:val="top"/>
          </w:tcPr>
          <w:p>
            <w:pPr>
              <w:spacing w:after="0"/>
              <w:rPr>
                <w:rFonts w:hint="eastAsia" w:ascii="Calibri" w:hAnsi="Arial" w:eastAsia="宋体" w:cs="Arial"/>
                <w:sz w:val="21"/>
                <w:szCs w:val="22"/>
                <w:lang w:val="en-US" w:eastAsia="zh-CN"/>
              </w:rPr>
            </w:pPr>
            <w:r>
              <w:rPr>
                <w:rFonts w:hint="eastAsia" w:ascii="Calibri" w:hAnsi="Arial" w:eastAsia="宋体" w:cs="Arial"/>
                <w:sz w:val="21"/>
                <w:szCs w:val="22"/>
                <w:lang w:val="en-US" w:eastAsia="zh-CN"/>
              </w:rPr>
              <w:t>MAC_CA_NR5GC.ttcn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>
            <w:pPr>
              <w:rPr>
                <w:rFonts w:ascii="Arial" w:hAnsi="Arial"/>
                <w:highlight w:val="cyan"/>
              </w:rPr>
            </w:pPr>
          </w:p>
        </w:tc>
      </w:tr>
    </w:tbl>
    <w:p/>
    <w:p>
      <w:pPr>
        <w:spacing w:after="0"/>
        <w:rPr>
          <w:rFonts w:ascii="Arial" w:hAnsi="Arial" w:eastAsia="宋体"/>
          <w:b/>
          <w:lang w:eastAsia="en-GB"/>
        </w:rPr>
      </w:pPr>
      <w:r>
        <w:rPr>
          <w:rFonts w:ascii="Arial" w:hAnsi="Arial" w:eastAsia="宋体"/>
          <w:b/>
          <w:lang w:eastAsia="en-GB"/>
        </w:rPr>
        <w:t>Before change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function f_TC_7_1_1_3_8_NR_Common (NR_CellId_Type    p_PCell,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                        NR_CellId_Type    p_SCell,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                         NR_CA_Tested_Type p_NR_CA_Tested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                         ) runs on NR5GC_PTC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{//UE power headroom reporting / SCell activation / DL pathloss change reporting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template (value) CellGroupConfig v_SCGConfig;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template (value) MAC_CellGroupConfig v_MAC_CellGroupConfig;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boolean v_RRC_MsgRcvd;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boolean v_PHR_Rcvd;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template (omit) RRCReconfiguration_v1530_IEs v_V1530Ext;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NR_ResourceAllocation_Type v_NR_ResourceAllocation;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NR_UplinkBWP_Type v_NR_UplinkBWP 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f_NR5GC_Init_CA(NR_4, {p_PCell, p_SCell}, p_NR_CA_Tested</w:t>
      </w:r>
      <w:r>
        <w:rPr>
          <w:rFonts w:hint="eastAsia" w:ascii="Calibri" w:hAnsi="Arial" w:cs="Arial"/>
          <w:highlight w:val="yellow"/>
          <w:lang w:eastAsia="ja-JP"/>
        </w:rPr>
        <w:t>, true</w:t>
      </w:r>
      <w:r>
        <w:rPr>
          <w:rFonts w:hint="eastAsia" w:ascii="Calibri" w:hAnsi="Arial" w:cs="Arial"/>
          <w:lang w:eastAsia="ja-JP"/>
        </w:rPr>
        <w:t>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 Create and configure cells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f_NR_CellConfig_PCell_Def(p_PCell);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f_NR_CellConfig_SCell(p_SCell,Scell_Active);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 Preamble: If pc_IP_Ping is set to TRUE then, the UE is in 5GS state 3N-A according to TS 38.508-1 [4], clause 4.4A.2 Table 4.4A.2-3.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           Else, the UE is in 5GS state 3N-A and Test Loop Function (On) with UE test loop mode B on NR Cell 1 according to 38.508-1[4], clause 4.4A.2 Table 4.4A.2-3.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 Get NR capabilities sent during EUTRA preamble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f_NR5GC_Preamble (p_PCell, STATE_IDLE_1A, TESTModeA_ON);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//Set null cipher Algorithm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f_NR_AS_CipheringAlgorithm_Set(nea0);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//Configure on SS the DRB in No MAC header manipulation in DL and RLC and PDCP in transparent mode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f_NR5GC_RRC_ConnectedState3N_Def(p_PCell,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                        </w:t>
      </w:r>
      <w:r>
        <w:rPr>
          <w:rFonts w:hint="eastAsia" w:ascii="Calibri" w:hAnsi="Arial" w:cs="Arial"/>
          <w:highlight w:val="yellow"/>
          <w:lang w:eastAsia="ja-JP"/>
        </w:rPr>
        <w:t xml:space="preserve"> TEST_LOOPModeA_ON</w:t>
      </w:r>
      <w:r>
        <w:rPr>
          <w:rFonts w:hint="eastAsia" w:ascii="Calibri" w:hAnsi="Arial" w:cs="Arial"/>
          <w:lang w:eastAsia="ja-JP"/>
        </w:rPr>
        <w:t>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                         cs_UE_TestLoopModeA_NR_LB_Setup_NoScaling,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                         -,  //p_IpPduDelayTime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                         -,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                         -,  //MAC_CellGroupConfig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                         -,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                         -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                         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f_NR_TestBody_Set(true);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f_NR_SetCellPower(p_SCell, tsc_NR_ServingCellSSS_EPRE_FR1, tsc_NR_ServingCellSSS_EPRE_FR2);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//@siclog Steps 1-2 siclog@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//The SS transmits an RRCReconfiguration message including a sCellToAddModList to add NR Cell 3 as a SCell.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//The UE transmits the RRCReconfigurationComplete message?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f_NR5GC_AddMod_1SCell(p_PCell, p_SCell,-, true); // NR Cell1, NR Cell3/10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v_RRC_MsgRcvd:= false;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v_PHR_Rcvd := false;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v_NR_UplinkBWP := f_NR_CellInfo_GetUplinkBWP(p_PCell, tsc_NR_BWP_Id);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v_NR_ResourceAllocation := f_NR_ResourceAllocation_UplinkGrant(4224, v_NR_UplinkBWP);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//@siclog "Steps 4 preconfig" siclog@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v_MAC_CellGroupConfig := f_NR_CellInfo_GetMAC_CellGroupConfig(p_PCell);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v_MAC_CellGroupConfig.phr_Config := cs_38508_PHR_Config_Setup(</w:t>
      </w:r>
      <w:r>
        <w:rPr>
          <w:rFonts w:hint="eastAsia" w:ascii="Calibri" w:hAnsi="Arial" w:cs="Arial"/>
          <w:highlight w:val="yellow"/>
          <w:lang w:eastAsia="ja-JP"/>
        </w:rPr>
        <w:t>cs_PHR_Config_71138</w:t>
      </w:r>
      <w:r>
        <w:rPr>
          <w:rFonts w:hint="eastAsia" w:ascii="Calibri" w:hAnsi="Arial" w:cs="Arial"/>
          <w:lang w:eastAsia="ja-JP"/>
        </w:rPr>
        <w:t>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f_NR_CellInfo_SetMAC_CellGroupConfig(nr_Cell1, v_MAC_CellGroupConfig);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v_SCGConfig := cs_38508_CellGroupConfig (tsc_NR_CellGroupId_MCG,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                              omit,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                               omit,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                               v_MAC_CellGroupConfig);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v_V1530Ext := cs_NR_RRCReconfiguration_v1530_IEs(bit2oct(encvalue(v_SCGConfig)));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//@siclog "Steps 3" siclog@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//The SS transmits UL grant to the UE at every 10ms in PDCCH occasion.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f_NR_ULGrantConfiguration_StartPeriodicGrant(p_PCell, cs_TimingInfo_Now, v_NR_ResourceAllocation, 10);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//@siclog "Steps 4" siclog@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f_NR_SS_SystemIndCtrlConfig(p_PCell, cds_NR_SystemIndCtrl_MAC_PHR(enable));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f_NR_SendRRCReconfiguration (p_PCell, -,-, v_V1530Ext,-,-,-,false);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//@siclog "Steps 5" siclog@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alt {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[not v_RRC_MsgRcvd] SRB.receive(car_NR_SRB_RrcPdu_IND(p_PCell, tsc_NR_RbId_SRB1, cr_38508_RRCReconfigurationComplete))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{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f_NR_PreliminaryPass(__FILE__, __LINE__, "Step 5");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v_RRC_MsgRcvd := true;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if(not v_PHR_Rcvd){ repeat;}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}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[not v_PHR_Rcvd] SYSIND.receive(car_NR_SYSTEM_MultiEntryPHR_IND(p_PCell, cr_NR_MAC_CE_MultiEntryPHR_1Entry(?)))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{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f_NR_PreliminaryPass(__FILE__, __LINE__, "Step 5 Parallel Behaviour");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v_PHR_Rcvd := true;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if(not v_RRC_MsgRcvd){ repeat;}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}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};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//@siclog "Steps 6-20" siclog@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f_TC_7_1_1_3_8_NR_TestBody(p_PCell, p_SCell,cr_NR_MAC_CE_MultiEntryPHR(?),tsc_SCellIndex_1);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eastAsia="宋体" w:cs="Arial"/>
          <w:lang w:val="en-US" w:eastAsia="zh-CN"/>
        </w:rPr>
      </w:pPr>
      <w:r>
        <w:rPr>
          <w:rFonts w:hint="eastAsia" w:ascii="Calibri" w:hAnsi="Arial" w:cs="Arial"/>
          <w:lang w:eastAsia="ja-JP"/>
        </w:rPr>
        <w:t xml:space="preserve">   </w:t>
      </w:r>
      <w:r>
        <w:rPr>
          <w:rFonts w:hint="eastAsia" w:ascii="Calibri" w:hAnsi="Arial" w:eastAsia="宋体" w:cs="Arial"/>
          <w:lang w:val="en-US" w:eastAsia="zh-CN"/>
        </w:rPr>
        <w:t>...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eastAsia="宋体" w:cs="Arial"/>
          <w:lang w:val="en-US" w:eastAsia="zh-CN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} //end of f_TC_7_1_1_3_8_NR_Common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rPr>
          <w:rFonts w:hint="eastAsia" w:ascii="Calibri" w:hAnsi="Arial" w:eastAsia="宋体" w:cs="Arial"/>
          <w:lang w:val="en-US" w:eastAsia="ja-JP"/>
        </w:rPr>
      </w:pPr>
    </w:p>
    <w:p>
      <w:pPr>
        <w:spacing w:after="0"/>
        <w:rPr>
          <w:rFonts w:ascii="Arial" w:hAnsi="Arial" w:eastAsia="宋体"/>
          <w:b/>
          <w:lang w:eastAsia="en-GB"/>
        </w:rPr>
      </w:pPr>
      <w:r>
        <w:rPr>
          <w:rFonts w:ascii="Arial" w:hAnsi="Arial" w:eastAsia="宋体"/>
          <w:b/>
          <w:lang w:eastAsia="en-GB"/>
        </w:rPr>
        <w:t>After change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</w:t>
      </w:r>
      <w:r>
        <w:rPr>
          <w:rFonts w:hint="eastAsia" w:ascii="Calibri" w:hAnsi="Arial" w:cs="Arial"/>
          <w:lang w:eastAsia="ja-JP"/>
        </w:rPr>
        <w:t xml:space="preserve"> function f_TC_7_1_1_3_8_NR_Common (NR_CellId_Type    p_PCell,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                        NR_CellId_Type    p_SCell,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                         NR_CA_Tested_Type p_NR_CA_Tested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                         ) runs on NR5GC_PTC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{//UE power headroom reporting / SCell activation / DL pathloss change reporting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template (value) CellGroupConfig v_SCGConfig;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template (value) MAC_CellGroupConfig v_MAC_CellGroupConfig;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boolean v_RRC_MsgRcvd;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boolean v_PHR_Rcvd;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template (omit) RRCReconfiguration_v1530_IEs v_V1530Ext;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NR_ResourceAllocation_Type v_NR_ResourceAllocation;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NR_UplinkBWP_Type v_NR_UplinkBWP 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f_NR5GC_Init_CA(NR_4, {p_PCell, p_SCell}, p_NR_CA_Tested</w:t>
      </w:r>
      <w:r>
        <w:rPr>
          <w:rFonts w:hint="eastAsia" w:ascii="Calibri" w:hAnsi="Arial" w:eastAsia="宋体" w:cs="Arial"/>
          <w:highlight w:val="yellow"/>
          <w:lang w:val="en-US" w:eastAsia="zh-CN"/>
        </w:rPr>
        <w:t xml:space="preserve">    </w:t>
      </w:r>
      <w:r>
        <w:rPr>
          <w:rFonts w:hint="eastAsia" w:ascii="Calibri" w:hAnsi="Arial" w:cs="Arial"/>
          <w:lang w:eastAsia="ja-JP"/>
        </w:rPr>
        <w:t>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 Create and configure cells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f_NR_CellConfig_Pcell_Def(p_PCell);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f_NR_CellConfig_Scell(p_SCell,Scell_Active);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 Preamble: If pc_IP_Ping is set to TRUE then, the UE is in 5GS state 3N-A according to TS 38.508-1 [4], clause 4.4A.2 Table 4.4A.2-3.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           Else, the UE is in 5GS state 3N-A and Test Loop Function (On) with UE test loop mode B on NR Cell 1 according to 38.508-1[4], clause 4.4A.2 Table 4.4A.2-3.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 Get NR capabilities sent during EUTRA preamble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f_NR5GC_Preamble (p_PCell, STATE_IDLE_1A, TESTModeA_ON);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//Set null cipher Algorithm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f_NR_AS_CipheringAlgorithm_Set(nea0);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//Configure on SS the DRB in No MAC header manipulation in DL and RLC and PDCP in transparent mode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f_NR5GC_RRC_ConnectedState3N_Def(p_PCell,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                         </w:t>
      </w:r>
      <w:r>
        <w:rPr>
          <w:rFonts w:hint="eastAsia" w:ascii="Calibri" w:hAnsi="Arial" w:cs="Arial"/>
          <w:highlight w:val="yellow"/>
          <w:lang w:eastAsia="ja-JP"/>
        </w:rPr>
        <w:t>-</w:t>
      </w:r>
      <w:r>
        <w:rPr>
          <w:rFonts w:hint="eastAsia" w:ascii="Calibri" w:hAnsi="Arial" w:cs="Arial"/>
          <w:lang w:eastAsia="ja-JP"/>
        </w:rPr>
        <w:t>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                         cs_UE_TestLoopModeA_NR_LB_Setup_NoScaling,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                         -,  //p_IpPduDelayTime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                         -,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                         -,  //MAC_CellGroupConfig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                         -,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                         -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                         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f_NR_TestBody_Set(true);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f_NR_SetCellPower(p_SCell, tsc_NR_ServingCellSSS_EPRE_FR1, tsc_NR_ServingCellSSS_EPRE_FR2);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//@siclog Steps 1-2 siclog@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//The SS transmits an RRCReconfiguration message including a sCellToAddModList to add NR Cell 3 as a SCell.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//The UE transmits the RRCReconfigurationComplete message?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f_NR5GC_AddMod_1SCell(p_PCell, p_SCell,-, true); // NR Cell1, NR Cell3/10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v_RRC_MsgRcvd:= false;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v_PHR_Rcvd := false;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v_NR_UplinkBWP := f_NR_CellInfo_GetUplinkBWP(p_PCell, tsc_NR_BWP_Id);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v_NR_ResourceAllocation := f_NR_ResourceAllocation_UplinkGrant(4224, v_NR_UplinkBWP);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//@siclog "Steps 4 preconfig" siclog@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v_MAC_CellGroupConfig := f_NR_CellInfo_GetMAC_CellGroupConfig(p_PCell);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v_MAC_CellGroupConfig.phr_Config := cs_38508_PHR_Config_Setup(cs_PHR_Config_71138(</w:t>
      </w:r>
      <w:r>
        <w:rPr>
          <w:rFonts w:hint="eastAsia" w:ascii="Calibri" w:hAnsi="Arial" w:cs="Arial"/>
          <w:highlight w:val="yellow"/>
          <w:lang w:eastAsia="ja-JP"/>
        </w:rPr>
        <w:t>-,dB3</w:t>
      </w:r>
      <w:r>
        <w:rPr>
          <w:rFonts w:hint="eastAsia" w:ascii="Calibri" w:hAnsi="Arial" w:cs="Arial"/>
          <w:lang w:eastAsia="ja-JP"/>
        </w:rPr>
        <w:t>));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f_NR_CellInfo_SetMAC_CellGroupConfig(nr_Cell1, v_MAC_CellGroupConfig);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v_SCGConfig := cs_38508_CellGroupConfig (tsc_NR_CellGroupId_MCG,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                              omit,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                               omit,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                               v_MAC_CellGroupConfig);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v_V1530Ext := cs_NR_RRCReconfiguration_v1530_IEs(bit2oct(encvalue(v_SCGConfig)));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//@siclog "Steps 3" siclog@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//The SS transmits UL grant to the UE at every 10ms in PDCCH occasion.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f_NR_ULGrantConfiguration_StartPeriodicGrant(p_PCell, cs_TimingInfo_Now, v_NR_ResourceAllocation, 10);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//@siclog "Steps 4" siclog@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f_NR_SS_SystemIndCtrlConfig(p_PCell, cds_NR_SystemIndCtrl_MAC_PHR(enable));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f_NR_SendRRCReconfiguration (p_PCell, -,-, v_V1530Ext,-,-,-,false);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//@siclog "Steps 5" siclog@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alt {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[not v_RRC_MsgRcvd] SRB.receive(car_NR_SRB_RrcPdu_IND(p_PCell, tsc_NR_RbId_SRB1, cr_38508_RRCReconfigurationComplete))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{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f_NR_PreliminaryPass(__FILE__, __LINE__, "Step 5");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v_RRC_MsgRcvd := true;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if(not v_PHR_Rcvd){ repeat;}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}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[not v_PHR_Rcvd] SYSIND.receive(car_NR_SYSTEM_MultiEntryPHR_IND(p_PCell, cr_NR_MAC_CE_MultiEntryPHR_1Entry(?)))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{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f_NR_PreliminaryPass(__FILE__, __LINE__, "Step 5 Parallel Behaviour");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v_PHR_Rcvd := true;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if(not v_RRC_MsgRcvd){ repeat;}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}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};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//@siclog "Steps 6-20" siclog@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f_TC_7_1_1_3_8_NR_TestBody(p_PCell, p_SCell,cr_NR_MAC_CE_MultiEntryPHR(?),tsc_SCellIndex_1);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eastAsia="宋体" w:cs="Arial"/>
          <w:lang w:val="en-US" w:eastAsia="zh-CN"/>
        </w:rPr>
      </w:pPr>
      <w:r>
        <w:rPr>
          <w:rFonts w:hint="eastAsia" w:ascii="Calibri" w:hAnsi="Arial" w:cs="Arial"/>
          <w:lang w:eastAsia="ja-JP"/>
        </w:rPr>
        <w:t xml:space="preserve">    </w:t>
      </w:r>
      <w:r>
        <w:rPr>
          <w:rFonts w:hint="eastAsia" w:ascii="Calibri" w:hAnsi="Arial" w:eastAsia="宋体" w:cs="Arial"/>
          <w:lang w:val="en-US" w:eastAsia="zh-CN"/>
        </w:rPr>
        <w:t>...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eastAsia="宋体" w:cs="Arial"/>
          <w:lang w:val="en-US" w:eastAsia="zh-CN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} //end of f_TC_7_1_1_3_8_NR_Common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</w:p>
    <w:p>
      <w:pPr>
        <w:pStyle w:val="3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25911"/>
      <w:bookmarkStart w:id="11" w:name="_Toc295288970"/>
      <w:bookmarkStart w:id="12" w:name="_Toc325725665"/>
      <w:bookmarkStart w:id="13" w:name="_Toc122434493"/>
      <w:bookmarkStart w:id="14" w:name="_Toc2266"/>
      <w:bookmarkStart w:id="15" w:name="_Toc325725666"/>
      <w:bookmarkStart w:id="16" w:name="_Toc122434494"/>
      <w:bookmarkStart w:id="17" w:name="_Toc295288971"/>
      <w:r>
        <w:rPr>
          <w:b/>
          <w:lang w:val="pt-BR"/>
        </w:rPr>
        <w:t xml:space="preserve">Change </w:t>
      </w:r>
      <w:r>
        <w:rPr>
          <w:rFonts w:hint="eastAsia" w:eastAsia="宋体"/>
          <w:b/>
          <w:lang w:val="en-US" w:eastAsia="zh-CN"/>
        </w:rPr>
        <w:t>2</w:t>
      </w:r>
      <w:bookmarkEnd w:id="10"/>
    </w:p>
    <w:tbl>
      <w:tblPr>
        <w:tblStyle w:val="49"/>
        <w:tblW w:w="9639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76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47" w:hRule="atLeast"/>
        </w:trPr>
        <w:tc>
          <w:tcPr>
            <w:tcW w:w="1985" w:type="dxa"/>
          </w:tcPr>
          <w:p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vAlign w:val="top"/>
          </w:tcPr>
          <w:p>
            <w:pPr>
              <w:spacing w:after="0"/>
            </w:pPr>
            <w:r>
              <w:rPr>
                <w:rFonts w:hint="eastAsia" w:ascii="Calibri" w:hAnsi="Arial" w:cs="Arial"/>
                <w:lang w:eastAsia="ja-JP"/>
              </w:rPr>
              <w:t xml:space="preserve"> </w:t>
            </w:r>
            <w:r>
              <w:rPr>
                <w:rFonts w:hint="eastAsia" w:ascii="Calibri" w:hAnsi="Arial" w:cs="Arial"/>
                <w:sz w:val="21"/>
                <w:szCs w:val="22"/>
                <w:lang w:eastAsia="ja-JP"/>
              </w:rPr>
              <w:t>template (value) PHR_Config cs_PHR_Config_71138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52" w:hRule="atLeast"/>
        </w:trPr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vAlign w:val="top"/>
          </w:tcPr>
          <w:p>
            <w:pPr>
              <w:pStyle w:val="77"/>
              <w:numPr>
                <w:ilvl w:val="0"/>
                <w:numId w:val="0"/>
              </w:numPr>
              <w:ind w:leftChars="0"/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  <w:t>For change 1.3.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vAlign w:val="top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left="0" w:leftChars="0" w:firstLine="0" w:firstLineChars="0"/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  <w:t>Add new parameters for cs_PHR_Config_71138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vAlign w:val="top"/>
          </w:tcPr>
          <w:p>
            <w:pPr>
              <w:spacing w:after="0"/>
              <w:rPr>
                <w:rFonts w:hint="eastAsia" w:ascii="Calibri" w:hAnsi="Arial" w:eastAsia="宋体" w:cs="Arial"/>
                <w:sz w:val="21"/>
                <w:szCs w:val="22"/>
                <w:lang w:val="en-US" w:eastAsia="zh-CN"/>
              </w:rPr>
            </w:pPr>
            <w:r>
              <w:rPr>
                <w:rFonts w:hint="eastAsia" w:ascii="Calibri" w:hAnsi="Arial" w:eastAsia="宋体" w:cs="Arial"/>
                <w:sz w:val="21"/>
                <w:szCs w:val="22"/>
                <w:lang w:val="en-US" w:eastAsia="zh-CN"/>
              </w:rPr>
              <w:t>MAC_TC_Common_NR.ttcn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>
            <w:pPr>
              <w:rPr>
                <w:rFonts w:ascii="Arial" w:hAnsi="Arial"/>
                <w:highlight w:val="cyan"/>
              </w:rPr>
            </w:pPr>
          </w:p>
        </w:tc>
      </w:tr>
    </w:tbl>
    <w:p/>
    <w:p>
      <w:pPr>
        <w:spacing w:after="0"/>
        <w:rPr>
          <w:rFonts w:ascii="Arial" w:hAnsi="Arial" w:eastAsia="宋体"/>
          <w:b/>
          <w:lang w:eastAsia="en-GB"/>
        </w:rPr>
      </w:pPr>
      <w:r>
        <w:rPr>
          <w:rFonts w:ascii="Arial" w:hAnsi="Arial" w:eastAsia="宋体"/>
          <w:b/>
          <w:lang w:eastAsia="en-GB"/>
        </w:rPr>
        <w:t>Before change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highlight w:val="none"/>
          <w:lang w:eastAsia="ja-JP"/>
        </w:rPr>
      </w:pPr>
      <w:r>
        <w:rPr>
          <w:rFonts w:hint="eastAsia" w:ascii="Calibri" w:hAnsi="Arial" w:cs="Arial"/>
          <w:sz w:val="21"/>
          <w:szCs w:val="22"/>
          <w:highlight w:val="none"/>
          <w:lang w:eastAsia="ja-JP"/>
        </w:rPr>
        <w:t xml:space="preserve"> template (value) PHR_Config cs_PHR_Config_71138  :=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highlight w:val="none"/>
          <w:lang w:eastAsia="ja-JP"/>
        </w:rPr>
      </w:pPr>
      <w:r>
        <w:rPr>
          <w:rFonts w:hint="eastAsia" w:ascii="Calibri" w:hAnsi="Arial" w:cs="Arial"/>
          <w:sz w:val="21"/>
          <w:szCs w:val="22"/>
          <w:highlight w:val="none"/>
          <w:lang w:eastAsia="ja-JP"/>
        </w:rPr>
        <w:t xml:space="preserve">  { //As per 38.523-1 Table 7.1.1.3.8.1.3.3-5: PHR-Config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highlight w:val="none"/>
          <w:lang w:eastAsia="ja-JP"/>
        </w:rPr>
      </w:pPr>
      <w:r>
        <w:rPr>
          <w:rFonts w:hint="eastAsia" w:ascii="Calibri" w:hAnsi="Arial" w:cs="Arial"/>
          <w:sz w:val="21"/>
          <w:szCs w:val="22"/>
          <w:highlight w:val="none"/>
          <w:lang w:eastAsia="ja-JP"/>
        </w:rPr>
        <w:t xml:space="preserve">    /* @status     */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phr_PeriodicTimer         :=</w:t>
      </w:r>
      <w:r>
        <w:rPr>
          <w:rFonts w:hint="eastAsia" w:ascii="Calibri" w:hAnsi="Arial" w:cs="Arial"/>
          <w:sz w:val="21"/>
          <w:szCs w:val="22"/>
          <w:highlight w:val="yellow"/>
          <w:lang w:eastAsia="ja-JP"/>
        </w:rPr>
        <w:t xml:space="preserve"> sf500,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phr_ProhibitTimer         := sf1000,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phr_Tx_PowerFactorChange  :=</w:t>
      </w:r>
      <w:r>
        <w:rPr>
          <w:rFonts w:hint="eastAsia" w:ascii="Calibri" w:hAnsi="Arial" w:cs="Arial"/>
          <w:sz w:val="21"/>
          <w:szCs w:val="22"/>
          <w:highlight w:val="yellow"/>
          <w:lang w:eastAsia="ja-JP"/>
        </w:rPr>
        <w:t xml:space="preserve"> infinity_,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multiplePHR               := true,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dummy                     := true,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phr_Type2OtherCell        := </w:t>
      </w:r>
      <w:r>
        <w:rPr>
          <w:rFonts w:hint="eastAsia" w:ascii="Calibri" w:hAnsi="Arial" w:cs="Arial"/>
          <w:sz w:val="21"/>
          <w:szCs w:val="22"/>
          <w:highlight w:val="yellow"/>
          <w:lang w:eastAsia="ja-JP"/>
        </w:rPr>
        <w:t>true,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phr_ModeOtherCG           := real,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mpe_Reporting_FR2_r16     := omit           /* @sic R5s201387 BASELINE MOVING 2020 sic@ */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};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</w:p>
    <w:p>
      <w:pPr>
        <w:spacing w:after="0"/>
        <w:rPr>
          <w:rFonts w:ascii="Arial" w:hAnsi="Arial" w:eastAsia="宋体"/>
          <w:b/>
          <w:lang w:eastAsia="en-GB"/>
        </w:rPr>
      </w:pPr>
      <w:r>
        <w:rPr>
          <w:rFonts w:ascii="Arial" w:hAnsi="Arial" w:eastAsia="宋体"/>
          <w:b/>
          <w:lang w:eastAsia="en-GB"/>
        </w:rPr>
        <w:t>After change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highlight w:val="yellow"/>
          <w:lang w:eastAsia="ja-JP"/>
        </w:rPr>
      </w:pPr>
      <w:r>
        <w:rPr>
          <w:rFonts w:hint="eastAsia" w:ascii="Calibri" w:hAnsi="Arial" w:cs="Arial"/>
          <w:sz w:val="21"/>
          <w:szCs w:val="22"/>
          <w:highlight w:val="none"/>
          <w:lang w:eastAsia="ja-JP"/>
        </w:rPr>
        <w:t xml:space="preserve"> template (value) PHR_Config cs_PHR_Config_71138 </w:t>
      </w:r>
      <w:r>
        <w:rPr>
          <w:rFonts w:hint="eastAsia" w:ascii="Calibri" w:hAnsi="Arial" w:cs="Arial"/>
          <w:sz w:val="21"/>
          <w:szCs w:val="22"/>
          <w:highlight w:val="yellow"/>
          <w:lang w:eastAsia="ja-JP"/>
        </w:rPr>
        <w:t>(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highlight w:val="yellow"/>
          <w:lang w:eastAsia="ja-JP"/>
        </w:rPr>
      </w:pPr>
      <w:r>
        <w:rPr>
          <w:rFonts w:hint="eastAsia" w:ascii="Calibri" w:hAnsi="Arial" w:cs="Arial"/>
          <w:sz w:val="21"/>
          <w:szCs w:val="22"/>
          <w:highlight w:val="yellow"/>
          <w:lang w:eastAsia="ja-JP"/>
        </w:rPr>
        <w:t>PHR_Config.phr_PeriodicTimer p_Phr_PeriodicTimer:= infinity_,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highlight w:val="green"/>
          <w:lang w:eastAsia="ja-JP"/>
        </w:rPr>
      </w:pPr>
      <w:r>
        <w:rPr>
          <w:rFonts w:hint="eastAsia" w:ascii="Calibri" w:hAnsi="Arial" w:cs="Arial"/>
          <w:sz w:val="21"/>
          <w:szCs w:val="22"/>
          <w:highlight w:val="yellow"/>
          <w:lang w:eastAsia="ja-JP"/>
        </w:rPr>
        <w:t xml:space="preserve">                                                PHR_Config.phr_Tx_PowerFactorChange p_Phr_Tx_PowerFactorChange := infinity_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highlight w:val="none"/>
          <w:lang w:eastAsia="ja-JP"/>
        </w:rPr>
      </w:pPr>
      <w:r>
        <w:rPr>
          <w:rFonts w:hint="eastAsia" w:ascii="Calibri" w:hAnsi="Arial" w:cs="Arial"/>
          <w:sz w:val="21"/>
          <w:szCs w:val="22"/>
          <w:highlight w:val="none"/>
          <w:lang w:eastAsia="ja-JP"/>
        </w:rPr>
        <w:t xml:space="preserve">                                                    ) :=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{ //As per 38.523-1 Table 7.1.1.3.7.3.3-2&amp;6: PHR-Config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/* @status    APPROVED (ENDC, NR5GC) */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//@sic R5-197026 sic@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phr_PeriodicTimer         := </w:t>
      </w:r>
      <w:r>
        <w:rPr>
          <w:rFonts w:hint="eastAsia" w:ascii="Calibri" w:hAnsi="Arial" w:cs="Arial"/>
          <w:sz w:val="21"/>
          <w:szCs w:val="22"/>
          <w:highlight w:val="yellow"/>
          <w:lang w:eastAsia="ja-JP"/>
        </w:rPr>
        <w:t>p_Phr_PeriodicTimer,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phr_ProhibitTimer         := sf1000,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highlight w:val="green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phr_Tx_PowerFactorChange  :=</w:t>
      </w:r>
      <w:r>
        <w:rPr>
          <w:rFonts w:hint="eastAsia" w:ascii="Calibri" w:hAnsi="Arial" w:cs="Arial"/>
          <w:sz w:val="21"/>
          <w:szCs w:val="22"/>
          <w:highlight w:val="yellow"/>
          <w:lang w:eastAsia="ja-JP"/>
        </w:rPr>
        <w:t xml:space="preserve"> p_Phr_Tx_PowerFactorChange,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multiplePHR               := true,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dummy                     := true,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phr_Type2OtherCell        := </w:t>
      </w:r>
      <w:r>
        <w:rPr>
          <w:rFonts w:hint="eastAsia" w:ascii="Calibri" w:hAnsi="Arial" w:cs="Arial"/>
          <w:sz w:val="21"/>
          <w:szCs w:val="22"/>
          <w:highlight w:val="yellow"/>
          <w:lang w:eastAsia="ja-JP"/>
        </w:rPr>
        <w:t>false,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phr_ModeOtherCG           := real,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ab/>
      </w:r>
      <w:r>
        <w:rPr>
          <w:rFonts w:hint="eastAsia" w:ascii="Calibri" w:hAnsi="Arial" w:cs="Arial"/>
          <w:sz w:val="21"/>
          <w:szCs w:val="22"/>
          <w:lang w:eastAsia="ja-JP"/>
        </w:rPr>
        <w:t>mpe_Reporting_FR2_r16     := omit          /* @sic R5s201387 BASELINE MOVING 2020 sic@ */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};</w:t>
      </w:r>
    </w:p>
    <w:p>
      <w:pPr>
        <w:pStyle w:val="3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8" w:name="_Toc19597"/>
      <w:r>
        <w:rPr>
          <w:b/>
          <w:lang w:val="pt-BR"/>
        </w:rPr>
        <w:t xml:space="preserve">Change </w:t>
      </w:r>
      <w:r>
        <w:rPr>
          <w:rFonts w:hint="eastAsia" w:eastAsia="宋体"/>
          <w:b/>
          <w:lang w:val="en-US" w:eastAsia="zh-CN"/>
        </w:rPr>
        <w:t>3</w:t>
      </w:r>
      <w:bookmarkEnd w:id="18"/>
    </w:p>
    <w:tbl>
      <w:tblPr>
        <w:tblStyle w:val="49"/>
        <w:tblW w:w="9639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76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47" w:hRule="atLeast"/>
        </w:trPr>
        <w:tc>
          <w:tcPr>
            <w:tcW w:w="1985" w:type="dxa"/>
          </w:tcPr>
          <w:p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vAlign w:val="top"/>
          </w:tcPr>
          <w:p>
            <w:pPr>
              <w:spacing w:after="0"/>
            </w:pPr>
            <w:r>
              <w:rPr>
                <w:rFonts w:hint="eastAsia" w:ascii="Calibri" w:hAnsi="Arial" w:cs="Arial"/>
                <w:lang w:eastAsia="ja-JP"/>
              </w:rPr>
              <w:t xml:space="preserve"> f_TC_7_1_1_3_8_NR_TestBody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52" w:hRule="atLeast"/>
        </w:trPr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vAlign w:val="top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left="0" w:leftChars="0" w:firstLine="0" w:firstLineChars="0"/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  <w:t>1 The order of the two input parameters in function f_SubFrameTimingDuration_Float is reversed.</w:t>
            </w:r>
          </w:p>
          <w:p>
            <w:pPr>
              <w:pStyle w:val="83"/>
              <w:numPr>
                <w:ilvl w:val="0"/>
                <w:numId w:val="0"/>
              </w:numPr>
              <w:spacing w:after="0"/>
              <w:ind w:left="0" w:leftChars="0" w:firstLine="0" w:firstLineChars="0"/>
              <w:rPr>
                <w:rFonts w:hint="default" w:ascii="Calibri" w:eastAsia="宋体" w:cs="Arial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  <w:t>2 The step number is not correct.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vAlign w:val="top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left="0" w:leftChars="0" w:firstLine="0" w:firstLineChars="0"/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  <w:t xml:space="preserve">1 </w:t>
            </w:r>
            <w:bookmarkStart w:id="31" w:name="_GoBack"/>
            <w:bookmarkEnd w:id="31"/>
            <w:r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  <w:t>Exchange input parameter sequence.</w:t>
            </w:r>
          </w:p>
          <w:p>
            <w:pPr>
              <w:pStyle w:val="83"/>
              <w:numPr>
                <w:ilvl w:val="0"/>
                <w:numId w:val="0"/>
              </w:numPr>
              <w:spacing w:after="0"/>
              <w:ind w:left="0" w:leftChars="0" w:firstLine="0" w:firstLineChars="0"/>
              <w:rPr>
                <w:rFonts w:hint="default" w:ascii="Calibri" w:eastAsia="宋体" w:cs="Arial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  <w:t>2 C</w:t>
            </w:r>
            <w:r>
              <w:rPr>
                <w:rFonts w:hint="default" w:ascii="Calibri" w:eastAsia="宋体" w:cs="Arial"/>
                <w:sz w:val="21"/>
                <w:szCs w:val="22"/>
                <w:lang w:val="en-US" w:eastAsia="zh-CN" w:bidi="ar-SA"/>
              </w:rPr>
              <w:t xml:space="preserve">orrect </w:t>
            </w:r>
            <w:r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  <w:t xml:space="preserve">the </w:t>
            </w:r>
            <w:r>
              <w:rPr>
                <w:rFonts w:hint="default" w:ascii="Calibri" w:eastAsia="宋体" w:cs="Arial"/>
                <w:sz w:val="21"/>
                <w:szCs w:val="22"/>
                <w:lang w:val="en-US" w:eastAsia="zh-CN" w:bidi="ar-SA"/>
              </w:rPr>
              <w:t xml:space="preserve">step </w:t>
            </w:r>
            <w:r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  <w:t>number.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vAlign w:val="top"/>
          </w:tcPr>
          <w:p>
            <w:pPr>
              <w:spacing w:after="0"/>
              <w:rPr>
                <w:rFonts w:hint="eastAsia" w:ascii="Calibri" w:hAnsi="Arial" w:eastAsia="宋体" w:cs="Arial"/>
                <w:sz w:val="21"/>
                <w:szCs w:val="22"/>
                <w:lang w:val="en-US" w:eastAsia="zh-CN"/>
              </w:rPr>
            </w:pPr>
            <w:r>
              <w:rPr>
                <w:rFonts w:hint="eastAsia" w:ascii="Calibri" w:hAnsi="Arial" w:eastAsia="宋体" w:cs="Arial"/>
                <w:sz w:val="21"/>
                <w:szCs w:val="22"/>
                <w:lang w:val="en-US" w:eastAsia="zh-CN"/>
              </w:rPr>
              <w:t>MAC_TC_Common_NR.ttcn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>
            <w:pPr>
              <w:rPr>
                <w:rFonts w:ascii="Arial" w:hAnsi="Arial"/>
                <w:highlight w:val="cyan"/>
              </w:rPr>
            </w:pPr>
          </w:p>
        </w:tc>
      </w:tr>
    </w:tbl>
    <w:p/>
    <w:p>
      <w:pPr>
        <w:spacing w:after="0"/>
        <w:rPr>
          <w:rFonts w:ascii="Arial" w:hAnsi="Arial" w:eastAsia="宋体"/>
          <w:b/>
          <w:lang w:eastAsia="en-GB"/>
        </w:rPr>
      </w:pPr>
      <w:r>
        <w:rPr>
          <w:rFonts w:ascii="Arial" w:hAnsi="Arial" w:eastAsia="宋体"/>
          <w:b/>
          <w:lang w:eastAsia="en-GB"/>
        </w:rPr>
        <w:t>Before change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00" w:firstLineChars="100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>function f_TC_7_1_1_3_8_NR_TestBody(NR_CellId_Type    p_SPCell,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                       NR_CellId_Type    p_SCell,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                       template (present) NR_MAC_CE_MultiEntryPHR_Type   p_NR_MAC_CE_MultiEntryPHR,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                       SCellIndex p_SCellIndex := tsc_SCellIndex_1) runs on NR_BASE_PTC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{ //UE power headroom reporting / SCell activation / DL pathloss change reporting/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NR_SYSTEM_IND v_NR_SYSTEM_IND;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SubFrameTiming_Type v_TimingInfo1;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SubFrameTiming_Type v_TimingInfo2;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SubFrameTiming_Type v_TimingInfo3;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SubFrameTiming_Type v_TimingInfo4;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SubFrameTiming_Type v_TimingInfo5;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eastAsia="宋体" w:cs="Arial"/>
          <w:lang w:val="en-US" w:eastAsia="zh-CN"/>
        </w:rPr>
      </w:pPr>
      <w:r>
        <w:rPr>
          <w:rFonts w:hint="eastAsia" w:ascii="Calibri" w:hAnsi="Arial" w:cs="Arial"/>
          <w:lang w:eastAsia="ja-JP"/>
        </w:rPr>
        <w:t xml:space="preserve">  </w:t>
      </w:r>
      <w:r>
        <w:rPr>
          <w:rFonts w:hint="eastAsia" w:ascii="Calibri" w:hAnsi="Arial" w:eastAsia="宋体" w:cs="Arial"/>
          <w:lang w:val="en-US" w:eastAsia="zh-CN"/>
        </w:rPr>
        <w:t>...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//@siclog "Steps 10-11" siclog@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SYSIND.receive(car_NR_SYSTEM_MultiEntryPHR_IND(p_SPCell, p_NR_MAC_CE_MultiEntryPHR))  -&gt; value v_NR_SYSTEM_IND;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f_NR_PreliminaryPass(__FILE__, __LINE__, "Step 11");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v_TimingInfo2 := v_NR_SYSTEM_IND.Common.TimingInfo.SubFrame;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v_TimerDuration := f_SubFrameTimingDuration_Float(</w:t>
      </w:r>
      <w:r>
        <w:rPr>
          <w:rFonts w:hint="eastAsia" w:ascii="Calibri" w:hAnsi="Arial" w:cs="Arial"/>
          <w:highlight w:val="yellow"/>
          <w:lang w:eastAsia="ja-JP"/>
        </w:rPr>
        <w:t>v_TimingInfo2, v_TimingInfo1</w:t>
      </w:r>
      <w:r>
        <w:rPr>
          <w:rFonts w:hint="eastAsia" w:ascii="Calibri" w:hAnsi="Arial" w:cs="Arial"/>
          <w:lang w:eastAsia="ja-JP"/>
        </w:rPr>
        <w:t>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if (( v_TimerDuration&lt; v_TimerMax) and ( v_TimerDuration &gt; v_TimerMin) ) {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f_NR_PreliminaryPass(__FILE__, __LINE__, "Step 11");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}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else  {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f_NR_SetVerdictFailOrInconc(__FILE__, __LINE__, "Step 11: TP3 failed, UE didn't send PHR after periodic PHR expiry");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};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//@siclog "Step 12" siclog@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f_NR_SetCellPowerList(v_CellPowerList_AtT2_T4);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//@siclog "Steps 13-14" siclog@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SYSIND.receive(car_NR_SYSTEM_MultiEntryPHR_IND(p_SPCell, p_NR_MAC_CE_MultiEntryPHR))  -&gt; value v_NR_SYSTEM_IND;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f_NR_PreliminaryPass(__FILE__, __LINE__, "Step </w:t>
      </w:r>
      <w:r>
        <w:rPr>
          <w:rFonts w:hint="eastAsia" w:ascii="Calibri" w:hAnsi="Arial" w:cs="Arial"/>
          <w:highlight w:val="yellow"/>
          <w:lang w:eastAsia="ja-JP"/>
        </w:rPr>
        <w:t>11</w:t>
      </w:r>
      <w:r>
        <w:rPr>
          <w:rFonts w:hint="eastAsia" w:ascii="Calibri" w:hAnsi="Arial" w:cs="Arial"/>
          <w:lang w:eastAsia="ja-JP"/>
        </w:rPr>
        <w:t>");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v_TimingInfo3 := v_NR_SYSTEM_IND.Common.TimingInfo.SubFrame;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v_TimerDuration := f_SubFrameTimingDuration_Float(</w:t>
      </w:r>
      <w:r>
        <w:rPr>
          <w:rFonts w:hint="eastAsia" w:ascii="Calibri" w:hAnsi="Arial" w:cs="Arial"/>
          <w:highlight w:val="yellow"/>
          <w:lang w:eastAsia="ja-JP"/>
        </w:rPr>
        <w:t>v_TimingInfo3, v_TimingInfo2</w:t>
      </w:r>
      <w:r>
        <w:rPr>
          <w:rFonts w:hint="eastAsia" w:ascii="Calibri" w:hAnsi="Arial" w:cs="Arial"/>
          <w:lang w:eastAsia="ja-JP"/>
        </w:rPr>
        <w:t>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if (( v_TimerDuration&lt; v_TimerMax) and ( v_TimerDuration &gt; v_TimerMin) ) {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f_NR_PreliminaryPass(__FILE__, __LINE__, "Step 14");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}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else  {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f_NR_SetVerdictFailOrInconc(__FILE__, __LINE__, "Step 14: TP3 failed, UE didn't send PHR after periodic PHR expiry");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}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//@siclog "Step 15" siclog@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f_NR_SetCellPowerList(v_CellPowerList_AtT3);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//@siclog "Steps 16-17" siclog@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SYSIND.receive(car_NR_SYSTEM_MultiEntryPHR_IND(p_SPCell, p_NR_MAC_CE_MultiEntryPHR))  -&gt; value v_NR_SYSTEM_IND;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f_NR_PreliminaryPass(__FILE__, __LINE__, "Step 17");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v_TimingInfo4 := v_NR_SYSTEM_IND.Common.TimingInfo.SubFrame;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v_TimerDuration := f_SubFrameTimingDuration_Float(</w:t>
      </w:r>
      <w:r>
        <w:rPr>
          <w:rFonts w:hint="eastAsia" w:ascii="Calibri" w:hAnsi="Arial" w:cs="Arial"/>
          <w:highlight w:val="yellow"/>
          <w:lang w:eastAsia="ja-JP"/>
        </w:rPr>
        <w:t>v_TimingInfo4, v_TimingInfo3</w:t>
      </w:r>
      <w:r>
        <w:rPr>
          <w:rFonts w:hint="eastAsia" w:ascii="Calibri" w:hAnsi="Arial" w:cs="Arial"/>
          <w:lang w:eastAsia="ja-JP"/>
        </w:rPr>
        <w:t>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if (( v_TimerDuration&lt; v_TimerMax) and ( v_TimerDuration &gt; v_TimerMin) ) {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f_NR_PreliminaryPass(__FILE__, __LINE__, "Step 17");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}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else  {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f_NR_SetVerdictFailOrInconc(__FILE__, __LINE__, "Step 17: TP3 failed, UE didn't send PHR after periodic PHR expiry");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}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//@siclog "Step 18" siclog@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f_NR_SetCellPowerList(v_CellPowerList_AtT2_T4);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//@siclog "Steps 19-20" siclog@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SYSIND.receive(car_NR_SYSTEM_MultiEntryPHR_IND(p_SPCell, p_NR_MAC_CE_MultiEntryPHR))  -&gt; value v_NR_SYSTEM_IND;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f_NR_PreliminaryPass(__FILE__, __LINE__, "Step 20");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v_TimingInfo5 := v_NR_SYSTEM_IND.Common.TimingInfo.SubFrame;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v_TimerDuration := f_SubFrameTimingDuration_Float(</w:t>
      </w:r>
      <w:r>
        <w:rPr>
          <w:rFonts w:hint="eastAsia" w:ascii="Calibri" w:hAnsi="Arial" w:cs="Arial"/>
          <w:highlight w:val="yellow"/>
          <w:lang w:eastAsia="ja-JP"/>
        </w:rPr>
        <w:t>v_TimingInfo5, v_TimingInfo4</w:t>
      </w:r>
      <w:r>
        <w:rPr>
          <w:rFonts w:hint="eastAsia" w:ascii="Calibri" w:hAnsi="Arial" w:cs="Arial"/>
          <w:lang w:eastAsia="ja-JP"/>
        </w:rPr>
        <w:t>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if (( v_TimerDuration&lt; v_TimerMax) and ( v_TimerDuration &gt; v_TimerMin) ) {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f_NR_PreliminaryPass(__FILE__, __LINE__, "Step 20");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}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else  {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f_NR_SetVerdictFailOrInconc(__FILE__, __LINE__, "Step 20: TP3 failed, UE didn't send PHR after periodic PHR expiry");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}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}; </w:t>
      </w:r>
    </w:p>
    <w:p>
      <w:pPr>
        <w:spacing w:after="0"/>
        <w:rPr>
          <w:rFonts w:ascii="Arial" w:hAnsi="Arial" w:eastAsia="宋体"/>
          <w:b/>
          <w:lang w:eastAsia="en-GB"/>
        </w:rPr>
      </w:pPr>
      <w:r>
        <w:rPr>
          <w:rFonts w:ascii="Arial" w:hAnsi="Arial" w:eastAsia="宋体"/>
          <w:b/>
          <w:lang w:eastAsia="en-GB"/>
        </w:rPr>
        <w:t>After change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function f_TC_7_1_1_3_8_NR_TestBody(NR_CellId_Type    p_SPCell,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                                 NR_CellId_Type    p_SCell,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                                 template (present) NR_MAC_CE_MultiEntryPHR_Type   p_NR_MAC_CE_MultiEntryPHR,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                                 SCellIndex p_SCellIndex := tsc_SCellIndex_1) runs on NR_BASE_PTC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{ //UE power headroom reporting / SCell activation / DL pathloss change reporting/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var NR_SYSTEM_IND v_NR_SYSTEM_IND;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var SubFrameTiming_Type v_TimingInfo1;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var SubFrameTiming_Type v_TimingInfo2;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var SubFrameTiming_Type v_TimingInfo3;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var SubFrameTiming_Type v_TimingInfo4;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var SubFrameTiming_Type v_TimingInfo5;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</w:t>
      </w:r>
      <w:r>
        <w:rPr>
          <w:rFonts w:hint="eastAsia" w:ascii="Calibri" w:hAnsi="Arial" w:eastAsia="宋体" w:cs="Arial"/>
          <w:sz w:val="21"/>
          <w:szCs w:val="22"/>
          <w:lang w:val="en-US" w:eastAsia="zh-CN"/>
        </w:rPr>
        <w:t>...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//@siclog "Steps 10-11" siclog@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SYSIND.receive(car_NR_SYSTEM_MultiEntryPHR_IND(p_SPCell, p_NR_MAC_CE_MultiEntryPHR))  -&gt; value v_NR_SYSTEM_IND;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f_NR_PreliminaryPass(__FILE__, __LINE__, "Step 11");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v_TimingInfo2 := v_NR_SYSTEM_IND.Common.TimingInfo.SubFrame;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 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 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v_TimerDuration := f_SubFrameTimingDuration_Float(</w:t>
      </w:r>
      <w:r>
        <w:rPr>
          <w:rFonts w:hint="default" w:ascii="Calibri" w:hAnsi="Arial" w:eastAsia="宋体" w:cs="Arial"/>
          <w:sz w:val="21"/>
          <w:szCs w:val="22"/>
          <w:highlight w:val="yellow"/>
          <w:lang w:val="en-US" w:eastAsia="zh-CN"/>
        </w:rPr>
        <w:t>v_TimingInfo1, v_TimingInfo2</w:t>
      </w:r>
      <w:r>
        <w:rPr>
          <w:rFonts w:hint="default" w:ascii="Calibri" w:hAnsi="Arial" w:eastAsia="宋体" w:cs="Arial"/>
          <w:sz w:val="21"/>
          <w:szCs w:val="22"/>
          <w:lang w:val="en-US" w:eastAsia="zh-CN"/>
        </w:rPr>
        <w:t>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  if (( v_TimerDuration&lt; v_TimerMax) and ( v_TimerDuration &gt; v_TimerMin)) {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        f_NR_PreliminaryPass(__FILE__, __LINE__, "Step 11");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      }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else  {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          f_NR_SetVerdictFailOrInconc(__FILE__, __LINE__, "Step 11: TP3 failed, UE didn't send PHR after periodic PHR expiry");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       };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//@siclog "Step 12" siclog@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f_NR_SetCellPowerList(v_CellPowerList_AtT2_T4);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//@siclog "Steps 13-14" siclog@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 SYSIND.receive(car_NR_SYSTEM_MultiEntryPHR_IND(p_SPCell, p_NR_MAC_CE_MultiEntryPHR))  -&gt; value v_NR_SYSTEM_IND;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 f_NR_PreliminaryPass(__FILE__, __LINE__, "Step </w:t>
      </w:r>
      <w:r>
        <w:rPr>
          <w:rFonts w:hint="default" w:ascii="Calibri" w:hAnsi="Arial" w:eastAsia="宋体" w:cs="Arial"/>
          <w:sz w:val="21"/>
          <w:szCs w:val="22"/>
          <w:highlight w:val="yellow"/>
          <w:lang w:val="en-US" w:eastAsia="zh-CN"/>
        </w:rPr>
        <w:t>14</w:t>
      </w:r>
      <w:r>
        <w:rPr>
          <w:rFonts w:hint="default" w:ascii="Calibri" w:hAnsi="Arial" w:eastAsia="宋体" w:cs="Arial"/>
          <w:sz w:val="21"/>
          <w:szCs w:val="22"/>
          <w:lang w:val="en-US" w:eastAsia="zh-CN"/>
        </w:rPr>
        <w:t>");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 v_TimingInfo3 := v_NR_SYSTEM_IND.Common.TimingInfo.SubFrame;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 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v_TimerDuration := f_SubFrameTimingDuration_Float(</w:t>
      </w:r>
      <w:r>
        <w:rPr>
          <w:rFonts w:hint="default" w:ascii="Calibri" w:hAnsi="Arial" w:eastAsia="宋体" w:cs="Arial"/>
          <w:sz w:val="21"/>
          <w:szCs w:val="22"/>
          <w:highlight w:val="yellow"/>
          <w:lang w:val="en-US" w:eastAsia="zh-CN"/>
        </w:rPr>
        <w:t>v_TimingInfo2, v_TimingInfo3</w:t>
      </w:r>
      <w:r>
        <w:rPr>
          <w:rFonts w:hint="default" w:ascii="Calibri" w:hAnsi="Arial" w:eastAsia="宋体" w:cs="Arial"/>
          <w:sz w:val="21"/>
          <w:szCs w:val="22"/>
          <w:lang w:val="en-US" w:eastAsia="zh-CN"/>
        </w:rPr>
        <w:t>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if (( v_TimerDuration&lt; v_TimerMax) and ( v_TimerDuration &gt; v_TimerMin)) {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        f_NR_PreliminaryPass(__FILE__, __LINE__, "Step 14");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      }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else  {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          f_NR_SetVerdictFailOrInconc(__FILE__, __LINE__, "Step 14: TP3 failed, UE didn't send PHR after periodic PHR expiry");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       }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//@siclog "Step 15" siclog@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f_NR_SetCellPowerList(v_CellPowerList_AtT3);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//@siclog "Steps 16-17" siclog@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ab/>
      </w:r>
      <w:r>
        <w:rPr>
          <w:rFonts w:hint="default" w:ascii="Calibri" w:hAnsi="Arial" w:eastAsia="宋体" w:cs="Arial"/>
          <w:sz w:val="21"/>
          <w:szCs w:val="22"/>
          <w:lang w:val="en-US" w:eastAsia="zh-CN"/>
        </w:rPr>
        <w:tab/>
      </w:r>
      <w:r>
        <w:rPr>
          <w:rFonts w:hint="default" w:ascii="Calibri" w:hAnsi="Arial" w:eastAsia="宋体" w:cs="Arial"/>
          <w:sz w:val="21"/>
          <w:szCs w:val="22"/>
          <w:lang w:val="en-US" w:eastAsia="zh-CN"/>
        </w:rPr>
        <w:t>SYSIND.receive(car_NR_SYSTEM_MultiEntryPHR_IND(p_SPCell, p_NR_MAC_CE_MultiEntryPHR))  -&gt; value v_NR_SYSTEM_IND;</w:t>
      </w:r>
      <w:r>
        <w:rPr>
          <w:rFonts w:hint="default" w:ascii="Calibri" w:hAnsi="Arial" w:eastAsia="宋体" w:cs="Arial"/>
          <w:sz w:val="21"/>
          <w:szCs w:val="22"/>
          <w:lang w:val="en-US" w:eastAsia="zh-CN"/>
        </w:rPr>
        <w:tab/>
      </w:r>
      <w:r>
        <w:rPr>
          <w:rFonts w:hint="default" w:ascii="Calibri" w:hAnsi="Arial" w:eastAsia="宋体" w:cs="Arial"/>
          <w:sz w:val="21"/>
          <w:szCs w:val="22"/>
          <w:lang w:val="en-US" w:eastAsia="zh-CN"/>
        </w:rPr>
        <w:tab/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ab/>
      </w:r>
      <w:r>
        <w:rPr>
          <w:rFonts w:hint="default" w:ascii="Calibri" w:hAnsi="Arial" w:eastAsia="宋体" w:cs="Arial"/>
          <w:sz w:val="21"/>
          <w:szCs w:val="22"/>
          <w:lang w:val="en-US" w:eastAsia="zh-CN"/>
        </w:rPr>
        <w:tab/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 f_NR_PreliminaryPass(__FILE__, __LINE__, "Step 17");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 v_TimingInfo4 := v_NR_SYSTEM_IND.Common.TimingInfo.SubFrame;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 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v_TimerDuration := f_SubFrameTimingDuration_Float(</w:t>
      </w:r>
      <w:r>
        <w:rPr>
          <w:rFonts w:hint="default" w:ascii="Calibri" w:hAnsi="Arial" w:eastAsia="宋体" w:cs="Arial"/>
          <w:sz w:val="21"/>
          <w:szCs w:val="22"/>
          <w:highlight w:val="yellow"/>
          <w:lang w:val="en-US" w:eastAsia="zh-CN"/>
        </w:rPr>
        <w:t>v_TimingInfo3, v_TimingInfo4</w:t>
      </w:r>
      <w:r>
        <w:rPr>
          <w:rFonts w:hint="default" w:ascii="Calibri" w:hAnsi="Arial" w:eastAsia="宋体" w:cs="Arial"/>
          <w:sz w:val="21"/>
          <w:szCs w:val="22"/>
          <w:lang w:val="en-US" w:eastAsia="zh-CN"/>
        </w:rPr>
        <w:t>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if (( v_TimerDuration&lt; v_TimerMax) and ( v_TimerDuration &gt; v_TimerMin)) {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        f_NR_PreliminaryPass(__FILE__, __LINE__, "Step 17");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      }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else  {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          f_NR_SetVerdictFailOrInconc(__FILE__, __LINE__, "Step 17: TP3 failed, UE didn't send PHR after periodic PHR expiry");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       }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//@siclog "Step 18" siclog@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f_NR_SetCellPowerList(v_CellPowerList_AtT2_T4);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//@siclog "Steps 19-20" siclog@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</w:t>
      </w:r>
      <w:r>
        <w:rPr>
          <w:rFonts w:hint="default" w:ascii="Calibri" w:hAnsi="Arial" w:eastAsia="宋体" w:cs="Arial"/>
          <w:sz w:val="21"/>
          <w:szCs w:val="22"/>
          <w:lang w:val="en-US" w:eastAsia="zh-CN"/>
        </w:rPr>
        <w:tab/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ab/>
      </w:r>
      <w:r>
        <w:rPr>
          <w:rFonts w:hint="default" w:ascii="Calibri" w:hAnsi="Arial" w:eastAsia="宋体" w:cs="Arial"/>
          <w:sz w:val="21"/>
          <w:szCs w:val="22"/>
          <w:lang w:val="en-US" w:eastAsia="zh-CN"/>
        </w:rPr>
        <w:tab/>
      </w:r>
      <w:r>
        <w:rPr>
          <w:rFonts w:hint="default" w:ascii="Calibri" w:hAnsi="Arial" w:eastAsia="宋体" w:cs="Arial"/>
          <w:sz w:val="21"/>
          <w:szCs w:val="22"/>
          <w:lang w:val="en-US" w:eastAsia="zh-CN"/>
        </w:rPr>
        <w:tab/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SYSIND.receive(car_NR_SYSTEM_MultiEntryPHR_IND(p_SPCell, p_NR_MAC_CE_MultiEntryPHR))  -&gt; value v_NR_SYSTEM_IND;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ab/>
      </w:r>
      <w:r>
        <w:rPr>
          <w:rFonts w:hint="default" w:ascii="Calibri" w:hAnsi="Arial" w:eastAsia="宋体" w:cs="Arial"/>
          <w:sz w:val="21"/>
          <w:szCs w:val="22"/>
          <w:lang w:val="en-US" w:eastAsia="zh-CN"/>
        </w:rPr>
        <w:tab/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f_NR_PreliminaryPass(__FILE__, __LINE__, "Step 20");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v_TimingInfo5 := v_NR_SYSTEM_IND.Common.TimingInfo.SubFrame;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v_TimerDuration := f_SubFrameTimingDuration_Float(</w:t>
      </w:r>
      <w:r>
        <w:rPr>
          <w:rFonts w:hint="default" w:ascii="Calibri" w:hAnsi="Arial" w:eastAsia="宋体" w:cs="Arial"/>
          <w:sz w:val="21"/>
          <w:szCs w:val="22"/>
          <w:highlight w:val="yellow"/>
          <w:lang w:val="en-US" w:eastAsia="zh-CN"/>
        </w:rPr>
        <w:t>v_TimingInfo4, v_TimingInfo5</w:t>
      </w:r>
      <w:r>
        <w:rPr>
          <w:rFonts w:hint="default" w:ascii="Calibri" w:hAnsi="Arial" w:eastAsia="宋体" w:cs="Arial"/>
          <w:sz w:val="21"/>
          <w:szCs w:val="22"/>
          <w:lang w:val="en-US" w:eastAsia="zh-CN"/>
        </w:rPr>
        <w:t>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if (( v_TimerDuration&lt; v_TimerMax) and ( v_TimerDuration &gt; v_TimerMin) ) {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        f_NR_PreliminaryPass(__FILE__, __LINE__, "Step 20");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      }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else  {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          f_NR_SetVerdictFailOrInconc(__FILE__, __LINE__, "Step 20: TP3 failed, UE didn't send PHR after periodic PHR expiry");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       }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default" w:ascii="Calibri" w:hAnsi="Arial" w:eastAsia="宋体" w:cs="Arial"/>
          <w:sz w:val="21"/>
          <w:szCs w:val="22"/>
          <w:lang w:val="en-US" w:eastAsia="zh-CN"/>
        </w:rPr>
      </w:pPr>
      <w:r>
        <w:rPr>
          <w:rFonts w:hint="default" w:ascii="Calibri" w:hAnsi="Arial" w:eastAsia="宋体" w:cs="Arial"/>
          <w:sz w:val="21"/>
          <w:szCs w:val="22"/>
          <w:lang w:val="en-US" w:eastAsia="zh-CN"/>
        </w:rPr>
        <w:t xml:space="preserve">  };</w:t>
      </w:r>
    </w:p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19" w:name="_Toc17909"/>
      <w:r>
        <w:rPr>
          <w:b/>
          <w:szCs w:val="22"/>
        </w:rPr>
        <w:t xml:space="preserve">Branches </w:t>
      </w:r>
      <w:bookmarkEnd w:id="11"/>
      <w:bookmarkEnd w:id="12"/>
      <w:bookmarkEnd w:id="13"/>
      <w:r>
        <w:rPr>
          <w:b/>
          <w:szCs w:val="22"/>
        </w:rPr>
        <w:t>executed</w:t>
      </w:r>
      <w:bookmarkEnd w:id="14"/>
      <w:bookmarkEnd w:id="19"/>
    </w:p>
    <w:p>
      <w:pPr>
        <w:rPr>
          <w:rFonts w:hint="eastAsia" w:eastAsia="宋体"/>
          <w:lang w:val="en-US" w:eastAsia="zh-CN"/>
        </w:rPr>
      </w:pPr>
      <w:r>
        <w:rPr>
          <w:rFonts w:cs="Arial"/>
        </w:rPr>
        <w:t xml:space="preserve">The test case was executed on </w:t>
      </w:r>
      <w:r>
        <w:rPr>
          <w:rFonts w:hint="eastAsia" w:eastAsia="宋体" w:cs="Arial"/>
          <w:lang w:val="en-US" w:eastAsia="zh-CN"/>
        </w:rPr>
        <w:t>NR</w:t>
      </w:r>
      <w:r>
        <w:rPr>
          <w:rFonts w:cs="Arial"/>
        </w:rPr>
        <w:t xml:space="preserve"> band </w:t>
      </w:r>
      <w:r>
        <w:rPr>
          <w:rFonts w:hint="eastAsia" w:eastAsia="宋体"/>
          <w:lang w:val="en-US" w:eastAsia="zh-CN"/>
        </w:rPr>
        <w:t>CA_n41C</w:t>
      </w:r>
      <w:r>
        <w:rPr>
          <w:rFonts w:hint="eastAsia" w:eastAsia="宋体" w:cs="Arial"/>
          <w:lang w:val="en-US" w:eastAsia="zh-CN"/>
        </w:rPr>
        <w:t>.</w:t>
      </w:r>
    </w:p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20" w:name="_Toc19623"/>
      <w:bookmarkStart w:id="21" w:name="_Toc28910"/>
      <w:r>
        <w:rPr>
          <w:b/>
          <w:szCs w:val="22"/>
        </w:rPr>
        <w:t>Execution Log Files</w:t>
      </w:r>
      <w:bookmarkEnd w:id="15"/>
      <w:bookmarkEnd w:id="16"/>
      <w:bookmarkEnd w:id="17"/>
      <w:bookmarkEnd w:id="20"/>
      <w:bookmarkEnd w:id="21"/>
      <w:r>
        <w:rPr>
          <w:b/>
          <w:szCs w:val="22"/>
        </w:rPr>
        <w:t xml:space="preserve"> </w:t>
      </w:r>
    </w:p>
    <w:p>
      <w:pPr>
        <w:pStyle w:val="3"/>
        <w:numPr>
          <w:ilvl w:val="1"/>
          <w:numId w:val="3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color w:val="auto"/>
          <w:szCs w:val="22"/>
          <w:lang w:val="pt-BR"/>
        </w:rPr>
      </w:pPr>
      <w:bookmarkStart w:id="22" w:name="_Toc21283"/>
      <w:bookmarkStart w:id="23" w:name="_Toc31267"/>
      <w:r>
        <w:rPr>
          <w:rFonts w:hint="eastAsia" w:cs="Arial"/>
          <w:b/>
          <w:color w:val="auto"/>
          <w:szCs w:val="22"/>
          <w:lang w:val="en-US" w:eastAsia="ja-JP"/>
        </w:rPr>
        <w:t>HiSilicon Balong 5000</w:t>
      </w:r>
      <w:bookmarkEnd w:id="22"/>
      <w:bookmarkEnd w:id="23"/>
    </w:p>
    <w:p>
      <w:pPr>
        <w:rPr>
          <w:rFonts w:cs="Arial"/>
        </w:rPr>
      </w:pPr>
      <w:r>
        <w:rPr>
          <w:rFonts w:cs="Arial"/>
        </w:rPr>
        <w:t xml:space="preserve">The </w:t>
      </w:r>
      <w:r>
        <w:rPr>
          <w:rFonts w:hint="eastAsia" w:cs="Arial"/>
          <w:color w:val="auto"/>
          <w:sz w:val="21"/>
          <w:szCs w:val="22"/>
          <w:lang w:val="en-US" w:eastAsia="ja-JP"/>
        </w:rPr>
        <w:t>HiSilicon Balong 5000</w:t>
      </w:r>
      <w:r>
        <w:rPr>
          <w:rFonts w:hint="eastAsia" w:cs="Arial"/>
          <w:b/>
          <w:color w:val="auto"/>
          <w:lang w:val="en-US" w:eastAsia="zh-CN"/>
        </w:rPr>
        <w:t xml:space="preserve"> </w:t>
      </w:r>
      <w:r>
        <w:rPr>
          <w:rFonts w:hint="eastAsia" w:cs="Arial"/>
          <w:lang w:val="en-US" w:eastAsia="zh-CN"/>
        </w:rPr>
        <w:t xml:space="preserve"> </w:t>
      </w:r>
      <w:r>
        <w:rPr>
          <w:rFonts w:cs="Arial"/>
        </w:rPr>
        <w:t xml:space="preserve">passed this test case on </w:t>
      </w:r>
      <w:r>
        <w:rPr>
          <w:rFonts w:hint="eastAsia" w:ascii="Arial" w:hAnsi="Arial" w:eastAsia="宋体"/>
          <w:b/>
          <w:lang w:eastAsia="zh-CN"/>
        </w:rPr>
        <w:t>Starpoint SP9500 Test Sys</w:t>
      </w:r>
      <w:r>
        <w:rPr>
          <w:rFonts w:hint="eastAsia" w:ascii="Arial" w:hAnsi="Arial" w:eastAsia="宋体"/>
          <w:b/>
          <w:color w:val="auto"/>
          <w:lang w:eastAsia="zh-CN"/>
        </w:rPr>
        <w:t>tem</w:t>
      </w:r>
      <w:r>
        <w:rPr>
          <w:rFonts w:cs="Arial"/>
          <w:color w:val="auto"/>
        </w:rPr>
        <w:t>. Th</w:t>
      </w:r>
      <w:r>
        <w:rPr>
          <w:rFonts w:cs="Arial"/>
        </w:rPr>
        <w:t>e documentation below is enclosed as evidence of the successful test case run [1]:</w:t>
      </w:r>
    </w:p>
    <w:p>
      <w:pPr>
        <w:pStyle w:val="87"/>
        <w:keepNext w:val="0"/>
        <w:keepLines w:val="0"/>
        <w:numPr>
          <w:ilvl w:val="0"/>
          <w:numId w:val="4"/>
        </w:numPr>
        <w:tabs>
          <w:tab w:val="left" w:pos="360"/>
        </w:tabs>
        <w:overflowPunct/>
        <w:autoSpaceDE/>
        <w:adjustRightInd/>
        <w:spacing w:after="0"/>
        <w:ind w:left="420" w:leftChars="0" w:hanging="420" w:firstLineChars="0"/>
        <w:textAlignment w:val="auto"/>
      </w:pPr>
      <w:bookmarkStart w:id="24" w:name="OLE_LINK75"/>
      <w:bookmarkStart w:id="25" w:name="OLE_LINK76"/>
      <w:r>
        <w:rPr>
          <w:lang w:eastAsia="en-US"/>
        </w:rPr>
        <w:t xml:space="preserve">Test Case Execution log file: </w:t>
      </w:r>
      <w:r>
        <w:rPr>
          <w:rFonts w:hint="eastAsia"/>
          <w:lang w:val="en-US" w:eastAsia="zh-CN"/>
        </w:rPr>
        <w:t xml:space="preserve"> </w:t>
      </w:r>
      <w:r>
        <w:rPr>
          <w:lang w:eastAsia="en-US"/>
        </w:rPr>
        <w:br w:type="textWrapping"/>
      </w:r>
      <w:r>
        <w:rPr>
          <w:rFonts w:hint="eastAsia" w:ascii="Times New Roman" w:hAnsi="Times New Roman" w:eastAsia="宋体"/>
          <w:b w:val="0"/>
          <w:lang w:eastAsia="en-US"/>
        </w:rPr>
        <w:t>\</w:t>
      </w:r>
      <w:r>
        <w:rPr>
          <w:rFonts w:ascii="Times New Roman" w:hAnsi="Times New Roman" w:eastAsia="宋体"/>
          <w:b w:val="0"/>
          <w:lang w:eastAsia="en-US"/>
        </w:rPr>
        <w:t xml:space="preserve"> </w:t>
      </w:r>
      <w:r>
        <w:rPr>
          <w:rFonts w:hint="eastAsia" w:ascii="Times New Roman" w:hAnsi="Times New Roman" w:eastAsia="宋体"/>
          <w:b w:val="0"/>
          <w:lang w:eastAsia="en-US"/>
        </w:rPr>
        <w:t>TC_7_1_1_3_8_1_NR5GC_CA_n41C_PASS</w:t>
      </w:r>
      <w:r>
        <w:rPr>
          <w:rFonts w:ascii="Times New Roman" w:hAnsi="Times New Roman" w:eastAsia="宋体"/>
          <w:b w:val="0"/>
          <w:lang w:eastAsia="en-US"/>
        </w:rPr>
        <w:t>.</w:t>
      </w:r>
      <w:bookmarkEnd w:id="24"/>
      <w:bookmarkEnd w:id="25"/>
      <w:r>
        <w:rPr>
          <w:rFonts w:hint="eastAsia" w:ascii="Times New Roman" w:hAnsi="Times New Roman" w:eastAsia="宋体"/>
          <w:b w:val="0"/>
          <w:lang w:eastAsia="zh-CN"/>
        </w:rPr>
        <w:t>spm</w:t>
      </w:r>
    </w:p>
    <w:p>
      <w:pPr>
        <w:pStyle w:val="87"/>
        <w:keepNext w:val="0"/>
        <w:keepLines w:val="0"/>
        <w:numPr>
          <w:ilvl w:val="0"/>
          <w:numId w:val="4"/>
        </w:numPr>
        <w:overflowPunct/>
        <w:autoSpaceDE/>
        <w:adjustRightInd/>
        <w:spacing w:after="0"/>
        <w:ind w:left="420" w:leftChars="0" w:hanging="420" w:firstLineChars="0"/>
        <w:textAlignment w:val="auto"/>
        <w:rPr>
          <w:rFonts w:eastAsia="宋体"/>
        </w:rPr>
      </w:pPr>
      <w:r>
        <w:rPr>
          <w:rFonts w:hint="eastAsia" w:eastAsia="宋体"/>
          <w:lang w:val="en-US" w:eastAsia="zh-CN"/>
        </w:rPr>
        <w:t xml:space="preserve">  </w:t>
      </w:r>
      <w:r>
        <w:rPr>
          <w:rFonts w:eastAsia="宋体"/>
        </w:rPr>
        <w:t>PIXCIT settings used:</w:t>
      </w:r>
    </w:p>
    <w:p>
      <w:pPr>
        <w:numPr>
          <w:ilvl w:val="0"/>
          <w:numId w:val="0"/>
        </w:numPr>
        <w:autoSpaceDN w:val="0"/>
        <w:spacing w:after="0"/>
        <w:ind w:leftChars="0" w:firstLine="400" w:firstLineChars="200"/>
        <w:rPr>
          <w:rFonts w:hint="eastAsia" w:eastAsia="宋体"/>
          <w:lang w:eastAsia="zh-CN"/>
        </w:rPr>
      </w:pPr>
      <w:r>
        <w:rPr>
          <w:rFonts w:eastAsia="宋体"/>
        </w:rPr>
        <w:t xml:space="preserve"> </w:t>
      </w:r>
      <w:r>
        <w:rPr>
          <w:rFonts w:hint="eastAsia" w:eastAsia="宋体"/>
        </w:rPr>
        <w:t>\</w:t>
      </w:r>
      <w:r>
        <w:rPr>
          <w:rFonts w:eastAsia="宋体"/>
        </w:rPr>
        <w:t xml:space="preserve"> </w:t>
      </w:r>
      <w:r>
        <w:rPr>
          <w:rFonts w:hint="eastAsia" w:eastAsia="宋体"/>
        </w:rPr>
        <w:t>PCT_PICS_PIXIT.sppar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ind w:leftChars="0"/>
        <w:rPr>
          <w:rFonts w:cs="Arial"/>
          <w:color w:val="FF0000"/>
        </w:rPr>
      </w:pPr>
    </w:p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26" w:name="_Toc295288973"/>
      <w:bookmarkStart w:id="27" w:name="_Toc13684"/>
      <w:bookmarkStart w:id="28" w:name="_Toc325725668"/>
      <w:bookmarkStart w:id="29" w:name="_Toc122434496"/>
      <w:bookmarkStart w:id="30" w:name="_Toc4373"/>
      <w:r>
        <w:rPr>
          <w:b/>
          <w:szCs w:val="22"/>
        </w:rPr>
        <w:t>References</w:t>
      </w:r>
      <w:bookmarkEnd w:id="26"/>
      <w:bookmarkEnd w:id="27"/>
      <w:bookmarkEnd w:id="28"/>
      <w:bookmarkEnd w:id="29"/>
      <w:bookmarkEnd w:id="30"/>
    </w:p>
    <w:tbl>
      <w:tblPr>
        <w:tblStyle w:val="49"/>
        <w:tblW w:w="8376" w:type="dxa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09"/>
        <w:gridCol w:w="7667"/>
      </w:tblGrid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9" w:type="dxa"/>
            <w:vAlign w:val="top"/>
          </w:tcPr>
          <w:p>
            <w:pPr>
              <w:pStyle w:val="60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hint="eastAsia" w:ascii="Arial" w:hAnsi="Arial"/>
                <w:b/>
                <w:sz w:val="21"/>
                <w:szCs w:val="22"/>
                <w:highlight w:val="none"/>
              </w:rPr>
              <w:t>R5s210337</w:t>
            </w:r>
            <w:r>
              <w:rPr>
                <w:rFonts w:ascii="Arial" w:hAnsi="Arial"/>
                <w:highlight w:val="none"/>
              </w:rPr>
              <w:t xml:space="preserve">:  </w:t>
            </w:r>
            <w:r>
              <w:rPr>
                <w:rFonts w:hint="eastAsia" w:ascii="Calibri" w:hAnsi="Calibri" w:cs="Calibri"/>
                <w:sz w:val="22"/>
                <w:highlight w:val="none"/>
              </w:rPr>
              <w:t xml:space="preserve"> S</w:t>
            </w:r>
            <w:r>
              <w:rPr>
                <w:rFonts w:hint="eastAsia" w:ascii="Calibri" w:hAnsi="Calibri" w:cs="Calibri"/>
                <w:sz w:val="22"/>
              </w:rPr>
              <w:t>upporting information for agreement of NR5GC test case 7.1.1.3.8.1 in FR1</w:t>
            </w:r>
            <w:r>
              <w:rPr>
                <w:rFonts w:hint="eastAsia" w:ascii="Calibri" w:hAnsi="Calibri" w:cs="Calibri"/>
                <w:sz w:val="22"/>
                <w:lang w:val="en-US" w:eastAsia="zh-CN"/>
              </w:rPr>
              <w:t>.</w:t>
            </w:r>
            <w:r>
              <w:rPr>
                <w:rFonts w:cs="Arial"/>
                <w:b/>
                <w:sz w:val="18"/>
              </w:rPr>
              <w:br w:type="textWrapping"/>
            </w:r>
          </w:p>
        </w:tc>
      </w:tr>
    </w:tbl>
    <w:p>
      <w:pPr>
        <w:rPr>
          <w:rFonts w:hint="eastAsia" w:eastAsia="宋体"/>
          <w:lang w:val="en-US" w:eastAsia="zh-CN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7816306"/>
    <w:multiLevelType w:val="singleLevel"/>
    <w:tmpl w:val="C7816306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34270B4C"/>
    <w:multiLevelType w:val="multilevel"/>
    <w:tmpl w:val="34270B4C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3C17"/>
    <w:rsid w:val="006B46FB"/>
    <w:rsid w:val="006E21FB"/>
    <w:rsid w:val="00735776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50255"/>
    <w:rsid w:val="00D66520"/>
    <w:rsid w:val="00DE34CF"/>
    <w:rsid w:val="00DE7626"/>
    <w:rsid w:val="00E13F3D"/>
    <w:rsid w:val="00E259B2"/>
    <w:rsid w:val="00E34898"/>
    <w:rsid w:val="00EB09B7"/>
    <w:rsid w:val="00EE7D7C"/>
    <w:rsid w:val="00F25D98"/>
    <w:rsid w:val="00F300FB"/>
    <w:rsid w:val="00FB6386"/>
    <w:rsid w:val="00FC79FD"/>
    <w:rsid w:val="015871BB"/>
    <w:rsid w:val="01842C3D"/>
    <w:rsid w:val="019B29B7"/>
    <w:rsid w:val="0228556A"/>
    <w:rsid w:val="029236B3"/>
    <w:rsid w:val="02C74349"/>
    <w:rsid w:val="02FC3F33"/>
    <w:rsid w:val="03C50D3C"/>
    <w:rsid w:val="03D2430F"/>
    <w:rsid w:val="03D70295"/>
    <w:rsid w:val="03FE15C3"/>
    <w:rsid w:val="04540D6A"/>
    <w:rsid w:val="04914780"/>
    <w:rsid w:val="04DE79E0"/>
    <w:rsid w:val="053C525D"/>
    <w:rsid w:val="05C37719"/>
    <w:rsid w:val="06443DCA"/>
    <w:rsid w:val="06B745FB"/>
    <w:rsid w:val="06D62E18"/>
    <w:rsid w:val="0706123B"/>
    <w:rsid w:val="073B2050"/>
    <w:rsid w:val="08251C47"/>
    <w:rsid w:val="083E0B9C"/>
    <w:rsid w:val="084C2095"/>
    <w:rsid w:val="08C7494A"/>
    <w:rsid w:val="09C87AB9"/>
    <w:rsid w:val="0A342D44"/>
    <w:rsid w:val="0A7D3E1A"/>
    <w:rsid w:val="0B146ED2"/>
    <w:rsid w:val="0BB30505"/>
    <w:rsid w:val="0BDD0F9C"/>
    <w:rsid w:val="0DA3592D"/>
    <w:rsid w:val="0DF75EB7"/>
    <w:rsid w:val="0FE43101"/>
    <w:rsid w:val="117A3E52"/>
    <w:rsid w:val="11F361BB"/>
    <w:rsid w:val="124110C9"/>
    <w:rsid w:val="134E3E0E"/>
    <w:rsid w:val="13544D3A"/>
    <w:rsid w:val="13614105"/>
    <w:rsid w:val="143849DA"/>
    <w:rsid w:val="145D034B"/>
    <w:rsid w:val="15242A85"/>
    <w:rsid w:val="15B961FF"/>
    <w:rsid w:val="161869BA"/>
    <w:rsid w:val="161C3662"/>
    <w:rsid w:val="17606B00"/>
    <w:rsid w:val="17616F51"/>
    <w:rsid w:val="17C03384"/>
    <w:rsid w:val="183D4B05"/>
    <w:rsid w:val="1892251D"/>
    <w:rsid w:val="193745D2"/>
    <w:rsid w:val="19603A0A"/>
    <w:rsid w:val="1B0123E6"/>
    <w:rsid w:val="1B7643EA"/>
    <w:rsid w:val="1C2B16FD"/>
    <w:rsid w:val="1CEE12AB"/>
    <w:rsid w:val="1DF504B3"/>
    <w:rsid w:val="1E445E37"/>
    <w:rsid w:val="1E61491D"/>
    <w:rsid w:val="1E9055E9"/>
    <w:rsid w:val="1E9A02DF"/>
    <w:rsid w:val="1F565E4D"/>
    <w:rsid w:val="21173C6F"/>
    <w:rsid w:val="21E0133B"/>
    <w:rsid w:val="22EE4652"/>
    <w:rsid w:val="23F25EA9"/>
    <w:rsid w:val="24381A8A"/>
    <w:rsid w:val="245E683D"/>
    <w:rsid w:val="24F63EB5"/>
    <w:rsid w:val="251348A0"/>
    <w:rsid w:val="26394C26"/>
    <w:rsid w:val="26CE5643"/>
    <w:rsid w:val="28536F11"/>
    <w:rsid w:val="28704A93"/>
    <w:rsid w:val="28C56B96"/>
    <w:rsid w:val="29291660"/>
    <w:rsid w:val="299D470C"/>
    <w:rsid w:val="29F855A2"/>
    <w:rsid w:val="2A791FC1"/>
    <w:rsid w:val="2A996825"/>
    <w:rsid w:val="2B417025"/>
    <w:rsid w:val="2BF05B3D"/>
    <w:rsid w:val="2C1B0BBF"/>
    <w:rsid w:val="2DA61C46"/>
    <w:rsid w:val="2DE40000"/>
    <w:rsid w:val="2F055BB0"/>
    <w:rsid w:val="2F1B3F12"/>
    <w:rsid w:val="2FA96750"/>
    <w:rsid w:val="30AC4A19"/>
    <w:rsid w:val="310F1A18"/>
    <w:rsid w:val="32401C0B"/>
    <w:rsid w:val="32C10C3E"/>
    <w:rsid w:val="32FF0761"/>
    <w:rsid w:val="33072CA8"/>
    <w:rsid w:val="33865092"/>
    <w:rsid w:val="342A1F22"/>
    <w:rsid w:val="34496D1E"/>
    <w:rsid w:val="344C341A"/>
    <w:rsid w:val="354F5F00"/>
    <w:rsid w:val="358D3F21"/>
    <w:rsid w:val="36197451"/>
    <w:rsid w:val="36A83085"/>
    <w:rsid w:val="37853D4E"/>
    <w:rsid w:val="37911274"/>
    <w:rsid w:val="38156AB0"/>
    <w:rsid w:val="39114783"/>
    <w:rsid w:val="392E41E2"/>
    <w:rsid w:val="3ABC3912"/>
    <w:rsid w:val="3B142E4F"/>
    <w:rsid w:val="3C3C0E1A"/>
    <w:rsid w:val="3CC4497E"/>
    <w:rsid w:val="3D1E346E"/>
    <w:rsid w:val="3DB24808"/>
    <w:rsid w:val="3DDD4482"/>
    <w:rsid w:val="3EA8517C"/>
    <w:rsid w:val="3F2B43CA"/>
    <w:rsid w:val="41DD2EF0"/>
    <w:rsid w:val="42B3445A"/>
    <w:rsid w:val="42CA2B93"/>
    <w:rsid w:val="437E3AAC"/>
    <w:rsid w:val="45C454DE"/>
    <w:rsid w:val="45F471C5"/>
    <w:rsid w:val="45FA252C"/>
    <w:rsid w:val="46715D6C"/>
    <w:rsid w:val="468B5EBB"/>
    <w:rsid w:val="468C1718"/>
    <w:rsid w:val="46AF10F3"/>
    <w:rsid w:val="46C61EBB"/>
    <w:rsid w:val="476268D6"/>
    <w:rsid w:val="47715D03"/>
    <w:rsid w:val="478D1B02"/>
    <w:rsid w:val="48630BAE"/>
    <w:rsid w:val="48E8026F"/>
    <w:rsid w:val="495A4B14"/>
    <w:rsid w:val="4C6318E4"/>
    <w:rsid w:val="4C870B97"/>
    <w:rsid w:val="4CA321F9"/>
    <w:rsid w:val="4D513F30"/>
    <w:rsid w:val="4D6B31D5"/>
    <w:rsid w:val="4D8671DE"/>
    <w:rsid w:val="4DB01A0B"/>
    <w:rsid w:val="4EA658F2"/>
    <w:rsid w:val="4EBC2040"/>
    <w:rsid w:val="4EE7658E"/>
    <w:rsid w:val="4EEC28C0"/>
    <w:rsid w:val="4FD01996"/>
    <w:rsid w:val="502C5E24"/>
    <w:rsid w:val="51361CAD"/>
    <w:rsid w:val="514F6643"/>
    <w:rsid w:val="51A87743"/>
    <w:rsid w:val="520362C3"/>
    <w:rsid w:val="520A4AF8"/>
    <w:rsid w:val="52322E24"/>
    <w:rsid w:val="52BF45C1"/>
    <w:rsid w:val="52CC59B5"/>
    <w:rsid w:val="53853701"/>
    <w:rsid w:val="54411846"/>
    <w:rsid w:val="548746DA"/>
    <w:rsid w:val="558D0945"/>
    <w:rsid w:val="558D4A19"/>
    <w:rsid w:val="55A1211A"/>
    <w:rsid w:val="55BC3185"/>
    <w:rsid w:val="590A764A"/>
    <w:rsid w:val="59390367"/>
    <w:rsid w:val="59403F92"/>
    <w:rsid w:val="59EB7581"/>
    <w:rsid w:val="5A013A89"/>
    <w:rsid w:val="5B155393"/>
    <w:rsid w:val="5B165DB8"/>
    <w:rsid w:val="5B9659EB"/>
    <w:rsid w:val="5C1223E4"/>
    <w:rsid w:val="5C855F45"/>
    <w:rsid w:val="5CBA4D9D"/>
    <w:rsid w:val="5D02792B"/>
    <w:rsid w:val="5E4006EF"/>
    <w:rsid w:val="600960DA"/>
    <w:rsid w:val="603E1B77"/>
    <w:rsid w:val="60BF2406"/>
    <w:rsid w:val="61C45E74"/>
    <w:rsid w:val="61DC45EC"/>
    <w:rsid w:val="630445FE"/>
    <w:rsid w:val="63796B5E"/>
    <w:rsid w:val="639D3EC2"/>
    <w:rsid w:val="63F428C4"/>
    <w:rsid w:val="64B216AA"/>
    <w:rsid w:val="64EC69AC"/>
    <w:rsid w:val="654D0EAC"/>
    <w:rsid w:val="657A03E2"/>
    <w:rsid w:val="65CC13FB"/>
    <w:rsid w:val="667E2396"/>
    <w:rsid w:val="66FE5AF7"/>
    <w:rsid w:val="6753591D"/>
    <w:rsid w:val="675A41A4"/>
    <w:rsid w:val="684E2495"/>
    <w:rsid w:val="68825CED"/>
    <w:rsid w:val="6895045F"/>
    <w:rsid w:val="69262335"/>
    <w:rsid w:val="69306CE0"/>
    <w:rsid w:val="69D042DF"/>
    <w:rsid w:val="6A144D11"/>
    <w:rsid w:val="6A1F4833"/>
    <w:rsid w:val="6AAF18AE"/>
    <w:rsid w:val="6AC20E0C"/>
    <w:rsid w:val="6B2D419F"/>
    <w:rsid w:val="6C602852"/>
    <w:rsid w:val="6DF53C48"/>
    <w:rsid w:val="6DFE645F"/>
    <w:rsid w:val="6E9F7513"/>
    <w:rsid w:val="704228E5"/>
    <w:rsid w:val="70BC1903"/>
    <w:rsid w:val="70DD7079"/>
    <w:rsid w:val="72A26C68"/>
    <w:rsid w:val="734165A5"/>
    <w:rsid w:val="758369B3"/>
    <w:rsid w:val="75A6629F"/>
    <w:rsid w:val="75DA4768"/>
    <w:rsid w:val="7689172F"/>
    <w:rsid w:val="77516DB1"/>
    <w:rsid w:val="77997C8C"/>
    <w:rsid w:val="77AF180E"/>
    <w:rsid w:val="78321A59"/>
    <w:rsid w:val="78DC38F1"/>
    <w:rsid w:val="79AB2D43"/>
    <w:rsid w:val="7A421E84"/>
    <w:rsid w:val="7A8E2C32"/>
    <w:rsid w:val="7B5714D6"/>
    <w:rsid w:val="7B852FD7"/>
    <w:rsid w:val="7B98578C"/>
    <w:rsid w:val="7CDE0D7B"/>
    <w:rsid w:val="7D9E124D"/>
    <w:rsid w:val="7EFD635B"/>
    <w:rsid w:val="7EFF675C"/>
    <w:rsid w:val="7F324074"/>
    <w:rsid w:val="7F3E10B0"/>
    <w:rsid w:val="7F8D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Title"/>
    <w:basedOn w:val="1"/>
    <w:next w:val="1"/>
    <w:link w:val="86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Emphasis"/>
    <w:qFormat/>
    <w:uiPriority w:val="0"/>
    <w:rPr>
      <w:i/>
      <w:iCs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CR Cover Page Char"/>
    <w:link w:val="83"/>
    <w:qFormat/>
    <w:locked/>
    <w:uiPriority w:val="0"/>
    <w:rPr>
      <w:rFonts w:ascii="Arial" w:hAnsi="Arial"/>
      <w:lang w:val="en-GB" w:eastAsia="en-US"/>
    </w:rPr>
  </w:style>
  <w:style w:type="character" w:customStyle="1" w:styleId="86">
    <w:name w:val="Title Char"/>
    <w:link w:val="42"/>
    <w:qFormat/>
    <w:uiPriority w:val="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customStyle="1" w:styleId="8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9A97E3-1B88-46D7-BFF6-1A6D319716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639</Words>
  <Characters>3647</Characters>
  <Lines>30</Lines>
  <Paragraphs>8</Paragraphs>
  <TotalTime>7</TotalTime>
  <ScaleCrop>false</ScaleCrop>
  <LinksUpToDate>false</LinksUpToDate>
  <CharactersWithSpaces>4278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2020-12-08T10:56:00Z</dcterms:created>
  <dc:creator>Michael Sanders, John M Meredith</dc:creator>
  <cp:lastModifiedBy>Ting Gao</cp:lastModifiedBy>
  <cp:lastPrinted>2411-12-31T00:00:00Z</cp:lastPrinted>
  <dcterms:modified xsi:type="dcterms:W3CDTF">2021-03-17T08:40:45Z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2052-10.1.0.7520</vt:lpwstr>
  </property>
</Properties>
</file>