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0574E" w14:textId="73FD9E83" w:rsidR="00F77DE6" w:rsidRDefault="003C68EB" w:rsidP="00EF3370">
      <w:pPr>
        <w:tabs>
          <w:tab w:val="left" w:pos="1985"/>
          <w:tab w:val="left" w:pos="7920"/>
        </w:tabs>
        <w:spacing w:after="0"/>
        <w:jc w:val="both"/>
        <w:rPr>
          <w:rFonts w:ascii="Arial" w:hAnsi="Arial" w:cs="Arial"/>
          <w:b/>
          <w:sz w:val="24"/>
        </w:rPr>
      </w:pPr>
      <w:r>
        <w:rPr>
          <w:rFonts w:ascii="Arial" w:hAnsi="Arial" w:cs="Arial"/>
          <w:b/>
          <w:sz w:val="24"/>
        </w:rPr>
        <w:t>3G</w:t>
      </w:r>
      <w:r w:rsidR="005209C9">
        <w:rPr>
          <w:rFonts w:ascii="Arial" w:hAnsi="Arial" w:cs="Arial"/>
          <w:b/>
          <w:sz w:val="24"/>
        </w:rPr>
        <w:t>PP TSG-RAN5 Meeting #9</w:t>
      </w:r>
      <w:r w:rsidR="00483AA1">
        <w:rPr>
          <w:rFonts w:ascii="Arial" w:hAnsi="Arial" w:cs="Arial"/>
          <w:b/>
          <w:sz w:val="24"/>
        </w:rPr>
        <w:t>7</w:t>
      </w:r>
      <w:r w:rsidR="005209C9">
        <w:rPr>
          <w:rFonts w:ascii="Arial" w:hAnsi="Arial" w:cs="Arial"/>
          <w:b/>
          <w:sz w:val="24"/>
        </w:rPr>
        <w:tab/>
      </w:r>
      <w:r w:rsidR="00ED6B13" w:rsidRPr="007F73DB">
        <w:rPr>
          <w:rFonts w:ascii="Arial" w:hAnsi="Arial" w:cs="Arial"/>
          <w:b/>
          <w:sz w:val="24"/>
        </w:rPr>
        <w:t>R5-22</w:t>
      </w:r>
      <w:r w:rsidR="007F73DB" w:rsidRPr="007F73DB">
        <w:rPr>
          <w:rFonts w:ascii="Arial" w:hAnsi="Arial" w:cs="Arial"/>
          <w:b/>
          <w:sz w:val="24"/>
        </w:rPr>
        <w:t>7104</w:t>
      </w:r>
    </w:p>
    <w:p w14:paraId="4A014964" w14:textId="1698BD4E" w:rsidR="005209C9" w:rsidRDefault="00096B18" w:rsidP="00EF3370">
      <w:pPr>
        <w:tabs>
          <w:tab w:val="left" w:pos="1985"/>
          <w:tab w:val="left" w:pos="7920"/>
        </w:tabs>
        <w:spacing w:after="0"/>
        <w:jc w:val="both"/>
        <w:rPr>
          <w:rFonts w:ascii="Arial" w:hAnsi="Arial" w:cs="Arial"/>
          <w:b/>
          <w:sz w:val="24"/>
          <w:lang w:val="en-US" w:eastAsia="en-US"/>
        </w:rPr>
      </w:pPr>
      <w:r>
        <w:rPr>
          <w:rFonts w:ascii="Arial" w:hAnsi="Arial" w:cs="Arial"/>
          <w:b/>
          <w:sz w:val="24"/>
        </w:rPr>
        <w:t>Toulouse, France</w:t>
      </w:r>
      <w:r w:rsidR="005209C9">
        <w:rPr>
          <w:rFonts w:ascii="Arial" w:hAnsi="Arial" w:cs="Arial"/>
          <w:b/>
          <w:sz w:val="24"/>
        </w:rPr>
        <w:t xml:space="preserve">, </w:t>
      </w:r>
      <w:r w:rsidR="00FE4FB9">
        <w:rPr>
          <w:rFonts w:ascii="Arial" w:hAnsi="Arial" w:cs="Arial"/>
          <w:b/>
          <w:sz w:val="24"/>
        </w:rPr>
        <w:t>1</w:t>
      </w:r>
      <w:r>
        <w:rPr>
          <w:rFonts w:ascii="Arial" w:hAnsi="Arial" w:cs="Arial"/>
          <w:b/>
          <w:sz w:val="24"/>
        </w:rPr>
        <w:t>4</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 </w:t>
      </w:r>
      <w:r>
        <w:rPr>
          <w:rFonts w:ascii="Arial" w:hAnsi="Arial" w:cs="Arial"/>
          <w:b/>
          <w:sz w:val="24"/>
        </w:rPr>
        <w:t>1</w:t>
      </w:r>
      <w:r w:rsidR="00915EA8">
        <w:rPr>
          <w:rFonts w:ascii="Arial" w:hAnsi="Arial" w:cs="Arial"/>
          <w:b/>
          <w:sz w:val="24"/>
        </w:rPr>
        <w:t>8</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2022</w:t>
      </w:r>
    </w:p>
    <w:p w14:paraId="2E695BEB" w14:textId="6EAA5A9E" w:rsidR="005209C9" w:rsidRDefault="005209C9" w:rsidP="00EF3370">
      <w:pPr>
        <w:spacing w:before="240" w:after="120" w:line="254" w:lineRule="auto"/>
        <w:ind w:left="1440" w:hanging="1440"/>
        <w:jc w:val="both"/>
        <w:rPr>
          <w:rFonts w:ascii="Arial" w:hAnsi="Arial" w:cstheme="minorBidi"/>
          <w:sz w:val="22"/>
        </w:rPr>
      </w:pPr>
      <w:r>
        <w:rPr>
          <w:rFonts w:ascii="Arial" w:hAnsi="Arial"/>
          <w:b/>
        </w:rPr>
        <w:t xml:space="preserve">Title: </w:t>
      </w:r>
      <w:r>
        <w:rPr>
          <w:rFonts w:ascii="Arial" w:hAnsi="Arial"/>
          <w:b/>
        </w:rPr>
        <w:tab/>
      </w:r>
      <w:r w:rsidR="00561F5F" w:rsidRPr="00561F5F">
        <w:rPr>
          <w:rFonts w:ascii="Arial" w:hAnsi="Arial"/>
          <w:bCs/>
        </w:rPr>
        <w:t xml:space="preserve">Discussion on </w:t>
      </w:r>
      <w:r w:rsidR="00760DBA">
        <w:rPr>
          <w:rFonts w:ascii="Arial" w:hAnsi="Arial"/>
          <w:bCs/>
        </w:rPr>
        <w:t>near field methodologies</w:t>
      </w:r>
    </w:p>
    <w:p w14:paraId="1AF81101" w14:textId="77777777" w:rsidR="005209C9" w:rsidRDefault="005209C9" w:rsidP="00EF3370">
      <w:pPr>
        <w:spacing w:before="120" w:after="120"/>
        <w:jc w:val="both"/>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6D0BB9B5" w:rsidR="00452748" w:rsidRDefault="005209C9" w:rsidP="00EF3370">
      <w:pPr>
        <w:spacing w:before="120" w:after="120"/>
        <w:ind w:left="1985" w:hanging="1985"/>
        <w:jc w:val="both"/>
        <w:rPr>
          <w:rFonts w:ascii="Arial" w:hAnsi="Arial"/>
          <w:lang w:val="pt-BR"/>
        </w:rPr>
      </w:pPr>
      <w:r>
        <w:rPr>
          <w:rFonts w:ascii="Arial" w:hAnsi="Arial"/>
          <w:b/>
          <w:lang w:val="pt-BR"/>
        </w:rPr>
        <w:t>Agenda Item:</w:t>
      </w:r>
      <w:r>
        <w:rPr>
          <w:rFonts w:ascii="Arial" w:hAnsi="Arial"/>
          <w:lang w:val="pt-BR"/>
        </w:rPr>
        <w:tab/>
      </w:r>
      <w:r w:rsidR="008631F7" w:rsidRPr="008631F7">
        <w:rPr>
          <w:rFonts w:ascii="Arial" w:hAnsi="Arial"/>
          <w:lang w:val="pt-BR"/>
        </w:rPr>
        <w:t>5.3.48.1</w:t>
      </w:r>
    </w:p>
    <w:p w14:paraId="56E1BD77" w14:textId="33574CE4" w:rsidR="005209C9" w:rsidRDefault="005209C9" w:rsidP="00EF3370">
      <w:pPr>
        <w:spacing w:before="120" w:after="120"/>
        <w:ind w:left="1985" w:hanging="1985"/>
        <w:jc w:val="both"/>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EF3370">
      <w:pPr>
        <w:pBdr>
          <w:bottom w:val="single" w:sz="4" w:space="0" w:color="auto"/>
        </w:pBdr>
        <w:spacing w:before="120" w:after="120"/>
        <w:jc w:val="both"/>
        <w:rPr>
          <w:rFonts w:ascii="Arial" w:eastAsiaTheme="minorHAnsi" w:hAnsi="Arial"/>
          <w:lang w:val="pt-BR"/>
        </w:rPr>
      </w:pPr>
    </w:p>
    <w:p w14:paraId="6A118CE0" w14:textId="2A444BD4" w:rsidR="005209C9" w:rsidRDefault="005209C9" w:rsidP="00EF3370">
      <w:pPr>
        <w:pStyle w:val="tdoc-header"/>
        <w:overflowPunct w:val="0"/>
        <w:autoSpaceDE w:val="0"/>
        <w:autoSpaceDN w:val="0"/>
        <w:adjustRightInd w:val="0"/>
        <w:spacing w:after="180"/>
        <w:jc w:val="both"/>
        <w:textAlignment w:val="baseline"/>
        <w:outlineLvl w:val="0"/>
        <w:rPr>
          <w:rFonts w:cs="Arial"/>
          <w:b/>
          <w:noProof w:val="0"/>
        </w:rPr>
      </w:pPr>
      <w:r w:rsidRPr="005209C9">
        <w:rPr>
          <w:rFonts w:cs="Arial"/>
          <w:b/>
          <w:noProof w:val="0"/>
        </w:rPr>
        <w:t>1.</w:t>
      </w:r>
      <w:r w:rsidRPr="005209C9">
        <w:rPr>
          <w:rFonts w:cs="Arial"/>
          <w:b/>
          <w:noProof w:val="0"/>
        </w:rPr>
        <w:tab/>
        <w:t>Introduction</w:t>
      </w:r>
    </w:p>
    <w:p w14:paraId="1D429162" w14:textId="77777777" w:rsidR="00E06680" w:rsidRDefault="005B0BE2" w:rsidP="00EF3370">
      <w:pPr>
        <w:jc w:val="both"/>
        <w:rPr>
          <w:rFonts w:ascii="Arial" w:hAnsi="Arial" w:cs="Arial"/>
        </w:rPr>
      </w:pPr>
      <w:r>
        <w:rPr>
          <w:rFonts w:ascii="Arial" w:hAnsi="Arial" w:cs="Arial"/>
        </w:rPr>
        <w:t>The study Item on enhanced test methods for FR2 UEs</w:t>
      </w:r>
      <w:r w:rsidR="00555946">
        <w:rPr>
          <w:rFonts w:ascii="Arial" w:hAnsi="Arial" w:cs="Arial"/>
        </w:rPr>
        <w:t xml:space="preserve"> [1] has been defining te</w:t>
      </w:r>
      <w:r w:rsidR="00857745">
        <w:rPr>
          <w:rFonts w:ascii="Arial" w:hAnsi="Arial" w:cs="Arial"/>
        </w:rPr>
        <w:t>st methodologies for high DL power and low UL power test cases t</w:t>
      </w:r>
      <w:r w:rsidR="008A3041">
        <w:rPr>
          <w:rFonts w:ascii="Arial" w:hAnsi="Arial" w:cs="Arial"/>
        </w:rPr>
        <w:t>rying to extend their testability.</w:t>
      </w:r>
      <w:r w:rsidR="00E06680">
        <w:rPr>
          <w:rFonts w:ascii="Arial" w:hAnsi="Arial" w:cs="Arial"/>
        </w:rPr>
        <w:t xml:space="preserve"> The outcome of this study item is being documented in [2].</w:t>
      </w:r>
    </w:p>
    <w:p w14:paraId="68A83350" w14:textId="0F311A9F" w:rsidR="00E06680" w:rsidRDefault="00F00563" w:rsidP="00EF3370">
      <w:pPr>
        <w:jc w:val="both"/>
        <w:rPr>
          <w:rFonts w:ascii="Arial" w:hAnsi="Arial" w:cs="Arial"/>
        </w:rPr>
      </w:pPr>
      <w:r>
        <w:rPr>
          <w:rFonts w:ascii="Arial" w:hAnsi="Arial" w:cs="Arial"/>
        </w:rPr>
        <w:t xml:space="preserve">As part of this </w:t>
      </w:r>
      <w:r w:rsidR="00397883">
        <w:rPr>
          <w:rFonts w:ascii="Arial" w:hAnsi="Arial" w:cs="Arial"/>
        </w:rPr>
        <w:t>work</w:t>
      </w:r>
      <w:r>
        <w:rPr>
          <w:rFonts w:ascii="Arial" w:hAnsi="Arial" w:cs="Arial"/>
        </w:rPr>
        <w:t xml:space="preserve">, improvements on existing test methodologies were analysed </w:t>
      </w:r>
      <w:r w:rsidR="00664B20">
        <w:rPr>
          <w:rFonts w:ascii="Arial" w:hAnsi="Arial" w:cs="Arial"/>
        </w:rPr>
        <w:t xml:space="preserve">up to 40.8 GHz </w:t>
      </w:r>
      <w:r>
        <w:rPr>
          <w:rFonts w:ascii="Arial" w:hAnsi="Arial" w:cs="Arial"/>
        </w:rPr>
        <w:t>and documented in section 5.1.6 in [2]</w:t>
      </w:r>
      <w:r w:rsidR="000102F5">
        <w:rPr>
          <w:rFonts w:ascii="Arial" w:hAnsi="Arial" w:cs="Arial"/>
        </w:rPr>
        <w:t xml:space="preserve"> with the feedback of one </w:t>
      </w:r>
      <w:r w:rsidR="00E22FDB">
        <w:rPr>
          <w:rFonts w:ascii="Arial" w:hAnsi="Arial" w:cs="Arial"/>
        </w:rPr>
        <w:t>TE vendor</w:t>
      </w:r>
      <w:r w:rsidR="00176BE0">
        <w:rPr>
          <w:rFonts w:ascii="Arial" w:hAnsi="Arial" w:cs="Arial"/>
        </w:rPr>
        <w:t xml:space="preserve"> (</w:t>
      </w:r>
      <w:r w:rsidR="009A7065">
        <w:rPr>
          <w:rFonts w:ascii="Arial" w:hAnsi="Arial" w:cs="Arial"/>
        </w:rPr>
        <w:t>[3])</w:t>
      </w:r>
      <w:r w:rsidR="00E22FDB">
        <w:rPr>
          <w:rFonts w:ascii="Arial" w:hAnsi="Arial" w:cs="Arial"/>
        </w:rPr>
        <w:t>. These improvements w</w:t>
      </w:r>
      <w:r>
        <w:rPr>
          <w:rFonts w:ascii="Arial" w:hAnsi="Arial" w:cs="Arial"/>
        </w:rPr>
        <w:t xml:space="preserve">ere confirmed </w:t>
      </w:r>
      <w:r w:rsidR="00E865EC">
        <w:rPr>
          <w:rFonts w:ascii="Arial" w:hAnsi="Arial" w:cs="Arial"/>
        </w:rPr>
        <w:t xml:space="preserve">as </w:t>
      </w:r>
      <w:r w:rsidR="00AA7ACF">
        <w:rPr>
          <w:rFonts w:ascii="Arial" w:hAnsi="Arial" w:cs="Arial"/>
        </w:rPr>
        <w:t>achievable by a second Test vendor</w:t>
      </w:r>
      <w:r w:rsidR="00E865EC">
        <w:rPr>
          <w:rFonts w:ascii="Arial" w:hAnsi="Arial" w:cs="Arial"/>
        </w:rPr>
        <w:t xml:space="preserve"> in [</w:t>
      </w:r>
      <w:r w:rsidR="00746972">
        <w:rPr>
          <w:rFonts w:ascii="Arial" w:hAnsi="Arial" w:cs="Arial"/>
        </w:rPr>
        <w:t>4</w:t>
      </w:r>
      <w:r w:rsidR="00E865EC">
        <w:rPr>
          <w:rFonts w:ascii="Arial" w:hAnsi="Arial" w:cs="Arial"/>
        </w:rPr>
        <w:t xml:space="preserve">]. </w:t>
      </w:r>
      <w:r w:rsidR="00E06680">
        <w:rPr>
          <w:rFonts w:ascii="Arial" w:hAnsi="Arial" w:cs="Arial"/>
        </w:rPr>
        <w:t xml:space="preserve"> </w:t>
      </w:r>
    </w:p>
    <w:p w14:paraId="191DC37C" w14:textId="66F2842D" w:rsidR="00D3401B" w:rsidRDefault="00B65D3C" w:rsidP="00EF3370">
      <w:pPr>
        <w:jc w:val="both"/>
        <w:rPr>
          <w:rFonts w:ascii="Arial" w:hAnsi="Arial" w:cs="Arial"/>
        </w:rPr>
      </w:pPr>
      <w:r>
        <w:rPr>
          <w:rFonts w:ascii="Arial" w:hAnsi="Arial" w:cs="Arial"/>
        </w:rPr>
        <w:t xml:space="preserve">Another task carried out by RAN4 under the umbrella </w:t>
      </w:r>
      <w:r w:rsidR="00977174">
        <w:rPr>
          <w:rFonts w:ascii="Arial" w:hAnsi="Arial" w:cs="Arial"/>
        </w:rPr>
        <w:t xml:space="preserve">of test methodologies for </w:t>
      </w:r>
      <w:r>
        <w:rPr>
          <w:rFonts w:ascii="Arial" w:hAnsi="Arial" w:cs="Arial"/>
        </w:rPr>
        <w:t>high DL and low power UL</w:t>
      </w:r>
      <w:r w:rsidR="00822908">
        <w:rPr>
          <w:rFonts w:ascii="Arial" w:hAnsi="Arial" w:cs="Arial"/>
        </w:rPr>
        <w:t xml:space="preserve"> has been the evaluation of near field methodologies</w:t>
      </w:r>
      <w:r w:rsidR="00C31CFC">
        <w:rPr>
          <w:rFonts w:ascii="Arial" w:hAnsi="Arial" w:cs="Arial"/>
        </w:rPr>
        <w:t xml:space="preserve">: </w:t>
      </w:r>
      <w:r w:rsidR="00B11195">
        <w:rPr>
          <w:rFonts w:ascii="Arial" w:hAnsi="Arial" w:cs="Arial"/>
        </w:rPr>
        <w:t>CFFNF, CF</w:t>
      </w:r>
      <w:r w:rsidR="00FB3DC6">
        <w:rPr>
          <w:rFonts w:ascii="Arial" w:hAnsi="Arial" w:cs="Arial"/>
        </w:rPr>
        <w:t xml:space="preserve">FDNF, </w:t>
      </w:r>
      <w:proofErr w:type="spellStart"/>
      <w:r w:rsidR="00FB3DC6">
        <w:rPr>
          <w:rFonts w:ascii="Arial" w:hAnsi="Arial" w:cs="Arial"/>
        </w:rPr>
        <w:t>CFFdeltaNF</w:t>
      </w:r>
      <w:proofErr w:type="spellEnd"/>
      <w:r w:rsidR="00580975">
        <w:rPr>
          <w:rFonts w:ascii="Arial" w:hAnsi="Arial" w:cs="Arial"/>
        </w:rPr>
        <w:t xml:space="preserve"> (r</w:t>
      </w:r>
      <w:r w:rsidR="00C31CFC">
        <w:rPr>
          <w:rFonts w:ascii="Arial" w:hAnsi="Arial" w:cs="Arial"/>
        </w:rPr>
        <w:t>efer to section 5.1.4 in TR 38.884 ([</w:t>
      </w:r>
      <w:r w:rsidR="00FC7278">
        <w:rPr>
          <w:rFonts w:ascii="Arial" w:hAnsi="Arial" w:cs="Arial"/>
        </w:rPr>
        <w:t>2</w:t>
      </w:r>
      <w:r w:rsidR="00C31CFC">
        <w:rPr>
          <w:rFonts w:ascii="Arial" w:hAnsi="Arial" w:cs="Arial"/>
        </w:rPr>
        <w:t>])</w:t>
      </w:r>
      <w:r w:rsidR="00FB3DC6">
        <w:rPr>
          <w:rFonts w:ascii="Arial" w:hAnsi="Arial" w:cs="Arial"/>
        </w:rPr>
        <w:t>)</w:t>
      </w:r>
      <w:r w:rsidR="009F2BE7">
        <w:rPr>
          <w:rFonts w:ascii="Arial" w:hAnsi="Arial" w:cs="Arial"/>
        </w:rPr>
        <w:t>.</w:t>
      </w:r>
    </w:p>
    <w:p w14:paraId="1C19EAB2" w14:textId="077D19A6" w:rsidR="001F0CE2" w:rsidRPr="005764F7" w:rsidRDefault="009F2BE7" w:rsidP="00EF3370">
      <w:pPr>
        <w:jc w:val="both"/>
        <w:rPr>
          <w:rFonts w:ascii="Arial" w:hAnsi="Arial" w:cs="Arial"/>
        </w:rPr>
      </w:pPr>
      <w:r>
        <w:rPr>
          <w:rFonts w:ascii="Arial" w:hAnsi="Arial" w:cs="Arial"/>
        </w:rPr>
        <w:t xml:space="preserve">This document provides initial findings </w:t>
      </w:r>
      <w:r w:rsidR="00D80AD6">
        <w:rPr>
          <w:rFonts w:ascii="Arial" w:hAnsi="Arial" w:cs="Arial"/>
        </w:rPr>
        <w:t xml:space="preserve">on achievable improvements when combining </w:t>
      </w:r>
      <w:r w:rsidR="00E12352">
        <w:rPr>
          <w:rFonts w:ascii="Arial" w:hAnsi="Arial" w:cs="Arial"/>
        </w:rPr>
        <w:t>near field methodologies and improvements on existing test methodologies</w:t>
      </w:r>
      <w:r w:rsidR="00F15D26">
        <w:rPr>
          <w:rFonts w:ascii="Arial" w:hAnsi="Arial" w:cs="Arial"/>
        </w:rPr>
        <w:t xml:space="preserve"> into the same </w:t>
      </w:r>
      <w:r w:rsidR="00A52D18">
        <w:rPr>
          <w:rFonts w:ascii="Arial" w:hAnsi="Arial" w:cs="Arial"/>
        </w:rPr>
        <w:t>test system</w:t>
      </w:r>
      <w:r w:rsidR="00F15D26">
        <w:rPr>
          <w:rFonts w:ascii="Arial" w:hAnsi="Arial" w:cs="Arial"/>
        </w:rPr>
        <w:t xml:space="preserve"> to maximize testability of high DL and low power</w:t>
      </w:r>
      <w:r w:rsidR="00D04AE5">
        <w:rPr>
          <w:rFonts w:ascii="Arial" w:hAnsi="Arial" w:cs="Arial"/>
        </w:rPr>
        <w:t xml:space="preserve"> UL test cases.</w:t>
      </w:r>
    </w:p>
    <w:p w14:paraId="2A605D6D" w14:textId="3939A164" w:rsidR="005209C9" w:rsidRDefault="005209C9" w:rsidP="00EF3370">
      <w:pPr>
        <w:pStyle w:val="tdoc-header"/>
        <w:overflowPunct w:val="0"/>
        <w:autoSpaceDE w:val="0"/>
        <w:autoSpaceDN w:val="0"/>
        <w:adjustRightInd w:val="0"/>
        <w:spacing w:after="180"/>
        <w:jc w:val="both"/>
        <w:textAlignment w:val="baseline"/>
        <w:outlineLvl w:val="0"/>
        <w:rPr>
          <w:rFonts w:cs="Arial"/>
          <w:b/>
          <w:noProof w:val="0"/>
        </w:rPr>
      </w:pPr>
      <w:r w:rsidRPr="00E33412">
        <w:rPr>
          <w:rFonts w:cs="Arial"/>
          <w:b/>
          <w:noProof w:val="0"/>
        </w:rPr>
        <w:t>2.</w:t>
      </w:r>
      <w:r w:rsidRPr="00E33412">
        <w:rPr>
          <w:rFonts w:cs="Arial"/>
          <w:b/>
          <w:noProof w:val="0"/>
        </w:rPr>
        <w:tab/>
        <w:t>Discussion</w:t>
      </w:r>
    </w:p>
    <w:p w14:paraId="435D0BB2" w14:textId="19E0BB63" w:rsidR="00B833B2" w:rsidRDefault="003A610E" w:rsidP="00EF3370">
      <w:pPr>
        <w:jc w:val="both"/>
        <w:rPr>
          <w:rFonts w:ascii="Arial" w:hAnsi="Arial" w:cs="Arial"/>
        </w:rPr>
      </w:pPr>
      <w:r>
        <w:rPr>
          <w:rFonts w:ascii="Arial" w:hAnsi="Arial" w:cs="Arial"/>
        </w:rPr>
        <w:t>Further analys</w:t>
      </w:r>
      <w:r w:rsidR="00834E33">
        <w:rPr>
          <w:rFonts w:ascii="Arial" w:hAnsi="Arial" w:cs="Arial"/>
        </w:rPr>
        <w:t>e</w:t>
      </w:r>
      <w:r>
        <w:rPr>
          <w:rFonts w:ascii="Arial" w:hAnsi="Arial" w:cs="Arial"/>
        </w:rPr>
        <w:t>s ha</w:t>
      </w:r>
      <w:r w:rsidR="00834E33">
        <w:rPr>
          <w:rFonts w:ascii="Arial" w:hAnsi="Arial" w:cs="Arial"/>
        </w:rPr>
        <w:t>ve</w:t>
      </w:r>
      <w:r>
        <w:rPr>
          <w:rFonts w:ascii="Arial" w:hAnsi="Arial" w:cs="Arial"/>
        </w:rPr>
        <w:t xml:space="preserve"> been carried out and c</w:t>
      </w:r>
      <w:r w:rsidR="00532B51">
        <w:rPr>
          <w:rFonts w:ascii="Arial" w:hAnsi="Arial" w:cs="Arial"/>
        </w:rPr>
        <w:t xml:space="preserve">onsidering </w:t>
      </w:r>
      <w:r w:rsidR="0072705F">
        <w:rPr>
          <w:rFonts w:ascii="Arial" w:hAnsi="Arial" w:cs="Arial"/>
        </w:rPr>
        <w:t>practical implementation aspects, i</w:t>
      </w:r>
      <w:r w:rsidR="007F4307" w:rsidRPr="007F4307">
        <w:rPr>
          <w:rFonts w:ascii="Arial" w:hAnsi="Arial" w:cs="Arial"/>
        </w:rPr>
        <w:t>t has been observed</w:t>
      </w:r>
      <w:r w:rsidR="007F4307">
        <w:rPr>
          <w:rFonts w:ascii="Arial" w:hAnsi="Arial" w:cs="Arial"/>
        </w:rPr>
        <w:t xml:space="preserve"> that</w:t>
      </w:r>
      <w:r w:rsidR="00BD5FCA">
        <w:rPr>
          <w:rFonts w:ascii="Arial" w:hAnsi="Arial" w:cs="Arial"/>
        </w:rPr>
        <w:t xml:space="preserve"> for some test cases total achievable improvements </w:t>
      </w:r>
      <w:r w:rsidR="003E73EA">
        <w:rPr>
          <w:rFonts w:ascii="Arial" w:hAnsi="Arial" w:cs="Arial"/>
        </w:rPr>
        <w:t>in relaxations</w:t>
      </w:r>
      <w:r w:rsidR="009B3DE1">
        <w:rPr>
          <w:rFonts w:ascii="Arial" w:hAnsi="Arial" w:cs="Arial"/>
        </w:rPr>
        <w:t xml:space="preserve"> </w:t>
      </w:r>
      <w:r w:rsidR="00BD5FCA">
        <w:rPr>
          <w:rFonts w:ascii="Arial" w:hAnsi="Arial" w:cs="Arial"/>
        </w:rPr>
        <w:t xml:space="preserve">can be </w:t>
      </w:r>
      <w:r w:rsidR="00B93153">
        <w:rPr>
          <w:rFonts w:ascii="Arial" w:hAnsi="Arial" w:cs="Arial"/>
        </w:rPr>
        <w:t>at least</w:t>
      </w:r>
      <w:r w:rsidR="00BD5FCA">
        <w:rPr>
          <w:rFonts w:ascii="Arial" w:hAnsi="Arial" w:cs="Arial"/>
        </w:rPr>
        <w:t xml:space="preserve"> 20 dB</w:t>
      </w:r>
      <w:r w:rsidR="00B93153">
        <w:rPr>
          <w:rFonts w:ascii="Arial" w:hAnsi="Arial" w:cs="Arial"/>
        </w:rPr>
        <w:t xml:space="preserve"> for FR2a and </w:t>
      </w:r>
      <w:r w:rsidR="004F2F4C">
        <w:rPr>
          <w:rFonts w:ascii="Arial" w:hAnsi="Arial" w:cs="Arial"/>
        </w:rPr>
        <w:t xml:space="preserve">at least </w:t>
      </w:r>
      <w:r w:rsidR="00B93153">
        <w:rPr>
          <w:rFonts w:ascii="Arial" w:hAnsi="Arial" w:cs="Arial"/>
        </w:rPr>
        <w:t>18 dB for FR2b</w:t>
      </w:r>
      <w:r w:rsidR="00CC6D9A">
        <w:rPr>
          <w:rFonts w:ascii="Arial" w:hAnsi="Arial" w:cs="Arial"/>
        </w:rPr>
        <w:t>.</w:t>
      </w:r>
    </w:p>
    <w:p w14:paraId="419A35AC" w14:textId="2DABC6D3" w:rsidR="000B13F3" w:rsidRDefault="00B833B2" w:rsidP="00EF3370">
      <w:pPr>
        <w:jc w:val="both"/>
        <w:rPr>
          <w:rFonts w:ascii="Arial" w:hAnsi="Arial" w:cs="Arial"/>
        </w:rPr>
      </w:pPr>
      <w:bookmarkStart w:id="0" w:name="Obs1"/>
      <w:r w:rsidRPr="002C05A7">
        <w:rPr>
          <w:rFonts w:ascii="Arial" w:hAnsi="Arial" w:cs="Arial"/>
          <w:b/>
          <w:bCs/>
        </w:rPr>
        <w:t>Observation 1:</w:t>
      </w:r>
      <w:r>
        <w:rPr>
          <w:rFonts w:ascii="Arial" w:hAnsi="Arial" w:cs="Arial"/>
        </w:rPr>
        <w:t xml:space="preserve"> </w:t>
      </w:r>
      <w:r w:rsidR="00C91AD2">
        <w:rPr>
          <w:rFonts w:ascii="Arial" w:hAnsi="Arial" w:cs="Arial"/>
        </w:rPr>
        <w:t xml:space="preserve"> </w:t>
      </w:r>
      <w:r>
        <w:rPr>
          <w:rFonts w:ascii="Arial" w:hAnsi="Arial" w:cs="Arial"/>
        </w:rPr>
        <w:t xml:space="preserve">At least 20 dB in FR2a and 18 dB for FR2b can be achieved </w:t>
      </w:r>
      <w:r w:rsidR="007D63E1">
        <w:rPr>
          <w:rFonts w:ascii="Arial" w:hAnsi="Arial" w:cs="Arial"/>
        </w:rPr>
        <w:t xml:space="preserve">in relaxations </w:t>
      </w:r>
      <w:r>
        <w:rPr>
          <w:rFonts w:ascii="Arial" w:hAnsi="Arial" w:cs="Arial"/>
        </w:rPr>
        <w:t>when combining near field methodologies and improvements on existing test methodologies into the same test system</w:t>
      </w:r>
      <w:bookmarkEnd w:id="0"/>
      <w:r w:rsidR="002C05A7">
        <w:rPr>
          <w:rFonts w:ascii="Arial" w:hAnsi="Arial" w:cs="Arial"/>
        </w:rPr>
        <w:t>.</w:t>
      </w:r>
    </w:p>
    <w:p w14:paraId="72F14E85" w14:textId="0FDD859C" w:rsidR="00D04AE5" w:rsidRDefault="00C91AD2" w:rsidP="00EF3370">
      <w:pPr>
        <w:jc w:val="both"/>
        <w:rPr>
          <w:rFonts w:ascii="Arial" w:hAnsi="Arial" w:cs="Arial"/>
        </w:rPr>
      </w:pPr>
      <w:r>
        <w:rPr>
          <w:rFonts w:ascii="Arial" w:hAnsi="Arial" w:cs="Arial"/>
        </w:rPr>
        <w:t xml:space="preserve">These </w:t>
      </w:r>
      <w:r w:rsidR="00E64426">
        <w:rPr>
          <w:rFonts w:ascii="Arial" w:hAnsi="Arial" w:cs="Arial"/>
        </w:rPr>
        <w:t xml:space="preserve">achievable improvements </w:t>
      </w:r>
      <w:r>
        <w:rPr>
          <w:rFonts w:ascii="Arial" w:hAnsi="Arial" w:cs="Arial"/>
        </w:rPr>
        <w:t xml:space="preserve">will totally remove the relaxations in some test cases and </w:t>
      </w:r>
      <w:r w:rsidR="00200506">
        <w:rPr>
          <w:rFonts w:ascii="Arial" w:hAnsi="Arial" w:cs="Arial"/>
        </w:rPr>
        <w:t xml:space="preserve">drastically </w:t>
      </w:r>
      <w:r>
        <w:rPr>
          <w:rFonts w:ascii="Arial" w:hAnsi="Arial" w:cs="Arial"/>
        </w:rPr>
        <w:t>reduce the required relaxations</w:t>
      </w:r>
      <w:r w:rsidR="00E64426">
        <w:rPr>
          <w:rFonts w:ascii="Arial" w:hAnsi="Arial" w:cs="Arial"/>
        </w:rPr>
        <w:t xml:space="preserve"> in others</w:t>
      </w:r>
      <w:r w:rsidR="003A6480">
        <w:rPr>
          <w:rFonts w:ascii="Arial" w:hAnsi="Arial" w:cs="Arial"/>
        </w:rPr>
        <w:t xml:space="preserve">, </w:t>
      </w:r>
      <w:r w:rsidR="00200506">
        <w:rPr>
          <w:rFonts w:ascii="Arial" w:hAnsi="Arial" w:cs="Arial"/>
        </w:rPr>
        <w:t>making some non-testable test cases become testable with some relaxations</w:t>
      </w:r>
      <w:r w:rsidR="000B13F3">
        <w:rPr>
          <w:rFonts w:ascii="Arial" w:hAnsi="Arial" w:cs="Arial"/>
        </w:rPr>
        <w:t xml:space="preserve"> and extending for sure the testability </w:t>
      </w:r>
      <w:r w:rsidR="002C05A7">
        <w:rPr>
          <w:rFonts w:ascii="Arial" w:hAnsi="Arial" w:cs="Arial"/>
        </w:rPr>
        <w:t>in higher frequency ranges</w:t>
      </w:r>
      <w:r w:rsidR="004A2B26">
        <w:rPr>
          <w:rFonts w:ascii="Arial" w:hAnsi="Arial" w:cs="Arial"/>
        </w:rPr>
        <w:t xml:space="preserve"> (discussions still pending in RAN5)</w:t>
      </w:r>
      <w:r w:rsidR="008C7B30">
        <w:rPr>
          <w:rFonts w:ascii="Arial" w:hAnsi="Arial" w:cs="Arial"/>
        </w:rPr>
        <w:t>.</w:t>
      </w:r>
    </w:p>
    <w:p w14:paraId="405B76C2" w14:textId="251055F0" w:rsidR="008C7B30" w:rsidRDefault="00EA39C1" w:rsidP="00EF3370">
      <w:pPr>
        <w:jc w:val="both"/>
        <w:rPr>
          <w:rFonts w:ascii="Arial" w:hAnsi="Arial" w:cs="Arial"/>
        </w:rPr>
      </w:pPr>
      <w:r>
        <w:rPr>
          <w:rFonts w:ascii="Arial" w:hAnsi="Arial" w:cs="Arial"/>
        </w:rPr>
        <w:t>Considering</w:t>
      </w:r>
      <w:r w:rsidR="006325FF">
        <w:rPr>
          <w:rFonts w:ascii="Arial" w:hAnsi="Arial" w:cs="Arial"/>
        </w:rPr>
        <w:t xml:space="preserve"> that </w:t>
      </w:r>
      <w:r w:rsidR="00BF0E4A">
        <w:rPr>
          <w:rFonts w:ascii="Arial" w:hAnsi="Arial" w:cs="Arial"/>
        </w:rPr>
        <w:t xml:space="preserve">in existing test methodologies </w:t>
      </w:r>
      <w:r w:rsidR="006325FF">
        <w:rPr>
          <w:rFonts w:ascii="Arial" w:hAnsi="Arial" w:cs="Arial"/>
        </w:rPr>
        <w:t>the number of test</w:t>
      </w:r>
      <w:r w:rsidR="00313617">
        <w:rPr>
          <w:rFonts w:ascii="Arial" w:hAnsi="Arial" w:cs="Arial"/>
        </w:rPr>
        <w:t>s</w:t>
      </w:r>
      <w:r w:rsidR="006325FF">
        <w:rPr>
          <w:rFonts w:ascii="Arial" w:hAnsi="Arial" w:cs="Arial"/>
        </w:rPr>
        <w:t xml:space="preserve"> requiring relaxation will increase as described in [</w:t>
      </w:r>
      <w:r w:rsidR="00313617">
        <w:rPr>
          <w:rFonts w:ascii="Arial" w:hAnsi="Arial" w:cs="Arial"/>
        </w:rPr>
        <w:t>5] and t</w:t>
      </w:r>
      <w:r w:rsidR="00BF0E4A">
        <w:rPr>
          <w:rFonts w:ascii="Arial" w:hAnsi="Arial" w:cs="Arial"/>
        </w:rPr>
        <w:t>h</w:t>
      </w:r>
      <w:r w:rsidR="00313617">
        <w:rPr>
          <w:rFonts w:ascii="Arial" w:hAnsi="Arial" w:cs="Arial"/>
        </w:rPr>
        <w:t xml:space="preserve">at </w:t>
      </w:r>
      <w:r w:rsidR="00BF0E4A">
        <w:rPr>
          <w:rFonts w:ascii="Arial" w:hAnsi="Arial" w:cs="Arial"/>
        </w:rPr>
        <w:t xml:space="preserve">required </w:t>
      </w:r>
      <w:r w:rsidR="00313617">
        <w:rPr>
          <w:rFonts w:ascii="Arial" w:hAnsi="Arial" w:cs="Arial"/>
        </w:rPr>
        <w:t>relaxations will become</w:t>
      </w:r>
      <w:r w:rsidR="00BF0E4A">
        <w:rPr>
          <w:rFonts w:ascii="Arial" w:hAnsi="Arial" w:cs="Arial"/>
        </w:rPr>
        <w:t xml:space="preserve"> bigger for higher frequency ranges, </w:t>
      </w:r>
      <w:r w:rsidR="00042F45">
        <w:rPr>
          <w:rFonts w:ascii="Arial" w:hAnsi="Arial" w:cs="Arial"/>
        </w:rPr>
        <w:t xml:space="preserve">RAN5 should continue discussions on </w:t>
      </w:r>
      <w:r w:rsidR="00185BAE">
        <w:rPr>
          <w:rFonts w:ascii="Arial" w:hAnsi="Arial" w:cs="Arial"/>
        </w:rPr>
        <w:t xml:space="preserve">near field solutions </w:t>
      </w:r>
      <w:r w:rsidR="00042F45">
        <w:rPr>
          <w:rFonts w:ascii="Arial" w:hAnsi="Arial" w:cs="Arial"/>
        </w:rPr>
        <w:t>for</w:t>
      </w:r>
      <w:r w:rsidR="00185BAE">
        <w:rPr>
          <w:rFonts w:ascii="Arial" w:hAnsi="Arial" w:cs="Arial"/>
        </w:rPr>
        <w:t xml:space="preserve"> conformance testing</w:t>
      </w:r>
      <w:r>
        <w:rPr>
          <w:rFonts w:ascii="Arial" w:hAnsi="Arial" w:cs="Arial"/>
        </w:rPr>
        <w:t>.</w:t>
      </w:r>
    </w:p>
    <w:p w14:paraId="2DFB4E27" w14:textId="56F2D103" w:rsidR="00EA39C1" w:rsidRPr="007F4307" w:rsidRDefault="00EA39C1" w:rsidP="00EF3370">
      <w:pPr>
        <w:jc w:val="both"/>
        <w:rPr>
          <w:rFonts w:ascii="Arial" w:hAnsi="Arial" w:cs="Arial"/>
        </w:rPr>
      </w:pPr>
      <w:bookmarkStart w:id="1" w:name="Prop1"/>
      <w:r w:rsidRPr="005A66D6">
        <w:rPr>
          <w:rFonts w:ascii="Arial" w:hAnsi="Arial" w:cs="Arial"/>
          <w:b/>
          <w:bCs/>
        </w:rPr>
        <w:t xml:space="preserve">Proposal </w:t>
      </w:r>
      <w:r w:rsidR="003668CB" w:rsidRPr="005A66D6">
        <w:rPr>
          <w:rFonts w:ascii="Arial" w:hAnsi="Arial" w:cs="Arial"/>
          <w:b/>
          <w:bCs/>
        </w:rPr>
        <w:t>1</w:t>
      </w:r>
      <w:r w:rsidR="003668CB">
        <w:rPr>
          <w:rFonts w:ascii="Arial" w:hAnsi="Arial" w:cs="Arial"/>
        </w:rPr>
        <w:t xml:space="preserve">: </w:t>
      </w:r>
      <w:r w:rsidR="00042F45">
        <w:rPr>
          <w:rFonts w:ascii="Arial" w:hAnsi="Arial" w:cs="Arial"/>
        </w:rPr>
        <w:t xml:space="preserve">RAN5 </w:t>
      </w:r>
      <w:r w:rsidR="0019442A">
        <w:rPr>
          <w:rFonts w:ascii="Arial" w:hAnsi="Arial" w:cs="Arial"/>
        </w:rPr>
        <w:t>to continue discussions on n</w:t>
      </w:r>
      <w:r w:rsidR="005A66D6">
        <w:rPr>
          <w:rFonts w:ascii="Arial" w:hAnsi="Arial" w:cs="Arial"/>
        </w:rPr>
        <w:t xml:space="preserve">ear field solutions </w:t>
      </w:r>
      <w:r w:rsidR="0019442A">
        <w:rPr>
          <w:rFonts w:ascii="Arial" w:hAnsi="Arial" w:cs="Arial"/>
        </w:rPr>
        <w:t>for</w:t>
      </w:r>
      <w:r w:rsidR="005A66D6">
        <w:rPr>
          <w:rFonts w:ascii="Arial" w:hAnsi="Arial" w:cs="Arial"/>
        </w:rPr>
        <w:t xml:space="preserve"> conformance testing.</w:t>
      </w:r>
    </w:p>
    <w:bookmarkEnd w:id="1"/>
    <w:p w14:paraId="7C682527" w14:textId="071492ED" w:rsidR="005209C9" w:rsidRDefault="005209C9" w:rsidP="00EF3370">
      <w:pPr>
        <w:pStyle w:val="tdoc-header"/>
        <w:overflowPunct w:val="0"/>
        <w:autoSpaceDE w:val="0"/>
        <w:autoSpaceDN w:val="0"/>
        <w:adjustRightInd w:val="0"/>
        <w:spacing w:after="180"/>
        <w:jc w:val="both"/>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53C0F38B" w14:textId="77777777" w:rsidR="005A66D6" w:rsidRPr="005764F7" w:rsidRDefault="005A66D6" w:rsidP="00EF3370">
      <w:pPr>
        <w:jc w:val="both"/>
        <w:rPr>
          <w:rFonts w:ascii="Arial" w:hAnsi="Arial" w:cs="Arial"/>
        </w:rPr>
      </w:pPr>
      <w:r>
        <w:rPr>
          <w:rFonts w:ascii="Arial" w:hAnsi="Arial" w:cs="Arial"/>
        </w:rPr>
        <w:t>This document provides initial findings on achievable improvements when combining near field methodologies and improvements on existing test methodologies into the same test system to maximize testability of high DL and low power UL test cases.</w:t>
      </w:r>
    </w:p>
    <w:p w14:paraId="3B555594" w14:textId="6C36941D" w:rsidR="005A66D6" w:rsidRDefault="005A66D6" w:rsidP="00EF3370">
      <w:pPr>
        <w:jc w:val="both"/>
        <w:rPr>
          <w:rFonts w:ascii="Arial" w:hAnsi="Arial" w:cs="Arial"/>
        </w:rPr>
      </w:pPr>
      <w:r w:rsidRPr="005A66D6">
        <w:rPr>
          <w:rFonts w:ascii="Arial" w:hAnsi="Arial" w:cs="Arial"/>
        </w:rPr>
        <w:t>The following observation and proposal are done:</w:t>
      </w:r>
    </w:p>
    <w:p w14:paraId="16DBBFCD" w14:textId="0809E6C5" w:rsidR="00EF3370" w:rsidRDefault="00EF3370" w:rsidP="00EF3370">
      <w:pPr>
        <w:jc w:val="both"/>
        <w:rPr>
          <w:rFonts w:ascii="Arial" w:hAnsi="Arial" w:cs="Arial"/>
        </w:rPr>
      </w:pPr>
      <w:r>
        <w:rPr>
          <w:rFonts w:ascii="Arial" w:hAnsi="Arial" w:cs="Arial"/>
        </w:rPr>
        <w:fldChar w:fldCharType="begin"/>
      </w:r>
      <w:r>
        <w:rPr>
          <w:rFonts w:ascii="Arial" w:hAnsi="Arial" w:cs="Arial"/>
        </w:rPr>
        <w:instrText xml:space="preserve"> REF Obs1 \h  \* MERGEFORMAT </w:instrText>
      </w:r>
      <w:r>
        <w:rPr>
          <w:rFonts w:ascii="Arial" w:hAnsi="Arial" w:cs="Arial"/>
        </w:rPr>
      </w:r>
      <w:r>
        <w:rPr>
          <w:rFonts w:ascii="Arial" w:hAnsi="Arial" w:cs="Arial"/>
        </w:rPr>
        <w:fldChar w:fldCharType="separate"/>
      </w:r>
      <w:r w:rsidR="00183E74" w:rsidRPr="002C05A7">
        <w:rPr>
          <w:rFonts w:ascii="Arial" w:hAnsi="Arial" w:cs="Arial"/>
          <w:b/>
          <w:bCs/>
        </w:rPr>
        <w:t>Observation 1:</w:t>
      </w:r>
      <w:r w:rsidR="00183E74">
        <w:rPr>
          <w:rFonts w:ascii="Arial" w:hAnsi="Arial" w:cs="Arial"/>
        </w:rPr>
        <w:t xml:space="preserve">  At least 20 dB in FR2a and 18 dB for FR2b can be achieved in relaxations when combining near field methodologies and improvements on existing test methodologies into the same test system</w:t>
      </w:r>
      <w:r>
        <w:rPr>
          <w:rFonts w:ascii="Arial" w:hAnsi="Arial" w:cs="Arial"/>
        </w:rPr>
        <w:fldChar w:fldCharType="end"/>
      </w:r>
      <w:r>
        <w:rPr>
          <w:rFonts w:ascii="Arial" w:hAnsi="Arial" w:cs="Arial"/>
        </w:rPr>
        <w:t>.</w:t>
      </w:r>
    </w:p>
    <w:p w14:paraId="07D2B386" w14:textId="77777777" w:rsidR="00183E74" w:rsidRPr="007F4307" w:rsidRDefault="00EF3370" w:rsidP="00EF3370">
      <w:pPr>
        <w:jc w:val="both"/>
        <w:rPr>
          <w:rFonts w:ascii="Arial" w:hAnsi="Arial" w:cs="Arial"/>
        </w:rPr>
      </w:pPr>
      <w:r>
        <w:rPr>
          <w:rFonts w:ascii="Arial" w:hAnsi="Arial" w:cs="Arial"/>
        </w:rPr>
        <w:fldChar w:fldCharType="begin"/>
      </w:r>
      <w:r>
        <w:rPr>
          <w:rFonts w:ascii="Arial" w:hAnsi="Arial" w:cs="Arial"/>
        </w:rPr>
        <w:instrText xml:space="preserve"> REF Prop1 \h  \* MERGEFORMAT </w:instrText>
      </w:r>
      <w:r>
        <w:rPr>
          <w:rFonts w:ascii="Arial" w:hAnsi="Arial" w:cs="Arial"/>
        </w:rPr>
      </w:r>
      <w:r>
        <w:rPr>
          <w:rFonts w:ascii="Arial" w:hAnsi="Arial" w:cs="Arial"/>
        </w:rPr>
        <w:fldChar w:fldCharType="separate"/>
      </w:r>
      <w:r w:rsidR="00183E74" w:rsidRPr="005A66D6">
        <w:rPr>
          <w:rFonts w:ascii="Arial" w:hAnsi="Arial" w:cs="Arial"/>
          <w:b/>
          <w:bCs/>
        </w:rPr>
        <w:t>Proposal 1</w:t>
      </w:r>
      <w:r w:rsidR="00183E74">
        <w:rPr>
          <w:rFonts w:ascii="Arial" w:hAnsi="Arial" w:cs="Arial"/>
        </w:rPr>
        <w:t>: RAN5 to continue discussions on near field solutions for conformance testing.</w:t>
      </w:r>
    </w:p>
    <w:p w14:paraId="04DD1446" w14:textId="10C2DFEB" w:rsidR="005A66D6" w:rsidRPr="005A66D6" w:rsidRDefault="00EF3370" w:rsidP="00EF3370">
      <w:pPr>
        <w:jc w:val="both"/>
        <w:rPr>
          <w:rFonts w:ascii="Arial" w:hAnsi="Arial" w:cs="Arial"/>
        </w:rPr>
      </w:pPr>
      <w:r>
        <w:rPr>
          <w:rFonts w:ascii="Arial" w:hAnsi="Arial" w:cs="Arial"/>
        </w:rPr>
        <w:fldChar w:fldCharType="end"/>
      </w:r>
    </w:p>
    <w:p w14:paraId="2F621D73" w14:textId="77777777" w:rsidR="005209C9" w:rsidRPr="005209C9" w:rsidRDefault="005209C9" w:rsidP="00EF3370">
      <w:pPr>
        <w:pStyle w:val="tdoc-header"/>
        <w:overflowPunct w:val="0"/>
        <w:autoSpaceDE w:val="0"/>
        <w:autoSpaceDN w:val="0"/>
        <w:adjustRightInd w:val="0"/>
        <w:spacing w:before="240" w:after="180"/>
        <w:jc w:val="both"/>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20703AC0" w14:textId="533ED728" w:rsidR="000E3E3C" w:rsidRDefault="0023368F" w:rsidP="00EF3370">
      <w:pPr>
        <w:jc w:val="both"/>
        <w:rPr>
          <w:rFonts w:ascii="Arial" w:hAnsi="Arial" w:cs="Arial"/>
        </w:rPr>
      </w:pPr>
      <w:r w:rsidRPr="005209C9">
        <w:rPr>
          <w:rFonts w:ascii="Arial" w:hAnsi="Arial" w:cs="Arial"/>
        </w:rPr>
        <w:lastRenderedPageBreak/>
        <w:t xml:space="preserve">[1] </w:t>
      </w:r>
      <w:r w:rsidR="008A3041">
        <w:rPr>
          <w:rFonts w:ascii="Arial" w:hAnsi="Arial" w:cs="Arial"/>
        </w:rPr>
        <w:t>RP-221574, “</w:t>
      </w:r>
      <w:r w:rsidR="00A95A2A" w:rsidRPr="00A95A2A">
        <w:rPr>
          <w:rFonts w:ascii="Arial" w:hAnsi="Arial" w:cs="Arial"/>
        </w:rPr>
        <w:t>Study on enhanced test methods for FR2 UEs</w:t>
      </w:r>
      <w:r w:rsidR="00A95A2A">
        <w:rPr>
          <w:rFonts w:ascii="Arial" w:hAnsi="Arial" w:cs="Arial"/>
        </w:rPr>
        <w:t>”,</w:t>
      </w:r>
      <w:r w:rsidR="004E2ABC">
        <w:rPr>
          <w:rFonts w:ascii="Arial" w:hAnsi="Arial" w:cs="Arial"/>
        </w:rPr>
        <w:t xml:space="preserve"> Apple Inc, vivo, Intel Corporation,</w:t>
      </w:r>
      <w:r w:rsidR="00A95A2A">
        <w:rPr>
          <w:rFonts w:ascii="Arial" w:hAnsi="Arial" w:cs="Arial"/>
        </w:rPr>
        <w:t xml:space="preserve"> RAN#96</w:t>
      </w:r>
      <w:r w:rsidR="004E2ABC">
        <w:rPr>
          <w:rFonts w:ascii="Arial" w:hAnsi="Arial" w:cs="Arial"/>
        </w:rPr>
        <w:t>, Budapest</w:t>
      </w:r>
    </w:p>
    <w:p w14:paraId="10786855" w14:textId="225C3394" w:rsidR="0023368F" w:rsidRPr="005209C9" w:rsidRDefault="000E3E3C" w:rsidP="00EF3370">
      <w:pPr>
        <w:jc w:val="both"/>
        <w:rPr>
          <w:rFonts w:ascii="Arial" w:hAnsi="Arial" w:cs="Arial"/>
          <w:lang w:eastAsia="en-US"/>
        </w:rPr>
      </w:pPr>
      <w:r>
        <w:rPr>
          <w:rFonts w:ascii="Arial" w:hAnsi="Arial" w:cs="Arial"/>
        </w:rPr>
        <w:t xml:space="preserve">[2] </w:t>
      </w:r>
      <w:r w:rsidR="0023368F">
        <w:rPr>
          <w:rFonts w:ascii="Arial" w:hAnsi="Arial" w:cs="Arial"/>
        </w:rPr>
        <w:t>3GPP TR38.884 v18.0.0</w:t>
      </w:r>
      <w:r w:rsidR="0023368F" w:rsidRPr="005209C9">
        <w:rPr>
          <w:rFonts w:ascii="Arial" w:hAnsi="Arial" w:cs="Arial"/>
        </w:rPr>
        <w:t>, “</w:t>
      </w:r>
      <w:r w:rsidR="0023368F">
        <w:rPr>
          <w:rFonts w:ascii="Arial" w:hAnsi="Arial" w:cs="Arial"/>
        </w:rPr>
        <w:t>Study on enhanced test methods for FR NR UEs”</w:t>
      </w:r>
    </w:p>
    <w:p w14:paraId="64E6EEB6" w14:textId="6566448A" w:rsidR="009A7065" w:rsidRDefault="00D7445E" w:rsidP="00EF3370">
      <w:pPr>
        <w:jc w:val="both"/>
        <w:rPr>
          <w:rFonts w:ascii="Arial" w:hAnsi="Arial" w:cs="Arial"/>
          <w:lang w:eastAsia="ja-JP"/>
        </w:rPr>
      </w:pPr>
      <w:r>
        <w:rPr>
          <w:rFonts w:ascii="Arial" w:hAnsi="Arial" w:cs="Arial"/>
          <w:lang w:eastAsia="ja-JP"/>
        </w:rPr>
        <w:t>[</w:t>
      </w:r>
      <w:r w:rsidR="00E865EC">
        <w:rPr>
          <w:rFonts w:ascii="Arial" w:hAnsi="Arial" w:cs="Arial"/>
          <w:lang w:eastAsia="ja-JP"/>
        </w:rPr>
        <w:t>3</w:t>
      </w:r>
      <w:r>
        <w:rPr>
          <w:rFonts w:ascii="Arial" w:hAnsi="Arial" w:cs="Arial"/>
          <w:lang w:eastAsia="ja-JP"/>
        </w:rPr>
        <w:t xml:space="preserve">] </w:t>
      </w:r>
      <w:r w:rsidR="009A7065" w:rsidRPr="00C208C3">
        <w:rPr>
          <w:rFonts w:ascii="Arial" w:hAnsi="Arial" w:cs="Arial"/>
          <w:lang w:eastAsia="ja-JP"/>
        </w:rPr>
        <w:t>R4-2016562</w:t>
      </w:r>
      <w:r w:rsidR="009A7065">
        <w:rPr>
          <w:rFonts w:ascii="Arial" w:hAnsi="Arial" w:cs="Arial"/>
          <w:lang w:eastAsia="ja-JP"/>
        </w:rPr>
        <w:t>, “</w:t>
      </w:r>
      <w:r w:rsidR="009A7065" w:rsidRPr="00CA48E9">
        <w:rPr>
          <w:rFonts w:ascii="Arial" w:hAnsi="Arial" w:cs="Arial"/>
          <w:lang w:eastAsia="ja-JP"/>
        </w:rPr>
        <w:t>Views on test methods for high DL power and low UL power TCs</w:t>
      </w:r>
      <w:r w:rsidR="009A7065">
        <w:rPr>
          <w:rFonts w:ascii="Arial" w:hAnsi="Arial" w:cs="Arial"/>
          <w:lang w:eastAsia="ja-JP"/>
        </w:rPr>
        <w:t>”, Rohde &amp; Schwarz, RAN4#97-e</w:t>
      </w:r>
    </w:p>
    <w:p w14:paraId="1F501DCB" w14:textId="485F2D3D" w:rsidR="00D7445E" w:rsidRDefault="00746972" w:rsidP="00EF3370">
      <w:pPr>
        <w:jc w:val="both"/>
        <w:rPr>
          <w:rFonts w:ascii="Arial" w:hAnsi="Arial" w:cs="Arial"/>
          <w:lang w:eastAsia="ja-JP"/>
        </w:rPr>
      </w:pPr>
      <w:r>
        <w:rPr>
          <w:rFonts w:ascii="Arial" w:hAnsi="Arial" w:cs="Arial"/>
          <w:lang w:eastAsia="ja-JP"/>
        </w:rPr>
        <w:t xml:space="preserve">[4] </w:t>
      </w:r>
      <w:r w:rsidR="004A1D27">
        <w:rPr>
          <w:rFonts w:ascii="Arial" w:hAnsi="Arial" w:cs="Arial"/>
          <w:lang w:eastAsia="ja-JP"/>
        </w:rPr>
        <w:t>R5-</w:t>
      </w:r>
      <w:r w:rsidR="00AC1E14">
        <w:rPr>
          <w:rFonts w:ascii="Arial" w:hAnsi="Arial" w:cs="Arial"/>
          <w:lang w:eastAsia="ja-JP"/>
        </w:rPr>
        <w:t>22</w:t>
      </w:r>
      <w:r w:rsidR="00D762E8">
        <w:rPr>
          <w:rFonts w:ascii="Arial" w:hAnsi="Arial" w:cs="Arial"/>
          <w:lang w:eastAsia="ja-JP"/>
        </w:rPr>
        <w:t>5220, “</w:t>
      </w:r>
      <w:r w:rsidR="00F709BA" w:rsidRPr="00F709BA">
        <w:rPr>
          <w:rFonts w:ascii="Arial" w:hAnsi="Arial" w:cs="Arial"/>
          <w:lang w:eastAsia="ja-JP"/>
        </w:rPr>
        <w:t>On achievable improvements of permitted test methods</w:t>
      </w:r>
      <w:r w:rsidR="00F709BA">
        <w:rPr>
          <w:rFonts w:ascii="Arial" w:hAnsi="Arial" w:cs="Arial"/>
          <w:lang w:eastAsia="ja-JP"/>
        </w:rPr>
        <w:t>”, Keysight Technologies, RAN5#96e</w:t>
      </w:r>
    </w:p>
    <w:p w14:paraId="1A28931F" w14:textId="62800C57" w:rsidR="00F709BA" w:rsidRPr="00D7445E" w:rsidRDefault="00F709BA" w:rsidP="00EF3370">
      <w:pPr>
        <w:jc w:val="both"/>
        <w:rPr>
          <w:rFonts w:ascii="Arial" w:hAnsi="Arial" w:cs="Arial"/>
          <w:lang w:eastAsia="ja-JP"/>
        </w:rPr>
      </w:pPr>
      <w:r>
        <w:rPr>
          <w:rFonts w:ascii="Arial" w:hAnsi="Arial" w:cs="Arial"/>
          <w:lang w:eastAsia="ja-JP"/>
        </w:rPr>
        <w:t>[</w:t>
      </w:r>
      <w:r w:rsidR="00746972">
        <w:rPr>
          <w:rFonts w:ascii="Arial" w:hAnsi="Arial" w:cs="Arial"/>
          <w:lang w:eastAsia="ja-JP"/>
        </w:rPr>
        <w:t>5</w:t>
      </w:r>
      <w:r>
        <w:rPr>
          <w:rFonts w:ascii="Arial" w:hAnsi="Arial" w:cs="Arial"/>
          <w:lang w:eastAsia="ja-JP"/>
        </w:rPr>
        <w:t>] R5-225222, “</w:t>
      </w:r>
      <w:r w:rsidR="007C6835" w:rsidRPr="007C6835">
        <w:rPr>
          <w:rFonts w:ascii="Arial" w:hAnsi="Arial" w:cs="Arial"/>
          <w:lang w:eastAsia="ja-JP"/>
        </w:rPr>
        <w:t>Update of FR2 test requirements requiring relaxations</w:t>
      </w:r>
      <w:r>
        <w:rPr>
          <w:rFonts w:ascii="Arial" w:hAnsi="Arial" w:cs="Arial"/>
          <w:lang w:eastAsia="ja-JP"/>
        </w:rPr>
        <w:t>”, Keysight Technologies, RAN5#96e</w:t>
      </w:r>
    </w:p>
    <w:p w14:paraId="29040460" w14:textId="77777777" w:rsidR="00F709BA" w:rsidRPr="00D7445E" w:rsidRDefault="00F709BA" w:rsidP="00EF3370">
      <w:pPr>
        <w:jc w:val="both"/>
        <w:rPr>
          <w:rFonts w:ascii="Arial" w:hAnsi="Arial" w:cs="Arial"/>
          <w:lang w:eastAsia="ja-JP"/>
        </w:rPr>
      </w:pPr>
    </w:p>
    <w:sectPr w:rsidR="00F709BA" w:rsidRPr="00D7445E" w:rsidSect="003863EB">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CAC23" w14:textId="77777777" w:rsidR="005B19FA" w:rsidRDefault="005B19FA">
      <w:r>
        <w:separator/>
      </w:r>
    </w:p>
  </w:endnote>
  <w:endnote w:type="continuationSeparator" w:id="0">
    <w:p w14:paraId="642806C1" w14:textId="77777777" w:rsidR="005B19FA" w:rsidRDefault="005B19FA">
      <w:r>
        <w:continuationSeparator/>
      </w:r>
    </w:p>
  </w:endnote>
  <w:endnote w:type="continuationNotice" w:id="1">
    <w:p w14:paraId="582B95A7" w14:textId="77777777" w:rsidR="005B19FA" w:rsidRDefault="005B1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Klee One"/>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18C96" w14:textId="77777777" w:rsidR="005B19FA" w:rsidRDefault="005B19FA">
      <w:r>
        <w:separator/>
      </w:r>
    </w:p>
  </w:footnote>
  <w:footnote w:type="continuationSeparator" w:id="0">
    <w:p w14:paraId="496025DE" w14:textId="77777777" w:rsidR="005B19FA" w:rsidRDefault="005B19FA">
      <w:r>
        <w:continuationSeparator/>
      </w:r>
    </w:p>
  </w:footnote>
  <w:footnote w:type="continuationNotice" w:id="1">
    <w:p w14:paraId="041757A0" w14:textId="77777777" w:rsidR="005B19FA" w:rsidRDefault="005B19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6104AE"/>
    <w:multiLevelType w:val="hybridMultilevel"/>
    <w:tmpl w:val="688C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B3BFE"/>
    <w:multiLevelType w:val="hybridMultilevel"/>
    <w:tmpl w:val="68B41A2C"/>
    <w:lvl w:ilvl="0" w:tplc="5ED2159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6B5452"/>
    <w:multiLevelType w:val="hybridMultilevel"/>
    <w:tmpl w:val="13C0F15E"/>
    <w:lvl w:ilvl="0" w:tplc="5ED2159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6"/>
  </w:num>
  <w:num w:numId="5">
    <w:abstractNumId w:val="3"/>
  </w:num>
  <w:num w:numId="6">
    <w:abstractNumId w:val="13"/>
  </w:num>
  <w:num w:numId="7">
    <w:abstractNumId w:val="9"/>
  </w:num>
  <w:num w:numId="8">
    <w:abstractNumId w:val="22"/>
  </w:num>
  <w:num w:numId="9">
    <w:abstractNumId w:val="27"/>
  </w:num>
  <w:num w:numId="10">
    <w:abstractNumId w:val="28"/>
  </w:num>
  <w:num w:numId="11">
    <w:abstractNumId w:val="7"/>
  </w:num>
  <w:num w:numId="12">
    <w:abstractNumId w:val="4"/>
  </w:num>
  <w:num w:numId="13">
    <w:abstractNumId w:val="10"/>
  </w:num>
  <w:num w:numId="14">
    <w:abstractNumId w:val="11"/>
  </w:num>
  <w:num w:numId="15">
    <w:abstractNumId w:val="8"/>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4"/>
  </w:num>
  <w:num w:numId="27">
    <w:abstractNumId w:val="2"/>
  </w:num>
  <w:num w:numId="28">
    <w:abstractNumId w:val="1"/>
  </w:num>
  <w:num w:numId="29">
    <w:abstractNumId w:val="19"/>
  </w:num>
  <w:num w:numId="30">
    <w:abstractNumId w:val="18"/>
  </w:num>
  <w:num w:numId="31">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3F2C"/>
    <w:rsid w:val="00004F47"/>
    <w:rsid w:val="00005758"/>
    <w:rsid w:val="0000623C"/>
    <w:rsid w:val="000065E2"/>
    <w:rsid w:val="00006B6C"/>
    <w:rsid w:val="000102F5"/>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53D2"/>
    <w:rsid w:val="00026F58"/>
    <w:rsid w:val="00027593"/>
    <w:rsid w:val="000276E4"/>
    <w:rsid w:val="00030745"/>
    <w:rsid w:val="00030A3B"/>
    <w:rsid w:val="0003160F"/>
    <w:rsid w:val="00031F92"/>
    <w:rsid w:val="0003327C"/>
    <w:rsid w:val="00033806"/>
    <w:rsid w:val="00033E78"/>
    <w:rsid w:val="00033ED7"/>
    <w:rsid w:val="00034573"/>
    <w:rsid w:val="000348F7"/>
    <w:rsid w:val="0003494B"/>
    <w:rsid w:val="00035236"/>
    <w:rsid w:val="000355BF"/>
    <w:rsid w:val="00035728"/>
    <w:rsid w:val="000366E6"/>
    <w:rsid w:val="00040114"/>
    <w:rsid w:val="000407D4"/>
    <w:rsid w:val="00042F45"/>
    <w:rsid w:val="000434CD"/>
    <w:rsid w:val="0004441C"/>
    <w:rsid w:val="000457CB"/>
    <w:rsid w:val="00050821"/>
    <w:rsid w:val="00050EE8"/>
    <w:rsid w:val="0005119C"/>
    <w:rsid w:val="0005160F"/>
    <w:rsid w:val="00051AF0"/>
    <w:rsid w:val="00052815"/>
    <w:rsid w:val="00052DF6"/>
    <w:rsid w:val="00053065"/>
    <w:rsid w:val="00054C3B"/>
    <w:rsid w:val="00055240"/>
    <w:rsid w:val="00056C90"/>
    <w:rsid w:val="00057F30"/>
    <w:rsid w:val="00061623"/>
    <w:rsid w:val="000622C9"/>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52C8"/>
    <w:rsid w:val="000761BE"/>
    <w:rsid w:val="000778F9"/>
    <w:rsid w:val="00077CEE"/>
    <w:rsid w:val="00077DB4"/>
    <w:rsid w:val="00080BD6"/>
    <w:rsid w:val="00082359"/>
    <w:rsid w:val="00082916"/>
    <w:rsid w:val="00082B31"/>
    <w:rsid w:val="0008455F"/>
    <w:rsid w:val="00084780"/>
    <w:rsid w:val="00084E8B"/>
    <w:rsid w:val="00085FBA"/>
    <w:rsid w:val="0008719E"/>
    <w:rsid w:val="000930CD"/>
    <w:rsid w:val="00093F46"/>
    <w:rsid w:val="00094773"/>
    <w:rsid w:val="00095AF0"/>
    <w:rsid w:val="0009640C"/>
    <w:rsid w:val="00096B18"/>
    <w:rsid w:val="00097C2E"/>
    <w:rsid w:val="00097EED"/>
    <w:rsid w:val="000A1B31"/>
    <w:rsid w:val="000A1BC2"/>
    <w:rsid w:val="000A1E33"/>
    <w:rsid w:val="000A287D"/>
    <w:rsid w:val="000A2C3A"/>
    <w:rsid w:val="000A36A6"/>
    <w:rsid w:val="000A3D9E"/>
    <w:rsid w:val="000A4301"/>
    <w:rsid w:val="000A4934"/>
    <w:rsid w:val="000A4C9E"/>
    <w:rsid w:val="000A5866"/>
    <w:rsid w:val="000A5A27"/>
    <w:rsid w:val="000A62AA"/>
    <w:rsid w:val="000A6830"/>
    <w:rsid w:val="000A6E10"/>
    <w:rsid w:val="000A6E53"/>
    <w:rsid w:val="000A7028"/>
    <w:rsid w:val="000A7249"/>
    <w:rsid w:val="000B0F91"/>
    <w:rsid w:val="000B1392"/>
    <w:rsid w:val="000B13F3"/>
    <w:rsid w:val="000B1AF1"/>
    <w:rsid w:val="000B1EEF"/>
    <w:rsid w:val="000B2C81"/>
    <w:rsid w:val="000B39DB"/>
    <w:rsid w:val="000B3BF2"/>
    <w:rsid w:val="000B4F59"/>
    <w:rsid w:val="000B50AB"/>
    <w:rsid w:val="000B50EF"/>
    <w:rsid w:val="000B6694"/>
    <w:rsid w:val="000B7342"/>
    <w:rsid w:val="000B7374"/>
    <w:rsid w:val="000C0363"/>
    <w:rsid w:val="000C03BB"/>
    <w:rsid w:val="000C0691"/>
    <w:rsid w:val="000C2C99"/>
    <w:rsid w:val="000C3863"/>
    <w:rsid w:val="000C40C6"/>
    <w:rsid w:val="000C4517"/>
    <w:rsid w:val="000C4EBA"/>
    <w:rsid w:val="000C52D9"/>
    <w:rsid w:val="000C56CC"/>
    <w:rsid w:val="000C7363"/>
    <w:rsid w:val="000C795C"/>
    <w:rsid w:val="000D1FA3"/>
    <w:rsid w:val="000D370A"/>
    <w:rsid w:val="000D39E1"/>
    <w:rsid w:val="000D4617"/>
    <w:rsid w:val="000D5C18"/>
    <w:rsid w:val="000D5E5F"/>
    <w:rsid w:val="000D644F"/>
    <w:rsid w:val="000D6730"/>
    <w:rsid w:val="000D7613"/>
    <w:rsid w:val="000D781B"/>
    <w:rsid w:val="000E0003"/>
    <w:rsid w:val="000E03BC"/>
    <w:rsid w:val="000E0530"/>
    <w:rsid w:val="000E0E05"/>
    <w:rsid w:val="000E106F"/>
    <w:rsid w:val="000E1514"/>
    <w:rsid w:val="000E37F0"/>
    <w:rsid w:val="000E38C8"/>
    <w:rsid w:val="000E3E3C"/>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7F51"/>
    <w:rsid w:val="001008F6"/>
    <w:rsid w:val="0010094C"/>
    <w:rsid w:val="00101E3B"/>
    <w:rsid w:val="0010221D"/>
    <w:rsid w:val="00102962"/>
    <w:rsid w:val="00102E36"/>
    <w:rsid w:val="0010664C"/>
    <w:rsid w:val="00110A21"/>
    <w:rsid w:val="00110CBA"/>
    <w:rsid w:val="00111EAA"/>
    <w:rsid w:val="0011252E"/>
    <w:rsid w:val="0011290F"/>
    <w:rsid w:val="001134DD"/>
    <w:rsid w:val="00114D3F"/>
    <w:rsid w:val="00115335"/>
    <w:rsid w:val="00115CBB"/>
    <w:rsid w:val="001176EB"/>
    <w:rsid w:val="00117B24"/>
    <w:rsid w:val="00120C5D"/>
    <w:rsid w:val="0012111C"/>
    <w:rsid w:val="001215BB"/>
    <w:rsid w:val="00121F35"/>
    <w:rsid w:val="001221AB"/>
    <w:rsid w:val="00123666"/>
    <w:rsid w:val="001254E9"/>
    <w:rsid w:val="00126CA4"/>
    <w:rsid w:val="00126F25"/>
    <w:rsid w:val="001270FE"/>
    <w:rsid w:val="0012736C"/>
    <w:rsid w:val="0012758A"/>
    <w:rsid w:val="001302B5"/>
    <w:rsid w:val="00130711"/>
    <w:rsid w:val="00130908"/>
    <w:rsid w:val="00131319"/>
    <w:rsid w:val="001324A9"/>
    <w:rsid w:val="0013277F"/>
    <w:rsid w:val="00132F17"/>
    <w:rsid w:val="00133BFA"/>
    <w:rsid w:val="001344CF"/>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668D"/>
    <w:rsid w:val="00170085"/>
    <w:rsid w:val="001702EE"/>
    <w:rsid w:val="00172D0C"/>
    <w:rsid w:val="0017398D"/>
    <w:rsid w:val="001756A4"/>
    <w:rsid w:val="00175903"/>
    <w:rsid w:val="001761F8"/>
    <w:rsid w:val="00176BE0"/>
    <w:rsid w:val="00176C62"/>
    <w:rsid w:val="00176D16"/>
    <w:rsid w:val="00177115"/>
    <w:rsid w:val="00177757"/>
    <w:rsid w:val="001802D2"/>
    <w:rsid w:val="00181FCD"/>
    <w:rsid w:val="00181FF9"/>
    <w:rsid w:val="00182E0B"/>
    <w:rsid w:val="00183204"/>
    <w:rsid w:val="0018380D"/>
    <w:rsid w:val="00183E74"/>
    <w:rsid w:val="001844B0"/>
    <w:rsid w:val="00184C0D"/>
    <w:rsid w:val="001859BB"/>
    <w:rsid w:val="00185BAE"/>
    <w:rsid w:val="00185F5D"/>
    <w:rsid w:val="001871F2"/>
    <w:rsid w:val="00192491"/>
    <w:rsid w:val="00192D5B"/>
    <w:rsid w:val="00192E8D"/>
    <w:rsid w:val="00193A79"/>
    <w:rsid w:val="0019442A"/>
    <w:rsid w:val="00194B5C"/>
    <w:rsid w:val="00195044"/>
    <w:rsid w:val="0019513B"/>
    <w:rsid w:val="001951B2"/>
    <w:rsid w:val="001A0819"/>
    <w:rsid w:val="001A19C1"/>
    <w:rsid w:val="001A1A11"/>
    <w:rsid w:val="001A2CD7"/>
    <w:rsid w:val="001A3150"/>
    <w:rsid w:val="001A342A"/>
    <w:rsid w:val="001A5049"/>
    <w:rsid w:val="001A570E"/>
    <w:rsid w:val="001A5A65"/>
    <w:rsid w:val="001A5F34"/>
    <w:rsid w:val="001A5FF6"/>
    <w:rsid w:val="001B012A"/>
    <w:rsid w:val="001B0154"/>
    <w:rsid w:val="001B07B9"/>
    <w:rsid w:val="001B0AE2"/>
    <w:rsid w:val="001B0B38"/>
    <w:rsid w:val="001B23DB"/>
    <w:rsid w:val="001B39D0"/>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4B4D"/>
    <w:rsid w:val="001C4EC2"/>
    <w:rsid w:val="001C513A"/>
    <w:rsid w:val="001C513C"/>
    <w:rsid w:val="001D0527"/>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45"/>
    <w:rsid w:val="001E4453"/>
    <w:rsid w:val="001E45F8"/>
    <w:rsid w:val="001E66AE"/>
    <w:rsid w:val="001E6F43"/>
    <w:rsid w:val="001E7407"/>
    <w:rsid w:val="001E78B1"/>
    <w:rsid w:val="001E7AFE"/>
    <w:rsid w:val="001F001A"/>
    <w:rsid w:val="001F062F"/>
    <w:rsid w:val="001F0CE2"/>
    <w:rsid w:val="001F1D2A"/>
    <w:rsid w:val="001F2B7A"/>
    <w:rsid w:val="001F2D2E"/>
    <w:rsid w:val="001F4F95"/>
    <w:rsid w:val="001F68AB"/>
    <w:rsid w:val="001F7439"/>
    <w:rsid w:val="00200506"/>
    <w:rsid w:val="00200CF8"/>
    <w:rsid w:val="00201579"/>
    <w:rsid w:val="00201EC7"/>
    <w:rsid w:val="00202335"/>
    <w:rsid w:val="00203314"/>
    <w:rsid w:val="00203C88"/>
    <w:rsid w:val="00203DEC"/>
    <w:rsid w:val="0020490F"/>
    <w:rsid w:val="00204E98"/>
    <w:rsid w:val="0020575A"/>
    <w:rsid w:val="00206952"/>
    <w:rsid w:val="00206A8E"/>
    <w:rsid w:val="00206D8A"/>
    <w:rsid w:val="00206EBC"/>
    <w:rsid w:val="00207EBD"/>
    <w:rsid w:val="00210170"/>
    <w:rsid w:val="00211187"/>
    <w:rsid w:val="00212EDB"/>
    <w:rsid w:val="00213AFD"/>
    <w:rsid w:val="00214E7D"/>
    <w:rsid w:val="00215007"/>
    <w:rsid w:val="00216533"/>
    <w:rsid w:val="00216B36"/>
    <w:rsid w:val="00216F0D"/>
    <w:rsid w:val="0022095E"/>
    <w:rsid w:val="00221B37"/>
    <w:rsid w:val="00221CDF"/>
    <w:rsid w:val="002229AB"/>
    <w:rsid w:val="00222C06"/>
    <w:rsid w:val="00223325"/>
    <w:rsid w:val="00223CBF"/>
    <w:rsid w:val="0022452C"/>
    <w:rsid w:val="00224A3F"/>
    <w:rsid w:val="002274B3"/>
    <w:rsid w:val="00227C26"/>
    <w:rsid w:val="00231230"/>
    <w:rsid w:val="002312CD"/>
    <w:rsid w:val="00231FC3"/>
    <w:rsid w:val="00232B03"/>
    <w:rsid w:val="00233015"/>
    <w:rsid w:val="0023328B"/>
    <w:rsid w:val="00233621"/>
    <w:rsid w:val="0023367A"/>
    <w:rsid w:val="0023368F"/>
    <w:rsid w:val="00234312"/>
    <w:rsid w:val="00234796"/>
    <w:rsid w:val="00235057"/>
    <w:rsid w:val="00236041"/>
    <w:rsid w:val="00236291"/>
    <w:rsid w:val="00236D6F"/>
    <w:rsid w:val="002403A4"/>
    <w:rsid w:val="002405AB"/>
    <w:rsid w:val="002430EF"/>
    <w:rsid w:val="00243664"/>
    <w:rsid w:val="00243B26"/>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2AE"/>
    <w:rsid w:val="00266B73"/>
    <w:rsid w:val="00267D7D"/>
    <w:rsid w:val="00267F3F"/>
    <w:rsid w:val="002712B8"/>
    <w:rsid w:val="00271A53"/>
    <w:rsid w:val="00271D25"/>
    <w:rsid w:val="00271F66"/>
    <w:rsid w:val="00272C90"/>
    <w:rsid w:val="002730AA"/>
    <w:rsid w:val="002739EA"/>
    <w:rsid w:val="00274FAB"/>
    <w:rsid w:val="00275BAA"/>
    <w:rsid w:val="00275CED"/>
    <w:rsid w:val="00277112"/>
    <w:rsid w:val="0027780B"/>
    <w:rsid w:val="00277EE0"/>
    <w:rsid w:val="0028078D"/>
    <w:rsid w:val="002815F9"/>
    <w:rsid w:val="002829CD"/>
    <w:rsid w:val="00282E72"/>
    <w:rsid w:val="0028316E"/>
    <w:rsid w:val="0028324F"/>
    <w:rsid w:val="00283964"/>
    <w:rsid w:val="00283D80"/>
    <w:rsid w:val="00283DF2"/>
    <w:rsid w:val="002841D3"/>
    <w:rsid w:val="002861F2"/>
    <w:rsid w:val="00287B5D"/>
    <w:rsid w:val="002905A6"/>
    <w:rsid w:val="00292BD4"/>
    <w:rsid w:val="00293B6E"/>
    <w:rsid w:val="00294305"/>
    <w:rsid w:val="00294C50"/>
    <w:rsid w:val="00294F85"/>
    <w:rsid w:val="002A120F"/>
    <w:rsid w:val="002A1E52"/>
    <w:rsid w:val="002A1EB5"/>
    <w:rsid w:val="002A262F"/>
    <w:rsid w:val="002A2A22"/>
    <w:rsid w:val="002A2FD5"/>
    <w:rsid w:val="002A3710"/>
    <w:rsid w:val="002A54FD"/>
    <w:rsid w:val="002A5509"/>
    <w:rsid w:val="002A5B64"/>
    <w:rsid w:val="002A5EC9"/>
    <w:rsid w:val="002A6532"/>
    <w:rsid w:val="002A6655"/>
    <w:rsid w:val="002A6670"/>
    <w:rsid w:val="002A66E5"/>
    <w:rsid w:val="002A76BE"/>
    <w:rsid w:val="002B11A1"/>
    <w:rsid w:val="002B207F"/>
    <w:rsid w:val="002B280E"/>
    <w:rsid w:val="002B2FF4"/>
    <w:rsid w:val="002B347E"/>
    <w:rsid w:val="002B3917"/>
    <w:rsid w:val="002B49FF"/>
    <w:rsid w:val="002B4ACB"/>
    <w:rsid w:val="002B6E26"/>
    <w:rsid w:val="002B705D"/>
    <w:rsid w:val="002B712A"/>
    <w:rsid w:val="002B7C25"/>
    <w:rsid w:val="002C05A7"/>
    <w:rsid w:val="002C16A9"/>
    <w:rsid w:val="002C1C3F"/>
    <w:rsid w:val="002C2E2E"/>
    <w:rsid w:val="002C3198"/>
    <w:rsid w:val="002C3B8D"/>
    <w:rsid w:val="002C5430"/>
    <w:rsid w:val="002C6259"/>
    <w:rsid w:val="002D0AE8"/>
    <w:rsid w:val="002D0EFD"/>
    <w:rsid w:val="002D1336"/>
    <w:rsid w:val="002D155A"/>
    <w:rsid w:val="002D31B1"/>
    <w:rsid w:val="002D38D9"/>
    <w:rsid w:val="002D4ACC"/>
    <w:rsid w:val="002D7229"/>
    <w:rsid w:val="002D7585"/>
    <w:rsid w:val="002D7BEF"/>
    <w:rsid w:val="002E20F2"/>
    <w:rsid w:val="002E252E"/>
    <w:rsid w:val="002E3380"/>
    <w:rsid w:val="002E56BC"/>
    <w:rsid w:val="002E61E7"/>
    <w:rsid w:val="002E66E4"/>
    <w:rsid w:val="002E69DD"/>
    <w:rsid w:val="002E6BA9"/>
    <w:rsid w:val="002E6E25"/>
    <w:rsid w:val="002F14DF"/>
    <w:rsid w:val="002F17E9"/>
    <w:rsid w:val="002F4CA6"/>
    <w:rsid w:val="002F502D"/>
    <w:rsid w:val="002F5253"/>
    <w:rsid w:val="002F54F4"/>
    <w:rsid w:val="002F6756"/>
    <w:rsid w:val="002F6829"/>
    <w:rsid w:val="002F6B74"/>
    <w:rsid w:val="002F73D7"/>
    <w:rsid w:val="0030093F"/>
    <w:rsid w:val="00300F9C"/>
    <w:rsid w:val="003027BE"/>
    <w:rsid w:val="00303254"/>
    <w:rsid w:val="003041ED"/>
    <w:rsid w:val="00306437"/>
    <w:rsid w:val="00306E7A"/>
    <w:rsid w:val="003077DB"/>
    <w:rsid w:val="003100F3"/>
    <w:rsid w:val="0031058E"/>
    <w:rsid w:val="0031215A"/>
    <w:rsid w:val="00312691"/>
    <w:rsid w:val="003131AD"/>
    <w:rsid w:val="00313617"/>
    <w:rsid w:val="0031389A"/>
    <w:rsid w:val="00313D3E"/>
    <w:rsid w:val="0031452F"/>
    <w:rsid w:val="00314688"/>
    <w:rsid w:val="0031593E"/>
    <w:rsid w:val="00316588"/>
    <w:rsid w:val="00316927"/>
    <w:rsid w:val="003169A4"/>
    <w:rsid w:val="003202D8"/>
    <w:rsid w:val="003206DC"/>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35"/>
    <w:rsid w:val="00330CAF"/>
    <w:rsid w:val="00330E71"/>
    <w:rsid w:val="00331209"/>
    <w:rsid w:val="0033284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3AD7"/>
    <w:rsid w:val="003543DD"/>
    <w:rsid w:val="00354BD6"/>
    <w:rsid w:val="0035553C"/>
    <w:rsid w:val="00355C46"/>
    <w:rsid w:val="003560D9"/>
    <w:rsid w:val="00356261"/>
    <w:rsid w:val="003564E3"/>
    <w:rsid w:val="00356AEA"/>
    <w:rsid w:val="00357790"/>
    <w:rsid w:val="0035785A"/>
    <w:rsid w:val="0036000C"/>
    <w:rsid w:val="0036045C"/>
    <w:rsid w:val="00362139"/>
    <w:rsid w:val="00364ECB"/>
    <w:rsid w:val="00366515"/>
    <w:rsid w:val="0036674E"/>
    <w:rsid w:val="003668CB"/>
    <w:rsid w:val="003709DC"/>
    <w:rsid w:val="00371406"/>
    <w:rsid w:val="00372501"/>
    <w:rsid w:val="0037269D"/>
    <w:rsid w:val="00372EB9"/>
    <w:rsid w:val="0037399B"/>
    <w:rsid w:val="0037463B"/>
    <w:rsid w:val="003763C3"/>
    <w:rsid w:val="00376CB9"/>
    <w:rsid w:val="00376E84"/>
    <w:rsid w:val="00381A3A"/>
    <w:rsid w:val="00382703"/>
    <w:rsid w:val="00383A4F"/>
    <w:rsid w:val="00383E40"/>
    <w:rsid w:val="00385F6A"/>
    <w:rsid w:val="003862BA"/>
    <w:rsid w:val="003863EB"/>
    <w:rsid w:val="00386623"/>
    <w:rsid w:val="00386D19"/>
    <w:rsid w:val="00387020"/>
    <w:rsid w:val="003877EC"/>
    <w:rsid w:val="003913D9"/>
    <w:rsid w:val="003915A3"/>
    <w:rsid w:val="003919E8"/>
    <w:rsid w:val="0039350C"/>
    <w:rsid w:val="00393F9E"/>
    <w:rsid w:val="00394363"/>
    <w:rsid w:val="003944F9"/>
    <w:rsid w:val="003964B8"/>
    <w:rsid w:val="00396B79"/>
    <w:rsid w:val="00396FBB"/>
    <w:rsid w:val="00397883"/>
    <w:rsid w:val="003A02D5"/>
    <w:rsid w:val="003A163F"/>
    <w:rsid w:val="003A1ACB"/>
    <w:rsid w:val="003A3CBD"/>
    <w:rsid w:val="003A42B0"/>
    <w:rsid w:val="003A4CA3"/>
    <w:rsid w:val="003A57D9"/>
    <w:rsid w:val="003A610E"/>
    <w:rsid w:val="003A6480"/>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3DBE"/>
    <w:rsid w:val="003C4383"/>
    <w:rsid w:val="003C4EE5"/>
    <w:rsid w:val="003C58E4"/>
    <w:rsid w:val="003C6119"/>
    <w:rsid w:val="003C68EB"/>
    <w:rsid w:val="003C7BF2"/>
    <w:rsid w:val="003D0ADE"/>
    <w:rsid w:val="003D0F1D"/>
    <w:rsid w:val="003D22B7"/>
    <w:rsid w:val="003D29B2"/>
    <w:rsid w:val="003D3354"/>
    <w:rsid w:val="003D37CA"/>
    <w:rsid w:val="003D3822"/>
    <w:rsid w:val="003D46BE"/>
    <w:rsid w:val="003D49BC"/>
    <w:rsid w:val="003D6361"/>
    <w:rsid w:val="003D6695"/>
    <w:rsid w:val="003D686E"/>
    <w:rsid w:val="003D6C54"/>
    <w:rsid w:val="003D79A7"/>
    <w:rsid w:val="003E0313"/>
    <w:rsid w:val="003E036E"/>
    <w:rsid w:val="003E0F4A"/>
    <w:rsid w:val="003E0FDC"/>
    <w:rsid w:val="003E172B"/>
    <w:rsid w:val="003E1859"/>
    <w:rsid w:val="003E1DFC"/>
    <w:rsid w:val="003E3592"/>
    <w:rsid w:val="003E3851"/>
    <w:rsid w:val="003E6216"/>
    <w:rsid w:val="003E6AAD"/>
    <w:rsid w:val="003E6CFB"/>
    <w:rsid w:val="003E7367"/>
    <w:rsid w:val="003E73EA"/>
    <w:rsid w:val="003E7A63"/>
    <w:rsid w:val="003E7CA5"/>
    <w:rsid w:val="003F064A"/>
    <w:rsid w:val="003F098B"/>
    <w:rsid w:val="003F1B85"/>
    <w:rsid w:val="003F1C9C"/>
    <w:rsid w:val="003F1EA8"/>
    <w:rsid w:val="003F25A3"/>
    <w:rsid w:val="003F339B"/>
    <w:rsid w:val="003F3AF7"/>
    <w:rsid w:val="003F3C5E"/>
    <w:rsid w:val="003F5660"/>
    <w:rsid w:val="003F62DB"/>
    <w:rsid w:val="003F6461"/>
    <w:rsid w:val="003F673A"/>
    <w:rsid w:val="003F70C1"/>
    <w:rsid w:val="003F74E6"/>
    <w:rsid w:val="004011A4"/>
    <w:rsid w:val="00401250"/>
    <w:rsid w:val="00401B26"/>
    <w:rsid w:val="00402013"/>
    <w:rsid w:val="00402099"/>
    <w:rsid w:val="004035ED"/>
    <w:rsid w:val="00404784"/>
    <w:rsid w:val="00404977"/>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0005"/>
    <w:rsid w:val="00441C30"/>
    <w:rsid w:val="004425DE"/>
    <w:rsid w:val="00442A82"/>
    <w:rsid w:val="00444576"/>
    <w:rsid w:val="00444905"/>
    <w:rsid w:val="00444EE7"/>
    <w:rsid w:val="0044589B"/>
    <w:rsid w:val="004463FF"/>
    <w:rsid w:val="00447E59"/>
    <w:rsid w:val="00450FD0"/>
    <w:rsid w:val="00451088"/>
    <w:rsid w:val="00451CD2"/>
    <w:rsid w:val="00452300"/>
    <w:rsid w:val="00452372"/>
    <w:rsid w:val="00452748"/>
    <w:rsid w:val="0045296B"/>
    <w:rsid w:val="004530A2"/>
    <w:rsid w:val="00453337"/>
    <w:rsid w:val="00453494"/>
    <w:rsid w:val="00453FC8"/>
    <w:rsid w:val="00454071"/>
    <w:rsid w:val="00454854"/>
    <w:rsid w:val="0045620E"/>
    <w:rsid w:val="00456474"/>
    <w:rsid w:val="00456E34"/>
    <w:rsid w:val="004570A6"/>
    <w:rsid w:val="004575BF"/>
    <w:rsid w:val="004601ED"/>
    <w:rsid w:val="004618A6"/>
    <w:rsid w:val="00461A52"/>
    <w:rsid w:val="00461A93"/>
    <w:rsid w:val="00461E0F"/>
    <w:rsid w:val="00462A02"/>
    <w:rsid w:val="00463B24"/>
    <w:rsid w:val="00465302"/>
    <w:rsid w:val="00465E50"/>
    <w:rsid w:val="00467496"/>
    <w:rsid w:val="00467CEE"/>
    <w:rsid w:val="004705EB"/>
    <w:rsid w:val="0047080D"/>
    <w:rsid w:val="00470A67"/>
    <w:rsid w:val="00472836"/>
    <w:rsid w:val="00473A3B"/>
    <w:rsid w:val="00473E7F"/>
    <w:rsid w:val="00475161"/>
    <w:rsid w:val="0047651C"/>
    <w:rsid w:val="00476535"/>
    <w:rsid w:val="004778FA"/>
    <w:rsid w:val="00480FDD"/>
    <w:rsid w:val="00481B6E"/>
    <w:rsid w:val="00481D5C"/>
    <w:rsid w:val="004820C6"/>
    <w:rsid w:val="00482356"/>
    <w:rsid w:val="00482F83"/>
    <w:rsid w:val="00483AA1"/>
    <w:rsid w:val="004843C1"/>
    <w:rsid w:val="004843C6"/>
    <w:rsid w:val="004843E9"/>
    <w:rsid w:val="00484A6E"/>
    <w:rsid w:val="00484BCD"/>
    <w:rsid w:val="0048560C"/>
    <w:rsid w:val="004857F6"/>
    <w:rsid w:val="00486E79"/>
    <w:rsid w:val="00487035"/>
    <w:rsid w:val="00487518"/>
    <w:rsid w:val="00487749"/>
    <w:rsid w:val="004879E0"/>
    <w:rsid w:val="0049054E"/>
    <w:rsid w:val="004907C7"/>
    <w:rsid w:val="0049097C"/>
    <w:rsid w:val="00490FC8"/>
    <w:rsid w:val="00491E56"/>
    <w:rsid w:val="00492464"/>
    <w:rsid w:val="00492AB6"/>
    <w:rsid w:val="004936FB"/>
    <w:rsid w:val="00493F5B"/>
    <w:rsid w:val="0049417E"/>
    <w:rsid w:val="00494780"/>
    <w:rsid w:val="004967BC"/>
    <w:rsid w:val="004A0C6C"/>
    <w:rsid w:val="004A1D27"/>
    <w:rsid w:val="004A2B26"/>
    <w:rsid w:val="004A659A"/>
    <w:rsid w:val="004A6C50"/>
    <w:rsid w:val="004B132D"/>
    <w:rsid w:val="004B2EA4"/>
    <w:rsid w:val="004B32AB"/>
    <w:rsid w:val="004B558E"/>
    <w:rsid w:val="004B5F26"/>
    <w:rsid w:val="004B7040"/>
    <w:rsid w:val="004B73B1"/>
    <w:rsid w:val="004C0605"/>
    <w:rsid w:val="004C062C"/>
    <w:rsid w:val="004C089F"/>
    <w:rsid w:val="004C09AB"/>
    <w:rsid w:val="004C1D75"/>
    <w:rsid w:val="004C2928"/>
    <w:rsid w:val="004C3279"/>
    <w:rsid w:val="004C3594"/>
    <w:rsid w:val="004C35F3"/>
    <w:rsid w:val="004C5D08"/>
    <w:rsid w:val="004C6244"/>
    <w:rsid w:val="004C6B62"/>
    <w:rsid w:val="004C6D10"/>
    <w:rsid w:val="004C7A5B"/>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2484"/>
    <w:rsid w:val="004E2ABC"/>
    <w:rsid w:val="004E2FD2"/>
    <w:rsid w:val="004E387A"/>
    <w:rsid w:val="004E40A7"/>
    <w:rsid w:val="004E49C2"/>
    <w:rsid w:val="004E6357"/>
    <w:rsid w:val="004E66BD"/>
    <w:rsid w:val="004E6C7E"/>
    <w:rsid w:val="004F0375"/>
    <w:rsid w:val="004F0EB4"/>
    <w:rsid w:val="004F19F4"/>
    <w:rsid w:val="004F2132"/>
    <w:rsid w:val="004F2686"/>
    <w:rsid w:val="004F2F4C"/>
    <w:rsid w:val="004F3008"/>
    <w:rsid w:val="004F318D"/>
    <w:rsid w:val="004F48D1"/>
    <w:rsid w:val="004F6410"/>
    <w:rsid w:val="004F6FD8"/>
    <w:rsid w:val="00501162"/>
    <w:rsid w:val="00501D07"/>
    <w:rsid w:val="00502FB1"/>
    <w:rsid w:val="005031C0"/>
    <w:rsid w:val="00503E3E"/>
    <w:rsid w:val="0050414E"/>
    <w:rsid w:val="00504778"/>
    <w:rsid w:val="00504CFD"/>
    <w:rsid w:val="005052D6"/>
    <w:rsid w:val="00506359"/>
    <w:rsid w:val="00506A31"/>
    <w:rsid w:val="005072F4"/>
    <w:rsid w:val="00510D43"/>
    <w:rsid w:val="0051167E"/>
    <w:rsid w:val="00511EAD"/>
    <w:rsid w:val="005120CB"/>
    <w:rsid w:val="005152B6"/>
    <w:rsid w:val="00515BF7"/>
    <w:rsid w:val="00516395"/>
    <w:rsid w:val="005178B0"/>
    <w:rsid w:val="00517CF6"/>
    <w:rsid w:val="00517D75"/>
    <w:rsid w:val="005209C9"/>
    <w:rsid w:val="00521077"/>
    <w:rsid w:val="005211CD"/>
    <w:rsid w:val="00521486"/>
    <w:rsid w:val="005240F4"/>
    <w:rsid w:val="005243B8"/>
    <w:rsid w:val="005243FB"/>
    <w:rsid w:val="00524CB3"/>
    <w:rsid w:val="00524F8B"/>
    <w:rsid w:val="00525802"/>
    <w:rsid w:val="00526D25"/>
    <w:rsid w:val="005272C7"/>
    <w:rsid w:val="00527DFE"/>
    <w:rsid w:val="00530213"/>
    <w:rsid w:val="00530DF5"/>
    <w:rsid w:val="00530E33"/>
    <w:rsid w:val="00532B51"/>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5946"/>
    <w:rsid w:val="00556488"/>
    <w:rsid w:val="00556D92"/>
    <w:rsid w:val="00557245"/>
    <w:rsid w:val="00557CAA"/>
    <w:rsid w:val="00560164"/>
    <w:rsid w:val="0056065A"/>
    <w:rsid w:val="005615F4"/>
    <w:rsid w:val="00561F5F"/>
    <w:rsid w:val="00561F66"/>
    <w:rsid w:val="0056280F"/>
    <w:rsid w:val="005633BF"/>
    <w:rsid w:val="00563793"/>
    <w:rsid w:val="00567274"/>
    <w:rsid w:val="00567E45"/>
    <w:rsid w:val="00570911"/>
    <w:rsid w:val="00570EAB"/>
    <w:rsid w:val="005715A7"/>
    <w:rsid w:val="00571DF3"/>
    <w:rsid w:val="00572B68"/>
    <w:rsid w:val="00572FCA"/>
    <w:rsid w:val="00573928"/>
    <w:rsid w:val="00574153"/>
    <w:rsid w:val="005745B6"/>
    <w:rsid w:val="005761F2"/>
    <w:rsid w:val="005764F7"/>
    <w:rsid w:val="00576A17"/>
    <w:rsid w:val="00577017"/>
    <w:rsid w:val="00577C17"/>
    <w:rsid w:val="00580719"/>
    <w:rsid w:val="00580975"/>
    <w:rsid w:val="00580CAF"/>
    <w:rsid w:val="005810E5"/>
    <w:rsid w:val="0058189D"/>
    <w:rsid w:val="00582BB2"/>
    <w:rsid w:val="00584099"/>
    <w:rsid w:val="005855B7"/>
    <w:rsid w:val="005862FA"/>
    <w:rsid w:val="00586756"/>
    <w:rsid w:val="00586F59"/>
    <w:rsid w:val="0059059C"/>
    <w:rsid w:val="005909C4"/>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1265"/>
    <w:rsid w:val="005A27CD"/>
    <w:rsid w:val="005A37CF"/>
    <w:rsid w:val="005A44C6"/>
    <w:rsid w:val="005A4EE3"/>
    <w:rsid w:val="005A51E4"/>
    <w:rsid w:val="005A53C6"/>
    <w:rsid w:val="005A5D42"/>
    <w:rsid w:val="005A5DDD"/>
    <w:rsid w:val="005A6408"/>
    <w:rsid w:val="005A66D6"/>
    <w:rsid w:val="005A6B97"/>
    <w:rsid w:val="005A70DF"/>
    <w:rsid w:val="005A778B"/>
    <w:rsid w:val="005B0BE2"/>
    <w:rsid w:val="005B19FA"/>
    <w:rsid w:val="005B1CD7"/>
    <w:rsid w:val="005B217D"/>
    <w:rsid w:val="005B2644"/>
    <w:rsid w:val="005B416B"/>
    <w:rsid w:val="005B54E8"/>
    <w:rsid w:val="005B58E4"/>
    <w:rsid w:val="005B7270"/>
    <w:rsid w:val="005B7FE7"/>
    <w:rsid w:val="005C088E"/>
    <w:rsid w:val="005C0D12"/>
    <w:rsid w:val="005C11C0"/>
    <w:rsid w:val="005C2799"/>
    <w:rsid w:val="005C2CD9"/>
    <w:rsid w:val="005C3186"/>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D7853"/>
    <w:rsid w:val="005E05AE"/>
    <w:rsid w:val="005E0645"/>
    <w:rsid w:val="005E1DBF"/>
    <w:rsid w:val="005E2292"/>
    <w:rsid w:val="005E265A"/>
    <w:rsid w:val="005E3263"/>
    <w:rsid w:val="005E3529"/>
    <w:rsid w:val="005E363C"/>
    <w:rsid w:val="005E3ACB"/>
    <w:rsid w:val="005E4A2D"/>
    <w:rsid w:val="005E61BD"/>
    <w:rsid w:val="005E7A01"/>
    <w:rsid w:val="005F02FA"/>
    <w:rsid w:val="005F056D"/>
    <w:rsid w:val="005F0E3B"/>
    <w:rsid w:val="005F0F19"/>
    <w:rsid w:val="005F1DD8"/>
    <w:rsid w:val="005F242B"/>
    <w:rsid w:val="005F35F6"/>
    <w:rsid w:val="005F3C61"/>
    <w:rsid w:val="005F4EA3"/>
    <w:rsid w:val="005F5A74"/>
    <w:rsid w:val="005F666D"/>
    <w:rsid w:val="005F67F0"/>
    <w:rsid w:val="005F6E26"/>
    <w:rsid w:val="005F79F8"/>
    <w:rsid w:val="005F7BA8"/>
    <w:rsid w:val="00600CAE"/>
    <w:rsid w:val="00601E59"/>
    <w:rsid w:val="006025DA"/>
    <w:rsid w:val="00602F75"/>
    <w:rsid w:val="006035C1"/>
    <w:rsid w:val="0060695C"/>
    <w:rsid w:val="006075DE"/>
    <w:rsid w:val="00610049"/>
    <w:rsid w:val="006100A5"/>
    <w:rsid w:val="00611818"/>
    <w:rsid w:val="0061214C"/>
    <w:rsid w:val="00612993"/>
    <w:rsid w:val="00612C05"/>
    <w:rsid w:val="006159A3"/>
    <w:rsid w:val="00616294"/>
    <w:rsid w:val="006164D5"/>
    <w:rsid w:val="00616C03"/>
    <w:rsid w:val="006177A1"/>
    <w:rsid w:val="00617E12"/>
    <w:rsid w:val="00621460"/>
    <w:rsid w:val="0062173E"/>
    <w:rsid w:val="0062371B"/>
    <w:rsid w:val="00623A45"/>
    <w:rsid w:val="0062448F"/>
    <w:rsid w:val="0062561F"/>
    <w:rsid w:val="006261A3"/>
    <w:rsid w:val="0062663E"/>
    <w:rsid w:val="006276C0"/>
    <w:rsid w:val="00627D61"/>
    <w:rsid w:val="00630A1D"/>
    <w:rsid w:val="00630C0C"/>
    <w:rsid w:val="00631A8A"/>
    <w:rsid w:val="006325FF"/>
    <w:rsid w:val="00633D08"/>
    <w:rsid w:val="00634654"/>
    <w:rsid w:val="00634DB0"/>
    <w:rsid w:val="00635A6B"/>
    <w:rsid w:val="00635D64"/>
    <w:rsid w:val="00635F3E"/>
    <w:rsid w:val="006363CA"/>
    <w:rsid w:val="0063721A"/>
    <w:rsid w:val="00642C8C"/>
    <w:rsid w:val="00643126"/>
    <w:rsid w:val="00643A5C"/>
    <w:rsid w:val="00643DF9"/>
    <w:rsid w:val="00644D48"/>
    <w:rsid w:val="00645181"/>
    <w:rsid w:val="00646431"/>
    <w:rsid w:val="00646BD2"/>
    <w:rsid w:val="00647F59"/>
    <w:rsid w:val="006505C5"/>
    <w:rsid w:val="006511B5"/>
    <w:rsid w:val="00651666"/>
    <w:rsid w:val="006519F8"/>
    <w:rsid w:val="00652F72"/>
    <w:rsid w:val="00653F8E"/>
    <w:rsid w:val="0065426E"/>
    <w:rsid w:val="006543B1"/>
    <w:rsid w:val="00655ECD"/>
    <w:rsid w:val="00656547"/>
    <w:rsid w:val="00660CD4"/>
    <w:rsid w:val="0066216C"/>
    <w:rsid w:val="00662631"/>
    <w:rsid w:val="00662D74"/>
    <w:rsid w:val="00663497"/>
    <w:rsid w:val="00663A32"/>
    <w:rsid w:val="00664B20"/>
    <w:rsid w:val="006662FE"/>
    <w:rsid w:val="00666417"/>
    <w:rsid w:val="00666BBC"/>
    <w:rsid w:val="00666D4E"/>
    <w:rsid w:val="00667D98"/>
    <w:rsid w:val="00670FDF"/>
    <w:rsid w:val="00672D8C"/>
    <w:rsid w:val="00673623"/>
    <w:rsid w:val="00673BA8"/>
    <w:rsid w:val="00673F9F"/>
    <w:rsid w:val="006740E4"/>
    <w:rsid w:val="00674B12"/>
    <w:rsid w:val="00675A9E"/>
    <w:rsid w:val="00676A18"/>
    <w:rsid w:val="006773EB"/>
    <w:rsid w:val="006774FE"/>
    <w:rsid w:val="006806ED"/>
    <w:rsid w:val="00680788"/>
    <w:rsid w:val="00680B85"/>
    <w:rsid w:val="00682787"/>
    <w:rsid w:val="006839F1"/>
    <w:rsid w:val="00683BA1"/>
    <w:rsid w:val="00683E58"/>
    <w:rsid w:val="00683FAE"/>
    <w:rsid w:val="0068562B"/>
    <w:rsid w:val="0068594B"/>
    <w:rsid w:val="006873D5"/>
    <w:rsid w:val="00690848"/>
    <w:rsid w:val="00690C98"/>
    <w:rsid w:val="00691E51"/>
    <w:rsid w:val="00692DA6"/>
    <w:rsid w:val="006931FF"/>
    <w:rsid w:val="00693309"/>
    <w:rsid w:val="00693EF0"/>
    <w:rsid w:val="00694063"/>
    <w:rsid w:val="0069506D"/>
    <w:rsid w:val="006954C8"/>
    <w:rsid w:val="00695DD1"/>
    <w:rsid w:val="006964F3"/>
    <w:rsid w:val="00697404"/>
    <w:rsid w:val="006A0E8F"/>
    <w:rsid w:val="006A19C5"/>
    <w:rsid w:val="006A1A87"/>
    <w:rsid w:val="006A2296"/>
    <w:rsid w:val="006A2499"/>
    <w:rsid w:val="006A25D4"/>
    <w:rsid w:val="006A3E03"/>
    <w:rsid w:val="006A3FF2"/>
    <w:rsid w:val="006A4EE7"/>
    <w:rsid w:val="006B125A"/>
    <w:rsid w:val="006B1872"/>
    <w:rsid w:val="006B1C3D"/>
    <w:rsid w:val="006B41A3"/>
    <w:rsid w:val="006B43B8"/>
    <w:rsid w:val="006B6641"/>
    <w:rsid w:val="006B6856"/>
    <w:rsid w:val="006B6981"/>
    <w:rsid w:val="006B6F70"/>
    <w:rsid w:val="006B794C"/>
    <w:rsid w:val="006C0361"/>
    <w:rsid w:val="006C0910"/>
    <w:rsid w:val="006C0E19"/>
    <w:rsid w:val="006C226F"/>
    <w:rsid w:val="006C3421"/>
    <w:rsid w:val="006C3B84"/>
    <w:rsid w:val="006C3F98"/>
    <w:rsid w:val="006C504B"/>
    <w:rsid w:val="006C6F62"/>
    <w:rsid w:val="006C748E"/>
    <w:rsid w:val="006C7B4F"/>
    <w:rsid w:val="006D02A9"/>
    <w:rsid w:val="006D03E5"/>
    <w:rsid w:val="006D2EE6"/>
    <w:rsid w:val="006D3D67"/>
    <w:rsid w:val="006D4050"/>
    <w:rsid w:val="006D4105"/>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4476"/>
    <w:rsid w:val="00706853"/>
    <w:rsid w:val="0070721A"/>
    <w:rsid w:val="007072CF"/>
    <w:rsid w:val="007074C5"/>
    <w:rsid w:val="00710A66"/>
    <w:rsid w:val="00710A93"/>
    <w:rsid w:val="00710D41"/>
    <w:rsid w:val="00711606"/>
    <w:rsid w:val="00712E94"/>
    <w:rsid w:val="00712E9B"/>
    <w:rsid w:val="00713524"/>
    <w:rsid w:val="00715C59"/>
    <w:rsid w:val="0071671D"/>
    <w:rsid w:val="0071745E"/>
    <w:rsid w:val="00717690"/>
    <w:rsid w:val="00717986"/>
    <w:rsid w:val="00721D3B"/>
    <w:rsid w:val="007221B9"/>
    <w:rsid w:val="00722A44"/>
    <w:rsid w:val="007242B9"/>
    <w:rsid w:val="00724C09"/>
    <w:rsid w:val="00724CD5"/>
    <w:rsid w:val="00725820"/>
    <w:rsid w:val="00727050"/>
    <w:rsid w:val="0072705F"/>
    <w:rsid w:val="0072719D"/>
    <w:rsid w:val="00730F55"/>
    <w:rsid w:val="00731D38"/>
    <w:rsid w:val="007321F8"/>
    <w:rsid w:val="00733490"/>
    <w:rsid w:val="00734313"/>
    <w:rsid w:val="0073541A"/>
    <w:rsid w:val="00735C60"/>
    <w:rsid w:val="00735D80"/>
    <w:rsid w:val="00735FB6"/>
    <w:rsid w:val="00736C66"/>
    <w:rsid w:val="00736DF6"/>
    <w:rsid w:val="0073724A"/>
    <w:rsid w:val="007408F4"/>
    <w:rsid w:val="00740D91"/>
    <w:rsid w:val="00740DD1"/>
    <w:rsid w:val="00741229"/>
    <w:rsid w:val="00742E7B"/>
    <w:rsid w:val="007436D3"/>
    <w:rsid w:val="00743F49"/>
    <w:rsid w:val="00744C3C"/>
    <w:rsid w:val="00745B28"/>
    <w:rsid w:val="00746972"/>
    <w:rsid w:val="00746ECC"/>
    <w:rsid w:val="007471B9"/>
    <w:rsid w:val="00750E65"/>
    <w:rsid w:val="007518C9"/>
    <w:rsid w:val="00751952"/>
    <w:rsid w:val="00752D3A"/>
    <w:rsid w:val="00752EDD"/>
    <w:rsid w:val="00753710"/>
    <w:rsid w:val="00753EBD"/>
    <w:rsid w:val="00754601"/>
    <w:rsid w:val="007557A0"/>
    <w:rsid w:val="00756109"/>
    <w:rsid w:val="0075786E"/>
    <w:rsid w:val="00760DBA"/>
    <w:rsid w:val="0076107D"/>
    <w:rsid w:val="0076139A"/>
    <w:rsid w:val="00762A53"/>
    <w:rsid w:val="00763AD9"/>
    <w:rsid w:val="00763B3F"/>
    <w:rsid w:val="00766264"/>
    <w:rsid w:val="007667AE"/>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0EB6"/>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4CF7"/>
    <w:rsid w:val="007B594D"/>
    <w:rsid w:val="007B652F"/>
    <w:rsid w:val="007B7B14"/>
    <w:rsid w:val="007C0780"/>
    <w:rsid w:val="007C1D4A"/>
    <w:rsid w:val="007C1EE1"/>
    <w:rsid w:val="007C2FA0"/>
    <w:rsid w:val="007C35A7"/>
    <w:rsid w:val="007C3C61"/>
    <w:rsid w:val="007C4684"/>
    <w:rsid w:val="007C4FDF"/>
    <w:rsid w:val="007C54BA"/>
    <w:rsid w:val="007C5B04"/>
    <w:rsid w:val="007C611C"/>
    <w:rsid w:val="007C64ED"/>
    <w:rsid w:val="007C6835"/>
    <w:rsid w:val="007C69DA"/>
    <w:rsid w:val="007C6EE7"/>
    <w:rsid w:val="007C790D"/>
    <w:rsid w:val="007D03E4"/>
    <w:rsid w:val="007D0A71"/>
    <w:rsid w:val="007D1078"/>
    <w:rsid w:val="007D1A37"/>
    <w:rsid w:val="007D1DAC"/>
    <w:rsid w:val="007D1F0C"/>
    <w:rsid w:val="007D1F99"/>
    <w:rsid w:val="007D2263"/>
    <w:rsid w:val="007D2B77"/>
    <w:rsid w:val="007D2BCD"/>
    <w:rsid w:val="007D2FA5"/>
    <w:rsid w:val="007D3411"/>
    <w:rsid w:val="007D3509"/>
    <w:rsid w:val="007D39B5"/>
    <w:rsid w:val="007D4C0B"/>
    <w:rsid w:val="007D6181"/>
    <w:rsid w:val="007D6390"/>
    <w:rsid w:val="007D63E1"/>
    <w:rsid w:val="007D6D3D"/>
    <w:rsid w:val="007D7526"/>
    <w:rsid w:val="007D7A42"/>
    <w:rsid w:val="007D7AFA"/>
    <w:rsid w:val="007E11F4"/>
    <w:rsid w:val="007E13ED"/>
    <w:rsid w:val="007E24F7"/>
    <w:rsid w:val="007E4F2B"/>
    <w:rsid w:val="007E6672"/>
    <w:rsid w:val="007E68E4"/>
    <w:rsid w:val="007E6CE8"/>
    <w:rsid w:val="007E7F32"/>
    <w:rsid w:val="007F012E"/>
    <w:rsid w:val="007F0BBF"/>
    <w:rsid w:val="007F0D21"/>
    <w:rsid w:val="007F0DDF"/>
    <w:rsid w:val="007F1808"/>
    <w:rsid w:val="007F18FA"/>
    <w:rsid w:val="007F223F"/>
    <w:rsid w:val="007F29CB"/>
    <w:rsid w:val="007F2C03"/>
    <w:rsid w:val="007F3A04"/>
    <w:rsid w:val="007F3EF0"/>
    <w:rsid w:val="007F4307"/>
    <w:rsid w:val="007F4FCF"/>
    <w:rsid w:val="007F5555"/>
    <w:rsid w:val="007F58D9"/>
    <w:rsid w:val="007F60CA"/>
    <w:rsid w:val="007F6A00"/>
    <w:rsid w:val="007F6E07"/>
    <w:rsid w:val="007F73DB"/>
    <w:rsid w:val="007F7BBF"/>
    <w:rsid w:val="007F7F33"/>
    <w:rsid w:val="0080052A"/>
    <w:rsid w:val="008006A6"/>
    <w:rsid w:val="00802509"/>
    <w:rsid w:val="00804212"/>
    <w:rsid w:val="00804A9A"/>
    <w:rsid w:val="00805586"/>
    <w:rsid w:val="00805680"/>
    <w:rsid w:val="00805B91"/>
    <w:rsid w:val="008107B1"/>
    <w:rsid w:val="00810C4E"/>
    <w:rsid w:val="00810D5A"/>
    <w:rsid w:val="00811F59"/>
    <w:rsid w:val="0081302A"/>
    <w:rsid w:val="00813F3A"/>
    <w:rsid w:val="00815DED"/>
    <w:rsid w:val="00815E10"/>
    <w:rsid w:val="008163A8"/>
    <w:rsid w:val="0081653D"/>
    <w:rsid w:val="00816960"/>
    <w:rsid w:val="0081784E"/>
    <w:rsid w:val="00817B04"/>
    <w:rsid w:val="008205A2"/>
    <w:rsid w:val="00822908"/>
    <w:rsid w:val="00823D87"/>
    <w:rsid w:val="00823E42"/>
    <w:rsid w:val="00824983"/>
    <w:rsid w:val="0082553E"/>
    <w:rsid w:val="0082678D"/>
    <w:rsid w:val="00827EFC"/>
    <w:rsid w:val="0083036F"/>
    <w:rsid w:val="008310C4"/>
    <w:rsid w:val="00831668"/>
    <w:rsid w:val="0083179C"/>
    <w:rsid w:val="008319F3"/>
    <w:rsid w:val="00833B0A"/>
    <w:rsid w:val="00833DD3"/>
    <w:rsid w:val="00834CCE"/>
    <w:rsid w:val="00834DD7"/>
    <w:rsid w:val="00834E33"/>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6F3A"/>
    <w:rsid w:val="00857745"/>
    <w:rsid w:val="008579EA"/>
    <w:rsid w:val="00860098"/>
    <w:rsid w:val="00860593"/>
    <w:rsid w:val="008612FC"/>
    <w:rsid w:val="00861BB8"/>
    <w:rsid w:val="008631F7"/>
    <w:rsid w:val="008656D2"/>
    <w:rsid w:val="0086578B"/>
    <w:rsid w:val="00866FF4"/>
    <w:rsid w:val="00867089"/>
    <w:rsid w:val="008679D4"/>
    <w:rsid w:val="00867A9E"/>
    <w:rsid w:val="008710B2"/>
    <w:rsid w:val="0087190A"/>
    <w:rsid w:val="00871A81"/>
    <w:rsid w:val="00871F26"/>
    <w:rsid w:val="0087267E"/>
    <w:rsid w:val="00872C41"/>
    <w:rsid w:val="008736EC"/>
    <w:rsid w:val="00873C78"/>
    <w:rsid w:val="00873FC6"/>
    <w:rsid w:val="0087487B"/>
    <w:rsid w:val="00874B5B"/>
    <w:rsid w:val="00874F09"/>
    <w:rsid w:val="00875996"/>
    <w:rsid w:val="00877427"/>
    <w:rsid w:val="00877BC6"/>
    <w:rsid w:val="00877D5E"/>
    <w:rsid w:val="00880026"/>
    <w:rsid w:val="008800DC"/>
    <w:rsid w:val="00880AD2"/>
    <w:rsid w:val="00881737"/>
    <w:rsid w:val="00881C24"/>
    <w:rsid w:val="00882BEA"/>
    <w:rsid w:val="00882DDC"/>
    <w:rsid w:val="00884E15"/>
    <w:rsid w:val="00890E5D"/>
    <w:rsid w:val="00891146"/>
    <w:rsid w:val="00891A83"/>
    <w:rsid w:val="00892854"/>
    <w:rsid w:val="00894F58"/>
    <w:rsid w:val="008951C2"/>
    <w:rsid w:val="00895455"/>
    <w:rsid w:val="008954A8"/>
    <w:rsid w:val="00895B37"/>
    <w:rsid w:val="008962FE"/>
    <w:rsid w:val="0089683B"/>
    <w:rsid w:val="008969BD"/>
    <w:rsid w:val="0089722C"/>
    <w:rsid w:val="00897474"/>
    <w:rsid w:val="00897D83"/>
    <w:rsid w:val="00897DE9"/>
    <w:rsid w:val="008A0470"/>
    <w:rsid w:val="008A13BD"/>
    <w:rsid w:val="008A2A3E"/>
    <w:rsid w:val="008A3041"/>
    <w:rsid w:val="008A3650"/>
    <w:rsid w:val="008A486A"/>
    <w:rsid w:val="008A4F22"/>
    <w:rsid w:val="008A59AA"/>
    <w:rsid w:val="008A59AE"/>
    <w:rsid w:val="008A602B"/>
    <w:rsid w:val="008A6F4F"/>
    <w:rsid w:val="008B0E10"/>
    <w:rsid w:val="008B103D"/>
    <w:rsid w:val="008B11A6"/>
    <w:rsid w:val="008B2C38"/>
    <w:rsid w:val="008B4507"/>
    <w:rsid w:val="008B460E"/>
    <w:rsid w:val="008B4A2A"/>
    <w:rsid w:val="008B5C76"/>
    <w:rsid w:val="008B765B"/>
    <w:rsid w:val="008B7C40"/>
    <w:rsid w:val="008C01F3"/>
    <w:rsid w:val="008C20C2"/>
    <w:rsid w:val="008C2BB2"/>
    <w:rsid w:val="008C4274"/>
    <w:rsid w:val="008C4A99"/>
    <w:rsid w:val="008C5826"/>
    <w:rsid w:val="008C7B30"/>
    <w:rsid w:val="008D0466"/>
    <w:rsid w:val="008D148C"/>
    <w:rsid w:val="008D1658"/>
    <w:rsid w:val="008D210E"/>
    <w:rsid w:val="008D253A"/>
    <w:rsid w:val="008D25AE"/>
    <w:rsid w:val="008D2C45"/>
    <w:rsid w:val="008D3223"/>
    <w:rsid w:val="008D3746"/>
    <w:rsid w:val="008D4875"/>
    <w:rsid w:val="008D5E4B"/>
    <w:rsid w:val="008D62BD"/>
    <w:rsid w:val="008D7020"/>
    <w:rsid w:val="008D798D"/>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702"/>
    <w:rsid w:val="00904919"/>
    <w:rsid w:val="00905F02"/>
    <w:rsid w:val="00905F72"/>
    <w:rsid w:val="00907058"/>
    <w:rsid w:val="009108F6"/>
    <w:rsid w:val="00910E21"/>
    <w:rsid w:val="00910EAD"/>
    <w:rsid w:val="00911077"/>
    <w:rsid w:val="00911CB2"/>
    <w:rsid w:val="00911F11"/>
    <w:rsid w:val="0091238C"/>
    <w:rsid w:val="00914474"/>
    <w:rsid w:val="00915EA8"/>
    <w:rsid w:val="00915FC8"/>
    <w:rsid w:val="009176D9"/>
    <w:rsid w:val="00917B27"/>
    <w:rsid w:val="00917C34"/>
    <w:rsid w:val="00917EAA"/>
    <w:rsid w:val="00920805"/>
    <w:rsid w:val="00920ABF"/>
    <w:rsid w:val="00920F1F"/>
    <w:rsid w:val="00922381"/>
    <w:rsid w:val="00923F68"/>
    <w:rsid w:val="00924A20"/>
    <w:rsid w:val="00925F09"/>
    <w:rsid w:val="009274AF"/>
    <w:rsid w:val="009306AC"/>
    <w:rsid w:val="00931369"/>
    <w:rsid w:val="00932616"/>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5AC3"/>
    <w:rsid w:val="009468DF"/>
    <w:rsid w:val="00946C93"/>
    <w:rsid w:val="00946FC0"/>
    <w:rsid w:val="0094727F"/>
    <w:rsid w:val="009504C6"/>
    <w:rsid w:val="0095138A"/>
    <w:rsid w:val="009515B4"/>
    <w:rsid w:val="009521F2"/>
    <w:rsid w:val="00952503"/>
    <w:rsid w:val="00952FA8"/>
    <w:rsid w:val="00953072"/>
    <w:rsid w:val="0095375D"/>
    <w:rsid w:val="009544FB"/>
    <w:rsid w:val="009549A1"/>
    <w:rsid w:val="00955867"/>
    <w:rsid w:val="00955F61"/>
    <w:rsid w:val="00956402"/>
    <w:rsid w:val="009568E6"/>
    <w:rsid w:val="00957296"/>
    <w:rsid w:val="00960239"/>
    <w:rsid w:val="00960BCE"/>
    <w:rsid w:val="00961BB8"/>
    <w:rsid w:val="009625F5"/>
    <w:rsid w:val="00962CDF"/>
    <w:rsid w:val="00963CB0"/>
    <w:rsid w:val="00963FEB"/>
    <w:rsid w:val="00966E10"/>
    <w:rsid w:val="00970DCE"/>
    <w:rsid w:val="00972E78"/>
    <w:rsid w:val="00973322"/>
    <w:rsid w:val="00974145"/>
    <w:rsid w:val="00974A2E"/>
    <w:rsid w:val="00974B24"/>
    <w:rsid w:val="00975441"/>
    <w:rsid w:val="00975669"/>
    <w:rsid w:val="00976EF2"/>
    <w:rsid w:val="00977174"/>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56C"/>
    <w:rsid w:val="009A291F"/>
    <w:rsid w:val="009A2F48"/>
    <w:rsid w:val="009A39AF"/>
    <w:rsid w:val="009A3AA2"/>
    <w:rsid w:val="009A4EA6"/>
    <w:rsid w:val="009A53B7"/>
    <w:rsid w:val="009A5F35"/>
    <w:rsid w:val="009A639B"/>
    <w:rsid w:val="009A6458"/>
    <w:rsid w:val="009A69D3"/>
    <w:rsid w:val="009A6DC9"/>
    <w:rsid w:val="009A7065"/>
    <w:rsid w:val="009A7AA3"/>
    <w:rsid w:val="009B0906"/>
    <w:rsid w:val="009B107F"/>
    <w:rsid w:val="009B1A59"/>
    <w:rsid w:val="009B207C"/>
    <w:rsid w:val="009B244D"/>
    <w:rsid w:val="009B279A"/>
    <w:rsid w:val="009B2EE2"/>
    <w:rsid w:val="009B2F8C"/>
    <w:rsid w:val="009B38E8"/>
    <w:rsid w:val="009B3C83"/>
    <w:rsid w:val="009B3DE1"/>
    <w:rsid w:val="009B3FB7"/>
    <w:rsid w:val="009B407B"/>
    <w:rsid w:val="009B4279"/>
    <w:rsid w:val="009B429B"/>
    <w:rsid w:val="009B49C1"/>
    <w:rsid w:val="009B5B6D"/>
    <w:rsid w:val="009B5FB2"/>
    <w:rsid w:val="009C0297"/>
    <w:rsid w:val="009C0C4D"/>
    <w:rsid w:val="009C1D41"/>
    <w:rsid w:val="009C2980"/>
    <w:rsid w:val="009C4EA2"/>
    <w:rsid w:val="009C5D11"/>
    <w:rsid w:val="009C5DF6"/>
    <w:rsid w:val="009C6C65"/>
    <w:rsid w:val="009D0348"/>
    <w:rsid w:val="009D0AC3"/>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2BE7"/>
    <w:rsid w:val="009F3027"/>
    <w:rsid w:val="009F350D"/>
    <w:rsid w:val="009F3FC9"/>
    <w:rsid w:val="009F4460"/>
    <w:rsid w:val="009F47DC"/>
    <w:rsid w:val="009F5243"/>
    <w:rsid w:val="009F537C"/>
    <w:rsid w:val="009F55AB"/>
    <w:rsid w:val="009F5B19"/>
    <w:rsid w:val="009F75AA"/>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9E5"/>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7076"/>
    <w:rsid w:val="00A31940"/>
    <w:rsid w:val="00A32D1B"/>
    <w:rsid w:val="00A337F9"/>
    <w:rsid w:val="00A33CD7"/>
    <w:rsid w:val="00A34044"/>
    <w:rsid w:val="00A34D60"/>
    <w:rsid w:val="00A35475"/>
    <w:rsid w:val="00A354D7"/>
    <w:rsid w:val="00A360D9"/>
    <w:rsid w:val="00A366E5"/>
    <w:rsid w:val="00A368BE"/>
    <w:rsid w:val="00A37281"/>
    <w:rsid w:val="00A37803"/>
    <w:rsid w:val="00A422D6"/>
    <w:rsid w:val="00A42BE5"/>
    <w:rsid w:val="00A42F50"/>
    <w:rsid w:val="00A439DD"/>
    <w:rsid w:val="00A44FED"/>
    <w:rsid w:val="00A4517B"/>
    <w:rsid w:val="00A45A70"/>
    <w:rsid w:val="00A468A1"/>
    <w:rsid w:val="00A469B1"/>
    <w:rsid w:val="00A475FC"/>
    <w:rsid w:val="00A478CA"/>
    <w:rsid w:val="00A50C57"/>
    <w:rsid w:val="00A51FD0"/>
    <w:rsid w:val="00A52D18"/>
    <w:rsid w:val="00A52EE8"/>
    <w:rsid w:val="00A53392"/>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A2A"/>
    <w:rsid w:val="00A95C40"/>
    <w:rsid w:val="00A96076"/>
    <w:rsid w:val="00A960D3"/>
    <w:rsid w:val="00AA031F"/>
    <w:rsid w:val="00AA0544"/>
    <w:rsid w:val="00AA1F1C"/>
    <w:rsid w:val="00AA2889"/>
    <w:rsid w:val="00AA2E6E"/>
    <w:rsid w:val="00AA30D7"/>
    <w:rsid w:val="00AA32D1"/>
    <w:rsid w:val="00AA373F"/>
    <w:rsid w:val="00AA5ED9"/>
    <w:rsid w:val="00AA62E2"/>
    <w:rsid w:val="00AA6B78"/>
    <w:rsid w:val="00AA6BAA"/>
    <w:rsid w:val="00AA6E1B"/>
    <w:rsid w:val="00AA7396"/>
    <w:rsid w:val="00AA7ACF"/>
    <w:rsid w:val="00AA7C6B"/>
    <w:rsid w:val="00AA7E83"/>
    <w:rsid w:val="00AB047C"/>
    <w:rsid w:val="00AB15D9"/>
    <w:rsid w:val="00AB1B9D"/>
    <w:rsid w:val="00AB1DC0"/>
    <w:rsid w:val="00AB2636"/>
    <w:rsid w:val="00AB3BFA"/>
    <w:rsid w:val="00AB3C4C"/>
    <w:rsid w:val="00AB4414"/>
    <w:rsid w:val="00AB4F07"/>
    <w:rsid w:val="00AB5E4A"/>
    <w:rsid w:val="00AB779F"/>
    <w:rsid w:val="00AB7967"/>
    <w:rsid w:val="00AB7E05"/>
    <w:rsid w:val="00AC1302"/>
    <w:rsid w:val="00AC1E14"/>
    <w:rsid w:val="00AC2425"/>
    <w:rsid w:val="00AC2744"/>
    <w:rsid w:val="00AC40F6"/>
    <w:rsid w:val="00AC421E"/>
    <w:rsid w:val="00AC4BC5"/>
    <w:rsid w:val="00AC4CA0"/>
    <w:rsid w:val="00AC504E"/>
    <w:rsid w:val="00AC6A88"/>
    <w:rsid w:val="00AC73E4"/>
    <w:rsid w:val="00AC7F06"/>
    <w:rsid w:val="00AD0807"/>
    <w:rsid w:val="00AD080F"/>
    <w:rsid w:val="00AD1299"/>
    <w:rsid w:val="00AD2091"/>
    <w:rsid w:val="00AD29C0"/>
    <w:rsid w:val="00AD2C61"/>
    <w:rsid w:val="00AD30C0"/>
    <w:rsid w:val="00AD34B0"/>
    <w:rsid w:val="00AD3B58"/>
    <w:rsid w:val="00AD3E3D"/>
    <w:rsid w:val="00AD53D8"/>
    <w:rsid w:val="00AD5849"/>
    <w:rsid w:val="00AD64A9"/>
    <w:rsid w:val="00AD6F6F"/>
    <w:rsid w:val="00AE19BA"/>
    <w:rsid w:val="00AE1EDC"/>
    <w:rsid w:val="00AE2155"/>
    <w:rsid w:val="00AE25BF"/>
    <w:rsid w:val="00AE2B8D"/>
    <w:rsid w:val="00AE4AD9"/>
    <w:rsid w:val="00AE6A15"/>
    <w:rsid w:val="00AE7227"/>
    <w:rsid w:val="00AE7B28"/>
    <w:rsid w:val="00AF05A8"/>
    <w:rsid w:val="00AF0666"/>
    <w:rsid w:val="00AF095E"/>
    <w:rsid w:val="00AF189D"/>
    <w:rsid w:val="00AF1EC3"/>
    <w:rsid w:val="00AF24C4"/>
    <w:rsid w:val="00AF267A"/>
    <w:rsid w:val="00AF28B3"/>
    <w:rsid w:val="00AF29EF"/>
    <w:rsid w:val="00AF4256"/>
    <w:rsid w:val="00AF51E7"/>
    <w:rsid w:val="00AF660A"/>
    <w:rsid w:val="00AF75F7"/>
    <w:rsid w:val="00AF788E"/>
    <w:rsid w:val="00B005D3"/>
    <w:rsid w:val="00B0200C"/>
    <w:rsid w:val="00B021E7"/>
    <w:rsid w:val="00B0222A"/>
    <w:rsid w:val="00B02529"/>
    <w:rsid w:val="00B033F1"/>
    <w:rsid w:val="00B034CE"/>
    <w:rsid w:val="00B03A2F"/>
    <w:rsid w:val="00B03B94"/>
    <w:rsid w:val="00B03D47"/>
    <w:rsid w:val="00B0428D"/>
    <w:rsid w:val="00B046BA"/>
    <w:rsid w:val="00B04BDC"/>
    <w:rsid w:val="00B05187"/>
    <w:rsid w:val="00B05C1E"/>
    <w:rsid w:val="00B0697A"/>
    <w:rsid w:val="00B06AEC"/>
    <w:rsid w:val="00B07D17"/>
    <w:rsid w:val="00B07EAF"/>
    <w:rsid w:val="00B07F2A"/>
    <w:rsid w:val="00B11195"/>
    <w:rsid w:val="00B11B7E"/>
    <w:rsid w:val="00B11C2C"/>
    <w:rsid w:val="00B11D24"/>
    <w:rsid w:val="00B11D46"/>
    <w:rsid w:val="00B1260E"/>
    <w:rsid w:val="00B12C01"/>
    <w:rsid w:val="00B14D9A"/>
    <w:rsid w:val="00B14FC2"/>
    <w:rsid w:val="00B162A6"/>
    <w:rsid w:val="00B176A0"/>
    <w:rsid w:val="00B17FB6"/>
    <w:rsid w:val="00B20463"/>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10"/>
    <w:rsid w:val="00B340C4"/>
    <w:rsid w:val="00B3557C"/>
    <w:rsid w:val="00B357E8"/>
    <w:rsid w:val="00B3646D"/>
    <w:rsid w:val="00B375C8"/>
    <w:rsid w:val="00B37840"/>
    <w:rsid w:val="00B40B1D"/>
    <w:rsid w:val="00B427A4"/>
    <w:rsid w:val="00B42C01"/>
    <w:rsid w:val="00B42C67"/>
    <w:rsid w:val="00B42D6C"/>
    <w:rsid w:val="00B430A7"/>
    <w:rsid w:val="00B43814"/>
    <w:rsid w:val="00B442F5"/>
    <w:rsid w:val="00B4486C"/>
    <w:rsid w:val="00B47008"/>
    <w:rsid w:val="00B47A92"/>
    <w:rsid w:val="00B52AC0"/>
    <w:rsid w:val="00B52B88"/>
    <w:rsid w:val="00B5398B"/>
    <w:rsid w:val="00B54EC9"/>
    <w:rsid w:val="00B54F9C"/>
    <w:rsid w:val="00B56AFF"/>
    <w:rsid w:val="00B57C6B"/>
    <w:rsid w:val="00B57FBA"/>
    <w:rsid w:val="00B626D4"/>
    <w:rsid w:val="00B62F41"/>
    <w:rsid w:val="00B631AA"/>
    <w:rsid w:val="00B63CB4"/>
    <w:rsid w:val="00B64492"/>
    <w:rsid w:val="00B6497E"/>
    <w:rsid w:val="00B64F3E"/>
    <w:rsid w:val="00B65C1B"/>
    <w:rsid w:val="00B65D3C"/>
    <w:rsid w:val="00B65FB2"/>
    <w:rsid w:val="00B6695B"/>
    <w:rsid w:val="00B66DEB"/>
    <w:rsid w:val="00B67705"/>
    <w:rsid w:val="00B67A46"/>
    <w:rsid w:val="00B67E5E"/>
    <w:rsid w:val="00B70573"/>
    <w:rsid w:val="00B712D5"/>
    <w:rsid w:val="00B72288"/>
    <w:rsid w:val="00B729B3"/>
    <w:rsid w:val="00B72E60"/>
    <w:rsid w:val="00B72FF7"/>
    <w:rsid w:val="00B7432A"/>
    <w:rsid w:val="00B74C35"/>
    <w:rsid w:val="00B753A3"/>
    <w:rsid w:val="00B756D7"/>
    <w:rsid w:val="00B7620D"/>
    <w:rsid w:val="00B762C4"/>
    <w:rsid w:val="00B763CC"/>
    <w:rsid w:val="00B77798"/>
    <w:rsid w:val="00B804D2"/>
    <w:rsid w:val="00B80E91"/>
    <w:rsid w:val="00B829D1"/>
    <w:rsid w:val="00B833B2"/>
    <w:rsid w:val="00B83977"/>
    <w:rsid w:val="00B841DE"/>
    <w:rsid w:val="00B85335"/>
    <w:rsid w:val="00B8592D"/>
    <w:rsid w:val="00B86986"/>
    <w:rsid w:val="00B86EA3"/>
    <w:rsid w:val="00B86FD9"/>
    <w:rsid w:val="00B87AEA"/>
    <w:rsid w:val="00B91929"/>
    <w:rsid w:val="00B9238B"/>
    <w:rsid w:val="00B93153"/>
    <w:rsid w:val="00B9439F"/>
    <w:rsid w:val="00B952A1"/>
    <w:rsid w:val="00B956C2"/>
    <w:rsid w:val="00B95706"/>
    <w:rsid w:val="00B9694B"/>
    <w:rsid w:val="00B97612"/>
    <w:rsid w:val="00B97D41"/>
    <w:rsid w:val="00B97DE2"/>
    <w:rsid w:val="00B97ED4"/>
    <w:rsid w:val="00BA01E3"/>
    <w:rsid w:val="00BA1679"/>
    <w:rsid w:val="00BA17F5"/>
    <w:rsid w:val="00BA1DAA"/>
    <w:rsid w:val="00BA2B45"/>
    <w:rsid w:val="00BA38D1"/>
    <w:rsid w:val="00BA4654"/>
    <w:rsid w:val="00BA4E48"/>
    <w:rsid w:val="00BA4F2C"/>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23D1"/>
    <w:rsid w:val="00BC3954"/>
    <w:rsid w:val="00BC3C0F"/>
    <w:rsid w:val="00BC4071"/>
    <w:rsid w:val="00BC4E36"/>
    <w:rsid w:val="00BC5691"/>
    <w:rsid w:val="00BC5FCA"/>
    <w:rsid w:val="00BC7122"/>
    <w:rsid w:val="00BD00E4"/>
    <w:rsid w:val="00BD0FB1"/>
    <w:rsid w:val="00BD220D"/>
    <w:rsid w:val="00BD5FCA"/>
    <w:rsid w:val="00BD6F9A"/>
    <w:rsid w:val="00BD75C7"/>
    <w:rsid w:val="00BD7E01"/>
    <w:rsid w:val="00BE07AE"/>
    <w:rsid w:val="00BE0F2F"/>
    <w:rsid w:val="00BE1F0C"/>
    <w:rsid w:val="00BE3227"/>
    <w:rsid w:val="00BE383B"/>
    <w:rsid w:val="00BE4FC0"/>
    <w:rsid w:val="00BE60A7"/>
    <w:rsid w:val="00BF0046"/>
    <w:rsid w:val="00BF02C3"/>
    <w:rsid w:val="00BF07B7"/>
    <w:rsid w:val="00BF0CDE"/>
    <w:rsid w:val="00BF0D5D"/>
    <w:rsid w:val="00BF0D8F"/>
    <w:rsid w:val="00BF0E4A"/>
    <w:rsid w:val="00BF1A12"/>
    <w:rsid w:val="00BF2111"/>
    <w:rsid w:val="00BF28BB"/>
    <w:rsid w:val="00BF2DA7"/>
    <w:rsid w:val="00BF3A29"/>
    <w:rsid w:val="00BF55B2"/>
    <w:rsid w:val="00BF5693"/>
    <w:rsid w:val="00BF598C"/>
    <w:rsid w:val="00BF6AE2"/>
    <w:rsid w:val="00BF7502"/>
    <w:rsid w:val="00C009D4"/>
    <w:rsid w:val="00C0105D"/>
    <w:rsid w:val="00C0120D"/>
    <w:rsid w:val="00C014B7"/>
    <w:rsid w:val="00C01B5F"/>
    <w:rsid w:val="00C02742"/>
    <w:rsid w:val="00C0280D"/>
    <w:rsid w:val="00C02996"/>
    <w:rsid w:val="00C02C60"/>
    <w:rsid w:val="00C02F8A"/>
    <w:rsid w:val="00C0375D"/>
    <w:rsid w:val="00C0411E"/>
    <w:rsid w:val="00C04269"/>
    <w:rsid w:val="00C04F95"/>
    <w:rsid w:val="00C0573F"/>
    <w:rsid w:val="00C0592B"/>
    <w:rsid w:val="00C06552"/>
    <w:rsid w:val="00C0728A"/>
    <w:rsid w:val="00C07902"/>
    <w:rsid w:val="00C103D0"/>
    <w:rsid w:val="00C10995"/>
    <w:rsid w:val="00C1111A"/>
    <w:rsid w:val="00C116DC"/>
    <w:rsid w:val="00C13AE8"/>
    <w:rsid w:val="00C13F19"/>
    <w:rsid w:val="00C152D3"/>
    <w:rsid w:val="00C15B66"/>
    <w:rsid w:val="00C15E01"/>
    <w:rsid w:val="00C16EC7"/>
    <w:rsid w:val="00C16F58"/>
    <w:rsid w:val="00C17BB2"/>
    <w:rsid w:val="00C208C3"/>
    <w:rsid w:val="00C20BBB"/>
    <w:rsid w:val="00C2292A"/>
    <w:rsid w:val="00C24360"/>
    <w:rsid w:val="00C24650"/>
    <w:rsid w:val="00C2471B"/>
    <w:rsid w:val="00C27620"/>
    <w:rsid w:val="00C30CBA"/>
    <w:rsid w:val="00C3103A"/>
    <w:rsid w:val="00C31CFC"/>
    <w:rsid w:val="00C34B0C"/>
    <w:rsid w:val="00C3569A"/>
    <w:rsid w:val="00C35810"/>
    <w:rsid w:val="00C358CC"/>
    <w:rsid w:val="00C363F8"/>
    <w:rsid w:val="00C36518"/>
    <w:rsid w:val="00C36992"/>
    <w:rsid w:val="00C3734A"/>
    <w:rsid w:val="00C37F63"/>
    <w:rsid w:val="00C42E35"/>
    <w:rsid w:val="00C43CCF"/>
    <w:rsid w:val="00C442A6"/>
    <w:rsid w:val="00C452A4"/>
    <w:rsid w:val="00C455E4"/>
    <w:rsid w:val="00C45D97"/>
    <w:rsid w:val="00C46840"/>
    <w:rsid w:val="00C526A6"/>
    <w:rsid w:val="00C531AE"/>
    <w:rsid w:val="00C53B43"/>
    <w:rsid w:val="00C542B8"/>
    <w:rsid w:val="00C54346"/>
    <w:rsid w:val="00C5467F"/>
    <w:rsid w:val="00C55351"/>
    <w:rsid w:val="00C56AB7"/>
    <w:rsid w:val="00C56B15"/>
    <w:rsid w:val="00C56DED"/>
    <w:rsid w:val="00C56F57"/>
    <w:rsid w:val="00C57553"/>
    <w:rsid w:val="00C575E0"/>
    <w:rsid w:val="00C60BD8"/>
    <w:rsid w:val="00C61FFD"/>
    <w:rsid w:val="00C63162"/>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D2C"/>
    <w:rsid w:val="00C86210"/>
    <w:rsid w:val="00C86495"/>
    <w:rsid w:val="00C868D0"/>
    <w:rsid w:val="00C86E0D"/>
    <w:rsid w:val="00C876D1"/>
    <w:rsid w:val="00C91278"/>
    <w:rsid w:val="00C91AD2"/>
    <w:rsid w:val="00C91D70"/>
    <w:rsid w:val="00C91E22"/>
    <w:rsid w:val="00C935F9"/>
    <w:rsid w:val="00C93A8E"/>
    <w:rsid w:val="00C94B58"/>
    <w:rsid w:val="00C94F99"/>
    <w:rsid w:val="00C9664D"/>
    <w:rsid w:val="00C97885"/>
    <w:rsid w:val="00C97934"/>
    <w:rsid w:val="00CA08E1"/>
    <w:rsid w:val="00CA101D"/>
    <w:rsid w:val="00CA1A09"/>
    <w:rsid w:val="00CA1E23"/>
    <w:rsid w:val="00CA1FF5"/>
    <w:rsid w:val="00CA2E2C"/>
    <w:rsid w:val="00CA2F6D"/>
    <w:rsid w:val="00CA3AD9"/>
    <w:rsid w:val="00CA48E9"/>
    <w:rsid w:val="00CA55FB"/>
    <w:rsid w:val="00CA68EF"/>
    <w:rsid w:val="00CA76F9"/>
    <w:rsid w:val="00CA7723"/>
    <w:rsid w:val="00CA79EE"/>
    <w:rsid w:val="00CA7DB0"/>
    <w:rsid w:val="00CB062F"/>
    <w:rsid w:val="00CB082F"/>
    <w:rsid w:val="00CB084C"/>
    <w:rsid w:val="00CB0989"/>
    <w:rsid w:val="00CB148C"/>
    <w:rsid w:val="00CB1C05"/>
    <w:rsid w:val="00CB3760"/>
    <w:rsid w:val="00CB47F4"/>
    <w:rsid w:val="00CB4AF0"/>
    <w:rsid w:val="00CB6337"/>
    <w:rsid w:val="00CB787F"/>
    <w:rsid w:val="00CB7927"/>
    <w:rsid w:val="00CC01D0"/>
    <w:rsid w:val="00CC085B"/>
    <w:rsid w:val="00CC2329"/>
    <w:rsid w:val="00CC250B"/>
    <w:rsid w:val="00CC2824"/>
    <w:rsid w:val="00CC2C4B"/>
    <w:rsid w:val="00CC489B"/>
    <w:rsid w:val="00CC4CA9"/>
    <w:rsid w:val="00CC5AD0"/>
    <w:rsid w:val="00CC5E3C"/>
    <w:rsid w:val="00CC69EC"/>
    <w:rsid w:val="00CC6D28"/>
    <w:rsid w:val="00CC6D9A"/>
    <w:rsid w:val="00CC7164"/>
    <w:rsid w:val="00CC7DEC"/>
    <w:rsid w:val="00CD2DCE"/>
    <w:rsid w:val="00CD4450"/>
    <w:rsid w:val="00CD564C"/>
    <w:rsid w:val="00CD74C7"/>
    <w:rsid w:val="00CD797C"/>
    <w:rsid w:val="00CD7B97"/>
    <w:rsid w:val="00CD7D9D"/>
    <w:rsid w:val="00CE05E3"/>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4AE5"/>
    <w:rsid w:val="00D054E3"/>
    <w:rsid w:val="00D05D25"/>
    <w:rsid w:val="00D06A4F"/>
    <w:rsid w:val="00D07E01"/>
    <w:rsid w:val="00D105BE"/>
    <w:rsid w:val="00D108B3"/>
    <w:rsid w:val="00D10CE9"/>
    <w:rsid w:val="00D111B5"/>
    <w:rsid w:val="00D11641"/>
    <w:rsid w:val="00D1267A"/>
    <w:rsid w:val="00D12785"/>
    <w:rsid w:val="00D12E89"/>
    <w:rsid w:val="00D13707"/>
    <w:rsid w:val="00D142FB"/>
    <w:rsid w:val="00D146C7"/>
    <w:rsid w:val="00D14983"/>
    <w:rsid w:val="00D14E72"/>
    <w:rsid w:val="00D15215"/>
    <w:rsid w:val="00D15EC5"/>
    <w:rsid w:val="00D166C4"/>
    <w:rsid w:val="00D17ABB"/>
    <w:rsid w:val="00D17ADE"/>
    <w:rsid w:val="00D2002D"/>
    <w:rsid w:val="00D201D9"/>
    <w:rsid w:val="00D207EE"/>
    <w:rsid w:val="00D21076"/>
    <w:rsid w:val="00D213B7"/>
    <w:rsid w:val="00D21A62"/>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2DF4"/>
    <w:rsid w:val="00D336EF"/>
    <w:rsid w:val="00D3379C"/>
    <w:rsid w:val="00D3401B"/>
    <w:rsid w:val="00D347DD"/>
    <w:rsid w:val="00D3559F"/>
    <w:rsid w:val="00D35A8F"/>
    <w:rsid w:val="00D36BE1"/>
    <w:rsid w:val="00D36C32"/>
    <w:rsid w:val="00D3747A"/>
    <w:rsid w:val="00D40D01"/>
    <w:rsid w:val="00D40DAF"/>
    <w:rsid w:val="00D411A0"/>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73"/>
    <w:rsid w:val="00D62BBA"/>
    <w:rsid w:val="00D64832"/>
    <w:rsid w:val="00D654B6"/>
    <w:rsid w:val="00D65CE6"/>
    <w:rsid w:val="00D65E77"/>
    <w:rsid w:val="00D6651D"/>
    <w:rsid w:val="00D67B69"/>
    <w:rsid w:val="00D67F91"/>
    <w:rsid w:val="00D707E4"/>
    <w:rsid w:val="00D70AAF"/>
    <w:rsid w:val="00D70EC1"/>
    <w:rsid w:val="00D71032"/>
    <w:rsid w:val="00D71FC0"/>
    <w:rsid w:val="00D738F6"/>
    <w:rsid w:val="00D7445E"/>
    <w:rsid w:val="00D74629"/>
    <w:rsid w:val="00D762E8"/>
    <w:rsid w:val="00D77285"/>
    <w:rsid w:val="00D77CD8"/>
    <w:rsid w:val="00D77E6E"/>
    <w:rsid w:val="00D77ED1"/>
    <w:rsid w:val="00D805B0"/>
    <w:rsid w:val="00D80AD6"/>
    <w:rsid w:val="00D81244"/>
    <w:rsid w:val="00D81A4C"/>
    <w:rsid w:val="00D82E60"/>
    <w:rsid w:val="00D83A43"/>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474"/>
    <w:rsid w:val="00DA1A7F"/>
    <w:rsid w:val="00DA1D0C"/>
    <w:rsid w:val="00DA3059"/>
    <w:rsid w:val="00DA39A1"/>
    <w:rsid w:val="00DA44B8"/>
    <w:rsid w:val="00DA49AD"/>
    <w:rsid w:val="00DA4F00"/>
    <w:rsid w:val="00DA5069"/>
    <w:rsid w:val="00DA51EC"/>
    <w:rsid w:val="00DA5435"/>
    <w:rsid w:val="00DA60B9"/>
    <w:rsid w:val="00DA60E7"/>
    <w:rsid w:val="00DA6D26"/>
    <w:rsid w:val="00DB167D"/>
    <w:rsid w:val="00DB1B92"/>
    <w:rsid w:val="00DB1DA6"/>
    <w:rsid w:val="00DB2711"/>
    <w:rsid w:val="00DB3307"/>
    <w:rsid w:val="00DB3973"/>
    <w:rsid w:val="00DB5098"/>
    <w:rsid w:val="00DB54CC"/>
    <w:rsid w:val="00DB74A2"/>
    <w:rsid w:val="00DC04B3"/>
    <w:rsid w:val="00DC1BB8"/>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576"/>
    <w:rsid w:val="00DD68E2"/>
    <w:rsid w:val="00DE0AE5"/>
    <w:rsid w:val="00DE0EB8"/>
    <w:rsid w:val="00DE0F39"/>
    <w:rsid w:val="00DE1113"/>
    <w:rsid w:val="00DE24A4"/>
    <w:rsid w:val="00DE24F3"/>
    <w:rsid w:val="00DE2BCA"/>
    <w:rsid w:val="00DE2FBF"/>
    <w:rsid w:val="00DE3DF8"/>
    <w:rsid w:val="00DE472D"/>
    <w:rsid w:val="00DE5B29"/>
    <w:rsid w:val="00DE67D1"/>
    <w:rsid w:val="00DE67ED"/>
    <w:rsid w:val="00DE7629"/>
    <w:rsid w:val="00DE7D17"/>
    <w:rsid w:val="00DE7F08"/>
    <w:rsid w:val="00DF03E7"/>
    <w:rsid w:val="00DF0E1F"/>
    <w:rsid w:val="00DF1827"/>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498C"/>
    <w:rsid w:val="00E062E1"/>
    <w:rsid w:val="00E0658A"/>
    <w:rsid w:val="00E06680"/>
    <w:rsid w:val="00E06C86"/>
    <w:rsid w:val="00E07E4F"/>
    <w:rsid w:val="00E10EC0"/>
    <w:rsid w:val="00E12108"/>
    <w:rsid w:val="00E12352"/>
    <w:rsid w:val="00E12D72"/>
    <w:rsid w:val="00E13662"/>
    <w:rsid w:val="00E13C29"/>
    <w:rsid w:val="00E1481C"/>
    <w:rsid w:val="00E15ABC"/>
    <w:rsid w:val="00E15C89"/>
    <w:rsid w:val="00E163DB"/>
    <w:rsid w:val="00E1739E"/>
    <w:rsid w:val="00E1769A"/>
    <w:rsid w:val="00E17B49"/>
    <w:rsid w:val="00E17D71"/>
    <w:rsid w:val="00E2013D"/>
    <w:rsid w:val="00E210C4"/>
    <w:rsid w:val="00E22FDB"/>
    <w:rsid w:val="00E25037"/>
    <w:rsid w:val="00E250B3"/>
    <w:rsid w:val="00E25650"/>
    <w:rsid w:val="00E25A32"/>
    <w:rsid w:val="00E260E2"/>
    <w:rsid w:val="00E26500"/>
    <w:rsid w:val="00E27462"/>
    <w:rsid w:val="00E300AF"/>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4FED"/>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18A1"/>
    <w:rsid w:val="00E6210A"/>
    <w:rsid w:val="00E632AE"/>
    <w:rsid w:val="00E639A6"/>
    <w:rsid w:val="00E63CA0"/>
    <w:rsid w:val="00E64226"/>
    <w:rsid w:val="00E642C1"/>
    <w:rsid w:val="00E64426"/>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336"/>
    <w:rsid w:val="00E80C6A"/>
    <w:rsid w:val="00E818B7"/>
    <w:rsid w:val="00E823EA"/>
    <w:rsid w:val="00E83489"/>
    <w:rsid w:val="00E836F3"/>
    <w:rsid w:val="00E8401B"/>
    <w:rsid w:val="00E8448F"/>
    <w:rsid w:val="00E8461A"/>
    <w:rsid w:val="00E85607"/>
    <w:rsid w:val="00E85CFB"/>
    <w:rsid w:val="00E865EC"/>
    <w:rsid w:val="00E8714A"/>
    <w:rsid w:val="00E8746D"/>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297E"/>
    <w:rsid w:val="00EA39C1"/>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45C9"/>
    <w:rsid w:val="00EB567F"/>
    <w:rsid w:val="00EB5FF1"/>
    <w:rsid w:val="00EB6F3E"/>
    <w:rsid w:val="00EB7A7C"/>
    <w:rsid w:val="00EC0B04"/>
    <w:rsid w:val="00EC1709"/>
    <w:rsid w:val="00EC21C2"/>
    <w:rsid w:val="00EC26B8"/>
    <w:rsid w:val="00EC2700"/>
    <w:rsid w:val="00EC2A17"/>
    <w:rsid w:val="00EC45DB"/>
    <w:rsid w:val="00EC4668"/>
    <w:rsid w:val="00EC4889"/>
    <w:rsid w:val="00EC5535"/>
    <w:rsid w:val="00EC59CE"/>
    <w:rsid w:val="00EC5C63"/>
    <w:rsid w:val="00EC6836"/>
    <w:rsid w:val="00EC78E1"/>
    <w:rsid w:val="00ED003C"/>
    <w:rsid w:val="00ED07BE"/>
    <w:rsid w:val="00ED0FB8"/>
    <w:rsid w:val="00ED2780"/>
    <w:rsid w:val="00ED33AF"/>
    <w:rsid w:val="00ED411B"/>
    <w:rsid w:val="00ED48B2"/>
    <w:rsid w:val="00ED4A3A"/>
    <w:rsid w:val="00ED4CD4"/>
    <w:rsid w:val="00ED500E"/>
    <w:rsid w:val="00ED5A02"/>
    <w:rsid w:val="00ED69E7"/>
    <w:rsid w:val="00ED6B13"/>
    <w:rsid w:val="00ED7ECF"/>
    <w:rsid w:val="00EE1A89"/>
    <w:rsid w:val="00EE2E46"/>
    <w:rsid w:val="00EE4912"/>
    <w:rsid w:val="00EE4AA8"/>
    <w:rsid w:val="00EE5579"/>
    <w:rsid w:val="00EE5B3C"/>
    <w:rsid w:val="00EE62A9"/>
    <w:rsid w:val="00EE65D7"/>
    <w:rsid w:val="00EE6AB8"/>
    <w:rsid w:val="00EE6C59"/>
    <w:rsid w:val="00EE7DDB"/>
    <w:rsid w:val="00EF084D"/>
    <w:rsid w:val="00EF2A63"/>
    <w:rsid w:val="00EF2D88"/>
    <w:rsid w:val="00EF2FAD"/>
    <w:rsid w:val="00EF3370"/>
    <w:rsid w:val="00EF3885"/>
    <w:rsid w:val="00EF4375"/>
    <w:rsid w:val="00EF4D81"/>
    <w:rsid w:val="00EF5DF3"/>
    <w:rsid w:val="00EF7CC5"/>
    <w:rsid w:val="00F00191"/>
    <w:rsid w:val="00F00563"/>
    <w:rsid w:val="00F03443"/>
    <w:rsid w:val="00F03DE7"/>
    <w:rsid w:val="00F0629B"/>
    <w:rsid w:val="00F103B1"/>
    <w:rsid w:val="00F109AA"/>
    <w:rsid w:val="00F11112"/>
    <w:rsid w:val="00F1173F"/>
    <w:rsid w:val="00F1207E"/>
    <w:rsid w:val="00F12FF3"/>
    <w:rsid w:val="00F13496"/>
    <w:rsid w:val="00F15D26"/>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40DC"/>
    <w:rsid w:val="00F546AE"/>
    <w:rsid w:val="00F5497C"/>
    <w:rsid w:val="00F5674B"/>
    <w:rsid w:val="00F57372"/>
    <w:rsid w:val="00F61156"/>
    <w:rsid w:val="00F61E0D"/>
    <w:rsid w:val="00F61E58"/>
    <w:rsid w:val="00F623A1"/>
    <w:rsid w:val="00F62826"/>
    <w:rsid w:val="00F62C7D"/>
    <w:rsid w:val="00F6405E"/>
    <w:rsid w:val="00F64096"/>
    <w:rsid w:val="00F64688"/>
    <w:rsid w:val="00F649F0"/>
    <w:rsid w:val="00F653F2"/>
    <w:rsid w:val="00F6589B"/>
    <w:rsid w:val="00F65BAA"/>
    <w:rsid w:val="00F6679E"/>
    <w:rsid w:val="00F67C63"/>
    <w:rsid w:val="00F709BA"/>
    <w:rsid w:val="00F71FC2"/>
    <w:rsid w:val="00F72542"/>
    <w:rsid w:val="00F72766"/>
    <w:rsid w:val="00F7278F"/>
    <w:rsid w:val="00F73629"/>
    <w:rsid w:val="00F73905"/>
    <w:rsid w:val="00F73DC3"/>
    <w:rsid w:val="00F7404D"/>
    <w:rsid w:val="00F74DEA"/>
    <w:rsid w:val="00F76068"/>
    <w:rsid w:val="00F76D9C"/>
    <w:rsid w:val="00F77639"/>
    <w:rsid w:val="00F77DE6"/>
    <w:rsid w:val="00F805F1"/>
    <w:rsid w:val="00F80F47"/>
    <w:rsid w:val="00F81C87"/>
    <w:rsid w:val="00F8300C"/>
    <w:rsid w:val="00F8318B"/>
    <w:rsid w:val="00F839C3"/>
    <w:rsid w:val="00F841C4"/>
    <w:rsid w:val="00F8420B"/>
    <w:rsid w:val="00F855D5"/>
    <w:rsid w:val="00F8751C"/>
    <w:rsid w:val="00F87612"/>
    <w:rsid w:val="00F87995"/>
    <w:rsid w:val="00F906F4"/>
    <w:rsid w:val="00F9148D"/>
    <w:rsid w:val="00F91632"/>
    <w:rsid w:val="00F91DA4"/>
    <w:rsid w:val="00F91DE2"/>
    <w:rsid w:val="00F924ED"/>
    <w:rsid w:val="00F92893"/>
    <w:rsid w:val="00F93776"/>
    <w:rsid w:val="00F937A4"/>
    <w:rsid w:val="00F937F0"/>
    <w:rsid w:val="00F955FA"/>
    <w:rsid w:val="00F9589C"/>
    <w:rsid w:val="00F9645D"/>
    <w:rsid w:val="00F97E15"/>
    <w:rsid w:val="00FA136F"/>
    <w:rsid w:val="00FA16B7"/>
    <w:rsid w:val="00FA196B"/>
    <w:rsid w:val="00FA26A2"/>
    <w:rsid w:val="00FA35AC"/>
    <w:rsid w:val="00FA37E2"/>
    <w:rsid w:val="00FA3E78"/>
    <w:rsid w:val="00FA5C55"/>
    <w:rsid w:val="00FA79ED"/>
    <w:rsid w:val="00FB07AB"/>
    <w:rsid w:val="00FB1A4D"/>
    <w:rsid w:val="00FB1A6C"/>
    <w:rsid w:val="00FB264F"/>
    <w:rsid w:val="00FB3DC6"/>
    <w:rsid w:val="00FB4433"/>
    <w:rsid w:val="00FB44E0"/>
    <w:rsid w:val="00FB4DBD"/>
    <w:rsid w:val="00FB53BE"/>
    <w:rsid w:val="00FB55BB"/>
    <w:rsid w:val="00FB5D9B"/>
    <w:rsid w:val="00FB6704"/>
    <w:rsid w:val="00FB67BC"/>
    <w:rsid w:val="00FB70C6"/>
    <w:rsid w:val="00FB7AF0"/>
    <w:rsid w:val="00FC0ABA"/>
    <w:rsid w:val="00FC0DF7"/>
    <w:rsid w:val="00FC2B46"/>
    <w:rsid w:val="00FC2EEA"/>
    <w:rsid w:val="00FC340A"/>
    <w:rsid w:val="00FC3630"/>
    <w:rsid w:val="00FC3CC0"/>
    <w:rsid w:val="00FC3E7C"/>
    <w:rsid w:val="00FC4702"/>
    <w:rsid w:val="00FC4F6B"/>
    <w:rsid w:val="00FC5AF0"/>
    <w:rsid w:val="00FC6CCF"/>
    <w:rsid w:val="00FC6FD8"/>
    <w:rsid w:val="00FC70F8"/>
    <w:rsid w:val="00FC7278"/>
    <w:rsid w:val="00FC7EB8"/>
    <w:rsid w:val="00FD0CC2"/>
    <w:rsid w:val="00FD1F2B"/>
    <w:rsid w:val="00FD212E"/>
    <w:rsid w:val="00FD2520"/>
    <w:rsid w:val="00FD2A3B"/>
    <w:rsid w:val="00FD630C"/>
    <w:rsid w:val="00FD71CC"/>
    <w:rsid w:val="00FE0748"/>
    <w:rsid w:val="00FE165B"/>
    <w:rsid w:val="00FE212E"/>
    <w:rsid w:val="00FE2460"/>
    <w:rsid w:val="00FE25B0"/>
    <w:rsid w:val="00FE3385"/>
    <w:rsid w:val="00FE4FB9"/>
    <w:rsid w:val="00FE58EC"/>
    <w:rsid w:val="00FE5C25"/>
    <w:rsid w:val="00FE6736"/>
    <w:rsid w:val="00FE7BCB"/>
    <w:rsid w:val="00FF045C"/>
    <w:rsid w:val="00FF04A1"/>
    <w:rsid w:val="00FF1964"/>
    <w:rsid w:val="00FF2144"/>
    <w:rsid w:val="00FF252F"/>
    <w:rsid w:val="00FF2F17"/>
    <w:rsid w:val="00FF3466"/>
    <w:rsid w:val="00FF3B90"/>
    <w:rsid w:val="00FF4A47"/>
    <w:rsid w:val="00FF4BF2"/>
    <w:rsid w:val="00FF53B5"/>
    <w:rsid w:val="00FF53CB"/>
    <w:rsid w:val="00FF5B22"/>
    <w:rsid w:val="00FF631D"/>
    <w:rsid w:val="00FF67D0"/>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qFormat/>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qFormat/>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45457805">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10216900">
      <w:bodyDiv w:val="1"/>
      <w:marLeft w:val="0"/>
      <w:marRight w:val="0"/>
      <w:marTop w:val="0"/>
      <w:marBottom w:val="0"/>
      <w:divBdr>
        <w:top w:val="none" w:sz="0" w:space="0" w:color="auto"/>
        <w:left w:val="none" w:sz="0" w:space="0" w:color="auto"/>
        <w:bottom w:val="none" w:sz="0" w:space="0" w:color="auto"/>
        <w:right w:val="none" w:sz="0" w:space="0" w:color="auto"/>
      </w:divBdr>
      <w:divsChild>
        <w:div w:id="1203834093">
          <w:marLeft w:val="0"/>
          <w:marRight w:val="0"/>
          <w:marTop w:val="0"/>
          <w:marBottom w:val="0"/>
          <w:divBdr>
            <w:top w:val="none" w:sz="0" w:space="0" w:color="auto"/>
            <w:left w:val="none" w:sz="0" w:space="0" w:color="auto"/>
            <w:bottom w:val="none" w:sz="0" w:space="0" w:color="auto"/>
            <w:right w:val="none" w:sz="0" w:space="0" w:color="auto"/>
          </w:divBdr>
        </w:div>
      </w:divsChild>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3.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4.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2</cp:revision>
  <cp:lastPrinted>2011-04-29T03:27:00Z</cp:lastPrinted>
  <dcterms:created xsi:type="dcterms:W3CDTF">2022-11-04T12:59:00Z</dcterms:created>
  <dcterms:modified xsi:type="dcterms:W3CDTF">2022-11-04T12:59:00Z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