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2074E4">
        <w:rPr>
          <w:rFonts w:hint="eastAsia"/>
          <w:b/>
          <w:noProof/>
          <w:sz w:val="24"/>
          <w:lang w:eastAsia="ja-JP"/>
        </w:rPr>
        <w:t xml:space="preserve">#83 </w:t>
      </w:r>
      <w:r w:rsidR="00301FFF">
        <w:rPr>
          <w:b/>
          <w:noProof/>
          <w:sz w:val="24"/>
        </w:rPr>
        <w:t>Meeting</w:t>
      </w:r>
      <w:r w:rsidRPr="002E0E8D">
        <w:rPr>
          <w:b/>
          <w:i/>
          <w:noProof/>
          <w:sz w:val="28"/>
        </w:rPr>
        <w:tab/>
      </w:r>
      <w:r w:rsidR="002074E4">
        <w:rPr>
          <w:rFonts w:hint="eastAsia"/>
          <w:b/>
          <w:i/>
          <w:noProof/>
          <w:sz w:val="28"/>
          <w:lang w:eastAsia="ja-JP"/>
        </w:rPr>
        <w:t>DRAFT_</w:t>
      </w:r>
      <w:r w:rsidR="002748D1" w:rsidRPr="002748D1">
        <w:rPr>
          <w:b/>
          <w:i/>
          <w:noProof/>
          <w:sz w:val="28"/>
          <w:lang w:eastAsia="ja-JP"/>
        </w:rPr>
        <w:t>R5-19</w:t>
      </w:r>
      <w:r w:rsidR="00127322">
        <w:rPr>
          <w:rFonts w:hint="eastAsia"/>
          <w:b/>
          <w:i/>
          <w:noProof/>
          <w:sz w:val="28"/>
          <w:lang w:eastAsia="ja-JP"/>
        </w:rPr>
        <w:t>4353</w:t>
      </w:r>
    </w:p>
    <w:p w:rsidR="00613F9B" w:rsidRPr="002E0E8D" w:rsidRDefault="002074E4" w:rsidP="00613F9B">
      <w:pPr>
        <w:pStyle w:val="CRCoverPage"/>
        <w:outlineLvl w:val="0"/>
        <w:rPr>
          <w:rFonts w:cs="Arial"/>
          <w:b/>
          <w:bCs/>
          <w:noProof/>
          <w:sz w:val="24"/>
          <w:szCs w:val="24"/>
          <w:lang w:eastAsia="ja-JP"/>
        </w:rPr>
      </w:pPr>
      <w:r>
        <w:rPr>
          <w:rFonts w:hint="eastAsia"/>
          <w:b/>
          <w:noProof/>
          <w:sz w:val="24"/>
          <w:lang w:eastAsia="ja-JP"/>
        </w:rPr>
        <w:t>Reno</w:t>
      </w:r>
      <w:r w:rsidR="00435F6A">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Pr>
          <w:rFonts w:hint="eastAsia"/>
          <w:b/>
          <w:noProof/>
          <w:sz w:val="24"/>
          <w:lang w:eastAsia="ja-JP"/>
        </w:rPr>
        <w:t>13</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Pr>
          <w:rFonts w:hint="eastAsia"/>
          <w:b/>
          <w:noProof/>
          <w:sz w:val="24"/>
          <w:lang w:eastAsia="ja-JP"/>
        </w:rPr>
        <w:t>7</w:t>
      </w:r>
      <w:r w:rsidR="004F4746">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2748D1" w:rsidRPr="002748D1">
        <w:rPr>
          <w:rFonts w:eastAsia="ＭＳ 明朝"/>
          <w:b/>
        </w:rPr>
        <w:t xml:space="preserve">On the </w:t>
      </w:r>
      <w:r w:rsidR="002748D1">
        <w:rPr>
          <w:rFonts w:eastAsia="ＭＳ 明朝" w:hint="eastAsia"/>
          <w:b/>
        </w:rPr>
        <w:t>noise impact</w:t>
      </w:r>
      <w:r w:rsidR="002748D1" w:rsidRPr="002748D1">
        <w:rPr>
          <w:rFonts w:eastAsia="ＭＳ 明朝"/>
          <w:b/>
        </w:rPr>
        <w:t xml:space="preserve"> </w:t>
      </w:r>
      <w:r w:rsidR="002748D1">
        <w:rPr>
          <w:rFonts w:eastAsia="ＭＳ 明朝" w:hint="eastAsia"/>
          <w:b/>
        </w:rPr>
        <w:t>to</w:t>
      </w:r>
      <w:r w:rsidR="002748D1" w:rsidRPr="002748D1">
        <w:rPr>
          <w:rFonts w:eastAsia="ＭＳ 明朝"/>
          <w:b/>
        </w:rPr>
        <w:t xml:space="preserve"> FR2 OBW</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127322">
        <w:rPr>
          <w:rFonts w:ascii="Arial" w:eastAsiaTheme="minorEastAsia" w:hAnsi="Arial" w:hint="eastAsia"/>
          <w:lang w:val="pt-BR"/>
        </w:rPr>
        <w:t>5.3.5.17</w:t>
      </w:r>
      <w:bookmarkStart w:id="0" w:name="_GoBack"/>
      <w:bookmarkEnd w:id="0"/>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210A40"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[1-</w:t>
      </w:r>
      <w:r w:rsidR="00897222">
        <w:rPr>
          <w:rFonts w:ascii="Times New Roman" w:hAnsi="Times New Roman" w:hint="eastAsia"/>
          <w:noProof w:val="0"/>
          <w:sz w:val="20"/>
          <w:lang w:eastAsia="ja-JP"/>
        </w:rPr>
        <w:t>4</w:t>
      </w:r>
      <w:r w:rsidR="00C86FFA">
        <w:rPr>
          <w:rFonts w:ascii="Times New Roman" w:hAnsi="Times New Roman" w:hint="eastAsia"/>
          <w:noProof w:val="0"/>
          <w:sz w:val="20"/>
          <w:lang w:eastAsia="ja-JP"/>
        </w:rPr>
        <w:t xml:space="preserve">], the discussion for FR2 </w:t>
      </w:r>
      <w:r w:rsidR="00C268B4">
        <w:rPr>
          <w:rFonts w:ascii="Times New Roman" w:hAnsi="Times New Roman" w:hint="eastAsia"/>
          <w:noProof w:val="0"/>
          <w:sz w:val="20"/>
          <w:lang w:eastAsia="ja-JP"/>
        </w:rPr>
        <w:t>OBW</w:t>
      </w:r>
      <w:r w:rsidR="00C86FFA">
        <w:rPr>
          <w:rFonts w:ascii="Times New Roman" w:hAnsi="Times New Roman" w:hint="eastAsia"/>
          <w:noProof w:val="0"/>
          <w:sz w:val="20"/>
          <w:lang w:eastAsia="ja-JP"/>
        </w:rPr>
        <w:t xml:space="preserve"> MU </w:t>
      </w:r>
      <w:r w:rsidR="00B34216">
        <w:rPr>
          <w:rFonts w:ascii="Times New Roman" w:hAnsi="Times New Roman" w:hint="eastAsia"/>
          <w:noProof w:val="0"/>
          <w:sz w:val="20"/>
          <w:lang w:eastAsia="ja-JP"/>
        </w:rPr>
        <w:t>has been provided</w:t>
      </w:r>
      <w:r w:rsidR="00897222">
        <w:rPr>
          <w:rFonts w:ascii="Times New Roman" w:hAnsi="Times New Roman" w:hint="eastAsia"/>
          <w:noProof w:val="0"/>
          <w:sz w:val="20"/>
          <w:lang w:eastAsia="ja-JP"/>
        </w:rPr>
        <w:t xml:space="preserve"> however it is not yet finalized.</w:t>
      </w:r>
      <w:r w:rsidR="00C268B4">
        <w:rPr>
          <w:rFonts w:ascii="Times New Roman" w:hAnsi="Times New Roman" w:hint="eastAsia"/>
          <w:noProof w:val="0"/>
          <w:sz w:val="20"/>
          <w:lang w:eastAsia="ja-JP"/>
        </w:rPr>
        <w:t xml:space="preserve"> </w:t>
      </w:r>
      <w:r w:rsidR="00427FBB">
        <w:rPr>
          <w:rFonts w:ascii="Times New Roman" w:hAnsi="Times New Roman" w:hint="eastAsia"/>
          <w:noProof w:val="0"/>
          <w:sz w:val="20"/>
          <w:lang w:eastAsia="ja-JP"/>
        </w:rPr>
        <w:t xml:space="preserve">The discussion in RAN4#82 [2] and [3] are postponed due to RAN4 pending </w:t>
      </w:r>
      <w:r w:rsidR="002E2D88">
        <w:rPr>
          <w:rFonts w:ascii="Times New Roman" w:hAnsi="Times New Roman" w:hint="eastAsia"/>
          <w:noProof w:val="0"/>
          <w:sz w:val="20"/>
          <w:lang w:eastAsia="ja-JP"/>
        </w:rPr>
        <w:t>discussion</w:t>
      </w:r>
      <w:r w:rsidR="00427FBB">
        <w:rPr>
          <w:rFonts w:ascii="Times New Roman" w:hAnsi="Times New Roman" w:hint="eastAsia"/>
          <w:noProof w:val="0"/>
          <w:sz w:val="20"/>
          <w:lang w:eastAsia="ja-JP"/>
        </w:rPr>
        <w:t xml:space="preserve"> on the core requirement definition. </w:t>
      </w:r>
    </w:p>
    <w:p w:rsidR="00A9605C" w:rsidRDefault="00C55883" w:rsidP="00C55883">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5F4202">
        <w:rPr>
          <w:rFonts w:ascii="Times New Roman" w:hAnsi="Times New Roman" w:hint="eastAsia"/>
          <w:noProof w:val="0"/>
          <w:sz w:val="20"/>
          <w:lang w:eastAsia="ja-JP"/>
        </w:rPr>
        <w:t xml:space="preserve">In RAN4, the </w:t>
      </w:r>
      <w:r w:rsidR="00A9605C">
        <w:rPr>
          <w:rFonts w:ascii="Times New Roman" w:hAnsi="Times New Roman" w:hint="eastAsia"/>
          <w:noProof w:val="0"/>
          <w:sz w:val="20"/>
          <w:lang w:eastAsia="ja-JP"/>
        </w:rPr>
        <w:t>concern</w:t>
      </w:r>
      <w:r w:rsidRPr="005F4202">
        <w:rPr>
          <w:rFonts w:ascii="Times New Roman" w:hAnsi="Times New Roman" w:hint="eastAsia"/>
          <w:noProof w:val="0"/>
          <w:sz w:val="20"/>
          <w:lang w:eastAsia="ja-JP"/>
        </w:rPr>
        <w:t xml:space="preserve"> was raised that the UE meeting FR2 ACLR requirement (17dBc in FR2a and 16dBc in FR2b) would not </w:t>
      </w:r>
      <w:r w:rsidRPr="005F4202">
        <w:rPr>
          <w:rFonts w:ascii="Times New Roman" w:hAnsi="Times New Roman"/>
          <w:noProof w:val="0"/>
          <w:sz w:val="20"/>
          <w:lang w:eastAsia="ja-JP"/>
        </w:rPr>
        <w:t>meet</w:t>
      </w:r>
      <w:r w:rsidRPr="005F4202">
        <w:rPr>
          <w:rFonts w:ascii="Times New Roman" w:hAnsi="Times New Roman" w:hint="eastAsia"/>
          <w:noProof w:val="0"/>
          <w:sz w:val="20"/>
          <w:lang w:eastAsia="ja-JP"/>
        </w:rPr>
        <w:t xml:space="preserve"> the OBW.</w:t>
      </w:r>
      <w:r w:rsidR="00A9605C">
        <w:rPr>
          <w:rFonts w:ascii="Times New Roman" w:hAnsi="Times New Roman" w:hint="eastAsia"/>
          <w:noProof w:val="0"/>
          <w:sz w:val="20"/>
          <w:lang w:eastAsia="ja-JP"/>
        </w:rPr>
        <w:t xml:space="preserve"> </w:t>
      </w:r>
      <w:r>
        <w:rPr>
          <w:rFonts w:ascii="Times New Roman" w:hAnsi="Times New Roman" w:hint="eastAsia"/>
          <w:noProof w:val="0"/>
          <w:sz w:val="20"/>
          <w:lang w:eastAsia="ja-JP"/>
        </w:rPr>
        <w:t>T</w:t>
      </w:r>
      <w:r>
        <w:rPr>
          <w:rFonts w:ascii="Times New Roman" w:hAnsi="Times New Roman"/>
          <w:noProof w:val="0"/>
          <w:sz w:val="20"/>
          <w:lang w:eastAsia="ja-JP"/>
        </w:rPr>
        <w:t>h</w:t>
      </w:r>
      <w:r>
        <w:rPr>
          <w:rFonts w:ascii="Times New Roman" w:hAnsi="Times New Roman" w:hint="eastAsia"/>
          <w:noProof w:val="0"/>
          <w:sz w:val="20"/>
          <w:lang w:eastAsia="ja-JP"/>
        </w:rPr>
        <w:t xml:space="preserve">e discussion </w:t>
      </w:r>
      <w:r w:rsidR="00A9605C">
        <w:rPr>
          <w:rFonts w:ascii="Times New Roman" w:hAnsi="Times New Roman" w:hint="eastAsia"/>
          <w:noProof w:val="0"/>
          <w:sz w:val="20"/>
          <w:lang w:eastAsia="ja-JP"/>
        </w:rPr>
        <w:t xml:space="preserve">in RAN4#90 </w:t>
      </w:r>
      <w:r>
        <w:rPr>
          <w:rFonts w:ascii="Times New Roman" w:hAnsi="Times New Roman" w:hint="eastAsia"/>
          <w:noProof w:val="0"/>
          <w:sz w:val="20"/>
          <w:lang w:eastAsia="ja-JP"/>
        </w:rPr>
        <w:t xml:space="preserve">went to the direction that to keep the ACLR/OBW core requirements, but to change the MPR </w:t>
      </w:r>
      <w:r w:rsidR="008A7075">
        <w:rPr>
          <w:rFonts w:ascii="Times New Roman" w:hAnsi="Times New Roman" w:hint="eastAsia"/>
          <w:noProof w:val="0"/>
          <w:sz w:val="20"/>
          <w:lang w:eastAsia="ja-JP"/>
        </w:rPr>
        <w:t xml:space="preserve">applicability for the </w:t>
      </w:r>
      <w:proofErr w:type="gramStart"/>
      <w:r w:rsidR="008A7075">
        <w:rPr>
          <w:rFonts w:ascii="Times New Roman" w:hAnsi="Times New Roman" w:hint="eastAsia"/>
          <w:noProof w:val="0"/>
          <w:sz w:val="20"/>
          <w:lang w:eastAsia="ja-JP"/>
        </w:rPr>
        <w:t>waveform</w:t>
      </w:r>
      <w:r>
        <w:rPr>
          <w:rFonts w:ascii="Times New Roman" w:hAnsi="Times New Roman" w:hint="eastAsia"/>
          <w:noProof w:val="0"/>
          <w:sz w:val="20"/>
          <w:lang w:eastAsia="ja-JP"/>
        </w:rPr>
        <w:t>(</w:t>
      </w:r>
      <w:proofErr w:type="gramEnd"/>
      <w:r w:rsidRPr="00332F4D">
        <w:rPr>
          <w:rFonts w:ascii="Times New Roman" w:hAnsi="Times New Roman"/>
          <w:noProof w:val="0"/>
          <w:sz w:val="20"/>
          <w:lang w:val="en-US" w:eastAsia="ja-JP"/>
        </w:rPr>
        <w:t>R4-1902147</w:t>
      </w:r>
      <w:r>
        <w:rPr>
          <w:rFonts w:ascii="Times New Roman" w:hAnsi="Times New Roman" w:hint="eastAsia"/>
          <w:noProof w:val="0"/>
          <w:sz w:val="20"/>
          <w:lang w:val="en-US" w:eastAsia="ja-JP"/>
        </w:rPr>
        <w:t>)</w:t>
      </w:r>
      <w:r>
        <w:rPr>
          <w:rFonts w:ascii="Times New Roman" w:hAnsi="Times New Roman" w:hint="eastAsia"/>
          <w:noProof w:val="0"/>
          <w:sz w:val="20"/>
          <w:lang w:eastAsia="ja-JP"/>
        </w:rPr>
        <w:t xml:space="preserve">. </w:t>
      </w:r>
    </w:p>
    <w:p w:rsidR="004151FF" w:rsidRPr="008D7C52" w:rsidRDefault="003763AF" w:rsidP="00A9605C">
      <w:pPr>
        <w:pStyle w:val="tdoc-header"/>
        <w:numPr>
          <w:ilvl w:val="1"/>
          <w:numId w:val="42"/>
        </w:numPr>
        <w:overflowPunct w:val="0"/>
        <w:autoSpaceDE w:val="0"/>
        <w:autoSpaceDN w:val="0"/>
        <w:adjustRightInd w:val="0"/>
        <w:spacing w:after="180"/>
        <w:textAlignment w:val="baseline"/>
        <w:outlineLvl w:val="0"/>
        <w:rPr>
          <w:sz w:val="18"/>
          <w:shd w:val="pct15" w:color="auto" w:fill="FFFFFF"/>
          <w:lang w:val="en-US"/>
        </w:rPr>
      </w:pPr>
      <w:r w:rsidRPr="008D7C52">
        <w:rPr>
          <w:b/>
          <w:bCs/>
          <w:sz w:val="18"/>
          <w:shd w:val="pct15" w:color="auto" w:fill="FFFFFF"/>
          <w:lang w:val="en-US"/>
        </w:rPr>
        <w:t>Proposal 1: For PC2/3/4, the current definition of special 0dB MPR waveforms shall be removed. Instead some subset of inner waveforms shall be assigned 0dB MPR</w:t>
      </w:r>
    </w:p>
    <w:p w:rsidR="008A2ECD" w:rsidRDefault="00C55883" w:rsidP="00C55883">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By allowing more MPR, the ACLR would be improved by some level, and then the OBW would be satisfied. </w:t>
      </w:r>
      <w:r w:rsidR="00961139">
        <w:rPr>
          <w:rFonts w:ascii="Times New Roman" w:hAnsi="Times New Roman" w:hint="eastAsia"/>
          <w:noProof w:val="0"/>
          <w:sz w:val="20"/>
          <w:lang w:eastAsia="ja-JP"/>
        </w:rPr>
        <w:t>However,</w:t>
      </w:r>
      <w:r>
        <w:rPr>
          <w:rFonts w:ascii="Times New Roman" w:hAnsi="Times New Roman" w:hint="eastAsia"/>
          <w:noProof w:val="0"/>
          <w:sz w:val="20"/>
          <w:lang w:eastAsia="ja-JP"/>
        </w:rPr>
        <w:t xml:space="preserve"> R4-1902147 was not finall</w:t>
      </w:r>
      <w:r w:rsidR="00C13096">
        <w:rPr>
          <w:rFonts w:ascii="Times New Roman" w:hAnsi="Times New Roman" w:hint="eastAsia"/>
          <w:noProof w:val="0"/>
          <w:sz w:val="20"/>
          <w:lang w:eastAsia="ja-JP"/>
        </w:rPr>
        <w:t>y agreed to due to the</w:t>
      </w:r>
      <w:r w:rsidR="008C30DC">
        <w:rPr>
          <w:rFonts w:ascii="Times New Roman" w:hAnsi="Times New Roman" w:hint="eastAsia"/>
          <w:noProof w:val="0"/>
          <w:sz w:val="20"/>
          <w:lang w:eastAsia="ja-JP"/>
        </w:rPr>
        <w:t xml:space="preserve"> concern from some </w:t>
      </w:r>
      <w:r w:rsidR="002E30F0">
        <w:rPr>
          <w:rFonts w:ascii="Times New Roman" w:hAnsi="Times New Roman" w:hint="eastAsia"/>
          <w:noProof w:val="0"/>
          <w:sz w:val="20"/>
          <w:lang w:eastAsia="ja-JP"/>
        </w:rPr>
        <w:t>Chipset/UE</w:t>
      </w:r>
      <w:r w:rsidR="008C30DC">
        <w:rPr>
          <w:rFonts w:ascii="Times New Roman" w:hAnsi="Times New Roman" w:hint="eastAsia"/>
          <w:noProof w:val="0"/>
          <w:sz w:val="20"/>
          <w:lang w:eastAsia="ja-JP"/>
        </w:rPr>
        <w:t xml:space="preserve"> vendors.</w:t>
      </w:r>
    </w:p>
    <w:p w:rsidR="00C55883" w:rsidRPr="008A2ECD" w:rsidRDefault="008A7075"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Though</w:t>
      </w:r>
      <w:r w:rsidR="00AD6032">
        <w:rPr>
          <w:rFonts w:ascii="Times New Roman" w:hAnsi="Times New Roman" w:hint="eastAsia"/>
          <w:noProof w:val="0"/>
          <w:sz w:val="20"/>
          <w:lang w:eastAsia="ja-JP"/>
        </w:rPr>
        <w:t xml:space="preserve"> we need to wait for the RAN4 conclusion, i</w:t>
      </w:r>
      <w:r w:rsidR="00A83A84">
        <w:rPr>
          <w:rFonts w:ascii="Times New Roman" w:hAnsi="Times New Roman" w:hint="eastAsia"/>
          <w:noProof w:val="0"/>
          <w:sz w:val="20"/>
          <w:lang w:eastAsia="ja-JP"/>
        </w:rPr>
        <w:t>n this paper, the</w:t>
      </w:r>
      <w:r w:rsidR="00EE118A">
        <w:rPr>
          <w:rFonts w:ascii="Times New Roman" w:hAnsi="Times New Roman" w:hint="eastAsia"/>
          <w:noProof w:val="0"/>
          <w:sz w:val="20"/>
          <w:lang w:eastAsia="ja-JP"/>
        </w:rPr>
        <w:t xml:space="preserve"> impact from noise to OBW measurement</w:t>
      </w:r>
      <w:r w:rsidR="00A83A84">
        <w:rPr>
          <w:rFonts w:ascii="Times New Roman" w:hAnsi="Times New Roman" w:hint="eastAsia"/>
          <w:noProof w:val="0"/>
          <w:sz w:val="20"/>
          <w:lang w:eastAsia="ja-JP"/>
        </w:rPr>
        <w:t xml:space="preserve"> is</w:t>
      </w:r>
      <w:r w:rsidR="00AD7433">
        <w:rPr>
          <w:rFonts w:ascii="Times New Roman" w:hAnsi="Times New Roman" w:hint="eastAsia"/>
          <w:noProof w:val="0"/>
          <w:sz w:val="20"/>
          <w:lang w:eastAsia="ja-JP"/>
        </w:rPr>
        <w:t xml:space="preserve"> provided</w:t>
      </w:r>
      <w:r w:rsidR="00A83A84">
        <w:rPr>
          <w:rFonts w:ascii="Times New Roman" w:hAnsi="Times New Roman" w:hint="eastAsia"/>
          <w:noProof w:val="0"/>
          <w:sz w:val="20"/>
          <w:lang w:eastAsia="ja-JP"/>
        </w:rPr>
        <w:t xml:space="preserve"> for various conditions</w:t>
      </w:r>
      <w:r w:rsidR="00EE118A">
        <w:rPr>
          <w:rFonts w:ascii="Times New Roman" w:hAnsi="Times New Roman" w:hint="eastAsia"/>
          <w:noProof w:val="0"/>
          <w:sz w:val="20"/>
          <w:lang w:eastAsia="ja-JP"/>
        </w:rPr>
        <w:t xml:space="preserve"> of SNR and ACLR assumptions.</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4216AD" w:rsidRDefault="007161F6" w:rsidP="007161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EE5635">
        <w:rPr>
          <w:rFonts w:ascii="Times New Roman" w:hAnsi="Times New Roman" w:hint="eastAsia"/>
          <w:noProof w:val="0"/>
          <w:sz w:val="20"/>
          <w:lang w:eastAsia="ja-JP"/>
        </w:rPr>
        <w:t xml:space="preserve">Impact from noise to </w:t>
      </w:r>
      <w:r w:rsidR="00B064B6">
        <w:rPr>
          <w:rFonts w:ascii="Times New Roman" w:hAnsi="Times New Roman" w:hint="eastAsia"/>
          <w:noProof w:val="0"/>
          <w:sz w:val="20"/>
          <w:lang w:eastAsia="ja-JP"/>
        </w:rPr>
        <w:t xml:space="preserve">measured </w:t>
      </w:r>
      <w:r w:rsidRPr="00EE5635">
        <w:rPr>
          <w:rFonts w:ascii="Times New Roman" w:hAnsi="Times New Roman" w:hint="eastAsia"/>
          <w:noProof w:val="0"/>
          <w:sz w:val="20"/>
          <w:lang w:eastAsia="ja-JP"/>
        </w:rPr>
        <w:t xml:space="preserve">OBW can be calculated based on the assumed spectrum shape </w:t>
      </w:r>
      <w:r w:rsidR="00506B2F">
        <w:rPr>
          <w:rFonts w:ascii="Times New Roman" w:hAnsi="Times New Roman" w:hint="eastAsia"/>
          <w:noProof w:val="0"/>
          <w:sz w:val="20"/>
          <w:lang w:eastAsia="ja-JP"/>
        </w:rPr>
        <w:t xml:space="preserve">of </w:t>
      </w:r>
      <w:r w:rsidRPr="00EE5635">
        <w:rPr>
          <w:rFonts w:ascii="Times New Roman" w:hAnsi="Times New Roman" w:hint="eastAsia"/>
          <w:noProof w:val="0"/>
          <w:sz w:val="20"/>
          <w:lang w:eastAsia="ja-JP"/>
        </w:rPr>
        <w:t>the signal</w:t>
      </w:r>
      <w:r w:rsidR="00B064B6">
        <w:rPr>
          <w:rFonts w:ascii="Times New Roman" w:hAnsi="Times New Roman" w:hint="eastAsia"/>
          <w:noProof w:val="0"/>
          <w:sz w:val="20"/>
          <w:lang w:eastAsia="ja-JP"/>
        </w:rPr>
        <w:t>, ACLR and SNR for the channel power</w:t>
      </w:r>
      <w:r w:rsidRPr="00EE5635">
        <w:rPr>
          <w:rFonts w:ascii="Times New Roman" w:hAnsi="Times New Roman" w:hint="eastAsia"/>
          <w:noProof w:val="0"/>
          <w:sz w:val="20"/>
          <w:lang w:eastAsia="ja-JP"/>
        </w:rPr>
        <w:t xml:space="preserve">. </w:t>
      </w:r>
      <w:r w:rsidR="004216AD">
        <w:rPr>
          <w:rFonts w:ascii="Times New Roman" w:hAnsi="Times New Roman" w:hint="eastAsia"/>
          <w:noProof w:val="0"/>
          <w:sz w:val="20"/>
          <w:lang w:eastAsia="ja-JP"/>
        </w:rPr>
        <w:t>F</w:t>
      </w:r>
      <w:r w:rsidR="004216AD">
        <w:rPr>
          <w:rFonts w:ascii="Times New Roman" w:hAnsi="Times New Roman"/>
          <w:noProof w:val="0"/>
          <w:sz w:val="20"/>
          <w:lang w:eastAsia="ja-JP"/>
        </w:rPr>
        <w:t>o</w:t>
      </w:r>
      <w:r w:rsidR="004216AD">
        <w:rPr>
          <w:rFonts w:ascii="Times New Roman" w:hAnsi="Times New Roman" w:hint="eastAsia"/>
          <w:noProof w:val="0"/>
          <w:sz w:val="20"/>
          <w:lang w:eastAsia="ja-JP"/>
        </w:rPr>
        <w:t xml:space="preserve">r the followings assumptions, the measurement </w:t>
      </w:r>
      <w:r w:rsidR="004216AD">
        <w:rPr>
          <w:rFonts w:ascii="Times New Roman" w:hAnsi="Times New Roman"/>
          <w:noProof w:val="0"/>
          <w:sz w:val="20"/>
          <w:lang w:eastAsia="ja-JP"/>
        </w:rPr>
        <w:t>error</w:t>
      </w:r>
      <w:r w:rsidR="004216AD">
        <w:rPr>
          <w:rFonts w:ascii="Times New Roman" w:hAnsi="Times New Roman" w:hint="eastAsia"/>
          <w:noProof w:val="0"/>
          <w:sz w:val="20"/>
          <w:lang w:eastAsia="ja-JP"/>
        </w:rPr>
        <w:t xml:space="preserve"> is </w:t>
      </w:r>
      <w:r w:rsidR="004216AD">
        <w:rPr>
          <w:rFonts w:ascii="Times New Roman" w:hAnsi="Times New Roman"/>
          <w:noProof w:val="0"/>
          <w:sz w:val="20"/>
          <w:lang w:eastAsia="ja-JP"/>
        </w:rPr>
        <w:t>analysed</w:t>
      </w:r>
      <w:r w:rsidR="004216AD">
        <w:rPr>
          <w:rFonts w:ascii="Times New Roman" w:hAnsi="Times New Roman" w:hint="eastAsia"/>
          <w:noProof w:val="0"/>
          <w:sz w:val="20"/>
          <w:lang w:eastAsia="ja-JP"/>
        </w:rPr>
        <w:t>.</w:t>
      </w:r>
    </w:p>
    <w:p w:rsidR="008B0DF4" w:rsidRPr="006D166D" w:rsidRDefault="008B0DF4" w:rsidP="007161F6">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6D166D">
        <w:rPr>
          <w:rFonts w:ascii="Times New Roman" w:hAnsi="Times New Roman" w:hint="eastAsia"/>
          <w:b/>
          <w:noProof w:val="0"/>
          <w:sz w:val="20"/>
          <w:u w:val="single"/>
          <w:lang w:eastAsia="ja-JP"/>
        </w:rPr>
        <w:t>Assumptions</w:t>
      </w:r>
    </w:p>
    <w:p w:rsidR="004216AD" w:rsidRDefault="007161F6" w:rsidP="008B0DF4">
      <w:pPr>
        <w:pStyle w:val="tdoc-header"/>
        <w:numPr>
          <w:ilvl w:val="0"/>
          <w:numId w:val="4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OBW is calculated as the frequency width containing the </w:t>
      </w:r>
      <w:r>
        <w:rPr>
          <w:rFonts w:ascii="Times New Roman" w:hAnsi="Times New Roman"/>
          <w:noProof w:val="0"/>
          <w:sz w:val="20"/>
          <w:lang w:eastAsia="ja-JP"/>
        </w:rPr>
        <w:t>power</w:t>
      </w:r>
      <w:r>
        <w:rPr>
          <w:rFonts w:ascii="Times New Roman" w:hAnsi="Times New Roman" w:hint="eastAsia"/>
          <w:noProof w:val="0"/>
          <w:sz w:val="20"/>
          <w:lang w:eastAsia="ja-JP"/>
        </w:rPr>
        <w:t xml:space="preserve"> of 1% of total power in 2*BW. </w:t>
      </w:r>
    </w:p>
    <w:p w:rsidR="007161F6" w:rsidRPr="005849E8" w:rsidRDefault="007161F6" w:rsidP="0071502D">
      <w:pPr>
        <w:pStyle w:val="tdoc-header"/>
        <w:numPr>
          <w:ilvl w:val="0"/>
          <w:numId w:val="4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Rectangular spectrum for channel and flat spectrum for adjacent channel power of the target signal is assumed as depicted in Figure </w:t>
      </w:r>
      <w:r w:rsidR="009C17F5">
        <w:rPr>
          <w:rFonts w:ascii="Times New Roman" w:hAnsi="Times New Roman" w:hint="eastAsia"/>
          <w:noProof w:val="0"/>
          <w:sz w:val="20"/>
          <w:lang w:eastAsia="ja-JP"/>
        </w:rPr>
        <w:t>1</w:t>
      </w:r>
      <w:r>
        <w:rPr>
          <w:rFonts w:ascii="Times New Roman" w:hAnsi="Times New Roman" w:hint="eastAsia"/>
          <w:noProof w:val="0"/>
          <w:sz w:val="20"/>
          <w:lang w:eastAsia="ja-JP"/>
        </w:rPr>
        <w:t>.</w:t>
      </w:r>
    </w:p>
    <w:p w:rsidR="007161F6" w:rsidRDefault="007161F6" w:rsidP="00B05215">
      <w:pPr>
        <w:spacing w:before="120" w:after="120"/>
        <w:jc w:val="center"/>
      </w:pPr>
      <w:r w:rsidRPr="00F27ABD">
        <w:rPr>
          <w:rFonts w:hint="eastAsia"/>
          <w:noProof/>
        </w:rPr>
        <w:drawing>
          <wp:inline distT="0" distB="0" distL="0" distR="0" wp14:anchorId="78A91EFE" wp14:editId="0B16EEB0">
            <wp:extent cx="3755278" cy="232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5278" cy="2324100"/>
                    </a:xfrm>
                    <a:prstGeom prst="rect">
                      <a:avLst/>
                    </a:prstGeom>
                    <a:noFill/>
                    <a:ln>
                      <a:noFill/>
                    </a:ln>
                  </pic:spPr>
                </pic:pic>
              </a:graphicData>
            </a:graphic>
          </wp:inline>
        </w:drawing>
      </w:r>
    </w:p>
    <w:p w:rsidR="007161F6" w:rsidRDefault="007161F6" w:rsidP="007161F6">
      <w:pPr>
        <w:pStyle w:val="Caption"/>
        <w:jc w:val="center"/>
        <w:rPr>
          <w:b w:val="0"/>
        </w:rPr>
      </w:pPr>
      <w:r>
        <w:t xml:space="preserve">Figure </w:t>
      </w:r>
      <w:r w:rsidR="001E107E">
        <w:fldChar w:fldCharType="begin"/>
      </w:r>
      <w:r w:rsidR="001E107E">
        <w:instrText xml:space="preserve"> SEQ Figure \* ARABIC </w:instrText>
      </w:r>
      <w:r w:rsidR="001E107E">
        <w:fldChar w:fldCharType="separate"/>
      </w:r>
      <w:r w:rsidR="00EC1385">
        <w:rPr>
          <w:noProof/>
        </w:rPr>
        <w:t>1</w:t>
      </w:r>
      <w:r w:rsidR="001E107E">
        <w:rPr>
          <w:noProof/>
        </w:rPr>
        <w:fldChar w:fldCharType="end"/>
      </w:r>
      <w:r>
        <w:rPr>
          <w:rFonts w:eastAsiaTheme="minorEastAsia" w:hint="eastAsia"/>
        </w:rPr>
        <w:t xml:space="preserve"> Assumed spectrum</w:t>
      </w:r>
    </w:p>
    <w:p w:rsidR="005D3F8C" w:rsidRPr="00CC58D2" w:rsidRDefault="00CC58D2" w:rsidP="00B05215">
      <w:pPr>
        <w:spacing w:before="120" w:after="120"/>
        <w:rPr>
          <w:rFonts w:eastAsiaTheme="minorEastAsia"/>
        </w:rPr>
      </w:pPr>
      <w:r>
        <w:rPr>
          <w:rFonts w:eastAsiaTheme="minorEastAsia" w:hint="eastAsia"/>
        </w:rPr>
        <w:t xml:space="preserve">Figure 2 shows the measured OBW </w:t>
      </w:r>
      <w:r w:rsidR="00537CDF">
        <w:rPr>
          <w:rFonts w:eastAsiaTheme="minorEastAsia" w:hint="eastAsia"/>
        </w:rPr>
        <w:t>for various ACLR and SNR assumptions.</w:t>
      </w:r>
    </w:p>
    <w:p w:rsidR="00EC1385" w:rsidRDefault="002A620F" w:rsidP="00144F83">
      <w:pPr>
        <w:spacing w:before="120" w:after="120"/>
        <w:jc w:val="center"/>
      </w:pPr>
      <w:r w:rsidRPr="002A620F">
        <w:rPr>
          <w:noProof/>
        </w:rPr>
        <w:lastRenderedPageBreak/>
        <w:drawing>
          <wp:inline distT="0" distB="0" distL="0" distR="0" wp14:anchorId="43840FC4" wp14:editId="3C5DB63C">
            <wp:extent cx="6373495" cy="487045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6509" cy="4872753"/>
                    </a:xfrm>
                    <a:prstGeom prst="rect">
                      <a:avLst/>
                    </a:prstGeom>
                    <a:noFill/>
                    <a:ln>
                      <a:noFill/>
                    </a:ln>
                  </pic:spPr>
                </pic:pic>
              </a:graphicData>
            </a:graphic>
          </wp:inline>
        </w:drawing>
      </w:r>
    </w:p>
    <w:p w:rsidR="00C6122A" w:rsidRDefault="00EC1385" w:rsidP="00EC1385">
      <w:pPr>
        <w:pStyle w:val="Caption"/>
        <w:jc w:val="center"/>
        <w:rPr>
          <w:b w:val="0"/>
        </w:rPr>
      </w:pPr>
      <w:r>
        <w:t xml:space="preserve">Figure </w:t>
      </w:r>
      <w:r w:rsidR="001E107E">
        <w:fldChar w:fldCharType="begin"/>
      </w:r>
      <w:r w:rsidR="001E107E">
        <w:instrText xml:space="preserve"> SEQ Figure \* ARABIC </w:instrText>
      </w:r>
      <w:r w:rsidR="001E107E">
        <w:fldChar w:fldCharType="separate"/>
      </w:r>
      <w:r>
        <w:rPr>
          <w:noProof/>
        </w:rPr>
        <w:t>2</w:t>
      </w:r>
      <w:r w:rsidR="001E107E">
        <w:rPr>
          <w:noProof/>
        </w:rPr>
        <w:fldChar w:fldCharType="end"/>
      </w:r>
      <w:r>
        <w:rPr>
          <w:rFonts w:eastAsiaTheme="minorEastAsia" w:hint="eastAsia"/>
        </w:rPr>
        <w:t xml:space="preserve"> Measured OBW depending SNR and ACLR</w:t>
      </w:r>
    </w:p>
    <w:p w:rsidR="00350F16" w:rsidRDefault="00350F16" w:rsidP="00B05215">
      <w:pPr>
        <w:spacing w:before="120" w:after="120"/>
        <w:rPr>
          <w:rFonts w:eastAsiaTheme="minorEastAsia"/>
        </w:rPr>
      </w:pPr>
    </w:p>
    <w:p w:rsidR="00537CDF" w:rsidRPr="00537CDF" w:rsidRDefault="00537CDF" w:rsidP="00B05215">
      <w:pPr>
        <w:spacing w:before="120" w:after="120"/>
        <w:rPr>
          <w:rFonts w:eastAsiaTheme="minorEastAsia"/>
        </w:rPr>
      </w:pPr>
      <w:r>
        <w:rPr>
          <w:rFonts w:eastAsiaTheme="minorEastAsia" w:hint="eastAsia"/>
        </w:rPr>
        <w:t xml:space="preserve">Figure 3 shows the </w:t>
      </w:r>
      <w:r>
        <w:rPr>
          <w:rFonts w:eastAsiaTheme="minorEastAsia"/>
        </w:rPr>
        <w:t>difference</w:t>
      </w:r>
      <w:r>
        <w:rPr>
          <w:rFonts w:eastAsiaTheme="minorEastAsia" w:hint="eastAsia"/>
        </w:rPr>
        <w:t xml:space="preserve"> of OBW wit</w:t>
      </w:r>
      <w:r w:rsidR="007168EB">
        <w:rPr>
          <w:rFonts w:eastAsiaTheme="minorEastAsia" w:hint="eastAsia"/>
        </w:rPr>
        <w:t>h noise and OBW without noise</w:t>
      </w:r>
      <w:r>
        <w:rPr>
          <w:rFonts w:eastAsiaTheme="minorEastAsia" w:hint="eastAsia"/>
        </w:rPr>
        <w:t xml:space="preserve"> </w:t>
      </w:r>
      <w:r w:rsidR="007168EB">
        <w:rPr>
          <w:rFonts w:eastAsiaTheme="minorEastAsia" w:hint="eastAsia"/>
        </w:rPr>
        <w:t>[</w:t>
      </w:r>
      <w:r>
        <w:rPr>
          <w:rFonts w:eastAsiaTheme="minorEastAsia" w:hint="eastAsia"/>
        </w:rPr>
        <w:t>%CBW</w:t>
      </w:r>
      <w:r w:rsidR="007168EB">
        <w:rPr>
          <w:rFonts w:eastAsiaTheme="minorEastAsia" w:hint="eastAsia"/>
        </w:rPr>
        <w:t>].</w:t>
      </w:r>
    </w:p>
    <w:p w:rsidR="00EC1385" w:rsidRDefault="00144F83" w:rsidP="00144F83">
      <w:pPr>
        <w:spacing w:before="120" w:after="120"/>
        <w:jc w:val="center"/>
      </w:pPr>
      <w:r w:rsidRPr="00CA652A">
        <w:rPr>
          <w:noProof/>
        </w:rPr>
        <w:lastRenderedPageBreak/>
        <w:drawing>
          <wp:inline distT="0" distB="0" distL="0" distR="0" wp14:anchorId="4B056616" wp14:editId="292A3D0D">
            <wp:extent cx="6396242" cy="4754526"/>
            <wp:effectExtent l="0" t="0" r="508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3883" cy="4760206"/>
                    </a:xfrm>
                    <a:prstGeom prst="rect">
                      <a:avLst/>
                    </a:prstGeom>
                    <a:noFill/>
                    <a:ln>
                      <a:noFill/>
                    </a:ln>
                  </pic:spPr>
                </pic:pic>
              </a:graphicData>
            </a:graphic>
          </wp:inline>
        </w:drawing>
      </w:r>
    </w:p>
    <w:p w:rsidR="00CF2F78" w:rsidRDefault="00EC1385" w:rsidP="00144F83">
      <w:pPr>
        <w:pStyle w:val="Caption"/>
        <w:jc w:val="center"/>
        <w:rPr>
          <w:rFonts w:eastAsiaTheme="minorEastAsia"/>
        </w:rPr>
      </w:pPr>
      <w:r>
        <w:t xml:space="preserve">Figure </w:t>
      </w:r>
      <w:r w:rsidR="001E107E">
        <w:fldChar w:fldCharType="begin"/>
      </w:r>
      <w:r w:rsidR="001E107E">
        <w:instrText xml:space="preserve"> SEQ Figure \* ARABIC </w:instrText>
      </w:r>
      <w:r w:rsidR="001E107E">
        <w:fldChar w:fldCharType="separate"/>
      </w:r>
      <w:r>
        <w:rPr>
          <w:noProof/>
        </w:rPr>
        <w:t>3</w:t>
      </w:r>
      <w:r w:rsidR="001E107E">
        <w:rPr>
          <w:noProof/>
        </w:rPr>
        <w:fldChar w:fldCharType="end"/>
      </w:r>
      <w:r w:rsidR="008501E5">
        <w:rPr>
          <w:rFonts w:eastAsiaTheme="minorEastAsia" w:hint="eastAsia"/>
        </w:rPr>
        <w:t xml:space="preserve"> </w:t>
      </w:r>
      <w:r w:rsidR="009F23FE">
        <w:rPr>
          <w:rFonts w:eastAsiaTheme="minorEastAsia" w:hint="eastAsia"/>
        </w:rPr>
        <w:t>D</w:t>
      </w:r>
      <w:r w:rsidR="007B3EA0">
        <w:rPr>
          <w:rFonts w:eastAsiaTheme="minorEastAsia" w:hint="eastAsia"/>
        </w:rPr>
        <w:t xml:space="preserve">ifference </w:t>
      </w:r>
      <w:r w:rsidR="00CC58D2">
        <w:rPr>
          <w:rFonts w:eastAsiaTheme="minorEastAsia" w:hint="eastAsia"/>
        </w:rPr>
        <w:t xml:space="preserve">of OBW </w:t>
      </w:r>
      <w:r w:rsidR="00537CDF">
        <w:rPr>
          <w:rFonts w:eastAsiaTheme="minorEastAsia" w:hint="eastAsia"/>
        </w:rPr>
        <w:t xml:space="preserve">with noise and without </w:t>
      </w:r>
      <w:proofErr w:type="gramStart"/>
      <w:r w:rsidR="00537CDF">
        <w:rPr>
          <w:rFonts w:eastAsiaTheme="minorEastAsia" w:hint="eastAsia"/>
        </w:rPr>
        <w:t>noise</w:t>
      </w:r>
      <w:r w:rsidR="00A23AE7">
        <w:rPr>
          <w:rFonts w:eastAsiaTheme="minorEastAsia" w:hint="eastAsia"/>
        </w:rPr>
        <w:t xml:space="preserve"> </w:t>
      </w:r>
      <w:r w:rsidR="00A81C13">
        <w:rPr>
          <w:rFonts w:eastAsiaTheme="minorEastAsia" w:hint="eastAsia"/>
        </w:rPr>
        <w:t xml:space="preserve"> </w:t>
      </w:r>
      <w:r w:rsidR="00A23AE7">
        <w:rPr>
          <w:rFonts w:eastAsiaTheme="minorEastAsia" w:hint="eastAsia"/>
        </w:rPr>
        <w:t>[</w:t>
      </w:r>
      <w:proofErr w:type="gramEnd"/>
      <w:r w:rsidR="00A23AE7">
        <w:rPr>
          <w:rFonts w:eastAsiaTheme="minorEastAsia" w:hint="eastAsia"/>
        </w:rPr>
        <w:t>%</w:t>
      </w:r>
      <w:r w:rsidR="00B805EF">
        <w:rPr>
          <w:rFonts w:eastAsiaTheme="minorEastAsia" w:hint="eastAsia"/>
        </w:rPr>
        <w:t>C</w:t>
      </w:r>
      <w:r w:rsidR="007E6113">
        <w:rPr>
          <w:rFonts w:eastAsiaTheme="minorEastAsia" w:hint="eastAsia"/>
        </w:rPr>
        <w:t>BW</w:t>
      </w:r>
      <w:r w:rsidR="00A23AE7">
        <w:rPr>
          <w:rFonts w:eastAsiaTheme="minorEastAsia" w:hint="eastAsia"/>
        </w:rPr>
        <w:t>]</w:t>
      </w:r>
    </w:p>
    <w:p w:rsidR="003B564F" w:rsidRPr="003B564F" w:rsidRDefault="003B564F" w:rsidP="00B52A41">
      <w:pPr>
        <w:spacing w:before="120" w:after="120"/>
        <w:rPr>
          <w:rFonts w:eastAsiaTheme="minorEastAsia"/>
        </w:rPr>
      </w:pPr>
      <w:r w:rsidRPr="003B564F">
        <w:rPr>
          <w:rFonts w:eastAsiaTheme="minorEastAsia" w:hint="eastAsia"/>
        </w:rPr>
        <w:t>Following observations are made.</w:t>
      </w:r>
    </w:p>
    <w:p w:rsidR="00FF5DA3" w:rsidRPr="00D604B8" w:rsidRDefault="00B52A41" w:rsidP="00B52A41">
      <w:pPr>
        <w:spacing w:before="120" w:after="120"/>
        <w:rPr>
          <w:rFonts w:eastAsiaTheme="minorEastAsia"/>
          <w:b/>
        </w:rPr>
      </w:pPr>
      <w:r w:rsidRPr="00D604B8">
        <w:rPr>
          <w:rFonts w:eastAsiaTheme="minorEastAsia" w:hint="eastAsia"/>
          <w:b/>
        </w:rPr>
        <w:t xml:space="preserve">Observation </w:t>
      </w:r>
      <w:proofErr w:type="gramStart"/>
      <w:r w:rsidRPr="00D604B8">
        <w:rPr>
          <w:rFonts w:eastAsiaTheme="minorEastAsia" w:hint="eastAsia"/>
          <w:b/>
        </w:rPr>
        <w:t>1 :</w:t>
      </w:r>
      <w:proofErr w:type="gramEnd"/>
      <w:r w:rsidRPr="00D604B8">
        <w:rPr>
          <w:rFonts w:eastAsiaTheme="minorEastAsia" w:hint="eastAsia"/>
          <w:b/>
        </w:rPr>
        <w:t xml:space="preserve"> With the assumptions of spectrum shape, and measurement method, </w:t>
      </w:r>
      <w:r w:rsidR="00A07FD6">
        <w:rPr>
          <w:rFonts w:eastAsiaTheme="minorEastAsia" w:hint="eastAsia"/>
          <w:b/>
        </w:rPr>
        <w:t xml:space="preserve">at least </w:t>
      </w:r>
      <w:r w:rsidRPr="00D604B8">
        <w:rPr>
          <w:rFonts w:eastAsiaTheme="minorEastAsia" w:hint="eastAsia"/>
          <w:b/>
        </w:rPr>
        <w:t xml:space="preserve">20dBc ACLR is required to meet the OBW requirement. </w:t>
      </w:r>
    </w:p>
    <w:p w:rsidR="00D604B8" w:rsidRDefault="00E64664" w:rsidP="00B52A41">
      <w:pPr>
        <w:spacing w:before="120" w:after="120"/>
        <w:rPr>
          <w:rFonts w:eastAsiaTheme="minorEastAsia"/>
        </w:rPr>
      </w:pPr>
      <w:r>
        <w:rPr>
          <w:rFonts w:eastAsiaTheme="minorEastAsia" w:hint="eastAsia"/>
        </w:rPr>
        <w:t xml:space="preserve">Note that </w:t>
      </w:r>
      <w:r w:rsidR="00FF5DA3" w:rsidRPr="00FF5DA3">
        <w:rPr>
          <w:rFonts w:eastAsiaTheme="minorEastAsia"/>
        </w:rPr>
        <w:t>R4-1900128</w:t>
      </w:r>
      <w:r w:rsidR="00FF5DA3">
        <w:rPr>
          <w:rFonts w:eastAsiaTheme="minorEastAsia" w:hint="eastAsia"/>
        </w:rPr>
        <w:t xml:space="preserve"> </w:t>
      </w:r>
      <w:r w:rsidR="008F0377">
        <w:rPr>
          <w:rFonts w:eastAsiaTheme="minorEastAsia"/>
        </w:rPr>
        <w:t>observes</w:t>
      </w:r>
      <w:r w:rsidR="00FF5DA3">
        <w:rPr>
          <w:rFonts w:eastAsiaTheme="minorEastAsia" w:hint="eastAsia"/>
        </w:rPr>
        <w:t xml:space="preserve"> 23dBc is </w:t>
      </w:r>
      <w:r w:rsidR="008F0377">
        <w:rPr>
          <w:rFonts w:eastAsiaTheme="minorEastAsia"/>
        </w:rPr>
        <w:t>required</w:t>
      </w:r>
      <w:r w:rsidR="008F0377">
        <w:rPr>
          <w:rFonts w:eastAsiaTheme="minorEastAsia" w:hint="eastAsia"/>
        </w:rPr>
        <w:t xml:space="preserve"> to meet the 99% OBW requirement. T</w:t>
      </w:r>
      <w:r w:rsidR="00FF5DA3">
        <w:rPr>
          <w:rFonts w:eastAsiaTheme="minorEastAsia" w:hint="eastAsia"/>
        </w:rPr>
        <w:t xml:space="preserve">his difference would be </w:t>
      </w:r>
      <w:r w:rsidR="0089115F">
        <w:rPr>
          <w:rFonts w:eastAsiaTheme="minorEastAsia" w:hint="eastAsia"/>
        </w:rPr>
        <w:t>come</w:t>
      </w:r>
      <w:r w:rsidR="00FF5DA3">
        <w:rPr>
          <w:rFonts w:eastAsiaTheme="minorEastAsia" w:hint="eastAsia"/>
        </w:rPr>
        <w:t xml:space="preserve"> from the difference of assumptions and measurement method</w:t>
      </w:r>
      <w:r w:rsidR="00570074">
        <w:rPr>
          <w:rFonts w:eastAsiaTheme="minorEastAsia" w:hint="eastAsia"/>
        </w:rPr>
        <w:t xml:space="preserve"> such as below.</w:t>
      </w:r>
    </w:p>
    <w:p w:rsidR="00D604B8" w:rsidRDefault="00D604B8" w:rsidP="00D604B8">
      <w:pPr>
        <w:pStyle w:val="ListParagraph"/>
        <w:numPr>
          <w:ilvl w:val="0"/>
          <w:numId w:val="43"/>
        </w:numPr>
        <w:spacing w:before="120" w:after="120"/>
        <w:ind w:leftChars="0"/>
        <w:rPr>
          <w:rFonts w:eastAsiaTheme="minorEastAsia"/>
        </w:rPr>
      </w:pPr>
      <w:r w:rsidRPr="00D604B8">
        <w:rPr>
          <w:rFonts w:eastAsiaTheme="minorEastAsia" w:hint="eastAsia"/>
        </w:rPr>
        <w:t xml:space="preserve">R4-1900128 assumes the </w:t>
      </w:r>
      <w:r>
        <w:rPr>
          <w:rFonts w:eastAsiaTheme="minorEastAsia" w:hint="eastAsia"/>
        </w:rPr>
        <w:t>full RB allocation 128RB@100MHz</w:t>
      </w:r>
    </w:p>
    <w:p w:rsidR="00B52A41" w:rsidRDefault="00570074" w:rsidP="00D604B8">
      <w:pPr>
        <w:pStyle w:val="ListParagraph"/>
        <w:numPr>
          <w:ilvl w:val="0"/>
          <w:numId w:val="43"/>
        </w:numPr>
        <w:spacing w:before="120" w:after="120"/>
        <w:ind w:leftChars="0"/>
        <w:rPr>
          <w:rFonts w:eastAsiaTheme="minorEastAsia"/>
        </w:rPr>
      </w:pPr>
      <w:r w:rsidRPr="00D604B8">
        <w:rPr>
          <w:rFonts w:eastAsiaTheme="minorEastAsia" w:hint="eastAsia"/>
        </w:rPr>
        <w:t>R4-1900128</w:t>
      </w:r>
      <w:r>
        <w:rPr>
          <w:rFonts w:eastAsiaTheme="minorEastAsia" w:hint="eastAsia"/>
        </w:rPr>
        <w:t xml:space="preserve"> seems to assume the total integrated power from more than </w:t>
      </w:r>
      <w:r w:rsidR="00D604B8" w:rsidRPr="00D604B8">
        <w:rPr>
          <w:rFonts w:eastAsiaTheme="minorEastAsia" w:hint="eastAsia"/>
        </w:rPr>
        <w:t>2*BW</w:t>
      </w:r>
      <w:r w:rsidR="0027086D">
        <w:rPr>
          <w:rFonts w:eastAsiaTheme="minorEastAsia" w:hint="eastAsia"/>
        </w:rPr>
        <w:t xml:space="preserve"> </w:t>
      </w:r>
      <w:r w:rsidR="00C46581">
        <w:rPr>
          <w:rFonts w:eastAsiaTheme="minorEastAsia" w:hint="eastAsia"/>
        </w:rPr>
        <w:t>(4*BW?)</w:t>
      </w:r>
    </w:p>
    <w:p w:rsidR="003B564F" w:rsidRDefault="000B750E" w:rsidP="003B564F">
      <w:pPr>
        <w:spacing w:before="120" w:after="120"/>
        <w:rPr>
          <w:rFonts w:eastAsiaTheme="minorEastAsia"/>
        </w:rPr>
      </w:pPr>
      <w:r>
        <w:rPr>
          <w:rFonts w:eastAsiaTheme="minorEastAsia" w:hint="eastAsia"/>
        </w:rPr>
        <w:t xml:space="preserve">If </w:t>
      </w:r>
      <w:r w:rsidR="00EF59A3">
        <w:rPr>
          <w:rFonts w:eastAsiaTheme="minorEastAsia" w:hint="eastAsia"/>
        </w:rPr>
        <w:t>RAN4 decide not to change ACLR requirement,</w:t>
      </w:r>
      <w:r w:rsidR="00570074">
        <w:rPr>
          <w:rFonts w:eastAsiaTheme="minorEastAsia" w:hint="eastAsia"/>
        </w:rPr>
        <w:t xml:space="preserve"> then input about actual ACLR when to apply MPR&gt;0 from UE/chipset </w:t>
      </w:r>
      <w:r w:rsidR="00D43D8F">
        <w:rPr>
          <w:rFonts w:eastAsiaTheme="minorEastAsia"/>
        </w:rPr>
        <w:t>vendors are</w:t>
      </w:r>
      <w:r w:rsidR="00E6079F">
        <w:rPr>
          <w:rFonts w:eastAsiaTheme="minorEastAsia" w:hint="eastAsia"/>
        </w:rPr>
        <w:t xml:space="preserve"> helpful to evaluate the MU</w:t>
      </w:r>
      <w:r w:rsidR="00D43D8F">
        <w:rPr>
          <w:rFonts w:eastAsiaTheme="minorEastAsia" w:hint="eastAsia"/>
        </w:rPr>
        <w:t xml:space="preserve"> for OBW</w:t>
      </w:r>
      <w:r w:rsidR="00E6079F">
        <w:rPr>
          <w:rFonts w:eastAsiaTheme="minorEastAsia" w:hint="eastAsia"/>
        </w:rPr>
        <w:t>.</w:t>
      </w:r>
    </w:p>
    <w:p w:rsidR="00F964A8" w:rsidRPr="00D604B8" w:rsidRDefault="00F964A8" w:rsidP="00F964A8">
      <w:pPr>
        <w:spacing w:before="120" w:after="120"/>
        <w:rPr>
          <w:rFonts w:eastAsiaTheme="minorEastAsia"/>
          <w:b/>
        </w:rPr>
      </w:pPr>
      <w:r w:rsidRPr="00D604B8">
        <w:rPr>
          <w:rFonts w:eastAsiaTheme="minorEastAsia" w:hint="eastAsia"/>
          <w:b/>
        </w:rPr>
        <w:t xml:space="preserve">Observation </w:t>
      </w:r>
      <w:proofErr w:type="gramStart"/>
      <w:r>
        <w:rPr>
          <w:rFonts w:eastAsiaTheme="minorEastAsia" w:hint="eastAsia"/>
          <w:b/>
        </w:rPr>
        <w:t>2</w:t>
      </w:r>
      <w:r w:rsidRPr="00D604B8">
        <w:rPr>
          <w:rFonts w:eastAsiaTheme="minorEastAsia" w:hint="eastAsia"/>
          <w:b/>
        </w:rPr>
        <w:t xml:space="preserve"> :</w:t>
      </w:r>
      <w:proofErr w:type="gramEnd"/>
      <w:r w:rsidRPr="00D604B8">
        <w:rPr>
          <w:rFonts w:eastAsiaTheme="minorEastAsia" w:hint="eastAsia"/>
          <w:b/>
        </w:rPr>
        <w:t xml:space="preserve"> </w:t>
      </w:r>
      <w:r w:rsidR="0001522C" w:rsidRPr="0001522C">
        <w:rPr>
          <w:rFonts w:eastAsiaTheme="minorEastAsia"/>
          <w:b/>
        </w:rPr>
        <w:t>If RAN4 decide not to change ACLR requirement, then input about actual ACLR when to apply MPR&gt;0 from UE/chipset vendors are helpful to evaluate the MU for OBW.</w:t>
      </w:r>
    </w:p>
    <w:p w:rsidR="00A54A0D" w:rsidRDefault="00B52A41" w:rsidP="00B52A41">
      <w:pPr>
        <w:spacing w:before="120" w:after="120"/>
        <w:rPr>
          <w:rFonts w:eastAsiaTheme="minorEastAsia"/>
          <w:b/>
        </w:rPr>
      </w:pPr>
      <w:r w:rsidRPr="00EB59EE">
        <w:rPr>
          <w:rFonts w:eastAsiaTheme="minorEastAsia" w:hint="eastAsia"/>
          <w:b/>
        </w:rPr>
        <w:t xml:space="preserve">Observation </w:t>
      </w:r>
      <w:proofErr w:type="gramStart"/>
      <w:r w:rsidR="00F964A8">
        <w:rPr>
          <w:rFonts w:eastAsiaTheme="minorEastAsia" w:hint="eastAsia"/>
          <w:b/>
        </w:rPr>
        <w:t>3</w:t>
      </w:r>
      <w:r w:rsidRPr="00EB59EE">
        <w:rPr>
          <w:rFonts w:eastAsiaTheme="minorEastAsia" w:hint="eastAsia"/>
          <w:b/>
        </w:rPr>
        <w:t xml:space="preserve"> :</w:t>
      </w:r>
      <w:proofErr w:type="gramEnd"/>
      <w:r w:rsidRPr="00EB59EE">
        <w:rPr>
          <w:rFonts w:eastAsiaTheme="minorEastAsia" w:hint="eastAsia"/>
          <w:b/>
        </w:rPr>
        <w:t xml:space="preserve"> </w:t>
      </w:r>
      <w:r w:rsidR="00FF5DA3" w:rsidRPr="00EB59EE">
        <w:rPr>
          <w:rFonts w:eastAsiaTheme="minorEastAsia" w:hint="eastAsia"/>
          <w:b/>
        </w:rPr>
        <w:t>The measurement error much depends on the ACLR and SNR</w:t>
      </w:r>
      <w:r w:rsidR="003C3E1A" w:rsidRPr="00EB59EE">
        <w:rPr>
          <w:rFonts w:eastAsiaTheme="minorEastAsia" w:hint="eastAsia"/>
          <w:b/>
        </w:rPr>
        <w:t xml:space="preserve">. </w:t>
      </w:r>
      <w:r w:rsidR="00A54A0D" w:rsidRPr="00EB59EE">
        <w:rPr>
          <w:rFonts w:eastAsiaTheme="minorEastAsia" w:hint="eastAsia"/>
          <w:b/>
        </w:rPr>
        <w:t xml:space="preserve">With the </w:t>
      </w:r>
      <w:r w:rsidR="00C17751" w:rsidRPr="00EB59EE">
        <w:rPr>
          <w:rFonts w:eastAsiaTheme="minorEastAsia" w:hint="eastAsia"/>
          <w:b/>
        </w:rPr>
        <w:t xml:space="preserve">given error limit, </w:t>
      </w:r>
      <w:r w:rsidR="0011760C">
        <w:rPr>
          <w:rFonts w:eastAsiaTheme="minorEastAsia" w:hint="eastAsia"/>
          <w:b/>
        </w:rPr>
        <w:t>lower</w:t>
      </w:r>
      <w:r w:rsidR="00C17751" w:rsidRPr="00EB59EE">
        <w:rPr>
          <w:rFonts w:eastAsiaTheme="minorEastAsia" w:hint="eastAsia"/>
          <w:b/>
        </w:rPr>
        <w:t xml:space="preserve"> ACLR would require </w:t>
      </w:r>
      <w:r w:rsidR="0011760C">
        <w:rPr>
          <w:rFonts w:eastAsiaTheme="minorEastAsia" w:hint="eastAsia"/>
          <w:b/>
        </w:rPr>
        <w:t>higher</w:t>
      </w:r>
      <w:r w:rsidR="00C17751" w:rsidRPr="00EB59EE">
        <w:rPr>
          <w:rFonts w:eastAsiaTheme="minorEastAsia" w:hint="eastAsia"/>
          <w:b/>
        </w:rPr>
        <w:t xml:space="preserve"> SNR.</w:t>
      </w:r>
    </w:p>
    <w:p w:rsidR="00A07FD6" w:rsidRDefault="00B95EC6" w:rsidP="00B52A41">
      <w:pPr>
        <w:spacing w:before="120" w:after="120"/>
        <w:rPr>
          <w:rFonts w:eastAsiaTheme="minorEastAsia"/>
        </w:rPr>
      </w:pPr>
      <w:r w:rsidRPr="00B95EC6">
        <w:rPr>
          <w:rFonts w:eastAsiaTheme="minorEastAsia" w:hint="eastAsia"/>
        </w:rPr>
        <w:t xml:space="preserve">In LTE, the ACLR is more than 30dBc and also the good SNR could be achieved then the impact from noise was </w:t>
      </w:r>
      <w:r w:rsidRPr="00B95EC6">
        <w:rPr>
          <w:rFonts w:eastAsiaTheme="minorEastAsia"/>
        </w:rPr>
        <w:t>ignorable</w:t>
      </w:r>
      <w:r w:rsidRPr="00B95EC6">
        <w:rPr>
          <w:rFonts w:eastAsiaTheme="minorEastAsia" w:hint="eastAsia"/>
        </w:rPr>
        <w:t xml:space="preserve"> level. B</w:t>
      </w:r>
      <w:r w:rsidRPr="00B95EC6">
        <w:rPr>
          <w:rFonts w:eastAsiaTheme="minorEastAsia"/>
        </w:rPr>
        <w:t>u</w:t>
      </w:r>
      <w:r w:rsidRPr="00B95EC6">
        <w:rPr>
          <w:rFonts w:eastAsiaTheme="minorEastAsia" w:hint="eastAsia"/>
        </w:rPr>
        <w:t>t, in FR2, due to the lower ACLR and lower achievable SNR, the impact from noise needs to be considered for the MU.</w:t>
      </w:r>
    </w:p>
    <w:p w:rsidR="00FF5DA3" w:rsidRDefault="00FF5DA3" w:rsidP="00B52A41">
      <w:pPr>
        <w:spacing w:before="120" w:after="120"/>
        <w:rPr>
          <w:rFonts w:eastAsiaTheme="minorEastAsia"/>
          <w:b/>
        </w:rPr>
      </w:pPr>
      <w:r w:rsidRPr="00CD52F1">
        <w:rPr>
          <w:rFonts w:eastAsiaTheme="minorEastAsia" w:hint="eastAsia"/>
          <w:b/>
        </w:rPr>
        <w:t xml:space="preserve">Observation </w:t>
      </w:r>
      <w:proofErr w:type="gramStart"/>
      <w:r w:rsidR="00F964A8">
        <w:rPr>
          <w:rFonts w:eastAsiaTheme="minorEastAsia" w:hint="eastAsia"/>
          <w:b/>
        </w:rPr>
        <w:t>4</w:t>
      </w:r>
      <w:r w:rsidRPr="00CD52F1">
        <w:rPr>
          <w:rFonts w:eastAsiaTheme="minorEastAsia" w:hint="eastAsia"/>
          <w:b/>
        </w:rPr>
        <w:t xml:space="preserve"> :</w:t>
      </w:r>
      <w:proofErr w:type="gramEnd"/>
      <w:r w:rsidRPr="00CD52F1">
        <w:rPr>
          <w:rFonts w:eastAsiaTheme="minorEastAsia" w:hint="eastAsia"/>
          <w:b/>
        </w:rPr>
        <w:t xml:space="preserve"> </w:t>
      </w:r>
      <w:r w:rsidR="00D604B8" w:rsidRPr="00CD52F1">
        <w:rPr>
          <w:rFonts w:eastAsiaTheme="minorEastAsia" w:hint="eastAsia"/>
          <w:b/>
        </w:rPr>
        <w:t>In [4], 0.41 [%CBW] is observed for 16dBc ACLR and 16dB SNR for CP</w:t>
      </w:r>
      <w:r w:rsidR="00EB59EE" w:rsidRPr="00CD52F1">
        <w:rPr>
          <w:rFonts w:eastAsiaTheme="minorEastAsia" w:hint="eastAsia"/>
          <w:b/>
        </w:rPr>
        <w:t>, while 19.4[%CBW] obtained</w:t>
      </w:r>
      <w:r w:rsidR="00A751C5">
        <w:rPr>
          <w:rFonts w:eastAsiaTheme="minorEastAsia" w:hint="eastAsia"/>
          <w:b/>
        </w:rPr>
        <w:t xml:space="preserve"> for the same condition in this analysis. </w:t>
      </w:r>
      <w:r w:rsidR="009A0962">
        <w:rPr>
          <w:rFonts w:eastAsiaTheme="minorEastAsia"/>
          <w:b/>
        </w:rPr>
        <w:t> </w:t>
      </w:r>
    </w:p>
    <w:p w:rsidR="000B0585" w:rsidRDefault="00614896" w:rsidP="00B52A41">
      <w:pPr>
        <w:spacing w:before="120" w:after="120"/>
        <w:rPr>
          <w:rFonts w:eastAsiaTheme="minorEastAsia"/>
        </w:rPr>
      </w:pPr>
      <w:r>
        <w:rPr>
          <w:rFonts w:eastAsiaTheme="minorEastAsia" w:hint="eastAsia"/>
        </w:rPr>
        <w:t>W</w:t>
      </w:r>
      <w:r w:rsidR="000B0585" w:rsidRPr="000B0585">
        <w:rPr>
          <w:rFonts w:eastAsiaTheme="minorEastAsia" w:hint="eastAsia"/>
        </w:rPr>
        <w:t xml:space="preserve">e think 0.41 [%CBW] </w:t>
      </w:r>
      <w:r w:rsidR="00042E09">
        <w:rPr>
          <w:rFonts w:eastAsiaTheme="minorEastAsia" w:hint="eastAsia"/>
        </w:rPr>
        <w:t xml:space="preserve">analyzed in [4] </w:t>
      </w:r>
      <w:r w:rsidR="000B0585" w:rsidRPr="000B0585">
        <w:rPr>
          <w:rFonts w:eastAsiaTheme="minorEastAsia" w:hint="eastAsia"/>
        </w:rPr>
        <w:t>is not possible</w:t>
      </w:r>
      <w:r w:rsidR="00BF5322">
        <w:rPr>
          <w:rFonts w:eastAsiaTheme="minorEastAsia" w:hint="eastAsia"/>
        </w:rPr>
        <w:t xml:space="preserve"> for 16dB SNR for channel power.</w:t>
      </w:r>
    </w:p>
    <w:p w:rsidR="00AD6032" w:rsidRDefault="009D630D" w:rsidP="00B52A41">
      <w:pPr>
        <w:spacing w:before="120" w:after="120"/>
        <w:rPr>
          <w:rFonts w:eastAsiaTheme="minorEastAsia"/>
        </w:rPr>
      </w:pPr>
      <w:r w:rsidRPr="009D630D">
        <w:rPr>
          <w:rFonts w:eastAsiaTheme="minorEastAsia" w:hint="eastAsia"/>
          <w:b/>
        </w:rPr>
        <w:t xml:space="preserve">Observation </w:t>
      </w:r>
      <w:proofErr w:type="gramStart"/>
      <w:r w:rsidR="00F964A8">
        <w:rPr>
          <w:rFonts w:eastAsiaTheme="minorEastAsia" w:hint="eastAsia"/>
          <w:b/>
        </w:rPr>
        <w:t>5</w:t>
      </w:r>
      <w:r w:rsidRPr="009D630D">
        <w:rPr>
          <w:rFonts w:eastAsiaTheme="minorEastAsia" w:hint="eastAsia"/>
          <w:b/>
        </w:rPr>
        <w:t xml:space="preserve"> :</w:t>
      </w:r>
      <w:proofErr w:type="gramEnd"/>
      <w:r w:rsidRPr="009D630D">
        <w:rPr>
          <w:rFonts w:eastAsiaTheme="minorEastAsia" w:hint="eastAsia"/>
          <w:b/>
        </w:rPr>
        <w:t xml:space="preserve"> If MPR apply for the OBW test, then SNR estimation needs to take MPR into account in addition to multi-band relaxation</w:t>
      </w:r>
      <w:r>
        <w:rPr>
          <w:rFonts w:eastAsiaTheme="minorEastAsia" w:hint="eastAsia"/>
        </w:rPr>
        <w:t>.</w:t>
      </w:r>
    </w:p>
    <w:p w:rsidR="000B750E" w:rsidRPr="00EF59A3" w:rsidRDefault="00EF59A3" w:rsidP="00B52A41">
      <w:pPr>
        <w:spacing w:before="120" w:after="120"/>
        <w:rPr>
          <w:rFonts w:eastAsiaTheme="minorEastAsia"/>
          <w:b/>
        </w:rPr>
      </w:pPr>
      <w:r w:rsidRPr="00EF59A3">
        <w:rPr>
          <w:rFonts w:eastAsiaTheme="minorEastAsia" w:hint="eastAsia"/>
          <w:b/>
        </w:rPr>
        <w:lastRenderedPageBreak/>
        <w:t xml:space="preserve">Proposal </w:t>
      </w:r>
      <w:proofErr w:type="gramStart"/>
      <w:r w:rsidRPr="00EF59A3">
        <w:rPr>
          <w:rFonts w:eastAsiaTheme="minorEastAsia" w:hint="eastAsia"/>
          <w:b/>
        </w:rPr>
        <w:t>1 :</w:t>
      </w:r>
      <w:proofErr w:type="gramEnd"/>
      <w:r w:rsidRPr="00EF59A3">
        <w:rPr>
          <w:rFonts w:eastAsiaTheme="minorEastAsia" w:hint="eastAsia"/>
          <w:b/>
        </w:rPr>
        <w:t xml:space="preserve"> </w:t>
      </w:r>
      <w:r w:rsidR="00E075E5">
        <w:rPr>
          <w:rFonts w:eastAsiaTheme="minorEastAsia" w:hint="eastAsia"/>
          <w:b/>
        </w:rPr>
        <w:t xml:space="preserve">RAN5 to take </w:t>
      </w:r>
      <w:r w:rsidR="00DE2C33">
        <w:rPr>
          <w:rFonts w:eastAsiaTheme="minorEastAsia" w:hint="eastAsia"/>
          <w:b/>
        </w:rPr>
        <w:t xml:space="preserve">analysis and </w:t>
      </w:r>
      <w:r w:rsidR="00E075E5">
        <w:rPr>
          <w:rFonts w:eastAsiaTheme="minorEastAsia" w:hint="eastAsia"/>
          <w:b/>
        </w:rPr>
        <w:t xml:space="preserve">observations </w:t>
      </w:r>
      <w:r w:rsidR="00DE2C33">
        <w:rPr>
          <w:rFonts w:eastAsiaTheme="minorEastAsia" w:hint="eastAsia"/>
          <w:b/>
        </w:rPr>
        <w:t xml:space="preserve">in this paper </w:t>
      </w:r>
      <w:r w:rsidR="00E075E5">
        <w:rPr>
          <w:rFonts w:eastAsiaTheme="minorEastAsia" w:hint="eastAsia"/>
          <w:b/>
        </w:rPr>
        <w:t>into consideration for the MU evaluation of OBW</w:t>
      </w:r>
    </w:p>
    <w:p w:rsidR="00216066" w:rsidRPr="005D6C19" w:rsidRDefault="001E107E" w:rsidP="00B05215">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A07CBD" w:rsidRDefault="00A07CBD" w:rsidP="00A07CBD">
      <w:pPr>
        <w:spacing w:before="120" w:after="120"/>
        <w:rPr>
          <w:rFonts w:eastAsiaTheme="minorEastAsia"/>
          <w:b/>
        </w:rPr>
      </w:pPr>
      <w:r w:rsidRPr="00D604B8">
        <w:rPr>
          <w:rFonts w:eastAsiaTheme="minorEastAsia" w:hint="eastAsia"/>
          <w:b/>
        </w:rPr>
        <w:t xml:space="preserve">Observation </w:t>
      </w:r>
      <w:proofErr w:type="gramStart"/>
      <w:r w:rsidRPr="00D604B8">
        <w:rPr>
          <w:rFonts w:eastAsiaTheme="minorEastAsia" w:hint="eastAsia"/>
          <w:b/>
        </w:rPr>
        <w:t>1 :</w:t>
      </w:r>
      <w:proofErr w:type="gramEnd"/>
      <w:r w:rsidRPr="00D604B8">
        <w:rPr>
          <w:rFonts w:eastAsiaTheme="minorEastAsia" w:hint="eastAsia"/>
          <w:b/>
        </w:rPr>
        <w:t xml:space="preserve"> With the assumptions of spectrum shape, and measurement method, 20dBc ACLR is required to meet the OBW requirement. </w:t>
      </w:r>
    </w:p>
    <w:p w:rsidR="00A64335" w:rsidRPr="00D604B8" w:rsidRDefault="00A64335" w:rsidP="00A64335">
      <w:pPr>
        <w:spacing w:before="120" w:after="120"/>
        <w:rPr>
          <w:rFonts w:eastAsiaTheme="minorEastAsia"/>
          <w:b/>
        </w:rPr>
      </w:pPr>
      <w:r w:rsidRPr="00D604B8">
        <w:rPr>
          <w:rFonts w:eastAsiaTheme="minorEastAsia" w:hint="eastAsia"/>
          <w:b/>
        </w:rPr>
        <w:t xml:space="preserve">Observation </w:t>
      </w:r>
      <w:proofErr w:type="gramStart"/>
      <w:r>
        <w:rPr>
          <w:rFonts w:eastAsiaTheme="minorEastAsia" w:hint="eastAsia"/>
          <w:b/>
        </w:rPr>
        <w:t>2</w:t>
      </w:r>
      <w:r w:rsidRPr="00D604B8">
        <w:rPr>
          <w:rFonts w:eastAsiaTheme="minorEastAsia" w:hint="eastAsia"/>
          <w:b/>
        </w:rPr>
        <w:t xml:space="preserve"> :</w:t>
      </w:r>
      <w:proofErr w:type="gramEnd"/>
      <w:r w:rsidRPr="00D604B8">
        <w:rPr>
          <w:rFonts w:eastAsiaTheme="minorEastAsia" w:hint="eastAsia"/>
          <w:b/>
        </w:rPr>
        <w:t xml:space="preserve"> </w:t>
      </w:r>
      <w:r w:rsidRPr="0001522C">
        <w:rPr>
          <w:rFonts w:eastAsiaTheme="minorEastAsia"/>
          <w:b/>
        </w:rPr>
        <w:t>If the RAN4 decide not to change ACLR requirement, then input about actual ACLR when to apply MPR&gt;0 from UE/chipset vendors are helpful to evaluate the MU for OBW.</w:t>
      </w:r>
    </w:p>
    <w:p w:rsidR="00A07CBD" w:rsidRPr="00EB59EE" w:rsidRDefault="00A07CBD" w:rsidP="00A07CBD">
      <w:pPr>
        <w:spacing w:before="120" w:after="120"/>
        <w:rPr>
          <w:rFonts w:eastAsiaTheme="minorEastAsia"/>
          <w:b/>
        </w:rPr>
      </w:pPr>
      <w:r w:rsidRPr="00EB59EE">
        <w:rPr>
          <w:rFonts w:eastAsiaTheme="minorEastAsia" w:hint="eastAsia"/>
          <w:b/>
        </w:rPr>
        <w:t xml:space="preserve">Observation </w:t>
      </w:r>
      <w:proofErr w:type="gramStart"/>
      <w:r w:rsidR="00A64335">
        <w:rPr>
          <w:rFonts w:eastAsiaTheme="minorEastAsia" w:hint="eastAsia"/>
          <w:b/>
        </w:rPr>
        <w:t>3</w:t>
      </w:r>
      <w:r w:rsidRPr="00EB59EE">
        <w:rPr>
          <w:rFonts w:eastAsiaTheme="minorEastAsia" w:hint="eastAsia"/>
          <w:b/>
        </w:rPr>
        <w:t xml:space="preserve"> :</w:t>
      </w:r>
      <w:proofErr w:type="gramEnd"/>
      <w:r w:rsidRPr="00EB59EE">
        <w:rPr>
          <w:rFonts w:eastAsiaTheme="minorEastAsia" w:hint="eastAsia"/>
          <w:b/>
        </w:rPr>
        <w:t xml:space="preserve"> The measurement error much depends on the ACLR and SNR. With the given error limit, higher ACLR would require lower SNR.</w:t>
      </w:r>
    </w:p>
    <w:p w:rsidR="00A07CBD" w:rsidRDefault="00A07CBD" w:rsidP="00A07CBD">
      <w:pPr>
        <w:spacing w:before="120" w:after="120"/>
        <w:rPr>
          <w:rFonts w:eastAsiaTheme="minorEastAsia"/>
          <w:b/>
        </w:rPr>
      </w:pPr>
      <w:r w:rsidRPr="00CD52F1">
        <w:rPr>
          <w:rFonts w:eastAsiaTheme="minorEastAsia" w:hint="eastAsia"/>
          <w:b/>
        </w:rPr>
        <w:t xml:space="preserve">Observation </w:t>
      </w:r>
      <w:proofErr w:type="gramStart"/>
      <w:r w:rsidR="00A64335">
        <w:rPr>
          <w:rFonts w:eastAsiaTheme="minorEastAsia" w:hint="eastAsia"/>
          <w:b/>
        </w:rPr>
        <w:t>4</w:t>
      </w:r>
      <w:r w:rsidRPr="00CD52F1">
        <w:rPr>
          <w:rFonts w:eastAsiaTheme="minorEastAsia" w:hint="eastAsia"/>
          <w:b/>
        </w:rPr>
        <w:t xml:space="preserve"> :</w:t>
      </w:r>
      <w:proofErr w:type="gramEnd"/>
      <w:r w:rsidRPr="00CD52F1">
        <w:rPr>
          <w:rFonts w:eastAsiaTheme="minorEastAsia" w:hint="eastAsia"/>
          <w:b/>
        </w:rPr>
        <w:t xml:space="preserve"> In [4], 0.41 [%CBW] is observed for 16dBc ACLR and 16dB SNR for CP, while 19.4[%CBW] obtained</w:t>
      </w:r>
      <w:r>
        <w:rPr>
          <w:rFonts w:eastAsiaTheme="minorEastAsia" w:hint="eastAsia"/>
          <w:b/>
        </w:rPr>
        <w:t xml:space="preserve"> for the same condition in this analysis. </w:t>
      </w:r>
      <w:r>
        <w:rPr>
          <w:rFonts w:eastAsiaTheme="minorEastAsia"/>
          <w:b/>
        </w:rPr>
        <w:t> </w:t>
      </w:r>
    </w:p>
    <w:p w:rsidR="00A07CBD" w:rsidRDefault="00A07CBD" w:rsidP="00A07CBD">
      <w:pPr>
        <w:spacing w:before="120" w:after="120"/>
        <w:rPr>
          <w:rFonts w:eastAsiaTheme="minorEastAsia"/>
        </w:rPr>
      </w:pPr>
      <w:r w:rsidRPr="009D630D">
        <w:rPr>
          <w:rFonts w:eastAsiaTheme="minorEastAsia" w:hint="eastAsia"/>
          <w:b/>
        </w:rPr>
        <w:t xml:space="preserve">Observation </w:t>
      </w:r>
      <w:proofErr w:type="gramStart"/>
      <w:r w:rsidR="00A64335">
        <w:rPr>
          <w:rFonts w:eastAsiaTheme="minorEastAsia" w:hint="eastAsia"/>
          <w:b/>
        </w:rPr>
        <w:t>5</w:t>
      </w:r>
      <w:r w:rsidRPr="009D630D">
        <w:rPr>
          <w:rFonts w:eastAsiaTheme="minorEastAsia" w:hint="eastAsia"/>
          <w:b/>
        </w:rPr>
        <w:t xml:space="preserve"> :</w:t>
      </w:r>
      <w:proofErr w:type="gramEnd"/>
      <w:r w:rsidRPr="009D630D">
        <w:rPr>
          <w:rFonts w:eastAsiaTheme="minorEastAsia" w:hint="eastAsia"/>
          <w:b/>
        </w:rPr>
        <w:t xml:space="preserve"> If MPR apply for the OBW test, then SNR estimation needs to tak</w:t>
      </w:r>
      <w:r w:rsidR="00514F23">
        <w:rPr>
          <w:rFonts w:eastAsiaTheme="minorEastAsia" w:hint="eastAsia"/>
          <w:b/>
        </w:rPr>
        <w:t>e MPR into account in addition</w:t>
      </w:r>
      <w:r w:rsidRPr="009D630D">
        <w:rPr>
          <w:rFonts w:eastAsiaTheme="minorEastAsia" w:hint="eastAsia"/>
          <w:b/>
        </w:rPr>
        <w:t xml:space="preserve"> to multi-band relaxation</w:t>
      </w:r>
      <w:r>
        <w:rPr>
          <w:rFonts w:eastAsiaTheme="minorEastAsia" w:hint="eastAsia"/>
        </w:rPr>
        <w:t>.</w:t>
      </w:r>
    </w:p>
    <w:p w:rsidR="00DE2C33" w:rsidRPr="00DE2C33" w:rsidRDefault="00DE2C33" w:rsidP="00A07CBD">
      <w:pPr>
        <w:spacing w:before="120" w:after="120"/>
        <w:rPr>
          <w:rFonts w:eastAsiaTheme="minorEastAsia"/>
        </w:rPr>
      </w:pPr>
      <w:r w:rsidRPr="00EF59A3">
        <w:rPr>
          <w:rFonts w:eastAsiaTheme="minorEastAsia" w:hint="eastAsia"/>
          <w:b/>
        </w:rPr>
        <w:t xml:space="preserve">Proposal </w:t>
      </w:r>
      <w:proofErr w:type="gramStart"/>
      <w:r w:rsidRPr="00EF59A3">
        <w:rPr>
          <w:rFonts w:eastAsiaTheme="minorEastAsia" w:hint="eastAsia"/>
          <w:b/>
        </w:rPr>
        <w:t>1 :</w:t>
      </w:r>
      <w:proofErr w:type="gramEnd"/>
      <w:r w:rsidRPr="00EF59A3">
        <w:rPr>
          <w:rFonts w:eastAsiaTheme="minorEastAsia" w:hint="eastAsia"/>
          <w:b/>
        </w:rPr>
        <w:t xml:space="preserve"> </w:t>
      </w:r>
      <w:r>
        <w:rPr>
          <w:rFonts w:eastAsiaTheme="minorEastAsia" w:hint="eastAsia"/>
          <w:b/>
        </w:rPr>
        <w:t>RAN5 to take analysis and observations in this paper into consideration for the MU evaluation of OBW</w:t>
      </w:r>
    </w:p>
    <w:p w:rsidR="00216066" w:rsidRPr="00A46E23" w:rsidRDefault="001E107E"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648D5" w:rsidRPr="00A46E23" w:rsidRDefault="00C648D5" w:rsidP="00C648D5">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7500D9" w:rsidRDefault="00C648D5" w:rsidP="00C6121A">
      <w:pPr>
        <w:spacing w:before="120" w:after="120"/>
        <w:rPr>
          <w:rFonts w:eastAsiaTheme="minorEastAsia"/>
        </w:rPr>
      </w:pPr>
      <w:r w:rsidRPr="00A46E23">
        <w:rPr>
          <w:rFonts w:eastAsiaTheme="minorEastAsia" w:hint="eastAsia"/>
        </w:rPr>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 xml:space="preserve">On </w:t>
      </w:r>
      <w:proofErr w:type="spellStart"/>
      <w:r w:rsidRPr="00C648D5">
        <w:rPr>
          <w:rFonts w:eastAsiaTheme="minorEastAsia"/>
        </w:rPr>
        <w:t>QoQZ</w:t>
      </w:r>
      <w:proofErr w:type="spellEnd"/>
      <w:r w:rsidRPr="00C648D5">
        <w:rPr>
          <w:rFonts w:eastAsiaTheme="minorEastAsia"/>
        </w:rPr>
        <w:t xml:space="preserve"> MU Impact on OBW</w:t>
      </w:r>
      <w:r w:rsidRPr="00A46E23">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RAN5 NR#4 </w:t>
      </w:r>
      <w:proofErr w:type="spellStart"/>
      <w:r>
        <w:rPr>
          <w:rFonts w:eastAsiaTheme="minorEastAsia" w:hint="eastAsia"/>
        </w:rPr>
        <w:t>AdHoc</w:t>
      </w:r>
      <w:proofErr w:type="spellEnd"/>
      <w:r w:rsidR="009A0383">
        <w:rPr>
          <w:rFonts w:eastAsiaTheme="minorEastAsia" w:hint="eastAsia"/>
        </w:rPr>
        <w:tab/>
      </w:r>
    </w:p>
    <w:p w:rsidR="0036363A" w:rsidRDefault="0036363A" w:rsidP="00C6121A">
      <w:pPr>
        <w:spacing w:before="120" w:after="120"/>
        <w:rPr>
          <w:rFonts w:eastAsiaTheme="minorEastAsia"/>
        </w:rPr>
      </w:pPr>
      <w:r>
        <w:rPr>
          <w:rFonts w:eastAsiaTheme="minorEastAsia" w:hint="eastAsia"/>
        </w:rPr>
        <w:t xml:space="preserve">[3] </w:t>
      </w:r>
      <w:r w:rsidRPr="0036363A">
        <w:rPr>
          <w:rFonts w:eastAsiaTheme="minorEastAsia"/>
        </w:rPr>
        <w:t>R5-192660</w:t>
      </w:r>
      <w:r>
        <w:rPr>
          <w:rFonts w:eastAsiaTheme="minorEastAsia" w:hint="eastAsia"/>
        </w:rPr>
        <w:t xml:space="preserve">, </w:t>
      </w:r>
      <w:r>
        <w:rPr>
          <w:rFonts w:eastAsiaTheme="minorEastAsia"/>
        </w:rPr>
        <w:t>“</w:t>
      </w:r>
      <w:r w:rsidRPr="0036363A">
        <w:rPr>
          <w:rFonts w:eastAsiaTheme="minorEastAsia"/>
        </w:rPr>
        <w:t>On the FR2 OBW MU</w:t>
      </w:r>
      <w:r>
        <w:rPr>
          <w:rFonts w:eastAsiaTheme="minorEastAsia"/>
        </w:rPr>
        <w:t>”</w:t>
      </w:r>
      <w:r>
        <w:rPr>
          <w:rFonts w:eastAsiaTheme="minorEastAsia" w:hint="eastAsia"/>
        </w:rPr>
        <w:t>, Anritsu, RAN5#82</w:t>
      </w:r>
    </w:p>
    <w:p w:rsidR="0036363A" w:rsidRPr="001A74B2" w:rsidRDefault="0036363A" w:rsidP="00C6121A">
      <w:pPr>
        <w:spacing w:before="120" w:after="120"/>
        <w:rPr>
          <w:rFonts w:eastAsiaTheme="minorEastAsia"/>
        </w:rPr>
      </w:pPr>
      <w:r>
        <w:rPr>
          <w:rFonts w:eastAsiaTheme="minorEastAsia" w:hint="eastAsia"/>
        </w:rPr>
        <w:t>[4]</w:t>
      </w:r>
      <w:r w:rsidRPr="0036363A">
        <w:t xml:space="preserve"> </w:t>
      </w:r>
      <w:r w:rsidRPr="0036363A">
        <w:rPr>
          <w:rFonts w:eastAsiaTheme="minorEastAsia"/>
        </w:rPr>
        <w:t>R5-191617</w:t>
      </w:r>
      <w:r>
        <w:rPr>
          <w:rFonts w:eastAsiaTheme="minorEastAsia" w:hint="eastAsia"/>
        </w:rPr>
        <w:t xml:space="preserve">, </w:t>
      </w:r>
      <w:r>
        <w:rPr>
          <w:rFonts w:eastAsiaTheme="minorEastAsia"/>
        </w:rPr>
        <w:t>“</w:t>
      </w:r>
      <w:r w:rsidRPr="0036363A">
        <w:rPr>
          <w:rFonts w:eastAsiaTheme="minorEastAsia"/>
        </w:rPr>
        <w:t>On OBW measurement uncertainty</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RAN5#82</w:t>
      </w:r>
    </w:p>
    <w:sectPr w:rsidR="0036363A" w:rsidRPr="001A74B2" w:rsidSect="009B484B">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07E" w:rsidRDefault="001E107E" w:rsidP="00A26882">
      <w:pPr>
        <w:spacing w:before="120" w:after="120"/>
      </w:pPr>
      <w:r>
        <w:separator/>
      </w:r>
    </w:p>
    <w:p w:rsidR="001E107E" w:rsidRDefault="001E107E" w:rsidP="00120A82">
      <w:pPr>
        <w:spacing w:before="120" w:after="120"/>
      </w:pPr>
    </w:p>
  </w:endnote>
  <w:endnote w:type="continuationSeparator" w:id="0">
    <w:p w:rsidR="001E107E" w:rsidRDefault="001E107E" w:rsidP="00A26882">
      <w:pPr>
        <w:spacing w:before="120" w:after="120"/>
      </w:pPr>
      <w:r>
        <w:continuationSeparator/>
      </w:r>
    </w:p>
    <w:p w:rsidR="001E107E" w:rsidRDefault="001E107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12732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07E" w:rsidRDefault="001E107E" w:rsidP="00A26882">
      <w:pPr>
        <w:spacing w:before="120" w:after="120"/>
      </w:pPr>
      <w:r>
        <w:separator/>
      </w:r>
    </w:p>
    <w:p w:rsidR="001E107E" w:rsidRDefault="001E107E" w:rsidP="00120A82">
      <w:pPr>
        <w:spacing w:before="120" w:after="120"/>
      </w:pPr>
    </w:p>
  </w:footnote>
  <w:footnote w:type="continuationSeparator" w:id="0">
    <w:p w:rsidR="001E107E" w:rsidRDefault="001E107E" w:rsidP="00A26882">
      <w:pPr>
        <w:spacing w:before="120" w:after="120"/>
      </w:pPr>
      <w:r>
        <w:continuationSeparator/>
      </w:r>
    </w:p>
    <w:p w:rsidR="001E107E" w:rsidRDefault="001E107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0AA51AC"/>
    <w:multiLevelType w:val="hybridMultilevel"/>
    <w:tmpl w:val="B93CD946"/>
    <w:lvl w:ilvl="0" w:tplc="A0A6B1F6">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1">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nsid w:val="6BA31A3E"/>
    <w:multiLevelType w:val="hybridMultilevel"/>
    <w:tmpl w:val="DF508F92"/>
    <w:lvl w:ilvl="0" w:tplc="4A9EEB9E">
      <w:start w:val="1"/>
      <w:numFmt w:val="bullet"/>
      <w:lvlText w:val="–"/>
      <w:lvlJc w:val="left"/>
      <w:pPr>
        <w:tabs>
          <w:tab w:val="num" w:pos="720"/>
        </w:tabs>
        <w:ind w:left="720" w:hanging="360"/>
      </w:pPr>
      <w:rPr>
        <w:rFonts w:ascii="Arial" w:hAnsi="Arial" w:hint="default"/>
      </w:rPr>
    </w:lvl>
    <w:lvl w:ilvl="1" w:tplc="D1A4343C">
      <w:start w:val="1"/>
      <w:numFmt w:val="bullet"/>
      <w:lvlText w:val="–"/>
      <w:lvlJc w:val="left"/>
      <w:pPr>
        <w:tabs>
          <w:tab w:val="num" w:pos="1440"/>
        </w:tabs>
        <w:ind w:left="1440" w:hanging="360"/>
      </w:pPr>
      <w:rPr>
        <w:rFonts w:ascii="Arial" w:hAnsi="Arial" w:hint="default"/>
      </w:rPr>
    </w:lvl>
    <w:lvl w:ilvl="2" w:tplc="461E7790" w:tentative="1">
      <w:start w:val="1"/>
      <w:numFmt w:val="bullet"/>
      <w:lvlText w:val="–"/>
      <w:lvlJc w:val="left"/>
      <w:pPr>
        <w:tabs>
          <w:tab w:val="num" w:pos="2160"/>
        </w:tabs>
        <w:ind w:left="2160" w:hanging="360"/>
      </w:pPr>
      <w:rPr>
        <w:rFonts w:ascii="Arial" w:hAnsi="Arial" w:hint="default"/>
      </w:rPr>
    </w:lvl>
    <w:lvl w:ilvl="3" w:tplc="6CC413A2" w:tentative="1">
      <w:start w:val="1"/>
      <w:numFmt w:val="bullet"/>
      <w:lvlText w:val="–"/>
      <w:lvlJc w:val="left"/>
      <w:pPr>
        <w:tabs>
          <w:tab w:val="num" w:pos="2880"/>
        </w:tabs>
        <w:ind w:left="2880" w:hanging="360"/>
      </w:pPr>
      <w:rPr>
        <w:rFonts w:ascii="Arial" w:hAnsi="Arial" w:hint="default"/>
      </w:rPr>
    </w:lvl>
    <w:lvl w:ilvl="4" w:tplc="7B40C082" w:tentative="1">
      <w:start w:val="1"/>
      <w:numFmt w:val="bullet"/>
      <w:lvlText w:val="–"/>
      <w:lvlJc w:val="left"/>
      <w:pPr>
        <w:tabs>
          <w:tab w:val="num" w:pos="3600"/>
        </w:tabs>
        <w:ind w:left="3600" w:hanging="360"/>
      </w:pPr>
      <w:rPr>
        <w:rFonts w:ascii="Arial" w:hAnsi="Arial" w:hint="default"/>
      </w:rPr>
    </w:lvl>
    <w:lvl w:ilvl="5" w:tplc="D406718E" w:tentative="1">
      <w:start w:val="1"/>
      <w:numFmt w:val="bullet"/>
      <w:lvlText w:val="–"/>
      <w:lvlJc w:val="left"/>
      <w:pPr>
        <w:tabs>
          <w:tab w:val="num" w:pos="4320"/>
        </w:tabs>
        <w:ind w:left="4320" w:hanging="360"/>
      </w:pPr>
      <w:rPr>
        <w:rFonts w:ascii="Arial" w:hAnsi="Arial" w:hint="default"/>
      </w:rPr>
    </w:lvl>
    <w:lvl w:ilvl="6" w:tplc="E3BADF90" w:tentative="1">
      <w:start w:val="1"/>
      <w:numFmt w:val="bullet"/>
      <w:lvlText w:val="–"/>
      <w:lvlJc w:val="left"/>
      <w:pPr>
        <w:tabs>
          <w:tab w:val="num" w:pos="5040"/>
        </w:tabs>
        <w:ind w:left="5040" w:hanging="360"/>
      </w:pPr>
      <w:rPr>
        <w:rFonts w:ascii="Arial" w:hAnsi="Arial" w:hint="default"/>
      </w:rPr>
    </w:lvl>
    <w:lvl w:ilvl="7" w:tplc="29D2B7C2" w:tentative="1">
      <w:start w:val="1"/>
      <w:numFmt w:val="bullet"/>
      <w:lvlText w:val="–"/>
      <w:lvlJc w:val="left"/>
      <w:pPr>
        <w:tabs>
          <w:tab w:val="num" w:pos="5760"/>
        </w:tabs>
        <w:ind w:left="5760" w:hanging="360"/>
      </w:pPr>
      <w:rPr>
        <w:rFonts w:ascii="Arial" w:hAnsi="Arial" w:hint="default"/>
      </w:rPr>
    </w:lvl>
    <w:lvl w:ilvl="8" w:tplc="0E2E3E58" w:tentative="1">
      <w:start w:val="1"/>
      <w:numFmt w:val="bullet"/>
      <w:lvlText w:val="–"/>
      <w:lvlJc w:val="left"/>
      <w:pPr>
        <w:tabs>
          <w:tab w:val="num" w:pos="6480"/>
        </w:tabs>
        <w:ind w:left="6480" w:hanging="360"/>
      </w:pPr>
      <w:rPr>
        <w:rFonts w:ascii="Arial" w:hAnsi="Arial" w:hint="default"/>
      </w:rPr>
    </w:lvl>
  </w:abstractNum>
  <w:abstractNum w:abstractNumId="38">
    <w:nsid w:val="73B11000"/>
    <w:multiLevelType w:val="hybridMultilevel"/>
    <w:tmpl w:val="5C268FE2"/>
    <w:lvl w:ilvl="0" w:tplc="20B29AE2">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27"/>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17"/>
  </w:num>
  <w:num w:numId="7">
    <w:abstractNumId w:val="8"/>
  </w:num>
  <w:num w:numId="8">
    <w:abstractNumId w:val="21"/>
  </w:num>
  <w:num w:numId="9">
    <w:abstractNumId w:val="32"/>
  </w:num>
  <w:num w:numId="10">
    <w:abstractNumId w:val="40"/>
  </w:num>
  <w:num w:numId="11">
    <w:abstractNumId w:val="0"/>
  </w:num>
  <w:num w:numId="12">
    <w:abstractNumId w:val="10"/>
  </w:num>
  <w:num w:numId="13">
    <w:abstractNumId w:val="7"/>
  </w:num>
  <w:num w:numId="14">
    <w:abstractNumId w:val="19"/>
  </w:num>
  <w:num w:numId="15">
    <w:abstractNumId w:val="33"/>
  </w:num>
  <w:num w:numId="16">
    <w:abstractNumId w:val="22"/>
  </w:num>
  <w:num w:numId="17">
    <w:abstractNumId w:val="36"/>
  </w:num>
  <w:num w:numId="18">
    <w:abstractNumId w:val="39"/>
  </w:num>
  <w:num w:numId="19">
    <w:abstractNumId w:val="15"/>
  </w:num>
  <w:num w:numId="20">
    <w:abstractNumId w:val="13"/>
  </w:num>
  <w:num w:numId="21">
    <w:abstractNumId w:val="9"/>
  </w:num>
  <w:num w:numId="22">
    <w:abstractNumId w:val="12"/>
  </w:num>
  <w:num w:numId="23">
    <w:abstractNumId w:val="11"/>
  </w:num>
  <w:num w:numId="24">
    <w:abstractNumId w:val="41"/>
  </w:num>
  <w:num w:numId="25">
    <w:abstractNumId w:val="44"/>
  </w:num>
  <w:num w:numId="26">
    <w:abstractNumId w:val="3"/>
  </w:num>
  <w:num w:numId="27">
    <w:abstractNumId w:val="25"/>
  </w:num>
  <w:num w:numId="28">
    <w:abstractNumId w:val="20"/>
  </w:num>
  <w:num w:numId="29">
    <w:abstractNumId w:val="29"/>
  </w:num>
  <w:num w:numId="30">
    <w:abstractNumId w:val="5"/>
  </w:num>
  <w:num w:numId="31">
    <w:abstractNumId w:val="35"/>
  </w:num>
  <w:num w:numId="32">
    <w:abstractNumId w:val="24"/>
  </w:num>
  <w:num w:numId="33">
    <w:abstractNumId w:val="28"/>
  </w:num>
  <w:num w:numId="34">
    <w:abstractNumId w:val="26"/>
  </w:num>
  <w:num w:numId="35">
    <w:abstractNumId w:val="16"/>
  </w:num>
  <w:num w:numId="36">
    <w:abstractNumId w:val="2"/>
  </w:num>
  <w:num w:numId="37">
    <w:abstractNumId w:val="31"/>
  </w:num>
  <w:num w:numId="38">
    <w:abstractNumId w:val="34"/>
  </w:num>
  <w:num w:numId="39">
    <w:abstractNumId w:val="18"/>
  </w:num>
  <w:num w:numId="40">
    <w:abstractNumId w:val="42"/>
  </w:num>
  <w:num w:numId="41">
    <w:abstractNumId w:val="6"/>
  </w:num>
  <w:num w:numId="42">
    <w:abstractNumId w:val="37"/>
  </w:num>
  <w:num w:numId="43">
    <w:abstractNumId w:val="14"/>
  </w:num>
  <w:num w:numId="44">
    <w:abstractNumId w:val="38"/>
  </w:num>
  <w:num w:numId="4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6D6C"/>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9E8"/>
    <w:rsid w:val="00042E09"/>
    <w:rsid w:val="00043406"/>
    <w:rsid w:val="00044427"/>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58DE"/>
    <w:rsid w:val="000559C4"/>
    <w:rsid w:val="000566A5"/>
    <w:rsid w:val="000569F8"/>
    <w:rsid w:val="000575F9"/>
    <w:rsid w:val="000576BD"/>
    <w:rsid w:val="000576E1"/>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1285"/>
    <w:rsid w:val="00091540"/>
    <w:rsid w:val="000915C1"/>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7469"/>
    <w:rsid w:val="000B750E"/>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B69"/>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542"/>
    <w:rsid w:val="001112C3"/>
    <w:rsid w:val="001114C6"/>
    <w:rsid w:val="001115AC"/>
    <w:rsid w:val="00111C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322"/>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5E"/>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403"/>
    <w:rsid w:val="001A1C2D"/>
    <w:rsid w:val="001A1EB9"/>
    <w:rsid w:val="001A1F0A"/>
    <w:rsid w:val="001A298D"/>
    <w:rsid w:val="001A29A0"/>
    <w:rsid w:val="001A302E"/>
    <w:rsid w:val="001A417B"/>
    <w:rsid w:val="001A4CED"/>
    <w:rsid w:val="001A4DB3"/>
    <w:rsid w:val="001A4EB9"/>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2A4"/>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C62"/>
    <w:rsid w:val="001C643A"/>
    <w:rsid w:val="001C686D"/>
    <w:rsid w:val="001C6A48"/>
    <w:rsid w:val="001C774B"/>
    <w:rsid w:val="001C7900"/>
    <w:rsid w:val="001C7C3A"/>
    <w:rsid w:val="001D2BCF"/>
    <w:rsid w:val="001D3834"/>
    <w:rsid w:val="001D3BBE"/>
    <w:rsid w:val="001D4318"/>
    <w:rsid w:val="001D46F8"/>
    <w:rsid w:val="001D4DF1"/>
    <w:rsid w:val="001D4E82"/>
    <w:rsid w:val="001D4FB5"/>
    <w:rsid w:val="001D5402"/>
    <w:rsid w:val="001D6274"/>
    <w:rsid w:val="001D6405"/>
    <w:rsid w:val="001D68B3"/>
    <w:rsid w:val="001D6F96"/>
    <w:rsid w:val="001D7244"/>
    <w:rsid w:val="001D767B"/>
    <w:rsid w:val="001E02E1"/>
    <w:rsid w:val="001E0684"/>
    <w:rsid w:val="001E09CD"/>
    <w:rsid w:val="001E107E"/>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BC"/>
    <w:rsid w:val="001F0FEE"/>
    <w:rsid w:val="001F1685"/>
    <w:rsid w:val="001F1740"/>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84A"/>
    <w:rsid w:val="002038B1"/>
    <w:rsid w:val="00203B0E"/>
    <w:rsid w:val="00203C67"/>
    <w:rsid w:val="00204A62"/>
    <w:rsid w:val="00204CF6"/>
    <w:rsid w:val="002052A5"/>
    <w:rsid w:val="00205ADE"/>
    <w:rsid w:val="0020609A"/>
    <w:rsid w:val="00206113"/>
    <w:rsid w:val="0020638D"/>
    <w:rsid w:val="00206CDB"/>
    <w:rsid w:val="00207055"/>
    <w:rsid w:val="002074E4"/>
    <w:rsid w:val="00210445"/>
    <w:rsid w:val="0021093D"/>
    <w:rsid w:val="00210A40"/>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46"/>
    <w:rsid w:val="00221F67"/>
    <w:rsid w:val="0022232F"/>
    <w:rsid w:val="002223BB"/>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6357"/>
    <w:rsid w:val="00267DE7"/>
    <w:rsid w:val="0027086D"/>
    <w:rsid w:val="0027297D"/>
    <w:rsid w:val="00273C53"/>
    <w:rsid w:val="00273C67"/>
    <w:rsid w:val="00273CC5"/>
    <w:rsid w:val="002745CD"/>
    <w:rsid w:val="002748D1"/>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D7B"/>
    <w:rsid w:val="002A50EA"/>
    <w:rsid w:val="002A515C"/>
    <w:rsid w:val="002A5505"/>
    <w:rsid w:val="002A5517"/>
    <w:rsid w:val="002A588B"/>
    <w:rsid w:val="002A59B7"/>
    <w:rsid w:val="002A5BC5"/>
    <w:rsid w:val="002A620F"/>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7F3"/>
    <w:rsid w:val="002B6A97"/>
    <w:rsid w:val="002B6B39"/>
    <w:rsid w:val="002B6EBF"/>
    <w:rsid w:val="002B702B"/>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FA"/>
    <w:rsid w:val="002E1BA6"/>
    <w:rsid w:val="002E1BC1"/>
    <w:rsid w:val="002E2A41"/>
    <w:rsid w:val="002E2C36"/>
    <w:rsid w:val="002E2D88"/>
    <w:rsid w:val="002E30F0"/>
    <w:rsid w:val="002E3916"/>
    <w:rsid w:val="002E4508"/>
    <w:rsid w:val="002E45F6"/>
    <w:rsid w:val="002E4DF0"/>
    <w:rsid w:val="002E4F23"/>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5762"/>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272"/>
    <w:rsid w:val="003258B9"/>
    <w:rsid w:val="003259DF"/>
    <w:rsid w:val="003262F4"/>
    <w:rsid w:val="00326557"/>
    <w:rsid w:val="003268A3"/>
    <w:rsid w:val="00326F00"/>
    <w:rsid w:val="00327762"/>
    <w:rsid w:val="003277F2"/>
    <w:rsid w:val="00330418"/>
    <w:rsid w:val="00330AE6"/>
    <w:rsid w:val="003310F7"/>
    <w:rsid w:val="00331563"/>
    <w:rsid w:val="00331964"/>
    <w:rsid w:val="00331A73"/>
    <w:rsid w:val="00331CD3"/>
    <w:rsid w:val="00332202"/>
    <w:rsid w:val="0033294C"/>
    <w:rsid w:val="00332995"/>
    <w:rsid w:val="00332F4D"/>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1E9"/>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3AF"/>
    <w:rsid w:val="00376B93"/>
    <w:rsid w:val="0037763D"/>
    <w:rsid w:val="00380296"/>
    <w:rsid w:val="00380817"/>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0C6"/>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72F7"/>
    <w:rsid w:val="003B7917"/>
    <w:rsid w:val="003B7CFE"/>
    <w:rsid w:val="003C09CD"/>
    <w:rsid w:val="003C1A73"/>
    <w:rsid w:val="003C225C"/>
    <w:rsid w:val="003C34FB"/>
    <w:rsid w:val="003C3674"/>
    <w:rsid w:val="003C3A5C"/>
    <w:rsid w:val="003C3E1A"/>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C1"/>
    <w:rsid w:val="003F2E1A"/>
    <w:rsid w:val="003F30E4"/>
    <w:rsid w:val="003F4014"/>
    <w:rsid w:val="003F470E"/>
    <w:rsid w:val="003F477F"/>
    <w:rsid w:val="003F4CAC"/>
    <w:rsid w:val="003F59BA"/>
    <w:rsid w:val="003F5BEE"/>
    <w:rsid w:val="003F5CEA"/>
    <w:rsid w:val="003F5FC0"/>
    <w:rsid w:val="003F6C70"/>
    <w:rsid w:val="003F742E"/>
    <w:rsid w:val="003F7EF6"/>
    <w:rsid w:val="0040009F"/>
    <w:rsid w:val="00400346"/>
    <w:rsid w:val="00400A98"/>
    <w:rsid w:val="0040121F"/>
    <w:rsid w:val="00402541"/>
    <w:rsid w:val="00403095"/>
    <w:rsid w:val="0040309F"/>
    <w:rsid w:val="004052B4"/>
    <w:rsid w:val="004053D3"/>
    <w:rsid w:val="004054CA"/>
    <w:rsid w:val="00406EE8"/>
    <w:rsid w:val="0040792A"/>
    <w:rsid w:val="00407D8C"/>
    <w:rsid w:val="00407FC3"/>
    <w:rsid w:val="0041024F"/>
    <w:rsid w:val="004103DD"/>
    <w:rsid w:val="0041048B"/>
    <w:rsid w:val="00410492"/>
    <w:rsid w:val="00410878"/>
    <w:rsid w:val="0041199C"/>
    <w:rsid w:val="004124E1"/>
    <w:rsid w:val="00412C7F"/>
    <w:rsid w:val="00412D0A"/>
    <w:rsid w:val="00413C58"/>
    <w:rsid w:val="004143AC"/>
    <w:rsid w:val="004144C1"/>
    <w:rsid w:val="0041450B"/>
    <w:rsid w:val="00414DEE"/>
    <w:rsid w:val="00414E9D"/>
    <w:rsid w:val="00414F18"/>
    <w:rsid w:val="00415056"/>
    <w:rsid w:val="004151FF"/>
    <w:rsid w:val="004157B3"/>
    <w:rsid w:val="004167F3"/>
    <w:rsid w:val="00417388"/>
    <w:rsid w:val="00417A04"/>
    <w:rsid w:val="004200D9"/>
    <w:rsid w:val="004204C5"/>
    <w:rsid w:val="00420BE4"/>
    <w:rsid w:val="00420C5D"/>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6302"/>
    <w:rsid w:val="00426ADD"/>
    <w:rsid w:val="00427FBB"/>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19AA"/>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633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B2F"/>
    <w:rsid w:val="005071EC"/>
    <w:rsid w:val="005072DE"/>
    <w:rsid w:val="005076AE"/>
    <w:rsid w:val="00507833"/>
    <w:rsid w:val="00510224"/>
    <w:rsid w:val="0051085A"/>
    <w:rsid w:val="00510B40"/>
    <w:rsid w:val="00511058"/>
    <w:rsid w:val="005114A7"/>
    <w:rsid w:val="005119E0"/>
    <w:rsid w:val="00512DA0"/>
    <w:rsid w:val="00513259"/>
    <w:rsid w:val="00513287"/>
    <w:rsid w:val="00513653"/>
    <w:rsid w:val="00514066"/>
    <w:rsid w:val="00514F23"/>
    <w:rsid w:val="0051544B"/>
    <w:rsid w:val="005155E0"/>
    <w:rsid w:val="0051572D"/>
    <w:rsid w:val="00516CD8"/>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37CDF"/>
    <w:rsid w:val="0054072A"/>
    <w:rsid w:val="00540EA6"/>
    <w:rsid w:val="00541027"/>
    <w:rsid w:val="005426F4"/>
    <w:rsid w:val="00542E6A"/>
    <w:rsid w:val="005433AA"/>
    <w:rsid w:val="00543DB3"/>
    <w:rsid w:val="005446B3"/>
    <w:rsid w:val="00544ECE"/>
    <w:rsid w:val="005450F4"/>
    <w:rsid w:val="005456C7"/>
    <w:rsid w:val="00545B76"/>
    <w:rsid w:val="0054692A"/>
    <w:rsid w:val="005469E0"/>
    <w:rsid w:val="00546BC9"/>
    <w:rsid w:val="00546CCD"/>
    <w:rsid w:val="00547034"/>
    <w:rsid w:val="0054724C"/>
    <w:rsid w:val="005478EB"/>
    <w:rsid w:val="00550BDF"/>
    <w:rsid w:val="00550E54"/>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16B"/>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455"/>
    <w:rsid w:val="005D2CFF"/>
    <w:rsid w:val="005D3F8C"/>
    <w:rsid w:val="005D4D45"/>
    <w:rsid w:val="005D4EC7"/>
    <w:rsid w:val="005D5D18"/>
    <w:rsid w:val="005D6119"/>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02"/>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7C8"/>
    <w:rsid w:val="00624A3C"/>
    <w:rsid w:val="00624A8B"/>
    <w:rsid w:val="00624DBC"/>
    <w:rsid w:val="00624F31"/>
    <w:rsid w:val="00625270"/>
    <w:rsid w:val="00625355"/>
    <w:rsid w:val="0062564F"/>
    <w:rsid w:val="00625F63"/>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0B07"/>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278D"/>
    <w:rsid w:val="00672832"/>
    <w:rsid w:val="00672886"/>
    <w:rsid w:val="00673782"/>
    <w:rsid w:val="00673F90"/>
    <w:rsid w:val="00674D37"/>
    <w:rsid w:val="00675A9F"/>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6CC"/>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1170"/>
    <w:rsid w:val="006D120E"/>
    <w:rsid w:val="006D166D"/>
    <w:rsid w:val="006D1D10"/>
    <w:rsid w:val="006D22DB"/>
    <w:rsid w:val="006D2614"/>
    <w:rsid w:val="006D29B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6FC1"/>
    <w:rsid w:val="006E7DD5"/>
    <w:rsid w:val="006E7FEE"/>
    <w:rsid w:val="006F03AA"/>
    <w:rsid w:val="006F169B"/>
    <w:rsid w:val="006F17CB"/>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61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3505"/>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3EA0"/>
    <w:rsid w:val="007B467D"/>
    <w:rsid w:val="007B49C0"/>
    <w:rsid w:val="007B4B3E"/>
    <w:rsid w:val="007B4F1B"/>
    <w:rsid w:val="007B5437"/>
    <w:rsid w:val="007B576E"/>
    <w:rsid w:val="007B5ED0"/>
    <w:rsid w:val="007B62C2"/>
    <w:rsid w:val="007B6442"/>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1E5"/>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BCD"/>
    <w:rsid w:val="00872C00"/>
    <w:rsid w:val="00873AD6"/>
    <w:rsid w:val="00873C6E"/>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986"/>
    <w:rsid w:val="008825B0"/>
    <w:rsid w:val="00882767"/>
    <w:rsid w:val="008831A1"/>
    <w:rsid w:val="00883409"/>
    <w:rsid w:val="00884164"/>
    <w:rsid w:val="00884B16"/>
    <w:rsid w:val="00884EC2"/>
    <w:rsid w:val="00885690"/>
    <w:rsid w:val="008859FF"/>
    <w:rsid w:val="00885A74"/>
    <w:rsid w:val="008863EF"/>
    <w:rsid w:val="00886EA7"/>
    <w:rsid w:val="0088708D"/>
    <w:rsid w:val="008876D5"/>
    <w:rsid w:val="00887821"/>
    <w:rsid w:val="00890277"/>
    <w:rsid w:val="0089064A"/>
    <w:rsid w:val="008909DE"/>
    <w:rsid w:val="00890BB4"/>
    <w:rsid w:val="0089101B"/>
    <w:rsid w:val="0089115F"/>
    <w:rsid w:val="00891BB8"/>
    <w:rsid w:val="00891F02"/>
    <w:rsid w:val="00892DFA"/>
    <w:rsid w:val="0089304D"/>
    <w:rsid w:val="00893392"/>
    <w:rsid w:val="00893DB6"/>
    <w:rsid w:val="008943AD"/>
    <w:rsid w:val="0089573E"/>
    <w:rsid w:val="00895A4D"/>
    <w:rsid w:val="00895CD4"/>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ECD"/>
    <w:rsid w:val="008A3698"/>
    <w:rsid w:val="008A38A5"/>
    <w:rsid w:val="008A42B4"/>
    <w:rsid w:val="008A4BA4"/>
    <w:rsid w:val="008A4C71"/>
    <w:rsid w:val="008A536B"/>
    <w:rsid w:val="008A57FC"/>
    <w:rsid w:val="008A5A57"/>
    <w:rsid w:val="008A5A75"/>
    <w:rsid w:val="008A60CD"/>
    <w:rsid w:val="008A62EF"/>
    <w:rsid w:val="008A6A53"/>
    <w:rsid w:val="008A6DF6"/>
    <w:rsid w:val="008A7075"/>
    <w:rsid w:val="008A7169"/>
    <w:rsid w:val="008A74EE"/>
    <w:rsid w:val="008A7963"/>
    <w:rsid w:val="008A79B2"/>
    <w:rsid w:val="008B0381"/>
    <w:rsid w:val="008B0A52"/>
    <w:rsid w:val="008B0DF4"/>
    <w:rsid w:val="008B1027"/>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94"/>
    <w:rsid w:val="008C154D"/>
    <w:rsid w:val="008C2769"/>
    <w:rsid w:val="008C29B8"/>
    <w:rsid w:val="008C30DC"/>
    <w:rsid w:val="008C4750"/>
    <w:rsid w:val="008C4872"/>
    <w:rsid w:val="008C4C96"/>
    <w:rsid w:val="008C4EBE"/>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AFA"/>
    <w:rsid w:val="008D5DBD"/>
    <w:rsid w:val="008D60C8"/>
    <w:rsid w:val="008D7C52"/>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59F"/>
    <w:rsid w:val="008E574E"/>
    <w:rsid w:val="008E5A71"/>
    <w:rsid w:val="008E5F29"/>
    <w:rsid w:val="008E6DDF"/>
    <w:rsid w:val="008E723E"/>
    <w:rsid w:val="008E7954"/>
    <w:rsid w:val="008F0377"/>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4EC7"/>
    <w:rsid w:val="008F6547"/>
    <w:rsid w:val="008F67DF"/>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05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01"/>
    <w:rsid w:val="00996B9C"/>
    <w:rsid w:val="0099712A"/>
    <w:rsid w:val="00997217"/>
    <w:rsid w:val="009A0383"/>
    <w:rsid w:val="009A06A2"/>
    <w:rsid w:val="009A0962"/>
    <w:rsid w:val="009A0EDF"/>
    <w:rsid w:val="009A1237"/>
    <w:rsid w:val="009A182B"/>
    <w:rsid w:val="009A20EA"/>
    <w:rsid w:val="009A34A3"/>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791E"/>
    <w:rsid w:val="009C0745"/>
    <w:rsid w:val="009C0917"/>
    <w:rsid w:val="009C0D4D"/>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7A8"/>
    <w:rsid w:val="009C7DE5"/>
    <w:rsid w:val="009D02AA"/>
    <w:rsid w:val="009D0500"/>
    <w:rsid w:val="009D1463"/>
    <w:rsid w:val="009D1534"/>
    <w:rsid w:val="009D193F"/>
    <w:rsid w:val="009D259A"/>
    <w:rsid w:val="009D282D"/>
    <w:rsid w:val="009D2BD0"/>
    <w:rsid w:val="009D3F67"/>
    <w:rsid w:val="009D4CB2"/>
    <w:rsid w:val="009D504B"/>
    <w:rsid w:val="009D630D"/>
    <w:rsid w:val="009D79BF"/>
    <w:rsid w:val="009D7B8B"/>
    <w:rsid w:val="009E034C"/>
    <w:rsid w:val="009E1E97"/>
    <w:rsid w:val="009E22F8"/>
    <w:rsid w:val="009E271F"/>
    <w:rsid w:val="009E285F"/>
    <w:rsid w:val="009E31BE"/>
    <w:rsid w:val="009E396D"/>
    <w:rsid w:val="009E43BC"/>
    <w:rsid w:val="009E4659"/>
    <w:rsid w:val="009E4A62"/>
    <w:rsid w:val="009E4C1C"/>
    <w:rsid w:val="009E5496"/>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07CBD"/>
    <w:rsid w:val="00A07FD6"/>
    <w:rsid w:val="00A10D74"/>
    <w:rsid w:val="00A10E3A"/>
    <w:rsid w:val="00A115F4"/>
    <w:rsid w:val="00A12325"/>
    <w:rsid w:val="00A127C6"/>
    <w:rsid w:val="00A12C51"/>
    <w:rsid w:val="00A133A9"/>
    <w:rsid w:val="00A14922"/>
    <w:rsid w:val="00A15087"/>
    <w:rsid w:val="00A15380"/>
    <w:rsid w:val="00A1591B"/>
    <w:rsid w:val="00A15D36"/>
    <w:rsid w:val="00A15D38"/>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AE7"/>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0D"/>
    <w:rsid w:val="00A54A19"/>
    <w:rsid w:val="00A54D73"/>
    <w:rsid w:val="00A55160"/>
    <w:rsid w:val="00A555D0"/>
    <w:rsid w:val="00A55832"/>
    <w:rsid w:val="00A56D7E"/>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5095"/>
    <w:rsid w:val="00A751C5"/>
    <w:rsid w:val="00A75232"/>
    <w:rsid w:val="00A752F1"/>
    <w:rsid w:val="00A75513"/>
    <w:rsid w:val="00A76016"/>
    <w:rsid w:val="00A762CA"/>
    <w:rsid w:val="00A80077"/>
    <w:rsid w:val="00A8035A"/>
    <w:rsid w:val="00A80583"/>
    <w:rsid w:val="00A80A1D"/>
    <w:rsid w:val="00A80B3B"/>
    <w:rsid w:val="00A8140F"/>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DC9"/>
    <w:rsid w:val="00A9605C"/>
    <w:rsid w:val="00A96532"/>
    <w:rsid w:val="00A96649"/>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089"/>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7433"/>
    <w:rsid w:val="00AE02EF"/>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215"/>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7C8"/>
    <w:rsid w:val="00B32C10"/>
    <w:rsid w:val="00B331C0"/>
    <w:rsid w:val="00B33971"/>
    <w:rsid w:val="00B33AF2"/>
    <w:rsid w:val="00B34216"/>
    <w:rsid w:val="00B34E4A"/>
    <w:rsid w:val="00B35038"/>
    <w:rsid w:val="00B350C8"/>
    <w:rsid w:val="00B354BB"/>
    <w:rsid w:val="00B360E6"/>
    <w:rsid w:val="00B360FE"/>
    <w:rsid w:val="00B3676E"/>
    <w:rsid w:val="00B36BE7"/>
    <w:rsid w:val="00B37F5D"/>
    <w:rsid w:val="00B4101E"/>
    <w:rsid w:val="00B41ADE"/>
    <w:rsid w:val="00B41EA0"/>
    <w:rsid w:val="00B4200E"/>
    <w:rsid w:val="00B42446"/>
    <w:rsid w:val="00B42A85"/>
    <w:rsid w:val="00B43A88"/>
    <w:rsid w:val="00B43C59"/>
    <w:rsid w:val="00B44A55"/>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A41"/>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57C17"/>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7F3"/>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EC6"/>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5A0"/>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3E21"/>
    <w:rsid w:val="00BD41BE"/>
    <w:rsid w:val="00BD4635"/>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366"/>
    <w:rsid w:val="00C02B11"/>
    <w:rsid w:val="00C02CBF"/>
    <w:rsid w:val="00C02F17"/>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096"/>
    <w:rsid w:val="00C138E2"/>
    <w:rsid w:val="00C13E62"/>
    <w:rsid w:val="00C147D1"/>
    <w:rsid w:val="00C14B5E"/>
    <w:rsid w:val="00C1534A"/>
    <w:rsid w:val="00C154CB"/>
    <w:rsid w:val="00C16133"/>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68B4"/>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377E6"/>
    <w:rsid w:val="00C401CC"/>
    <w:rsid w:val="00C4098E"/>
    <w:rsid w:val="00C40EE4"/>
    <w:rsid w:val="00C413E7"/>
    <w:rsid w:val="00C41519"/>
    <w:rsid w:val="00C41593"/>
    <w:rsid w:val="00C416DC"/>
    <w:rsid w:val="00C418A3"/>
    <w:rsid w:val="00C41AF2"/>
    <w:rsid w:val="00C42571"/>
    <w:rsid w:val="00C4287B"/>
    <w:rsid w:val="00C42AE5"/>
    <w:rsid w:val="00C42C05"/>
    <w:rsid w:val="00C43FFE"/>
    <w:rsid w:val="00C450DD"/>
    <w:rsid w:val="00C45482"/>
    <w:rsid w:val="00C4558A"/>
    <w:rsid w:val="00C45737"/>
    <w:rsid w:val="00C46263"/>
    <w:rsid w:val="00C46581"/>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883"/>
    <w:rsid w:val="00C5599E"/>
    <w:rsid w:val="00C5662E"/>
    <w:rsid w:val="00C56C1C"/>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8D5"/>
    <w:rsid w:val="00C65015"/>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C9F"/>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51B"/>
    <w:rsid w:val="00CA482F"/>
    <w:rsid w:val="00CA4C98"/>
    <w:rsid w:val="00CA5E12"/>
    <w:rsid w:val="00CA652A"/>
    <w:rsid w:val="00CA6985"/>
    <w:rsid w:val="00CA6A1E"/>
    <w:rsid w:val="00CA6FF6"/>
    <w:rsid w:val="00CA764C"/>
    <w:rsid w:val="00CA7977"/>
    <w:rsid w:val="00CA7C78"/>
    <w:rsid w:val="00CB03D1"/>
    <w:rsid w:val="00CB1676"/>
    <w:rsid w:val="00CB18ED"/>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6C"/>
    <w:rsid w:val="00CC3990"/>
    <w:rsid w:val="00CC3F06"/>
    <w:rsid w:val="00CC4AB9"/>
    <w:rsid w:val="00CC5809"/>
    <w:rsid w:val="00CC58D2"/>
    <w:rsid w:val="00CC69B7"/>
    <w:rsid w:val="00CC78C1"/>
    <w:rsid w:val="00CC7D2C"/>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624"/>
    <w:rsid w:val="00CF0A7A"/>
    <w:rsid w:val="00CF145B"/>
    <w:rsid w:val="00CF1696"/>
    <w:rsid w:val="00CF1C21"/>
    <w:rsid w:val="00CF232B"/>
    <w:rsid w:val="00CF2706"/>
    <w:rsid w:val="00CF27F2"/>
    <w:rsid w:val="00CF2EC7"/>
    <w:rsid w:val="00CF2F78"/>
    <w:rsid w:val="00CF3209"/>
    <w:rsid w:val="00CF3621"/>
    <w:rsid w:val="00CF373F"/>
    <w:rsid w:val="00CF48C4"/>
    <w:rsid w:val="00CF5082"/>
    <w:rsid w:val="00CF52AD"/>
    <w:rsid w:val="00CF5460"/>
    <w:rsid w:val="00CF5B70"/>
    <w:rsid w:val="00CF62C4"/>
    <w:rsid w:val="00CF6941"/>
    <w:rsid w:val="00CF6955"/>
    <w:rsid w:val="00CF7784"/>
    <w:rsid w:val="00CF7D28"/>
    <w:rsid w:val="00D00549"/>
    <w:rsid w:val="00D007A5"/>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8F"/>
    <w:rsid w:val="00D43DA2"/>
    <w:rsid w:val="00D43DCF"/>
    <w:rsid w:val="00D44230"/>
    <w:rsid w:val="00D44C6A"/>
    <w:rsid w:val="00D4509A"/>
    <w:rsid w:val="00D45412"/>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704B"/>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ACD"/>
    <w:rsid w:val="00DF3BAF"/>
    <w:rsid w:val="00DF3E33"/>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45"/>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D64"/>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50B"/>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21C"/>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0DFB"/>
    <w:rsid w:val="00EB12B2"/>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F8A"/>
    <w:rsid w:val="00EB6FE9"/>
    <w:rsid w:val="00EB7058"/>
    <w:rsid w:val="00EB722A"/>
    <w:rsid w:val="00EB73EE"/>
    <w:rsid w:val="00EB7E10"/>
    <w:rsid w:val="00EC0080"/>
    <w:rsid w:val="00EC02A2"/>
    <w:rsid w:val="00EC066F"/>
    <w:rsid w:val="00EC07FD"/>
    <w:rsid w:val="00EC1157"/>
    <w:rsid w:val="00EC1385"/>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18A"/>
    <w:rsid w:val="00EE160E"/>
    <w:rsid w:val="00EE1871"/>
    <w:rsid w:val="00EE257F"/>
    <w:rsid w:val="00EE4E5F"/>
    <w:rsid w:val="00EE4F21"/>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34CA"/>
    <w:rsid w:val="00EF36E5"/>
    <w:rsid w:val="00EF463B"/>
    <w:rsid w:val="00EF466E"/>
    <w:rsid w:val="00EF4970"/>
    <w:rsid w:val="00EF4D18"/>
    <w:rsid w:val="00EF5105"/>
    <w:rsid w:val="00EF5967"/>
    <w:rsid w:val="00EF59A3"/>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A25"/>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70DB"/>
    <w:rsid w:val="00F2732A"/>
    <w:rsid w:val="00F27ABD"/>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23E0"/>
    <w:rsid w:val="00F83C58"/>
    <w:rsid w:val="00F84B83"/>
    <w:rsid w:val="00F84CC7"/>
    <w:rsid w:val="00F8507E"/>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8D5"/>
    <w:rsid w:val="00F93B5A"/>
    <w:rsid w:val="00F9441D"/>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192"/>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A3"/>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89F83-375E-4A34-A505-D4B7FC3F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732</Words>
  <Characters>4173</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4896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2019-04-26T07:27:00Z</dcterms:created>
  <dcterms:modified xsi:type="dcterms:W3CDTF">2019-05-03T16:23:00Z</dcterms:modified>
</cp:coreProperties>
</file>