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5C251" w14:textId="61F3A140" w:rsidR="006E2CA0" w:rsidRDefault="00EB6F73" w:rsidP="006E2CA0">
      <w:pPr>
        <w:pStyle w:val="CRCoverPage"/>
        <w:tabs>
          <w:tab w:val="right" w:pos="9639"/>
        </w:tabs>
        <w:spacing w:after="0"/>
        <w:rPr>
          <w:b/>
          <w:i/>
          <w:noProof/>
          <w:sz w:val="28"/>
        </w:rPr>
      </w:pPr>
      <w:bookmarkStart w:id="0" w:name="OLE_LINK1"/>
      <w:bookmarkStart w:id="1" w:name="OLE_LINK3"/>
      <w:bookmarkStart w:id="2" w:name="_Ref244672832"/>
      <w:r w:rsidRPr="00EB6F73">
        <w:rPr>
          <w:b/>
          <w:noProof/>
          <w:sz w:val="24"/>
        </w:rPr>
        <w:t>3GPP TSG-RAN WG4 Meeting NR ad-hoc #3</w:t>
      </w:r>
      <w:r w:rsidR="007D42F6">
        <w:rPr>
          <w:b/>
          <w:noProof/>
          <w:sz w:val="24"/>
        </w:rPr>
        <w:t xml:space="preserve">                  </w:t>
      </w:r>
      <w:r w:rsidR="00A87A19">
        <w:rPr>
          <w:b/>
          <w:noProof/>
          <w:sz w:val="24"/>
        </w:rPr>
        <w:t xml:space="preserve">     </w:t>
      </w:r>
      <w:r w:rsidR="00744C59">
        <w:rPr>
          <w:b/>
          <w:noProof/>
          <w:sz w:val="24"/>
        </w:rPr>
        <w:t xml:space="preserve">      </w:t>
      </w:r>
      <w:r w:rsidR="00784442">
        <w:rPr>
          <w:b/>
          <w:i/>
          <w:noProof/>
          <w:sz w:val="28"/>
        </w:rPr>
        <w:t xml:space="preserve">    </w:t>
      </w:r>
      <w:r w:rsidR="003B052E">
        <w:rPr>
          <w:b/>
          <w:i/>
          <w:noProof/>
          <w:sz w:val="28"/>
        </w:rPr>
        <w:t xml:space="preserve">  </w:t>
      </w:r>
      <w:r>
        <w:rPr>
          <w:b/>
          <w:i/>
          <w:noProof/>
          <w:sz w:val="28"/>
        </w:rPr>
        <w:t xml:space="preserve"> </w:t>
      </w:r>
      <w:r w:rsidR="000B458E" w:rsidRPr="000B458E">
        <w:rPr>
          <w:b/>
          <w:i/>
          <w:noProof/>
          <w:sz w:val="28"/>
        </w:rPr>
        <w:t>R4-1709534</w:t>
      </w:r>
    </w:p>
    <w:p w14:paraId="7EBC790F" w14:textId="77777777" w:rsidR="006966FB" w:rsidRDefault="002F53AD" w:rsidP="00875A1D">
      <w:pPr>
        <w:pStyle w:val="BodyText"/>
        <w:rPr>
          <w:rFonts w:ascii="Arial" w:hAnsi="Arial"/>
          <w:b/>
          <w:noProof/>
          <w:szCs w:val="20"/>
          <w:lang w:val="en-GB"/>
        </w:rPr>
      </w:pPr>
      <w:r w:rsidRPr="002F53AD">
        <w:rPr>
          <w:rFonts w:ascii="Arial" w:hAnsi="Arial"/>
          <w:b/>
          <w:noProof/>
          <w:szCs w:val="20"/>
          <w:lang w:val="en-GB"/>
        </w:rPr>
        <w:t>Nagoya, Japan, 18 - 21 September, 2017</w:t>
      </w:r>
      <w:r w:rsidR="009D0B0A" w:rsidRPr="009D0B0A">
        <w:rPr>
          <w:rFonts w:ascii="Arial" w:hAnsi="Arial"/>
          <w:b/>
          <w:noProof/>
          <w:szCs w:val="20"/>
          <w:lang w:val="en-GB"/>
        </w:rPr>
        <w:t xml:space="preserve">   </w:t>
      </w:r>
    </w:p>
    <w:p w14:paraId="1F7D3A46" w14:textId="77777777" w:rsidR="00DE2F23" w:rsidRDefault="00DE2F23" w:rsidP="00875A1D">
      <w:pPr>
        <w:pStyle w:val="BodyText"/>
        <w:rPr>
          <w:rFonts w:eastAsia="SimSun"/>
          <w:b/>
          <w:noProof/>
          <w:lang w:eastAsia="zh-CN"/>
        </w:rPr>
      </w:pPr>
    </w:p>
    <w:p w14:paraId="223152CB" w14:textId="77777777" w:rsidR="00B8022D" w:rsidRPr="005C2B50" w:rsidRDefault="00B8022D" w:rsidP="00B8022D">
      <w:pPr>
        <w:pStyle w:val="BodyText"/>
        <w:rPr>
          <w:b/>
        </w:rPr>
      </w:pPr>
      <w:r w:rsidRPr="005C2B50">
        <w:rPr>
          <w:b/>
        </w:rPr>
        <w:t>Source:</w:t>
      </w:r>
      <w:r w:rsidRPr="005C2B50">
        <w:rPr>
          <w:b/>
        </w:rPr>
        <w:tab/>
      </w:r>
      <w:r w:rsidRPr="005C2B50">
        <w:rPr>
          <w:b/>
        </w:rPr>
        <w:tab/>
      </w:r>
      <w:r w:rsidRPr="00213FC6">
        <w:t xml:space="preserve">Ericsson </w:t>
      </w:r>
    </w:p>
    <w:p w14:paraId="5941F489" w14:textId="2F945C11" w:rsidR="00B8022D" w:rsidRPr="005C2B50" w:rsidRDefault="00B8022D" w:rsidP="00B8022D">
      <w:pPr>
        <w:pStyle w:val="BodyText"/>
        <w:ind w:left="720" w:hanging="720"/>
        <w:rPr>
          <w:b/>
        </w:rPr>
      </w:pPr>
      <w:r w:rsidRPr="005C2B50">
        <w:rPr>
          <w:b/>
        </w:rPr>
        <w:t>Title:</w:t>
      </w:r>
      <w:r w:rsidRPr="005C2B50">
        <w:rPr>
          <w:b/>
        </w:rPr>
        <w:tab/>
      </w:r>
      <w:r w:rsidRPr="005C2B50">
        <w:rPr>
          <w:b/>
        </w:rPr>
        <w:tab/>
      </w:r>
      <w:r w:rsidRPr="005C2B50">
        <w:rPr>
          <w:b/>
        </w:rPr>
        <w:tab/>
      </w:r>
      <w:r w:rsidR="000B458E" w:rsidRPr="000B458E">
        <w:t>Frequency error</w:t>
      </w:r>
    </w:p>
    <w:p w14:paraId="524F0DDA" w14:textId="0F74C8BB" w:rsidR="00B8022D" w:rsidRPr="005C2B50" w:rsidRDefault="00B8022D" w:rsidP="00B8022D">
      <w:pPr>
        <w:pStyle w:val="BodyText"/>
        <w:rPr>
          <w:b/>
        </w:rPr>
      </w:pPr>
      <w:r w:rsidRPr="005C2B50">
        <w:rPr>
          <w:b/>
        </w:rPr>
        <w:t>Agenda item:</w:t>
      </w:r>
      <w:r w:rsidRPr="005C2B50">
        <w:rPr>
          <w:b/>
        </w:rPr>
        <w:tab/>
      </w:r>
      <w:r w:rsidRPr="005C2B50">
        <w:rPr>
          <w:b/>
        </w:rPr>
        <w:tab/>
      </w:r>
      <w:r w:rsidR="0035451D" w:rsidRPr="0035451D">
        <w:t>3.4.3.5</w:t>
      </w:r>
    </w:p>
    <w:p w14:paraId="3DD3351E" w14:textId="1644AAD4" w:rsidR="00B8022D" w:rsidRPr="005C2B50" w:rsidRDefault="00B8022D" w:rsidP="00B8022D">
      <w:pPr>
        <w:pStyle w:val="BodyText"/>
        <w:rPr>
          <w:b/>
        </w:rPr>
      </w:pPr>
      <w:r w:rsidRPr="005C2B50">
        <w:rPr>
          <w:b/>
        </w:rPr>
        <w:t>Document for:</w:t>
      </w:r>
      <w:r w:rsidRPr="005C2B50">
        <w:rPr>
          <w:b/>
        </w:rPr>
        <w:tab/>
      </w:r>
      <w:r w:rsidR="00001FCD">
        <w:t>Approval</w:t>
      </w:r>
    </w:p>
    <w:p w14:paraId="6AA9A054" w14:textId="77777777" w:rsidR="00B8022D" w:rsidRDefault="00B8022D" w:rsidP="00B8022D">
      <w:pPr>
        <w:pStyle w:val="Heading1"/>
        <w:tabs>
          <w:tab w:val="num" w:pos="432"/>
        </w:tabs>
        <w:ind w:left="432" w:hanging="432"/>
        <w:rPr>
          <w:lang w:val="en-US"/>
        </w:rPr>
      </w:pPr>
      <w:r>
        <w:rPr>
          <w:lang w:val="en-US"/>
        </w:rPr>
        <w:t xml:space="preserve">1 </w:t>
      </w:r>
      <w:r w:rsidRPr="006A67A0">
        <w:rPr>
          <w:lang w:val="en-US"/>
        </w:rPr>
        <w:t>Introduction</w:t>
      </w:r>
    </w:p>
    <w:p w14:paraId="0878ADF4" w14:textId="515A0EC8" w:rsidR="00213FC6" w:rsidRPr="00213FC6" w:rsidRDefault="00001FCD" w:rsidP="00001FCD">
      <w:pPr>
        <w:pStyle w:val="BodyText"/>
      </w:pPr>
      <w:r>
        <w:t xml:space="preserve">In 3GPP RAN4 #84 the BS frequency error was discussed in [1]. I this TP we discuss the findings in [1] and propose a requirement </w:t>
      </w:r>
      <w:r w:rsidR="00C14832">
        <w:t>for</w:t>
      </w:r>
      <w:r>
        <w:t xml:space="preserve"> frequency error for range 2.</w:t>
      </w:r>
    </w:p>
    <w:p w14:paraId="18B631A6" w14:textId="77777777" w:rsidR="00B8022D" w:rsidRDefault="00B8022D" w:rsidP="00B8022D">
      <w:pPr>
        <w:pStyle w:val="Heading1"/>
        <w:tabs>
          <w:tab w:val="num" w:pos="432"/>
        </w:tabs>
        <w:ind w:left="432" w:hanging="432"/>
        <w:rPr>
          <w:lang w:val="en-US"/>
        </w:rPr>
      </w:pPr>
      <w:r>
        <w:rPr>
          <w:lang w:val="en-US"/>
        </w:rPr>
        <w:t xml:space="preserve">2 </w:t>
      </w:r>
      <w:r w:rsidRPr="006A67A0">
        <w:rPr>
          <w:lang w:val="en-US"/>
        </w:rPr>
        <w:t>Discussion</w:t>
      </w:r>
    </w:p>
    <w:p w14:paraId="209B7623" w14:textId="77777777" w:rsidR="00EF4E2D" w:rsidRPr="00EF4E2D" w:rsidRDefault="00EF4E2D" w:rsidP="00EF4E2D">
      <w:pPr>
        <w:pStyle w:val="Heading2"/>
        <w:rPr>
          <w:lang w:val="en-US"/>
        </w:rPr>
      </w:pPr>
      <w:r>
        <w:rPr>
          <w:lang w:val="en-US"/>
        </w:rPr>
        <w:t>2.1 Frequency error formula</w:t>
      </w:r>
    </w:p>
    <w:p w14:paraId="070FE579" w14:textId="77777777" w:rsidR="00213FC6" w:rsidRPr="000A6998" w:rsidRDefault="002B2ADF" w:rsidP="00213FC6">
      <w:pPr>
        <w:rPr>
          <w:lang w:eastAsia="en-US"/>
        </w:rPr>
      </w:pPr>
      <w:r>
        <w:rPr>
          <w:lang w:val="en-US" w:eastAsia="en-US"/>
        </w:rPr>
        <w:t xml:space="preserve">The uplink frequency error can be </w:t>
      </w:r>
      <w:r w:rsidR="008A527F">
        <w:rPr>
          <w:lang w:val="en-US" w:eastAsia="en-US"/>
        </w:rPr>
        <w:t>estimated</w:t>
      </w:r>
      <w:r>
        <w:rPr>
          <w:lang w:val="en-US" w:eastAsia="en-US"/>
        </w:rPr>
        <w:t xml:space="preserve"> using:</w:t>
      </w:r>
    </w:p>
    <w:p w14:paraId="07E314BF" w14:textId="77777777" w:rsidR="002B2ADF" w:rsidRPr="002B2ADF" w:rsidRDefault="0016791B" w:rsidP="00213FC6">
      <w:pPr>
        <w:rPr>
          <w:lang w:val="en-US" w:eastAsia="en-US"/>
        </w:rPr>
      </w:pPr>
      <m:oMathPara>
        <m:oMath>
          <m:sSub>
            <m:sSubPr>
              <m:ctrlPr>
                <w:rPr>
                  <w:rFonts w:ascii="Cambria Math" w:hAnsi="Cambria Math"/>
                  <w:i/>
                  <w:lang w:val="en-US" w:eastAsia="en-US"/>
                </w:rPr>
              </m:ctrlPr>
            </m:sSubPr>
            <m:e>
              <m:r>
                <w:rPr>
                  <w:rFonts w:ascii="Cambria Math" w:hAnsi="Cambria Math"/>
                  <w:lang w:val="en-US" w:eastAsia="en-US"/>
                </w:rPr>
                <m:t>f</m:t>
              </m:r>
            </m:e>
            <m:sub>
              <m:sSub>
                <m:sSubPr>
                  <m:ctrlPr>
                    <w:rPr>
                      <w:rFonts w:ascii="Cambria Math" w:hAnsi="Cambria Math"/>
                      <w:i/>
                      <w:lang w:val="en-US" w:eastAsia="en-US"/>
                    </w:rPr>
                  </m:ctrlPr>
                </m:sSubPr>
                <m:e>
                  <m:r>
                    <w:rPr>
                      <w:rFonts w:ascii="Cambria Math" w:hAnsi="Cambria Math"/>
                      <w:lang w:val="en-US" w:eastAsia="en-US"/>
                    </w:rPr>
                    <m:t>shift</m:t>
                  </m:r>
                </m:e>
                <m:sub>
                  <m:r>
                    <w:rPr>
                      <w:rFonts w:ascii="Cambria Math" w:hAnsi="Cambria Math"/>
                      <w:lang w:val="en-US" w:eastAsia="en-US"/>
                    </w:rPr>
                    <m:t>max</m:t>
                  </m:r>
                </m:sub>
              </m:sSub>
            </m:sub>
          </m:sSub>
          <m:r>
            <w:rPr>
              <w:rFonts w:ascii="Cambria Math" w:hAnsi="Cambria Math"/>
              <w:lang w:val="en-US" w:eastAsia="en-US"/>
            </w:rPr>
            <m:t xml:space="preserve">= </m:t>
          </m:r>
          <m:sSubSup>
            <m:sSubSupPr>
              <m:ctrlPr>
                <w:rPr>
                  <w:rFonts w:ascii="Cambria Math" w:hAnsi="Cambria Math"/>
                  <w:i/>
                  <w:lang w:val="en-US" w:eastAsia="en-US"/>
                </w:rPr>
              </m:ctrlPr>
            </m:sSubSupPr>
            <m:e>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d</m:t>
                  </m:r>
                </m:sub>
              </m:sSub>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e</m:t>
                  </m:r>
                </m:sub>
              </m:sSub>
              <m:r>
                <w:rPr>
                  <w:rFonts w:ascii="Cambria Math" w:hAnsi="Cambria Math"/>
                  <w:lang w:val="en-US" w:eastAsia="en-US"/>
                </w:rPr>
                <m:t>=(f</m:t>
              </m:r>
            </m:e>
            <m:sub>
              <m:r>
                <w:rPr>
                  <w:rFonts w:ascii="Cambria Math" w:hAnsi="Cambria Math"/>
                  <w:lang w:val="en-US" w:eastAsia="en-US"/>
                </w:rPr>
                <m:t>c</m:t>
              </m:r>
            </m:sub>
            <m:sup>
              <m:r>
                <w:rPr>
                  <w:rFonts w:ascii="Cambria Math" w:hAnsi="Cambria Math"/>
                  <w:lang w:val="en-US" w:eastAsia="en-US"/>
                </w:rPr>
                <m:t>u</m:t>
              </m:r>
            </m:sup>
          </m:sSubSup>
          <m:r>
            <w:rPr>
              <w:rFonts w:ascii="Cambria Math" w:hAnsi="Cambria Math"/>
              <w:lang w:val="en-US" w:eastAsia="en-US"/>
            </w:rPr>
            <m:t xml:space="preserve">+ </m:t>
          </m:r>
          <m:sSubSup>
            <m:sSubSupPr>
              <m:ctrlPr>
                <w:rPr>
                  <w:rFonts w:ascii="Cambria Math" w:hAnsi="Cambria Math"/>
                  <w:i/>
                  <w:lang w:val="en-US" w:eastAsia="en-US"/>
                </w:rPr>
              </m:ctrlPr>
            </m:sSubSupPr>
            <m:e>
              <m:r>
                <w:rPr>
                  <w:rFonts w:ascii="Cambria Math" w:hAnsi="Cambria Math"/>
                  <w:lang w:val="en-US" w:eastAsia="en-US"/>
                </w:rPr>
                <m:t>f</m:t>
              </m:r>
            </m:e>
            <m:sub>
              <m:r>
                <w:rPr>
                  <w:rFonts w:ascii="Cambria Math" w:hAnsi="Cambria Math"/>
                  <w:lang w:val="en-US" w:eastAsia="en-US"/>
                </w:rPr>
                <m:t>c</m:t>
              </m:r>
            </m:sub>
            <m:sup>
              <m:r>
                <w:rPr>
                  <w:rFonts w:ascii="Cambria Math" w:hAnsi="Cambria Math"/>
                  <w:lang w:val="en-US" w:eastAsia="en-US"/>
                </w:rPr>
                <m:t>d</m:t>
              </m:r>
            </m:sup>
          </m:sSubSup>
          <m:r>
            <w:rPr>
              <w:rFonts w:ascii="Cambria Math" w:hAnsi="Cambria Math"/>
              <w:lang w:val="en-US" w:eastAsia="en-US"/>
            </w:rPr>
            <m:t>)</m:t>
          </m:r>
          <m:f>
            <m:fPr>
              <m:ctrlPr>
                <w:rPr>
                  <w:rFonts w:ascii="Cambria Math" w:hAnsi="Cambria Math"/>
                  <w:i/>
                  <w:lang w:val="en-US" w:eastAsia="en-US"/>
                </w:rPr>
              </m:ctrlPr>
            </m:fPr>
            <m:num>
              <m:r>
                <w:rPr>
                  <w:rFonts w:ascii="Cambria Math" w:hAnsi="Cambria Math"/>
                  <w:lang w:val="en-US" w:eastAsia="en-US"/>
                </w:rPr>
                <m:t>v</m:t>
              </m:r>
            </m:num>
            <m:den>
              <m:r>
                <w:rPr>
                  <w:rFonts w:ascii="Cambria Math" w:hAnsi="Cambria Math"/>
                  <w:lang w:val="en-US" w:eastAsia="en-US"/>
                </w:rPr>
                <m:t>c</m:t>
              </m:r>
            </m:den>
          </m:f>
          <m:r>
            <w:rPr>
              <w:rFonts w:ascii="Cambria Math" w:hAnsi="Cambria Math"/>
              <w:lang w:val="en-US" w:eastAsia="en-US"/>
            </w:rPr>
            <m:t>+</m:t>
          </m:r>
          <m:sSubSup>
            <m:sSubSupPr>
              <m:ctrlPr>
                <w:rPr>
                  <w:rFonts w:ascii="Cambria Math" w:hAnsi="Cambria Math"/>
                  <w:i/>
                  <w:lang w:val="en-US" w:eastAsia="en-US"/>
                </w:rPr>
              </m:ctrlPr>
            </m:sSubSupPr>
            <m:e>
              <m:r>
                <w:rPr>
                  <w:rFonts w:ascii="Cambria Math" w:hAnsi="Cambria Math"/>
                  <w:lang w:val="en-US" w:eastAsia="en-US"/>
                </w:rPr>
                <m:t>f</m:t>
              </m:r>
            </m:e>
            <m:sub>
              <m:r>
                <w:rPr>
                  <w:rFonts w:ascii="Cambria Math" w:hAnsi="Cambria Math"/>
                  <w:lang w:val="en-US" w:eastAsia="en-US"/>
                </w:rPr>
                <m:t>c</m:t>
              </m:r>
            </m:sub>
            <m:sup>
              <m:r>
                <w:rPr>
                  <w:rFonts w:ascii="Cambria Math" w:hAnsi="Cambria Math"/>
                  <w:lang w:val="en-US" w:eastAsia="en-US"/>
                </w:rPr>
                <m:t>u</m:t>
              </m:r>
            </m:sup>
          </m:sSubSup>
          <m:sSup>
            <m:sSupPr>
              <m:ctrlPr>
                <w:rPr>
                  <w:rFonts w:ascii="Cambria Math" w:hAnsi="Cambria Math"/>
                  <w:i/>
                  <w:lang w:val="en-US" w:eastAsia="en-US"/>
                </w:rPr>
              </m:ctrlPr>
            </m:sSupPr>
            <m:e>
              <m:r>
                <w:rPr>
                  <w:rFonts w:ascii="Cambria Math" w:hAnsi="Cambria Math"/>
                  <w:lang w:val="en-US" w:eastAsia="en-US"/>
                </w:rPr>
                <m:t>e</m:t>
              </m:r>
            </m:e>
            <m:sup>
              <m:r>
                <w:rPr>
                  <w:rFonts w:ascii="Cambria Math" w:hAnsi="Cambria Math"/>
                  <w:lang w:val="en-US" w:eastAsia="en-US"/>
                </w:rPr>
                <m:t>u</m:t>
              </m:r>
            </m:sup>
          </m:sSup>
          <m:r>
            <w:rPr>
              <w:rFonts w:ascii="Cambria Math" w:hAnsi="Cambria Math"/>
              <w:lang w:val="en-US" w:eastAsia="en-US"/>
            </w:rPr>
            <m:t xml:space="preserve">             (1)</m:t>
          </m:r>
        </m:oMath>
      </m:oMathPara>
    </w:p>
    <w:p w14:paraId="2D9FA94C" w14:textId="77777777" w:rsidR="00EA07B9" w:rsidRDefault="00EA07B9" w:rsidP="00213FC6">
      <w:pPr>
        <w:rPr>
          <w:lang w:val="en-US" w:eastAsia="en-US"/>
        </w:rPr>
      </w:pPr>
      <w:r>
        <w:rPr>
          <w:lang w:val="en-US" w:eastAsia="en-US"/>
        </w:rPr>
        <w:t>Where:</w:t>
      </w:r>
    </w:p>
    <w:p w14:paraId="612E8E24" w14:textId="77777777" w:rsidR="00940D1B" w:rsidRDefault="0016791B" w:rsidP="00940D1B">
      <w:pPr>
        <w:rPr>
          <w:lang w:val="en-US" w:eastAsia="en-US"/>
        </w:rPr>
      </w:pPr>
      <m:oMath>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d</m:t>
            </m:r>
          </m:sub>
        </m:sSub>
      </m:oMath>
      <w:r w:rsidR="00940D1B">
        <w:rPr>
          <w:lang w:val="en-US" w:eastAsia="en-US"/>
        </w:rPr>
        <w:t xml:space="preserve"> is the Doppler error. </w:t>
      </w:r>
    </w:p>
    <w:p w14:paraId="520FEA7F" w14:textId="77777777" w:rsidR="00940D1B" w:rsidRDefault="0016791B" w:rsidP="00213FC6">
      <w:pPr>
        <w:rPr>
          <w:lang w:val="en-US" w:eastAsia="en-US"/>
        </w:rPr>
      </w:pPr>
      <m:oMath>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e</m:t>
            </m:r>
          </m:sub>
        </m:sSub>
      </m:oMath>
      <w:r w:rsidR="00940D1B">
        <w:rPr>
          <w:lang w:val="en-US" w:eastAsia="en-US"/>
        </w:rPr>
        <w:t xml:space="preserve"> is the UE uplink </w:t>
      </w:r>
      <w:r w:rsidR="00245904">
        <w:rPr>
          <w:lang w:val="en-US" w:eastAsia="en-US"/>
        </w:rPr>
        <w:t xml:space="preserve">relative </w:t>
      </w:r>
      <w:r w:rsidR="00940D1B">
        <w:rPr>
          <w:lang w:val="en-US" w:eastAsia="en-US"/>
        </w:rPr>
        <w:t>frequency error</w:t>
      </w:r>
      <w:r w:rsidR="00245904">
        <w:rPr>
          <w:lang w:val="en-US" w:eastAsia="en-US"/>
        </w:rPr>
        <w:t xml:space="preserve"> for the transmitter</w:t>
      </w:r>
      <w:r w:rsidR="00940D1B">
        <w:rPr>
          <w:lang w:val="en-US" w:eastAsia="en-US"/>
        </w:rPr>
        <w:t xml:space="preserve">. </w:t>
      </w:r>
    </w:p>
    <w:p w14:paraId="47A3E7CC" w14:textId="77777777" w:rsidR="002B2ADF" w:rsidRDefault="00EA07B9" w:rsidP="00213FC6">
      <w:pPr>
        <w:rPr>
          <w:lang w:val="en-US" w:eastAsia="en-US"/>
        </w:rPr>
      </w:pPr>
      <w:r>
        <w:rPr>
          <w:lang w:val="en-US" w:eastAsia="en-US"/>
        </w:rPr>
        <w:t xml:space="preserve"> </w:t>
      </w:r>
      <m:oMath>
        <m:sSub>
          <m:sSubPr>
            <m:ctrlPr>
              <w:rPr>
                <w:rFonts w:ascii="Cambria Math" w:hAnsi="Cambria Math"/>
                <w:i/>
                <w:lang w:val="en-US" w:eastAsia="en-US"/>
              </w:rPr>
            </m:ctrlPr>
          </m:sSubPr>
          <m:e>
            <m:r>
              <w:rPr>
                <w:rFonts w:ascii="Cambria Math" w:hAnsi="Cambria Math"/>
                <w:lang w:val="en-US" w:eastAsia="en-US"/>
              </w:rPr>
              <m:t>f</m:t>
            </m:r>
          </m:e>
          <m:sub>
            <m:sSub>
              <m:sSubPr>
                <m:ctrlPr>
                  <w:rPr>
                    <w:rFonts w:ascii="Cambria Math" w:hAnsi="Cambria Math"/>
                    <w:i/>
                    <w:lang w:val="en-US" w:eastAsia="en-US"/>
                  </w:rPr>
                </m:ctrlPr>
              </m:sSubPr>
              <m:e>
                <m:r>
                  <w:rPr>
                    <w:rFonts w:ascii="Cambria Math" w:hAnsi="Cambria Math"/>
                    <w:lang w:val="en-US" w:eastAsia="en-US"/>
                  </w:rPr>
                  <m:t>shift</m:t>
                </m:r>
              </m:e>
              <m:sub>
                <m:r>
                  <w:rPr>
                    <w:rFonts w:ascii="Cambria Math" w:hAnsi="Cambria Math"/>
                    <w:lang w:val="en-US" w:eastAsia="en-US"/>
                  </w:rPr>
                  <m:t>max</m:t>
                </m:r>
              </m:sub>
            </m:sSub>
          </m:sub>
        </m:sSub>
      </m:oMath>
      <w:r>
        <w:rPr>
          <w:lang w:val="en-US" w:eastAsia="en-US"/>
        </w:rPr>
        <w:t xml:space="preserve"> is the maximum total frequency shift for </w:t>
      </w:r>
      <w:r w:rsidR="00597A42">
        <w:rPr>
          <w:lang w:val="en-US" w:eastAsia="en-US"/>
        </w:rPr>
        <w:t xml:space="preserve">the </w:t>
      </w:r>
      <w:r>
        <w:rPr>
          <w:lang w:val="en-US" w:eastAsia="en-US"/>
        </w:rPr>
        <w:t xml:space="preserve">uplink. </w:t>
      </w:r>
    </w:p>
    <w:p w14:paraId="760058E5" w14:textId="77777777" w:rsidR="00EA07B9" w:rsidRDefault="0016791B" w:rsidP="00EA07B9">
      <w:pPr>
        <w:rPr>
          <w:lang w:val="en-US" w:eastAsia="en-US"/>
        </w:rPr>
      </w:pPr>
      <m:oMath>
        <m:sSubSup>
          <m:sSubSupPr>
            <m:ctrlPr>
              <w:rPr>
                <w:rFonts w:ascii="Cambria Math" w:hAnsi="Cambria Math"/>
                <w:i/>
                <w:lang w:val="en-US" w:eastAsia="en-US"/>
              </w:rPr>
            </m:ctrlPr>
          </m:sSubSupPr>
          <m:e>
            <m:r>
              <w:rPr>
                <w:rFonts w:ascii="Cambria Math" w:hAnsi="Cambria Math"/>
                <w:lang w:val="en-US" w:eastAsia="en-US"/>
              </w:rPr>
              <m:t>f</m:t>
            </m:r>
          </m:e>
          <m:sub>
            <m:r>
              <w:rPr>
                <w:rFonts w:ascii="Cambria Math" w:hAnsi="Cambria Math"/>
                <w:lang w:val="en-US" w:eastAsia="en-US"/>
              </w:rPr>
              <m:t>c</m:t>
            </m:r>
          </m:sub>
          <m:sup>
            <m:r>
              <w:rPr>
                <w:rFonts w:ascii="Cambria Math" w:hAnsi="Cambria Math"/>
                <w:lang w:val="en-US" w:eastAsia="en-US"/>
              </w:rPr>
              <m:t>u</m:t>
            </m:r>
          </m:sup>
        </m:sSubSup>
      </m:oMath>
      <w:r w:rsidR="00EA07B9">
        <w:rPr>
          <w:lang w:val="en-US" w:eastAsia="en-US"/>
        </w:rPr>
        <w:t xml:space="preserve"> is the </w:t>
      </w:r>
      <w:r w:rsidR="00597A42">
        <w:rPr>
          <w:lang w:val="en-US" w:eastAsia="en-US"/>
        </w:rPr>
        <w:t>highest uplink carrier frequency in the band</w:t>
      </w:r>
      <w:r w:rsidR="00EA07B9">
        <w:rPr>
          <w:lang w:val="en-US" w:eastAsia="en-US"/>
        </w:rPr>
        <w:t xml:space="preserve">. </w:t>
      </w:r>
    </w:p>
    <w:p w14:paraId="065F3697" w14:textId="77777777" w:rsidR="00EA07B9" w:rsidRDefault="0016791B" w:rsidP="00EA07B9">
      <w:pPr>
        <w:rPr>
          <w:lang w:val="en-US" w:eastAsia="en-US"/>
        </w:rPr>
      </w:pPr>
      <m:oMath>
        <m:sSubSup>
          <m:sSubSupPr>
            <m:ctrlPr>
              <w:rPr>
                <w:rFonts w:ascii="Cambria Math" w:hAnsi="Cambria Math"/>
                <w:i/>
                <w:lang w:val="en-US" w:eastAsia="en-US"/>
              </w:rPr>
            </m:ctrlPr>
          </m:sSubSupPr>
          <m:e>
            <m:r>
              <w:rPr>
                <w:rFonts w:ascii="Cambria Math" w:hAnsi="Cambria Math"/>
                <w:lang w:val="en-US" w:eastAsia="en-US"/>
              </w:rPr>
              <m:t>f</m:t>
            </m:r>
          </m:e>
          <m:sub>
            <m:r>
              <w:rPr>
                <w:rFonts w:ascii="Cambria Math" w:hAnsi="Cambria Math"/>
                <w:lang w:val="en-US" w:eastAsia="en-US"/>
              </w:rPr>
              <m:t>c</m:t>
            </m:r>
          </m:sub>
          <m:sup>
            <m:r>
              <w:rPr>
                <w:rFonts w:ascii="Cambria Math" w:hAnsi="Cambria Math"/>
                <w:lang w:val="en-US" w:eastAsia="en-US"/>
              </w:rPr>
              <m:t>d</m:t>
            </m:r>
          </m:sup>
        </m:sSubSup>
      </m:oMath>
      <w:r w:rsidR="00EA07B9">
        <w:rPr>
          <w:lang w:val="en-US" w:eastAsia="en-US"/>
        </w:rPr>
        <w:t xml:space="preserve"> </w:t>
      </w:r>
      <w:r w:rsidR="00597A42">
        <w:rPr>
          <w:lang w:val="en-US" w:eastAsia="en-US"/>
        </w:rPr>
        <w:t>highest downlink carrier frequency in the band</w:t>
      </w:r>
      <w:r w:rsidR="00EA07B9">
        <w:rPr>
          <w:lang w:val="en-US" w:eastAsia="en-US"/>
        </w:rPr>
        <w:t xml:space="preserve">. </w:t>
      </w:r>
    </w:p>
    <w:p w14:paraId="0DBDF9D4" w14:textId="77777777" w:rsidR="00597A42" w:rsidRDefault="00597A42" w:rsidP="00EA07B9">
      <w:pPr>
        <w:rPr>
          <w:lang w:val="en-US" w:eastAsia="en-US"/>
        </w:rPr>
      </w:pPr>
      <m:oMath>
        <m:r>
          <w:rPr>
            <w:rFonts w:ascii="Cambria Math" w:hAnsi="Cambria Math"/>
            <w:lang w:val="en-US" w:eastAsia="en-US"/>
          </w:rPr>
          <m:t>v</m:t>
        </m:r>
      </m:oMath>
      <w:r>
        <w:rPr>
          <w:lang w:val="en-US" w:eastAsia="en-US"/>
        </w:rPr>
        <w:t xml:space="preserve"> </w:t>
      </w:r>
      <w:r w:rsidR="00EA07B9">
        <w:rPr>
          <w:lang w:val="en-US" w:eastAsia="en-US"/>
        </w:rPr>
        <w:t xml:space="preserve">is the </w:t>
      </w:r>
      <w:r w:rsidR="00A070E1">
        <w:rPr>
          <w:lang w:val="en-US" w:eastAsia="en-US"/>
        </w:rPr>
        <w:t>UE speed</w:t>
      </w:r>
      <w:r w:rsidR="00EA07B9">
        <w:rPr>
          <w:lang w:val="en-US" w:eastAsia="en-US"/>
        </w:rPr>
        <w:t xml:space="preserve">. </w:t>
      </w:r>
    </w:p>
    <w:p w14:paraId="4C25EB9E" w14:textId="77777777" w:rsidR="00597A42" w:rsidRDefault="00597A42" w:rsidP="00597A42">
      <w:pPr>
        <w:rPr>
          <w:lang w:val="en-US" w:eastAsia="en-US"/>
        </w:rPr>
      </w:pPr>
      <m:oMath>
        <m:r>
          <w:rPr>
            <w:rFonts w:ascii="Cambria Math" w:hAnsi="Cambria Math"/>
            <w:lang w:val="en-US" w:eastAsia="en-US"/>
          </w:rPr>
          <m:t>c</m:t>
        </m:r>
      </m:oMath>
      <w:r>
        <w:rPr>
          <w:lang w:val="en-US" w:eastAsia="en-US"/>
        </w:rPr>
        <w:t xml:space="preserve"> is the </w:t>
      </w:r>
      <w:r w:rsidR="00A070E1">
        <w:rPr>
          <w:lang w:val="en-US" w:eastAsia="en-US"/>
        </w:rPr>
        <w:t>speed of light</w:t>
      </w:r>
      <w:r>
        <w:rPr>
          <w:lang w:val="en-US" w:eastAsia="en-US"/>
        </w:rPr>
        <w:t xml:space="preserve">. </w:t>
      </w:r>
    </w:p>
    <w:p w14:paraId="65CCEFAD" w14:textId="77777777" w:rsidR="00597A42" w:rsidRDefault="0016791B" w:rsidP="00597A42">
      <w:pPr>
        <w:rPr>
          <w:lang w:val="en-US" w:eastAsia="en-US"/>
        </w:rPr>
      </w:pPr>
      <m:oMath>
        <m:sSup>
          <m:sSupPr>
            <m:ctrlPr>
              <w:rPr>
                <w:rFonts w:ascii="Cambria Math" w:hAnsi="Cambria Math"/>
                <w:i/>
                <w:lang w:val="en-US" w:eastAsia="en-US"/>
              </w:rPr>
            </m:ctrlPr>
          </m:sSupPr>
          <m:e>
            <m:r>
              <w:rPr>
                <w:rFonts w:ascii="Cambria Math" w:hAnsi="Cambria Math"/>
                <w:lang w:val="en-US" w:eastAsia="en-US"/>
              </w:rPr>
              <m:t>e</m:t>
            </m:r>
          </m:e>
          <m:sup>
            <m:r>
              <w:rPr>
                <w:rFonts w:ascii="Cambria Math" w:hAnsi="Cambria Math"/>
                <w:lang w:val="en-US" w:eastAsia="en-US"/>
              </w:rPr>
              <m:t>u</m:t>
            </m:r>
          </m:sup>
        </m:sSup>
      </m:oMath>
      <w:r w:rsidR="00597A42">
        <w:rPr>
          <w:lang w:val="en-US" w:eastAsia="en-US"/>
        </w:rPr>
        <w:t xml:space="preserve"> is</w:t>
      </w:r>
      <w:r w:rsidR="00A070E1">
        <w:rPr>
          <w:lang w:val="en-US" w:eastAsia="en-US"/>
        </w:rPr>
        <w:t xml:space="preserve"> UE relative frequency error.</w:t>
      </w:r>
      <w:r w:rsidR="00597A42">
        <w:rPr>
          <w:lang w:val="en-US" w:eastAsia="en-US"/>
        </w:rPr>
        <w:t xml:space="preserve"> </w:t>
      </w:r>
    </w:p>
    <w:p w14:paraId="0213B38B" w14:textId="77777777" w:rsidR="00EF4E2D" w:rsidRPr="00EF4E2D" w:rsidRDefault="00EF4E2D" w:rsidP="00EF4E2D">
      <w:pPr>
        <w:pStyle w:val="Heading2"/>
        <w:rPr>
          <w:lang w:val="en-US"/>
        </w:rPr>
      </w:pPr>
      <w:r>
        <w:rPr>
          <w:lang w:val="en-US"/>
        </w:rPr>
        <w:t>2.2 Frequency error analysis</w:t>
      </w:r>
    </w:p>
    <w:p w14:paraId="48DB79FE" w14:textId="77777777" w:rsidR="00597A42" w:rsidRDefault="00597A42" w:rsidP="00597A42">
      <w:pPr>
        <w:rPr>
          <w:lang w:val="en-US" w:eastAsia="en-US"/>
        </w:rPr>
      </w:pPr>
    </w:p>
    <w:p w14:paraId="26E3DC58" w14:textId="77777777" w:rsidR="00B172DC" w:rsidRDefault="00B172DC" w:rsidP="00597A42">
      <w:pPr>
        <w:rPr>
          <w:lang w:val="en-US" w:eastAsia="en-US"/>
        </w:rPr>
      </w:pPr>
      <w:r>
        <w:rPr>
          <w:lang w:val="en-US" w:eastAsia="en-US"/>
        </w:rPr>
        <w:t xml:space="preserve">If we form </w:t>
      </w:r>
      <w:r w:rsidR="00553157">
        <w:rPr>
          <w:lang w:val="en-US" w:eastAsia="en-US"/>
        </w:rPr>
        <w:t xml:space="preserve">make the </w:t>
      </w:r>
      <w:r w:rsidR="008A527F">
        <w:rPr>
          <w:lang w:val="en-US" w:eastAsia="en-US"/>
        </w:rPr>
        <w:t>approximation</w:t>
      </w:r>
      <w:r w:rsidR="00553157">
        <w:rPr>
          <w:lang w:val="en-US" w:eastAsia="en-US"/>
        </w:rPr>
        <w:t xml:space="preserve"> that </w:t>
      </w:r>
      <m:oMath>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d</m:t>
            </m:r>
          </m:sub>
        </m:sSub>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e</m:t>
            </m:r>
          </m:sub>
        </m:sSub>
        <m:r>
          <w:rPr>
            <w:rFonts w:ascii="Cambria Math" w:hAnsi="Cambria Math"/>
            <w:lang w:val="en-US" w:eastAsia="en-US"/>
          </w:rPr>
          <m:t>=f</m:t>
        </m:r>
      </m:oMath>
      <w:r w:rsidR="00553157">
        <w:rPr>
          <w:lang w:val="en-US" w:eastAsia="en-US"/>
        </w:rPr>
        <w:t>, then we get</w:t>
      </w:r>
      <w:r>
        <w:rPr>
          <w:lang w:val="en-US" w:eastAsia="en-US"/>
        </w:rPr>
        <w:t>:</w:t>
      </w:r>
    </w:p>
    <w:p w14:paraId="0E88E900" w14:textId="77777777" w:rsidR="00B172DC" w:rsidRDefault="0016791B" w:rsidP="00597A42">
      <w:pPr>
        <w:rPr>
          <w:lang w:val="en-US" w:eastAsia="en-US"/>
        </w:rPr>
      </w:pPr>
      <m:oMathPara>
        <m:oMath>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d</m:t>
              </m:r>
            </m:sub>
          </m:sSub>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 xml:space="preserve">e  </m:t>
              </m:r>
            </m:sub>
          </m:sSub>
          <m:box>
            <m:boxPr>
              <m:opEmu m:val="1"/>
              <m:ctrlPr>
                <w:rPr>
                  <w:rFonts w:ascii="Cambria Math" w:hAnsi="Cambria Math"/>
                  <w:i/>
                  <w:lang w:val="en-US" w:eastAsia="en-US"/>
                </w:rPr>
              </m:ctrlPr>
            </m:boxPr>
            <m:e>
              <m:groupChr>
                <m:groupChrPr>
                  <m:chr m:val="⇔"/>
                  <m:vertJc m:val="bot"/>
                  <m:ctrlPr>
                    <w:rPr>
                      <w:rFonts w:ascii="Cambria Math" w:hAnsi="Cambria Math"/>
                      <w:i/>
                      <w:lang w:val="en-US" w:eastAsia="en-US"/>
                    </w:rPr>
                  </m:ctrlPr>
                </m:groupChrPr>
                <m:e>
                  <m:r>
                    <w:rPr>
                      <w:rFonts w:ascii="Cambria Math" w:hAnsi="Cambria Math"/>
                      <w:lang w:val="en-US" w:eastAsia="en-US"/>
                    </w:rPr>
                    <m:t xml:space="preserve"> </m:t>
                  </m:r>
                </m:e>
              </m:groupChr>
            </m:e>
          </m:box>
          <m:r>
            <w:rPr>
              <w:rFonts w:ascii="Cambria Math" w:hAnsi="Cambria Math"/>
              <w:lang w:val="en-US" w:eastAsia="en-US"/>
            </w:rPr>
            <m:t>2f</m:t>
          </m:r>
          <m:f>
            <m:fPr>
              <m:ctrlPr>
                <w:rPr>
                  <w:rFonts w:ascii="Cambria Math" w:hAnsi="Cambria Math"/>
                  <w:i/>
                  <w:lang w:val="en-US" w:eastAsia="en-US"/>
                </w:rPr>
              </m:ctrlPr>
            </m:fPr>
            <m:num>
              <m:r>
                <w:rPr>
                  <w:rFonts w:ascii="Cambria Math" w:hAnsi="Cambria Math"/>
                  <w:lang w:val="en-US" w:eastAsia="en-US"/>
                </w:rPr>
                <m:t>v</m:t>
              </m:r>
            </m:num>
            <m:den>
              <m:r>
                <w:rPr>
                  <w:rFonts w:ascii="Cambria Math" w:hAnsi="Cambria Math"/>
                  <w:lang w:val="en-US" w:eastAsia="en-US"/>
                </w:rPr>
                <m:t>c</m:t>
              </m:r>
            </m:den>
          </m:f>
          <m:r>
            <w:rPr>
              <w:rFonts w:ascii="Cambria Math" w:hAnsi="Cambria Math"/>
              <w:lang w:val="en-US" w:eastAsia="en-US"/>
            </w:rPr>
            <m:t>=f</m:t>
          </m:r>
          <m:sSup>
            <m:sSupPr>
              <m:ctrlPr>
                <w:rPr>
                  <w:rFonts w:ascii="Cambria Math" w:hAnsi="Cambria Math"/>
                  <w:i/>
                  <w:lang w:val="en-US" w:eastAsia="en-US"/>
                </w:rPr>
              </m:ctrlPr>
            </m:sSupPr>
            <m:e>
              <m:r>
                <w:rPr>
                  <w:rFonts w:ascii="Cambria Math" w:hAnsi="Cambria Math"/>
                  <w:lang w:val="en-US" w:eastAsia="en-US"/>
                </w:rPr>
                <m:t>e</m:t>
              </m:r>
            </m:e>
            <m:sup>
              <m:r>
                <w:rPr>
                  <w:rFonts w:ascii="Cambria Math" w:hAnsi="Cambria Math"/>
                  <w:lang w:val="en-US" w:eastAsia="en-US"/>
                </w:rPr>
                <m:t>u</m:t>
              </m:r>
            </m:sup>
          </m:sSup>
          <m:groupChr>
            <m:groupChrPr>
              <m:chr m:val="⇔"/>
              <m:vertJc m:val="bot"/>
              <m:ctrlPr>
                <w:rPr>
                  <w:rFonts w:ascii="Cambria Math" w:hAnsi="Cambria Math"/>
                  <w:i/>
                  <w:lang w:val="en-US" w:eastAsia="en-US"/>
                </w:rPr>
              </m:ctrlPr>
            </m:groupChrPr>
            <m:e>
              <m:r>
                <w:rPr>
                  <w:rFonts w:ascii="Cambria Math" w:hAnsi="Cambria Math"/>
                  <w:lang w:val="en-US" w:eastAsia="en-US"/>
                </w:rPr>
                <m:t xml:space="preserve"> </m:t>
              </m:r>
            </m:e>
          </m:groupChr>
          <m:r>
            <w:rPr>
              <w:rFonts w:ascii="Cambria Math" w:hAnsi="Cambria Math"/>
              <w:lang w:val="en-US" w:eastAsia="en-US"/>
            </w:rPr>
            <m:t xml:space="preserve"> v= </m:t>
          </m:r>
          <m:f>
            <m:fPr>
              <m:ctrlPr>
                <w:rPr>
                  <w:rFonts w:ascii="Cambria Math" w:hAnsi="Cambria Math"/>
                  <w:i/>
                  <w:lang w:val="en-US" w:eastAsia="en-US"/>
                </w:rPr>
              </m:ctrlPr>
            </m:fPr>
            <m:num>
              <m:r>
                <w:rPr>
                  <w:rFonts w:ascii="Cambria Math" w:hAnsi="Cambria Math"/>
                  <w:lang w:val="en-US" w:eastAsia="en-US"/>
                </w:rPr>
                <m:t>c</m:t>
              </m:r>
              <m:sSup>
                <m:sSupPr>
                  <m:ctrlPr>
                    <w:rPr>
                      <w:rFonts w:ascii="Cambria Math" w:hAnsi="Cambria Math"/>
                      <w:i/>
                      <w:lang w:val="en-US" w:eastAsia="en-US"/>
                    </w:rPr>
                  </m:ctrlPr>
                </m:sSupPr>
                <m:e>
                  <m:r>
                    <w:rPr>
                      <w:rFonts w:ascii="Cambria Math" w:hAnsi="Cambria Math"/>
                      <w:lang w:val="en-US" w:eastAsia="en-US"/>
                    </w:rPr>
                    <m:t>e</m:t>
                  </m:r>
                </m:e>
                <m:sup>
                  <m:r>
                    <w:rPr>
                      <w:rFonts w:ascii="Cambria Math" w:hAnsi="Cambria Math"/>
                      <w:lang w:val="en-US" w:eastAsia="en-US"/>
                    </w:rPr>
                    <m:t>u</m:t>
                  </m:r>
                </m:sup>
              </m:sSup>
            </m:num>
            <m:den>
              <m:r>
                <w:rPr>
                  <w:rFonts w:ascii="Cambria Math" w:hAnsi="Cambria Math"/>
                  <w:lang w:val="en-US" w:eastAsia="en-US"/>
                </w:rPr>
                <m:t>2</m:t>
              </m:r>
            </m:den>
          </m:f>
          <m:r>
            <w:rPr>
              <w:rFonts w:ascii="Cambria Math" w:hAnsi="Cambria Math"/>
              <w:lang w:val="en-US" w:eastAsia="en-US"/>
            </w:rPr>
            <m:t xml:space="preserve">                   (2)</m:t>
          </m:r>
        </m:oMath>
      </m:oMathPara>
    </w:p>
    <w:p w14:paraId="355F4DFD" w14:textId="77777777" w:rsidR="00597A42" w:rsidRDefault="00553157" w:rsidP="00EA07B9">
      <w:pPr>
        <w:rPr>
          <w:lang w:val="en-US" w:eastAsia="en-US"/>
        </w:rPr>
      </w:pPr>
      <w:r>
        <w:rPr>
          <w:lang w:val="en-US" w:eastAsia="en-US"/>
        </w:rPr>
        <w:t xml:space="preserve">If we insert </w:t>
      </w:r>
      <m:oMath>
        <m:sSup>
          <m:sSupPr>
            <m:ctrlPr>
              <w:rPr>
                <w:rFonts w:ascii="Cambria Math" w:hAnsi="Cambria Math"/>
                <w:i/>
                <w:lang w:val="en-US" w:eastAsia="en-US"/>
              </w:rPr>
            </m:ctrlPr>
          </m:sSupPr>
          <m:e>
            <m:r>
              <w:rPr>
                <w:rFonts w:ascii="Cambria Math" w:hAnsi="Cambria Math"/>
                <w:lang w:val="en-US" w:eastAsia="en-US"/>
              </w:rPr>
              <m:t>e</m:t>
            </m:r>
          </m:e>
          <m:sup>
            <m:r>
              <w:rPr>
                <w:rFonts w:ascii="Cambria Math" w:hAnsi="Cambria Math"/>
                <w:lang w:val="en-US" w:eastAsia="en-US"/>
              </w:rPr>
              <m:t>u</m:t>
            </m:r>
          </m:sup>
        </m:sSup>
        <m:r>
          <w:rPr>
            <w:rFonts w:ascii="Cambria Math" w:hAnsi="Cambria Math"/>
            <w:lang w:val="en-US" w:eastAsia="en-US"/>
          </w:rPr>
          <m:t>=</m:t>
        </m:r>
      </m:oMath>
      <w:r>
        <w:rPr>
          <w:lang w:val="en-US" w:eastAsia="en-US"/>
        </w:rPr>
        <w:t xml:space="preserve">0.1 ppm we get </w:t>
      </w:r>
      <m:oMath>
        <m:r>
          <w:rPr>
            <w:rFonts w:ascii="Cambria Math" w:hAnsi="Cambria Math"/>
            <w:lang w:val="en-US" w:eastAsia="en-US"/>
          </w:rPr>
          <m:t>v</m:t>
        </m:r>
      </m:oMath>
      <w:r>
        <w:rPr>
          <w:lang w:val="en-US" w:eastAsia="en-US"/>
        </w:rPr>
        <w:t xml:space="preserve"> = 15 m/s. This means that </w:t>
      </w:r>
      <m:oMath>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d</m:t>
            </m:r>
          </m:sub>
        </m:sSub>
        <m:r>
          <w:rPr>
            <w:rFonts w:ascii="Cambria Math" w:hAnsi="Cambria Math"/>
            <w:lang w:val="en-US" w:eastAsia="en-US"/>
          </w:rPr>
          <m:t>&gt;</m:t>
        </m:r>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 xml:space="preserve">e  </m:t>
            </m:r>
          </m:sub>
        </m:sSub>
      </m:oMath>
      <w:r>
        <w:rPr>
          <w:lang w:val="en-US" w:eastAsia="en-US"/>
        </w:rPr>
        <w:t xml:space="preserve">for </w:t>
      </w:r>
      <m:oMath>
        <m:r>
          <w:rPr>
            <w:rFonts w:ascii="Cambria Math" w:hAnsi="Cambria Math"/>
            <w:lang w:val="en-US" w:eastAsia="en-US"/>
          </w:rPr>
          <m:t>v&gt;</m:t>
        </m:r>
      </m:oMath>
      <w:r>
        <w:rPr>
          <w:lang w:val="en-US" w:eastAsia="en-US"/>
        </w:rPr>
        <w:t xml:space="preserve"> 15 m/s.</w:t>
      </w:r>
      <w:r w:rsidR="00245904">
        <w:rPr>
          <w:lang w:val="en-US" w:eastAsia="en-US"/>
        </w:rPr>
        <w:t xml:space="preserve"> This shows that very quickly the Doppler error becomes as big as the fre</w:t>
      </w:r>
      <w:r w:rsidR="006640FB">
        <w:rPr>
          <w:lang w:val="en-US" w:eastAsia="en-US"/>
        </w:rPr>
        <w:t>quency error for the transmitter.</w:t>
      </w:r>
    </w:p>
    <w:p w14:paraId="243FA41A" w14:textId="77777777" w:rsidR="00EF4E2D" w:rsidRPr="00EF4E2D" w:rsidRDefault="00EF4E2D" w:rsidP="00EA07B9">
      <w:pPr>
        <w:rPr>
          <w:lang w:val="en-US" w:eastAsia="en-US"/>
        </w:rPr>
      </w:pPr>
      <w:r>
        <w:rPr>
          <w:b/>
          <w:lang w:val="en-US" w:eastAsia="en-US"/>
        </w:rPr>
        <w:t xml:space="preserve">Observation 1: </w:t>
      </w:r>
      <w:r w:rsidRPr="00EF4E2D">
        <w:rPr>
          <w:b/>
          <w:lang w:val="en-US" w:eastAsia="en-US"/>
        </w:rPr>
        <w:t xml:space="preserve">This means that </w:t>
      </w:r>
      <m:oMath>
        <m:sSub>
          <m:sSubPr>
            <m:ctrlPr>
              <w:rPr>
                <w:rFonts w:ascii="Cambria Math" w:hAnsi="Cambria Math"/>
                <w:b/>
                <w:i/>
                <w:lang w:val="en-US" w:eastAsia="en-US"/>
              </w:rPr>
            </m:ctrlPr>
          </m:sSubPr>
          <m:e>
            <m:r>
              <m:rPr>
                <m:sty m:val="bi"/>
              </m:rPr>
              <w:rPr>
                <w:rFonts w:ascii="Cambria Math" w:hAnsi="Cambria Math"/>
                <w:lang w:val="en-US" w:eastAsia="en-US"/>
              </w:rPr>
              <m:t>f</m:t>
            </m:r>
          </m:e>
          <m:sub>
            <m:r>
              <m:rPr>
                <m:sty m:val="bi"/>
              </m:rPr>
              <w:rPr>
                <w:rFonts w:ascii="Cambria Math" w:hAnsi="Cambria Math"/>
                <w:lang w:val="en-US" w:eastAsia="en-US"/>
              </w:rPr>
              <m:t>d</m:t>
            </m:r>
          </m:sub>
        </m:sSub>
        <m:r>
          <m:rPr>
            <m:sty m:val="bi"/>
          </m:rPr>
          <w:rPr>
            <w:rFonts w:ascii="Cambria Math" w:hAnsi="Cambria Math"/>
            <w:lang w:val="en-US" w:eastAsia="en-US"/>
          </w:rPr>
          <m:t>&gt;</m:t>
        </m:r>
        <m:sSub>
          <m:sSubPr>
            <m:ctrlPr>
              <w:rPr>
                <w:rFonts w:ascii="Cambria Math" w:hAnsi="Cambria Math"/>
                <w:b/>
                <w:i/>
                <w:lang w:val="en-US" w:eastAsia="en-US"/>
              </w:rPr>
            </m:ctrlPr>
          </m:sSubPr>
          <m:e>
            <m:r>
              <m:rPr>
                <m:sty m:val="bi"/>
              </m:rPr>
              <w:rPr>
                <w:rFonts w:ascii="Cambria Math" w:hAnsi="Cambria Math"/>
                <w:lang w:val="en-US" w:eastAsia="en-US"/>
              </w:rPr>
              <m:t>f</m:t>
            </m:r>
          </m:e>
          <m:sub>
            <m:r>
              <m:rPr>
                <m:sty m:val="bi"/>
              </m:rPr>
              <w:rPr>
                <w:rFonts w:ascii="Cambria Math" w:hAnsi="Cambria Math"/>
                <w:lang w:val="en-US" w:eastAsia="en-US"/>
              </w:rPr>
              <m:t xml:space="preserve">e  </m:t>
            </m:r>
          </m:sub>
        </m:sSub>
      </m:oMath>
      <w:r w:rsidRPr="00EF4E2D">
        <w:rPr>
          <w:b/>
          <w:lang w:val="en-US" w:eastAsia="en-US"/>
        </w:rPr>
        <w:t xml:space="preserve">for </w:t>
      </w:r>
      <m:oMath>
        <m:r>
          <m:rPr>
            <m:sty m:val="bi"/>
          </m:rPr>
          <w:rPr>
            <w:rFonts w:ascii="Cambria Math" w:hAnsi="Cambria Math"/>
            <w:lang w:val="en-US" w:eastAsia="en-US"/>
          </w:rPr>
          <m:t>v&gt;</m:t>
        </m:r>
      </m:oMath>
      <w:r w:rsidRPr="00EF4E2D">
        <w:rPr>
          <w:b/>
          <w:lang w:val="en-US" w:eastAsia="en-US"/>
        </w:rPr>
        <w:t xml:space="preserve"> 15 m/s. This shows that very quickly the Doppler error becomes as big as the frequency error for the transmitter.</w:t>
      </w:r>
    </w:p>
    <w:p w14:paraId="38872DF9" w14:textId="77777777" w:rsidR="00553157" w:rsidRDefault="00553157" w:rsidP="00EA07B9">
      <w:pPr>
        <w:rPr>
          <w:lang w:val="en-US" w:eastAsia="en-US"/>
        </w:rPr>
      </w:pPr>
      <w:r>
        <w:rPr>
          <w:lang w:val="en-US" w:eastAsia="en-US"/>
        </w:rPr>
        <w:lastRenderedPageBreak/>
        <w:t xml:space="preserve">If we compare the ratio </w:t>
      </w:r>
      <m:oMath>
        <m:f>
          <m:fPr>
            <m:ctrlPr>
              <w:rPr>
                <w:rFonts w:ascii="Cambria Math" w:hAnsi="Cambria Math"/>
                <w:i/>
                <w:lang w:val="en-US" w:eastAsia="en-US"/>
              </w:rPr>
            </m:ctrlPr>
          </m:fPr>
          <m:num>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d</m:t>
                </m:r>
              </m:sub>
            </m:sSub>
          </m:num>
          <m:den>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e</m:t>
                </m:r>
              </m:sub>
            </m:sSub>
          </m:den>
        </m:f>
      </m:oMath>
      <w:r>
        <w:rPr>
          <w:lang w:val="en-US" w:eastAsia="en-US"/>
        </w:rPr>
        <w:t xml:space="preserve"> we get</w:t>
      </w:r>
    </w:p>
    <w:p w14:paraId="34FB6999" w14:textId="77777777" w:rsidR="00553157" w:rsidRDefault="0016791B" w:rsidP="00EA07B9">
      <w:pPr>
        <w:rPr>
          <w:lang w:val="en-US" w:eastAsia="en-US"/>
        </w:rPr>
      </w:pPr>
      <m:oMathPara>
        <m:oMath>
          <m:f>
            <m:fPr>
              <m:ctrlPr>
                <w:rPr>
                  <w:rFonts w:ascii="Cambria Math" w:hAnsi="Cambria Math"/>
                  <w:i/>
                  <w:lang w:val="en-US" w:eastAsia="en-US"/>
                </w:rPr>
              </m:ctrlPr>
            </m:fPr>
            <m:num>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d</m:t>
                  </m:r>
                </m:sub>
              </m:sSub>
            </m:num>
            <m:den>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e</m:t>
                  </m:r>
                </m:sub>
              </m:sSub>
            </m:den>
          </m:f>
          <m:r>
            <w:rPr>
              <w:rFonts w:ascii="Cambria Math" w:hAnsi="Cambria Math"/>
              <w:lang w:val="en-US" w:eastAsia="en-US"/>
            </w:rPr>
            <m:t xml:space="preserve">= </m:t>
          </m:r>
          <m:f>
            <m:fPr>
              <m:ctrlPr>
                <w:rPr>
                  <w:rFonts w:ascii="Cambria Math" w:hAnsi="Cambria Math"/>
                  <w:i/>
                  <w:lang w:val="en-US" w:eastAsia="en-US"/>
                </w:rPr>
              </m:ctrlPr>
            </m:fPr>
            <m:num>
              <m:r>
                <w:rPr>
                  <w:rFonts w:ascii="Cambria Math" w:hAnsi="Cambria Math"/>
                  <w:lang w:val="en-US" w:eastAsia="en-US"/>
                </w:rPr>
                <m:t>2v</m:t>
              </m:r>
            </m:num>
            <m:den>
              <m:r>
                <w:rPr>
                  <w:rFonts w:ascii="Cambria Math" w:hAnsi="Cambria Math"/>
                  <w:lang w:val="en-US" w:eastAsia="en-US"/>
                </w:rPr>
                <m:t>c</m:t>
              </m:r>
              <m:sSup>
                <m:sSupPr>
                  <m:ctrlPr>
                    <w:rPr>
                      <w:rFonts w:ascii="Cambria Math" w:hAnsi="Cambria Math"/>
                      <w:i/>
                      <w:lang w:val="en-US" w:eastAsia="en-US"/>
                    </w:rPr>
                  </m:ctrlPr>
                </m:sSupPr>
                <m:e>
                  <m:r>
                    <w:rPr>
                      <w:rFonts w:ascii="Cambria Math" w:hAnsi="Cambria Math"/>
                      <w:lang w:val="en-US" w:eastAsia="en-US"/>
                    </w:rPr>
                    <m:t>e</m:t>
                  </m:r>
                </m:e>
                <m:sup>
                  <m:r>
                    <w:rPr>
                      <w:rFonts w:ascii="Cambria Math" w:hAnsi="Cambria Math"/>
                      <w:lang w:val="en-US" w:eastAsia="en-US"/>
                    </w:rPr>
                    <m:t>u</m:t>
                  </m:r>
                </m:sup>
              </m:sSup>
            </m:den>
          </m:f>
          <m:r>
            <w:rPr>
              <w:rFonts w:ascii="Cambria Math" w:hAnsi="Cambria Math"/>
              <w:lang w:val="en-US" w:eastAsia="en-US"/>
            </w:rPr>
            <m:t xml:space="preserve">= </m:t>
          </m:r>
          <m:f>
            <m:fPr>
              <m:ctrlPr>
                <w:rPr>
                  <w:rFonts w:ascii="Cambria Math" w:hAnsi="Cambria Math"/>
                  <w:i/>
                  <w:lang w:val="en-US" w:eastAsia="en-US"/>
                </w:rPr>
              </m:ctrlPr>
            </m:fPr>
            <m:num>
              <m:r>
                <w:rPr>
                  <w:rFonts w:ascii="Cambria Math" w:hAnsi="Cambria Math"/>
                  <w:lang w:val="en-US" w:eastAsia="en-US"/>
                </w:rPr>
                <m:t>2v</m:t>
              </m:r>
            </m:num>
            <m:den>
              <m:r>
                <w:rPr>
                  <w:rFonts w:ascii="Cambria Math" w:hAnsi="Cambria Math"/>
                  <w:lang w:val="en-US" w:eastAsia="en-US"/>
                </w:rPr>
                <m:t>30</m:t>
              </m:r>
            </m:den>
          </m:f>
          <m:r>
            <w:rPr>
              <w:rFonts w:ascii="Cambria Math" w:hAnsi="Cambria Math"/>
              <w:lang w:val="en-US" w:eastAsia="en-US"/>
            </w:rPr>
            <m:t xml:space="preserve">= </m:t>
          </m:r>
          <m:f>
            <m:fPr>
              <m:ctrlPr>
                <w:rPr>
                  <w:rFonts w:ascii="Cambria Math" w:hAnsi="Cambria Math"/>
                  <w:i/>
                  <w:lang w:val="en-US" w:eastAsia="en-US"/>
                </w:rPr>
              </m:ctrlPr>
            </m:fPr>
            <m:num>
              <m:r>
                <w:rPr>
                  <w:rFonts w:ascii="Cambria Math" w:hAnsi="Cambria Math"/>
                  <w:lang w:val="en-US" w:eastAsia="en-US"/>
                </w:rPr>
                <m:t>v</m:t>
              </m:r>
            </m:num>
            <m:den>
              <m:r>
                <w:rPr>
                  <w:rFonts w:ascii="Cambria Math" w:hAnsi="Cambria Math"/>
                  <w:lang w:val="en-US" w:eastAsia="en-US"/>
                </w:rPr>
                <m:t>15</m:t>
              </m:r>
            </m:den>
          </m:f>
        </m:oMath>
      </m:oMathPara>
    </w:p>
    <w:p w14:paraId="2C0ED8A4" w14:textId="77777777" w:rsidR="00EA07B9" w:rsidRDefault="00553157" w:rsidP="00213FC6">
      <w:pPr>
        <w:rPr>
          <w:lang w:val="en-US" w:eastAsia="en-US"/>
        </w:rPr>
      </w:pPr>
      <w:r>
        <w:rPr>
          <w:lang w:val="en-US" w:eastAsia="en-US"/>
        </w:rPr>
        <w:t xml:space="preserve">For </w:t>
      </w:r>
      <m:oMath>
        <m:r>
          <w:rPr>
            <w:rFonts w:ascii="Cambria Math" w:hAnsi="Cambria Math"/>
            <w:lang w:val="en-US" w:eastAsia="en-US"/>
          </w:rPr>
          <m:t>v</m:t>
        </m:r>
      </m:oMath>
      <w:r>
        <w:rPr>
          <w:lang w:val="en-US" w:eastAsia="en-US"/>
        </w:rPr>
        <w:t xml:space="preserve"> = 500 km/h = </w:t>
      </w:r>
      <w:r w:rsidR="00245904">
        <w:rPr>
          <w:lang w:val="en-US" w:eastAsia="en-US"/>
        </w:rPr>
        <w:t xml:space="preserve">140 m/s we get </w:t>
      </w:r>
      <m:oMath>
        <m:f>
          <m:fPr>
            <m:ctrlPr>
              <w:rPr>
                <w:rFonts w:ascii="Cambria Math" w:hAnsi="Cambria Math"/>
                <w:i/>
                <w:lang w:val="en-US" w:eastAsia="en-US"/>
              </w:rPr>
            </m:ctrlPr>
          </m:fPr>
          <m:num>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d</m:t>
                </m:r>
              </m:sub>
            </m:sSub>
          </m:num>
          <m:den>
            <m:sSub>
              <m:sSubPr>
                <m:ctrlPr>
                  <w:rPr>
                    <w:rFonts w:ascii="Cambria Math" w:hAnsi="Cambria Math"/>
                    <w:i/>
                    <w:lang w:val="en-US" w:eastAsia="en-US"/>
                  </w:rPr>
                </m:ctrlPr>
              </m:sSubPr>
              <m:e>
                <m:r>
                  <w:rPr>
                    <w:rFonts w:ascii="Cambria Math" w:hAnsi="Cambria Math"/>
                    <w:lang w:val="en-US" w:eastAsia="en-US"/>
                  </w:rPr>
                  <m:t>f</m:t>
                </m:r>
              </m:e>
              <m:sub>
                <m:r>
                  <w:rPr>
                    <w:rFonts w:ascii="Cambria Math" w:hAnsi="Cambria Math"/>
                    <w:lang w:val="en-US" w:eastAsia="en-US"/>
                  </w:rPr>
                  <m:t>e</m:t>
                </m:r>
              </m:sub>
            </m:sSub>
          </m:den>
        </m:f>
      </m:oMath>
      <w:r w:rsidR="00245904">
        <w:rPr>
          <w:lang w:val="en-US" w:eastAsia="en-US"/>
        </w:rPr>
        <w:t xml:space="preserve"> = 9.3. This means that Doppler shift</w:t>
      </w:r>
      <w:r w:rsidR="00CB7741">
        <w:rPr>
          <w:lang w:val="en-US" w:eastAsia="en-US"/>
        </w:rPr>
        <w:t xml:space="preserve">, </w:t>
      </w:r>
      <w:r w:rsidR="008A527F">
        <w:rPr>
          <w:lang w:val="en-US" w:eastAsia="en-US"/>
        </w:rPr>
        <w:t>always</w:t>
      </w:r>
      <w:r w:rsidR="00CB7741">
        <w:rPr>
          <w:lang w:val="en-US" w:eastAsia="en-US"/>
        </w:rPr>
        <w:t>,</w:t>
      </w:r>
      <w:r w:rsidR="00245904">
        <w:rPr>
          <w:lang w:val="en-US" w:eastAsia="en-US"/>
        </w:rPr>
        <w:t xml:space="preserve"> dominates over </w:t>
      </w:r>
      <w:r w:rsidR="008A527F">
        <w:rPr>
          <w:lang w:val="en-US" w:eastAsia="en-US"/>
        </w:rPr>
        <w:t>frequency</w:t>
      </w:r>
      <w:r w:rsidR="00245904">
        <w:rPr>
          <w:lang w:val="en-US" w:eastAsia="en-US"/>
        </w:rPr>
        <w:t xml:space="preserve"> error at high speed</w:t>
      </w:r>
      <w:r w:rsidR="00EF4E2D">
        <w:rPr>
          <w:lang w:val="en-US" w:eastAsia="en-US"/>
        </w:rPr>
        <w:t>.</w:t>
      </w:r>
    </w:p>
    <w:p w14:paraId="5099DF0C" w14:textId="77777777" w:rsidR="00EF4E2D" w:rsidRDefault="00EF4E2D" w:rsidP="00213FC6">
      <w:pPr>
        <w:rPr>
          <w:lang w:val="en-US" w:eastAsia="en-US"/>
        </w:rPr>
      </w:pPr>
      <w:r>
        <w:rPr>
          <w:b/>
          <w:lang w:val="en-US" w:eastAsia="en-US"/>
        </w:rPr>
        <w:t xml:space="preserve">Observation 2: </w:t>
      </w:r>
      <w:r w:rsidRPr="00EF4E2D">
        <w:rPr>
          <w:b/>
          <w:lang w:val="en-US" w:eastAsia="en-US"/>
        </w:rPr>
        <w:t xml:space="preserve">This means that Doppler shift dominates over </w:t>
      </w:r>
      <w:r w:rsidR="008A527F" w:rsidRPr="00EF4E2D">
        <w:rPr>
          <w:b/>
          <w:lang w:val="en-US" w:eastAsia="en-US"/>
        </w:rPr>
        <w:t>frequency</w:t>
      </w:r>
      <w:r w:rsidRPr="00EF4E2D">
        <w:rPr>
          <w:b/>
          <w:lang w:val="en-US" w:eastAsia="en-US"/>
        </w:rPr>
        <w:t xml:space="preserve"> error at high speed.</w:t>
      </w:r>
    </w:p>
    <w:p w14:paraId="3A0EB689" w14:textId="77777777" w:rsidR="002B2ADF" w:rsidRDefault="00EF4E2D" w:rsidP="00213FC6">
      <w:pPr>
        <w:rPr>
          <w:lang w:val="en-US" w:eastAsia="en-US"/>
        </w:rPr>
      </w:pPr>
      <w:r>
        <w:rPr>
          <w:lang w:val="en-US" w:eastAsia="en-US"/>
        </w:rPr>
        <w:t xml:space="preserve">It is interesting to note that the BS transmitter relative error has not entered the formula (1) above. This is because it is a fair </w:t>
      </w:r>
      <w:r w:rsidR="008A527F">
        <w:rPr>
          <w:lang w:val="en-US" w:eastAsia="en-US"/>
        </w:rPr>
        <w:t>assumption</w:t>
      </w:r>
      <w:r>
        <w:rPr>
          <w:lang w:val="en-US" w:eastAsia="en-US"/>
        </w:rPr>
        <w:t xml:space="preserve"> to assume that the same LO is used for both the transmitter and the receiver. This means that if the BS </w:t>
      </w:r>
      <w:r w:rsidR="008A527F">
        <w:rPr>
          <w:lang w:val="en-US" w:eastAsia="en-US"/>
        </w:rPr>
        <w:t>transmitter</w:t>
      </w:r>
      <w:r>
        <w:rPr>
          <w:lang w:val="en-US" w:eastAsia="en-US"/>
        </w:rPr>
        <w:t xml:space="preserve"> has a relative frequency error</w:t>
      </w:r>
      <w:r w:rsidR="00CB7741">
        <w:rPr>
          <w:lang w:val="en-US" w:eastAsia="en-US"/>
        </w:rPr>
        <w:t>, due to the LO,</w:t>
      </w:r>
      <w:r>
        <w:rPr>
          <w:lang w:val="en-US" w:eastAsia="en-US"/>
        </w:rPr>
        <w:t xml:space="preserve"> that increate the downlink frequency, then the UE will transmit with a corresponding higher frequency and the BS RX will</w:t>
      </w:r>
      <w:r w:rsidR="00CB7741">
        <w:rPr>
          <w:lang w:val="en-US" w:eastAsia="en-US"/>
        </w:rPr>
        <w:t xml:space="preserve"> also adapt to this higher frequency, again due to the LO and compensate for the frequency error.</w:t>
      </w:r>
    </w:p>
    <w:p w14:paraId="617D842D" w14:textId="77777777" w:rsidR="00CB7741" w:rsidRDefault="00CB7741" w:rsidP="00213FC6">
      <w:pPr>
        <w:rPr>
          <w:b/>
          <w:lang w:val="en-US" w:eastAsia="en-US"/>
        </w:rPr>
      </w:pPr>
      <w:r>
        <w:rPr>
          <w:b/>
          <w:lang w:val="en-US" w:eastAsia="en-US"/>
        </w:rPr>
        <w:t xml:space="preserve">Observation 3: The BS relative error does not matter if we assume that </w:t>
      </w:r>
      <w:r w:rsidRPr="00CB7741">
        <w:rPr>
          <w:b/>
          <w:lang w:val="en-US" w:eastAsia="en-US"/>
        </w:rPr>
        <w:t>the same LO is used for both the transmitter and the receiver.</w:t>
      </w:r>
    </w:p>
    <w:p w14:paraId="2744AD75" w14:textId="77777777" w:rsidR="00CB7741" w:rsidRPr="00CB7741" w:rsidRDefault="00CB7741" w:rsidP="00213FC6">
      <w:pPr>
        <w:rPr>
          <w:lang w:val="en-US" w:eastAsia="en-US"/>
        </w:rPr>
      </w:pPr>
      <w:r>
        <w:rPr>
          <w:lang w:val="en-US" w:eastAsia="en-US"/>
        </w:rPr>
        <w:t xml:space="preserve">The residual demodulation error at high speed is a function of how well the UE and the BS receivers can estimate the channel at high speed. This, in turn, is a function of how many RS we have per time unit in relation to the coherence time of the channel. </w:t>
      </w:r>
    </w:p>
    <w:p w14:paraId="10BF25B1" w14:textId="77777777" w:rsidR="00CB7741" w:rsidRDefault="00CB7741" w:rsidP="00CB7741">
      <w:pPr>
        <w:rPr>
          <w:b/>
          <w:lang w:val="en-US" w:eastAsia="en-US"/>
        </w:rPr>
      </w:pPr>
      <w:r>
        <w:rPr>
          <w:b/>
          <w:lang w:val="en-US" w:eastAsia="en-US"/>
        </w:rPr>
        <w:t xml:space="preserve">Observation 4: The number of RS per time unit compared to the </w:t>
      </w:r>
      <w:r w:rsidR="008A527F">
        <w:rPr>
          <w:b/>
          <w:lang w:val="en-US" w:eastAsia="en-US"/>
        </w:rPr>
        <w:t>coherence</w:t>
      </w:r>
      <w:r>
        <w:rPr>
          <w:b/>
          <w:lang w:val="en-US" w:eastAsia="en-US"/>
        </w:rPr>
        <w:t xml:space="preserve"> time of the channel determines UL demodulation </w:t>
      </w:r>
      <w:r w:rsidR="008A527F">
        <w:rPr>
          <w:b/>
          <w:lang w:val="en-US" w:eastAsia="en-US"/>
        </w:rPr>
        <w:t>performance</w:t>
      </w:r>
      <w:r>
        <w:rPr>
          <w:b/>
          <w:lang w:val="en-US" w:eastAsia="en-US"/>
        </w:rPr>
        <w:t>.</w:t>
      </w:r>
    </w:p>
    <w:p w14:paraId="1015B605" w14:textId="77777777" w:rsidR="00CB7741" w:rsidRDefault="00CB7741" w:rsidP="00213FC6">
      <w:pPr>
        <w:rPr>
          <w:lang w:val="en-US" w:eastAsia="en-US"/>
        </w:rPr>
      </w:pPr>
      <w:r>
        <w:rPr>
          <w:lang w:val="en-US" w:eastAsia="en-US"/>
        </w:rPr>
        <w:t>In [1] the frequency error relative to the SCS is considered. Thi</w:t>
      </w:r>
      <w:r w:rsidR="005B2E8B">
        <w:rPr>
          <w:lang w:val="en-US" w:eastAsia="en-US"/>
        </w:rPr>
        <w:t xml:space="preserve">s is an important observation. The </w:t>
      </w:r>
      <w:r w:rsidR="005F57ED">
        <w:rPr>
          <w:lang w:val="en-US" w:eastAsia="en-US"/>
        </w:rPr>
        <w:t xml:space="preserve">impact of the frequency error is in relation to the </w:t>
      </w:r>
      <w:r w:rsidR="008A527F">
        <w:rPr>
          <w:lang w:val="en-US" w:eastAsia="en-US"/>
        </w:rPr>
        <w:t>frequency</w:t>
      </w:r>
      <w:r w:rsidR="005F57ED">
        <w:rPr>
          <w:lang w:val="en-US" w:eastAsia="en-US"/>
        </w:rPr>
        <w:t xml:space="preserve"> error related to the SCS. If SCS increase then the error in relation to SCS decrease and demodulation impact due to high speed decrease as well. This means that higher SCS is a very effective way to improve high speed</w:t>
      </w:r>
      <w:r w:rsidR="005B2E8B">
        <w:rPr>
          <w:lang w:val="en-US" w:eastAsia="en-US"/>
        </w:rPr>
        <w:t xml:space="preserve"> </w:t>
      </w:r>
      <w:r w:rsidR="005F57ED">
        <w:rPr>
          <w:lang w:val="en-US" w:eastAsia="en-US"/>
        </w:rPr>
        <w:t xml:space="preserve">demodulation </w:t>
      </w:r>
      <w:r w:rsidR="008A527F">
        <w:rPr>
          <w:lang w:val="en-US" w:eastAsia="en-US"/>
        </w:rPr>
        <w:t>performance</w:t>
      </w:r>
      <w:r w:rsidR="005F57ED">
        <w:rPr>
          <w:lang w:val="en-US" w:eastAsia="en-US"/>
        </w:rPr>
        <w:t>.</w:t>
      </w:r>
    </w:p>
    <w:p w14:paraId="2BF49291" w14:textId="77777777" w:rsidR="006443A2" w:rsidRDefault="007F1635" w:rsidP="00213FC6">
      <w:pPr>
        <w:rPr>
          <w:b/>
          <w:lang w:val="en-US" w:eastAsia="en-US"/>
        </w:rPr>
      </w:pPr>
      <w:r>
        <w:rPr>
          <w:b/>
          <w:lang w:val="en-US" w:eastAsia="en-US"/>
        </w:rPr>
        <w:t xml:space="preserve">Observation 5: Higher SCS is an effective way to improve </w:t>
      </w:r>
      <w:r w:rsidR="008A527F">
        <w:rPr>
          <w:b/>
          <w:lang w:val="en-US" w:eastAsia="en-US"/>
        </w:rPr>
        <w:t>demodulation</w:t>
      </w:r>
      <w:r>
        <w:rPr>
          <w:b/>
          <w:lang w:val="en-US" w:eastAsia="en-US"/>
        </w:rPr>
        <w:t xml:space="preserve"> </w:t>
      </w:r>
      <w:r w:rsidR="008A527F">
        <w:rPr>
          <w:b/>
          <w:lang w:val="en-US" w:eastAsia="en-US"/>
        </w:rPr>
        <w:t>performance</w:t>
      </w:r>
      <w:r>
        <w:rPr>
          <w:b/>
          <w:lang w:val="en-US" w:eastAsia="en-US"/>
        </w:rPr>
        <w:t xml:space="preserve">. The speed can be doubled for the same </w:t>
      </w:r>
      <w:r w:rsidR="008A527F">
        <w:rPr>
          <w:b/>
          <w:lang w:val="en-US" w:eastAsia="en-US"/>
        </w:rPr>
        <w:t>performance</w:t>
      </w:r>
      <w:r>
        <w:rPr>
          <w:b/>
          <w:lang w:val="en-US" w:eastAsia="en-US"/>
        </w:rPr>
        <w:t xml:space="preserve"> when SCS is doubled.</w:t>
      </w:r>
    </w:p>
    <w:p w14:paraId="60A799B8" w14:textId="6FB04152" w:rsidR="00A070E1" w:rsidRPr="00CB7741" w:rsidRDefault="009C4C6C" w:rsidP="00213FC6">
      <w:pPr>
        <w:rPr>
          <w:lang w:val="en-US" w:eastAsia="en-US"/>
        </w:rPr>
      </w:pPr>
      <w:r>
        <w:rPr>
          <w:lang w:val="en-US" w:eastAsia="en-US"/>
        </w:rPr>
        <w:t xml:space="preserve">Given </w:t>
      </w:r>
      <w:r w:rsidR="00C14832">
        <w:rPr>
          <w:lang w:val="en-US" w:eastAsia="en-US"/>
        </w:rPr>
        <w:t>observations</w:t>
      </w:r>
      <w:r>
        <w:rPr>
          <w:lang w:val="en-US" w:eastAsia="en-US"/>
        </w:rPr>
        <w:t xml:space="preserve"> 1,2,3,4 and 5 we can </w:t>
      </w:r>
      <w:r w:rsidR="00C14832">
        <w:rPr>
          <w:lang w:val="en-US" w:eastAsia="en-US"/>
        </w:rPr>
        <w:t>conclude</w:t>
      </w:r>
      <w:r>
        <w:rPr>
          <w:lang w:val="en-US" w:eastAsia="en-US"/>
        </w:rPr>
        <w:t xml:space="preserve"> that since the Doppler contributions, very quickly dominates over any static relative frequency error, we can keep a moderate relative error on the BS side of 50 ppb.</w:t>
      </w:r>
    </w:p>
    <w:p w14:paraId="18C107E8" w14:textId="77777777" w:rsidR="00B8022D" w:rsidRDefault="00B8022D" w:rsidP="00B8022D">
      <w:pPr>
        <w:pStyle w:val="Heading1"/>
        <w:tabs>
          <w:tab w:val="num" w:pos="0"/>
        </w:tabs>
        <w:overflowPunct/>
        <w:autoSpaceDE/>
        <w:autoSpaceDN/>
        <w:adjustRightInd/>
        <w:spacing w:before="360"/>
        <w:ind w:left="2438" w:hanging="2438"/>
        <w:textAlignment w:val="auto"/>
        <w:rPr>
          <w:lang w:val="en-US"/>
        </w:rPr>
      </w:pPr>
      <w:r>
        <w:rPr>
          <w:lang w:val="en-US"/>
        </w:rPr>
        <w:t xml:space="preserve">3 </w:t>
      </w:r>
      <w:r w:rsidRPr="006A67A0">
        <w:rPr>
          <w:lang w:val="en-US"/>
        </w:rPr>
        <w:t>Conclusion</w:t>
      </w:r>
      <w:r w:rsidRPr="006A67A0">
        <w:rPr>
          <w:lang w:val="en-US"/>
        </w:rPr>
        <w:tab/>
      </w:r>
    </w:p>
    <w:p w14:paraId="4058FD83" w14:textId="60FA7C80" w:rsidR="00213FC6" w:rsidRDefault="009C4C6C" w:rsidP="00213FC6">
      <w:pPr>
        <w:rPr>
          <w:b/>
          <w:lang w:val="en-US" w:eastAsia="en-US"/>
        </w:rPr>
      </w:pPr>
      <w:bookmarkStart w:id="3" w:name="_Hlk492652902"/>
      <w:r>
        <w:rPr>
          <w:lang w:val="en-US" w:eastAsia="en-US"/>
        </w:rPr>
        <w:t xml:space="preserve">Given </w:t>
      </w:r>
      <w:r w:rsidR="00C14832">
        <w:rPr>
          <w:lang w:val="en-US" w:eastAsia="en-US"/>
        </w:rPr>
        <w:t>observations</w:t>
      </w:r>
      <w:r>
        <w:rPr>
          <w:lang w:val="en-US" w:eastAsia="en-US"/>
        </w:rPr>
        <w:t xml:space="preserve"> 1,2,3,4 and 5 we can </w:t>
      </w:r>
      <w:r w:rsidR="00C14832">
        <w:rPr>
          <w:lang w:val="en-US" w:eastAsia="en-US"/>
        </w:rPr>
        <w:t>conclude</w:t>
      </w:r>
      <w:r>
        <w:rPr>
          <w:lang w:val="en-US" w:eastAsia="en-US"/>
        </w:rPr>
        <w:t xml:space="preserve"> that since the Doppler contributions, very quickly dominates over any static relative frequency error, we can keep a moderate relative error on the BS side of 50 ppb.</w:t>
      </w:r>
      <w:r w:rsidR="00A070E1">
        <w:rPr>
          <w:b/>
          <w:lang w:val="en-US" w:eastAsia="en-US"/>
        </w:rPr>
        <w:t xml:space="preserve"> </w:t>
      </w:r>
    </w:p>
    <w:p w14:paraId="2DC7E802" w14:textId="7E982850" w:rsidR="00067D0C" w:rsidRPr="00382379" w:rsidRDefault="00067D0C" w:rsidP="00213FC6">
      <w:pPr>
        <w:rPr>
          <w:b/>
          <w:lang w:val="en-US" w:eastAsia="en-US"/>
        </w:rPr>
      </w:pPr>
      <w:r w:rsidRPr="00382379">
        <w:rPr>
          <w:b/>
          <w:lang w:val="en-US" w:eastAsia="en-US"/>
        </w:rPr>
        <w:t>Proposal: BS frequency error 50 ppb.</w:t>
      </w:r>
    </w:p>
    <w:bookmarkEnd w:id="3"/>
    <w:p w14:paraId="31026734" w14:textId="77777777" w:rsidR="00B8022D" w:rsidRDefault="00B8022D" w:rsidP="00B8022D">
      <w:pPr>
        <w:pStyle w:val="Heading1"/>
        <w:tabs>
          <w:tab w:val="num" w:pos="0"/>
        </w:tabs>
        <w:overflowPunct/>
        <w:autoSpaceDE/>
        <w:autoSpaceDN/>
        <w:adjustRightInd/>
        <w:spacing w:before="360"/>
        <w:ind w:left="2438" w:hanging="2438"/>
        <w:textAlignment w:val="auto"/>
        <w:rPr>
          <w:lang w:val="en-US"/>
        </w:rPr>
      </w:pPr>
      <w:r>
        <w:rPr>
          <w:lang w:val="en-US"/>
        </w:rPr>
        <w:t xml:space="preserve">4 </w:t>
      </w:r>
      <w:r w:rsidRPr="006A67A0">
        <w:rPr>
          <w:lang w:val="en-US"/>
        </w:rPr>
        <w:t>References</w:t>
      </w:r>
      <w:r w:rsidRPr="006A67A0">
        <w:rPr>
          <w:lang w:val="en-US"/>
        </w:rPr>
        <w:tab/>
      </w:r>
    </w:p>
    <w:p w14:paraId="23AFAF28" w14:textId="4DBD5C17" w:rsidR="00C76FB8" w:rsidRPr="0016791B" w:rsidRDefault="00CB7741" w:rsidP="0016791B">
      <w:pPr>
        <w:numPr>
          <w:ilvl w:val="0"/>
          <w:numId w:val="29"/>
        </w:numPr>
        <w:spacing w:after="180"/>
        <w:rPr>
          <w:sz w:val="20"/>
          <w:lang w:val="en-US" w:eastAsia="en-US"/>
        </w:rPr>
      </w:pPr>
      <w:bookmarkStart w:id="4" w:name="_Hlk492652734"/>
      <w:r w:rsidRPr="00CB7741">
        <w:rPr>
          <w:sz w:val="20"/>
          <w:lang w:val="en-US" w:eastAsia="en-US"/>
        </w:rPr>
        <w:t>R4-1707564</w:t>
      </w:r>
      <w:r>
        <w:rPr>
          <w:sz w:val="20"/>
          <w:lang w:val="en-US" w:eastAsia="en-US"/>
        </w:rPr>
        <w:t xml:space="preserve">, </w:t>
      </w:r>
      <w:r w:rsidRPr="00CB7741">
        <w:rPr>
          <w:sz w:val="20"/>
          <w:lang w:val="en-US" w:eastAsia="en-US"/>
        </w:rPr>
        <w:t>Considerations on Range 2 NR BS frequency variation</w:t>
      </w:r>
      <w:r>
        <w:rPr>
          <w:sz w:val="20"/>
          <w:lang w:val="en-US" w:eastAsia="en-US"/>
        </w:rPr>
        <w:t xml:space="preserve">, </w:t>
      </w:r>
      <w:r w:rsidRPr="00CB7741">
        <w:rPr>
          <w:sz w:val="20"/>
          <w:lang w:val="en-US" w:eastAsia="en-US"/>
        </w:rPr>
        <w:t>NTT DOCOMO, INC</w:t>
      </w:r>
      <w:bookmarkStart w:id="5" w:name="_GoBack"/>
      <w:bookmarkEnd w:id="0"/>
      <w:bookmarkEnd w:id="1"/>
      <w:bookmarkEnd w:id="2"/>
      <w:bookmarkEnd w:id="4"/>
      <w:bookmarkEnd w:id="5"/>
    </w:p>
    <w:sectPr w:rsidR="00C76FB8" w:rsidRPr="0016791B" w:rsidSect="00875A1D">
      <w:pgSz w:w="12240" w:h="15840"/>
      <w:pgMar w:top="1440" w:right="1797" w:bottom="144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1BFCE46C">
      <w:start w:val="1"/>
      <w:numFmt w:val="bullet"/>
      <w:pStyle w:val="B3"/>
      <w:lvlText w:val=""/>
      <w:lvlJc w:val="left"/>
      <w:pPr>
        <w:tabs>
          <w:tab w:val="num" w:pos="1644"/>
        </w:tabs>
        <w:ind w:left="1644" w:hanging="453"/>
      </w:pPr>
      <w:rPr>
        <w:rFonts w:ascii="Wingdings" w:hAnsi="Wingdings" w:hint="default"/>
      </w:rPr>
    </w:lvl>
    <w:lvl w:ilvl="1" w:tplc="9E14F622" w:tentative="1">
      <w:start w:val="1"/>
      <w:numFmt w:val="bullet"/>
      <w:lvlText w:val="o"/>
      <w:lvlJc w:val="left"/>
      <w:pPr>
        <w:tabs>
          <w:tab w:val="num" w:pos="1440"/>
        </w:tabs>
        <w:ind w:left="1440" w:hanging="360"/>
      </w:pPr>
      <w:rPr>
        <w:rFonts w:ascii="Courier New" w:hAnsi="Courier New" w:hint="default"/>
      </w:rPr>
    </w:lvl>
    <w:lvl w:ilvl="2" w:tplc="0B4E017A" w:tentative="1">
      <w:start w:val="1"/>
      <w:numFmt w:val="bullet"/>
      <w:lvlText w:val=""/>
      <w:lvlJc w:val="left"/>
      <w:pPr>
        <w:tabs>
          <w:tab w:val="num" w:pos="2160"/>
        </w:tabs>
        <w:ind w:left="2160" w:hanging="360"/>
      </w:pPr>
      <w:rPr>
        <w:rFonts w:ascii="Wingdings" w:hAnsi="Wingdings" w:hint="default"/>
      </w:rPr>
    </w:lvl>
    <w:lvl w:ilvl="3" w:tplc="18AE323A" w:tentative="1">
      <w:start w:val="1"/>
      <w:numFmt w:val="bullet"/>
      <w:lvlText w:val=""/>
      <w:lvlJc w:val="left"/>
      <w:pPr>
        <w:tabs>
          <w:tab w:val="num" w:pos="2880"/>
        </w:tabs>
        <w:ind w:left="2880" w:hanging="360"/>
      </w:pPr>
      <w:rPr>
        <w:rFonts w:ascii="Symbol" w:hAnsi="Symbol" w:hint="default"/>
      </w:rPr>
    </w:lvl>
    <w:lvl w:ilvl="4" w:tplc="3FD42346" w:tentative="1">
      <w:start w:val="1"/>
      <w:numFmt w:val="bullet"/>
      <w:lvlText w:val="o"/>
      <w:lvlJc w:val="left"/>
      <w:pPr>
        <w:tabs>
          <w:tab w:val="num" w:pos="3600"/>
        </w:tabs>
        <w:ind w:left="3600" w:hanging="360"/>
      </w:pPr>
      <w:rPr>
        <w:rFonts w:ascii="Courier New" w:hAnsi="Courier New" w:hint="default"/>
      </w:rPr>
    </w:lvl>
    <w:lvl w:ilvl="5" w:tplc="BEF65432" w:tentative="1">
      <w:start w:val="1"/>
      <w:numFmt w:val="bullet"/>
      <w:lvlText w:val=""/>
      <w:lvlJc w:val="left"/>
      <w:pPr>
        <w:tabs>
          <w:tab w:val="num" w:pos="4320"/>
        </w:tabs>
        <w:ind w:left="4320" w:hanging="360"/>
      </w:pPr>
      <w:rPr>
        <w:rFonts w:ascii="Wingdings" w:hAnsi="Wingdings" w:hint="default"/>
      </w:rPr>
    </w:lvl>
    <w:lvl w:ilvl="6" w:tplc="56CADAA0" w:tentative="1">
      <w:start w:val="1"/>
      <w:numFmt w:val="bullet"/>
      <w:lvlText w:val=""/>
      <w:lvlJc w:val="left"/>
      <w:pPr>
        <w:tabs>
          <w:tab w:val="num" w:pos="5040"/>
        </w:tabs>
        <w:ind w:left="5040" w:hanging="360"/>
      </w:pPr>
      <w:rPr>
        <w:rFonts w:ascii="Symbol" w:hAnsi="Symbol" w:hint="default"/>
      </w:rPr>
    </w:lvl>
    <w:lvl w:ilvl="7" w:tplc="B122E1B0" w:tentative="1">
      <w:start w:val="1"/>
      <w:numFmt w:val="bullet"/>
      <w:lvlText w:val="o"/>
      <w:lvlJc w:val="left"/>
      <w:pPr>
        <w:tabs>
          <w:tab w:val="num" w:pos="5760"/>
        </w:tabs>
        <w:ind w:left="5760" w:hanging="360"/>
      </w:pPr>
      <w:rPr>
        <w:rFonts w:ascii="Courier New" w:hAnsi="Courier New" w:hint="default"/>
      </w:rPr>
    </w:lvl>
    <w:lvl w:ilvl="8" w:tplc="E15ACCE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A844516">
      <w:start w:val="1"/>
      <w:numFmt w:val="bullet"/>
      <w:pStyle w:val="B1"/>
      <w:lvlText w:val=""/>
      <w:lvlJc w:val="left"/>
      <w:pPr>
        <w:tabs>
          <w:tab w:val="num" w:pos="737"/>
        </w:tabs>
        <w:ind w:left="737" w:hanging="453"/>
      </w:pPr>
      <w:rPr>
        <w:rFonts w:ascii="Symbol" w:hAnsi="Symbol" w:hint="default"/>
        <w:color w:val="auto"/>
      </w:rPr>
    </w:lvl>
    <w:lvl w:ilvl="1" w:tplc="E7487A04" w:tentative="1">
      <w:start w:val="1"/>
      <w:numFmt w:val="bullet"/>
      <w:lvlText w:val="o"/>
      <w:lvlJc w:val="left"/>
      <w:pPr>
        <w:tabs>
          <w:tab w:val="num" w:pos="1440"/>
        </w:tabs>
        <w:ind w:left="1440" w:hanging="360"/>
      </w:pPr>
      <w:rPr>
        <w:rFonts w:ascii="Courier New" w:hAnsi="Courier New" w:hint="default"/>
      </w:rPr>
    </w:lvl>
    <w:lvl w:ilvl="2" w:tplc="7416077A" w:tentative="1">
      <w:start w:val="1"/>
      <w:numFmt w:val="bullet"/>
      <w:lvlText w:val=""/>
      <w:lvlJc w:val="left"/>
      <w:pPr>
        <w:tabs>
          <w:tab w:val="num" w:pos="2160"/>
        </w:tabs>
        <w:ind w:left="2160" w:hanging="360"/>
      </w:pPr>
      <w:rPr>
        <w:rFonts w:ascii="Wingdings" w:hAnsi="Wingdings" w:hint="default"/>
      </w:rPr>
    </w:lvl>
    <w:lvl w:ilvl="3" w:tplc="305ED592" w:tentative="1">
      <w:start w:val="1"/>
      <w:numFmt w:val="bullet"/>
      <w:lvlText w:val=""/>
      <w:lvlJc w:val="left"/>
      <w:pPr>
        <w:tabs>
          <w:tab w:val="num" w:pos="2880"/>
        </w:tabs>
        <w:ind w:left="2880" w:hanging="360"/>
      </w:pPr>
      <w:rPr>
        <w:rFonts w:ascii="Symbol" w:hAnsi="Symbol" w:hint="default"/>
      </w:rPr>
    </w:lvl>
    <w:lvl w:ilvl="4" w:tplc="D4B25660" w:tentative="1">
      <w:start w:val="1"/>
      <w:numFmt w:val="bullet"/>
      <w:lvlText w:val="o"/>
      <w:lvlJc w:val="left"/>
      <w:pPr>
        <w:tabs>
          <w:tab w:val="num" w:pos="3600"/>
        </w:tabs>
        <w:ind w:left="3600" w:hanging="360"/>
      </w:pPr>
      <w:rPr>
        <w:rFonts w:ascii="Courier New" w:hAnsi="Courier New" w:hint="default"/>
      </w:rPr>
    </w:lvl>
    <w:lvl w:ilvl="5" w:tplc="35CADC00" w:tentative="1">
      <w:start w:val="1"/>
      <w:numFmt w:val="bullet"/>
      <w:lvlText w:val=""/>
      <w:lvlJc w:val="left"/>
      <w:pPr>
        <w:tabs>
          <w:tab w:val="num" w:pos="4320"/>
        </w:tabs>
        <w:ind w:left="4320" w:hanging="360"/>
      </w:pPr>
      <w:rPr>
        <w:rFonts w:ascii="Wingdings" w:hAnsi="Wingdings" w:hint="default"/>
      </w:rPr>
    </w:lvl>
    <w:lvl w:ilvl="6" w:tplc="89A4D14E" w:tentative="1">
      <w:start w:val="1"/>
      <w:numFmt w:val="bullet"/>
      <w:lvlText w:val=""/>
      <w:lvlJc w:val="left"/>
      <w:pPr>
        <w:tabs>
          <w:tab w:val="num" w:pos="5040"/>
        </w:tabs>
        <w:ind w:left="5040" w:hanging="360"/>
      </w:pPr>
      <w:rPr>
        <w:rFonts w:ascii="Symbol" w:hAnsi="Symbol" w:hint="default"/>
      </w:rPr>
    </w:lvl>
    <w:lvl w:ilvl="7" w:tplc="3CC6F74E" w:tentative="1">
      <w:start w:val="1"/>
      <w:numFmt w:val="bullet"/>
      <w:lvlText w:val="o"/>
      <w:lvlJc w:val="left"/>
      <w:pPr>
        <w:tabs>
          <w:tab w:val="num" w:pos="5760"/>
        </w:tabs>
        <w:ind w:left="5760" w:hanging="360"/>
      </w:pPr>
      <w:rPr>
        <w:rFonts w:ascii="Courier New" w:hAnsi="Courier New" w:hint="default"/>
      </w:rPr>
    </w:lvl>
    <w:lvl w:ilvl="8" w:tplc="EDBCF14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525861FE">
      <w:start w:val="1"/>
      <w:numFmt w:val="decimal"/>
      <w:pStyle w:val="BN"/>
      <w:lvlText w:val="%1)"/>
      <w:lvlJc w:val="left"/>
      <w:pPr>
        <w:tabs>
          <w:tab w:val="num" w:pos="737"/>
        </w:tabs>
        <w:ind w:left="737" w:hanging="453"/>
      </w:pPr>
      <w:rPr>
        <w:rFonts w:hint="default"/>
      </w:rPr>
    </w:lvl>
    <w:lvl w:ilvl="1" w:tplc="A510D93C" w:tentative="1">
      <w:start w:val="1"/>
      <w:numFmt w:val="lowerLetter"/>
      <w:lvlText w:val="%2."/>
      <w:lvlJc w:val="left"/>
      <w:pPr>
        <w:tabs>
          <w:tab w:val="num" w:pos="1440"/>
        </w:tabs>
        <w:ind w:left="1440" w:hanging="360"/>
      </w:pPr>
    </w:lvl>
    <w:lvl w:ilvl="2" w:tplc="6B06540E" w:tentative="1">
      <w:start w:val="1"/>
      <w:numFmt w:val="lowerRoman"/>
      <w:lvlText w:val="%3."/>
      <w:lvlJc w:val="right"/>
      <w:pPr>
        <w:tabs>
          <w:tab w:val="num" w:pos="2160"/>
        </w:tabs>
        <w:ind w:left="2160" w:hanging="180"/>
      </w:pPr>
    </w:lvl>
    <w:lvl w:ilvl="3" w:tplc="0BFAC6D0" w:tentative="1">
      <w:start w:val="1"/>
      <w:numFmt w:val="decimal"/>
      <w:lvlText w:val="%4."/>
      <w:lvlJc w:val="left"/>
      <w:pPr>
        <w:tabs>
          <w:tab w:val="num" w:pos="2880"/>
        </w:tabs>
        <w:ind w:left="2880" w:hanging="360"/>
      </w:pPr>
    </w:lvl>
    <w:lvl w:ilvl="4" w:tplc="92A0ABCE" w:tentative="1">
      <w:start w:val="1"/>
      <w:numFmt w:val="lowerLetter"/>
      <w:lvlText w:val="%5."/>
      <w:lvlJc w:val="left"/>
      <w:pPr>
        <w:tabs>
          <w:tab w:val="num" w:pos="3600"/>
        </w:tabs>
        <w:ind w:left="3600" w:hanging="360"/>
      </w:pPr>
    </w:lvl>
    <w:lvl w:ilvl="5" w:tplc="A166793E" w:tentative="1">
      <w:start w:val="1"/>
      <w:numFmt w:val="lowerRoman"/>
      <w:lvlText w:val="%6."/>
      <w:lvlJc w:val="right"/>
      <w:pPr>
        <w:tabs>
          <w:tab w:val="num" w:pos="4320"/>
        </w:tabs>
        <w:ind w:left="4320" w:hanging="180"/>
      </w:pPr>
    </w:lvl>
    <w:lvl w:ilvl="6" w:tplc="9C40F2C6" w:tentative="1">
      <w:start w:val="1"/>
      <w:numFmt w:val="decimal"/>
      <w:lvlText w:val="%7."/>
      <w:lvlJc w:val="left"/>
      <w:pPr>
        <w:tabs>
          <w:tab w:val="num" w:pos="5040"/>
        </w:tabs>
        <w:ind w:left="5040" w:hanging="360"/>
      </w:pPr>
    </w:lvl>
    <w:lvl w:ilvl="7" w:tplc="6082F928" w:tentative="1">
      <w:start w:val="1"/>
      <w:numFmt w:val="lowerLetter"/>
      <w:lvlText w:val="%8."/>
      <w:lvlJc w:val="left"/>
      <w:pPr>
        <w:tabs>
          <w:tab w:val="num" w:pos="5760"/>
        </w:tabs>
        <w:ind w:left="5760" w:hanging="360"/>
      </w:pPr>
    </w:lvl>
    <w:lvl w:ilvl="8" w:tplc="387436FE"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1826BCF0">
      <w:start w:val="1"/>
      <w:numFmt w:val="lowerLetter"/>
      <w:pStyle w:val="BL"/>
      <w:lvlText w:val="%1)"/>
      <w:lvlJc w:val="left"/>
      <w:pPr>
        <w:tabs>
          <w:tab w:val="num" w:pos="737"/>
        </w:tabs>
        <w:ind w:left="737" w:hanging="453"/>
      </w:pPr>
      <w:rPr>
        <w:rFonts w:hint="default"/>
      </w:rPr>
    </w:lvl>
    <w:lvl w:ilvl="1" w:tplc="B7B416AC" w:tentative="1">
      <w:start w:val="1"/>
      <w:numFmt w:val="lowerLetter"/>
      <w:lvlText w:val="%2."/>
      <w:lvlJc w:val="left"/>
      <w:pPr>
        <w:tabs>
          <w:tab w:val="num" w:pos="1440"/>
        </w:tabs>
        <w:ind w:left="1440" w:hanging="360"/>
      </w:pPr>
    </w:lvl>
    <w:lvl w:ilvl="2" w:tplc="3A149A04" w:tentative="1">
      <w:start w:val="1"/>
      <w:numFmt w:val="lowerRoman"/>
      <w:lvlText w:val="%3."/>
      <w:lvlJc w:val="right"/>
      <w:pPr>
        <w:tabs>
          <w:tab w:val="num" w:pos="2160"/>
        </w:tabs>
        <w:ind w:left="2160" w:hanging="180"/>
      </w:pPr>
    </w:lvl>
    <w:lvl w:ilvl="3" w:tplc="0B90D46C" w:tentative="1">
      <w:start w:val="1"/>
      <w:numFmt w:val="decimal"/>
      <w:lvlText w:val="%4."/>
      <w:lvlJc w:val="left"/>
      <w:pPr>
        <w:tabs>
          <w:tab w:val="num" w:pos="2880"/>
        </w:tabs>
        <w:ind w:left="2880" w:hanging="360"/>
      </w:pPr>
    </w:lvl>
    <w:lvl w:ilvl="4" w:tplc="C0865582" w:tentative="1">
      <w:start w:val="1"/>
      <w:numFmt w:val="lowerLetter"/>
      <w:lvlText w:val="%5."/>
      <w:lvlJc w:val="left"/>
      <w:pPr>
        <w:tabs>
          <w:tab w:val="num" w:pos="3600"/>
        </w:tabs>
        <w:ind w:left="3600" w:hanging="360"/>
      </w:pPr>
    </w:lvl>
    <w:lvl w:ilvl="5" w:tplc="C7F47280" w:tentative="1">
      <w:start w:val="1"/>
      <w:numFmt w:val="lowerRoman"/>
      <w:lvlText w:val="%6."/>
      <w:lvlJc w:val="right"/>
      <w:pPr>
        <w:tabs>
          <w:tab w:val="num" w:pos="4320"/>
        </w:tabs>
        <w:ind w:left="4320" w:hanging="180"/>
      </w:pPr>
    </w:lvl>
    <w:lvl w:ilvl="6" w:tplc="0E3A21F6" w:tentative="1">
      <w:start w:val="1"/>
      <w:numFmt w:val="decimal"/>
      <w:lvlText w:val="%7."/>
      <w:lvlJc w:val="left"/>
      <w:pPr>
        <w:tabs>
          <w:tab w:val="num" w:pos="5040"/>
        </w:tabs>
        <w:ind w:left="5040" w:hanging="360"/>
      </w:pPr>
    </w:lvl>
    <w:lvl w:ilvl="7" w:tplc="42AC0B6A" w:tentative="1">
      <w:start w:val="1"/>
      <w:numFmt w:val="lowerLetter"/>
      <w:lvlText w:val="%8."/>
      <w:lvlJc w:val="left"/>
      <w:pPr>
        <w:tabs>
          <w:tab w:val="num" w:pos="5760"/>
        </w:tabs>
        <w:ind w:left="5760" w:hanging="360"/>
      </w:pPr>
    </w:lvl>
    <w:lvl w:ilvl="8" w:tplc="661EF080"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C2C4891"/>
    <w:multiLevelType w:val="hybridMultilevel"/>
    <w:tmpl w:val="7026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156C54"/>
    <w:multiLevelType w:val="hybridMultilevel"/>
    <w:tmpl w:val="EAFC6A0C"/>
    <w:lvl w:ilvl="0" w:tplc="A6664758">
      <w:start w:val="1"/>
      <w:numFmt w:val="bullet"/>
      <w:pStyle w:val="B2"/>
      <w:lvlText w:val="-"/>
      <w:lvlJc w:val="left"/>
      <w:pPr>
        <w:tabs>
          <w:tab w:val="num" w:pos="1191"/>
        </w:tabs>
        <w:ind w:left="1191" w:hanging="454"/>
      </w:pPr>
      <w:rPr>
        <w:rFonts w:hint="default"/>
      </w:rPr>
    </w:lvl>
    <w:lvl w:ilvl="1" w:tplc="50FC22D2" w:tentative="1">
      <w:start w:val="1"/>
      <w:numFmt w:val="bullet"/>
      <w:lvlText w:val="o"/>
      <w:lvlJc w:val="left"/>
      <w:pPr>
        <w:tabs>
          <w:tab w:val="num" w:pos="1440"/>
        </w:tabs>
        <w:ind w:left="1440" w:hanging="360"/>
      </w:pPr>
      <w:rPr>
        <w:rFonts w:ascii="Courier New" w:hAnsi="Courier New" w:hint="default"/>
      </w:rPr>
    </w:lvl>
    <w:lvl w:ilvl="2" w:tplc="53A07E9E" w:tentative="1">
      <w:start w:val="1"/>
      <w:numFmt w:val="bullet"/>
      <w:lvlText w:val=""/>
      <w:lvlJc w:val="left"/>
      <w:pPr>
        <w:tabs>
          <w:tab w:val="num" w:pos="2160"/>
        </w:tabs>
        <w:ind w:left="2160" w:hanging="360"/>
      </w:pPr>
      <w:rPr>
        <w:rFonts w:ascii="Wingdings" w:hAnsi="Wingdings" w:hint="default"/>
      </w:rPr>
    </w:lvl>
    <w:lvl w:ilvl="3" w:tplc="E452B93E" w:tentative="1">
      <w:start w:val="1"/>
      <w:numFmt w:val="bullet"/>
      <w:lvlText w:val=""/>
      <w:lvlJc w:val="left"/>
      <w:pPr>
        <w:tabs>
          <w:tab w:val="num" w:pos="2880"/>
        </w:tabs>
        <w:ind w:left="2880" w:hanging="360"/>
      </w:pPr>
      <w:rPr>
        <w:rFonts w:ascii="Symbol" w:hAnsi="Symbol" w:hint="default"/>
      </w:rPr>
    </w:lvl>
    <w:lvl w:ilvl="4" w:tplc="24068040" w:tentative="1">
      <w:start w:val="1"/>
      <w:numFmt w:val="bullet"/>
      <w:lvlText w:val="o"/>
      <w:lvlJc w:val="left"/>
      <w:pPr>
        <w:tabs>
          <w:tab w:val="num" w:pos="3600"/>
        </w:tabs>
        <w:ind w:left="3600" w:hanging="360"/>
      </w:pPr>
      <w:rPr>
        <w:rFonts w:ascii="Courier New" w:hAnsi="Courier New" w:hint="default"/>
      </w:rPr>
    </w:lvl>
    <w:lvl w:ilvl="5" w:tplc="758E3BB4" w:tentative="1">
      <w:start w:val="1"/>
      <w:numFmt w:val="bullet"/>
      <w:lvlText w:val=""/>
      <w:lvlJc w:val="left"/>
      <w:pPr>
        <w:tabs>
          <w:tab w:val="num" w:pos="4320"/>
        </w:tabs>
        <w:ind w:left="4320" w:hanging="360"/>
      </w:pPr>
      <w:rPr>
        <w:rFonts w:ascii="Wingdings" w:hAnsi="Wingdings" w:hint="default"/>
      </w:rPr>
    </w:lvl>
    <w:lvl w:ilvl="6" w:tplc="D96EF194" w:tentative="1">
      <w:start w:val="1"/>
      <w:numFmt w:val="bullet"/>
      <w:lvlText w:val=""/>
      <w:lvlJc w:val="left"/>
      <w:pPr>
        <w:tabs>
          <w:tab w:val="num" w:pos="5040"/>
        </w:tabs>
        <w:ind w:left="5040" w:hanging="360"/>
      </w:pPr>
      <w:rPr>
        <w:rFonts w:ascii="Symbol" w:hAnsi="Symbol" w:hint="default"/>
      </w:rPr>
    </w:lvl>
    <w:lvl w:ilvl="7" w:tplc="686426D8" w:tentative="1">
      <w:start w:val="1"/>
      <w:numFmt w:val="bullet"/>
      <w:lvlText w:val="o"/>
      <w:lvlJc w:val="left"/>
      <w:pPr>
        <w:tabs>
          <w:tab w:val="num" w:pos="5760"/>
        </w:tabs>
        <w:ind w:left="5760" w:hanging="360"/>
      </w:pPr>
      <w:rPr>
        <w:rFonts w:ascii="Courier New" w:hAnsi="Courier New" w:hint="default"/>
      </w:rPr>
    </w:lvl>
    <w:lvl w:ilvl="8" w:tplc="917E004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4"/>
  </w:num>
  <w:num w:numId="2">
    <w:abstractNumId w:val="28"/>
  </w:num>
  <w:num w:numId="3">
    <w:abstractNumId w:val="9"/>
  </w:num>
  <w:num w:numId="4">
    <w:abstractNumId w:val="21"/>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3"/>
  </w:num>
  <w:num w:numId="14">
    <w:abstractNumId w:val="24"/>
  </w:num>
  <w:num w:numId="15">
    <w:abstractNumId w:val="19"/>
  </w:num>
  <w:num w:numId="16">
    <w:abstractNumId w:val="22"/>
  </w:num>
  <w:num w:numId="17">
    <w:abstractNumId w:val="12"/>
  </w:num>
  <w:num w:numId="18">
    <w:abstractNumId w:val="8"/>
  </w:num>
  <w:num w:numId="19">
    <w:abstractNumId w:val="10"/>
  </w:num>
  <w:num w:numId="20">
    <w:abstractNumId w:val="20"/>
  </w:num>
  <w:num w:numId="21">
    <w:abstractNumId w:val="26"/>
  </w:num>
  <w:num w:numId="22">
    <w:abstractNumId w:val="17"/>
  </w:num>
  <w:num w:numId="23">
    <w:abstractNumId w:val="7"/>
  </w:num>
  <w:num w:numId="24">
    <w:abstractNumId w:val="18"/>
  </w:num>
  <w:num w:numId="25">
    <w:abstractNumId w:val="11"/>
  </w:num>
  <w:num w:numId="26">
    <w:abstractNumId w:val="15"/>
  </w:num>
  <w:num w:numId="27">
    <w:abstractNumId w:val="25"/>
  </w:num>
  <w:num w:numId="28">
    <w:abstractNumId w:val="27"/>
  </w:num>
  <w:num w:numId="29">
    <w:abstractNumId w:val="29"/>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7FD"/>
    <w:rsid w:val="00001FCD"/>
    <w:rsid w:val="00003D2C"/>
    <w:rsid w:val="00021436"/>
    <w:rsid w:val="00043A54"/>
    <w:rsid w:val="00067D0C"/>
    <w:rsid w:val="00072A4F"/>
    <w:rsid w:val="00077357"/>
    <w:rsid w:val="000A6998"/>
    <w:rsid w:val="000B20C5"/>
    <w:rsid w:val="000B458E"/>
    <w:rsid w:val="00104330"/>
    <w:rsid w:val="00120A61"/>
    <w:rsid w:val="00120A93"/>
    <w:rsid w:val="0016307C"/>
    <w:rsid w:val="0016545B"/>
    <w:rsid w:val="0016791B"/>
    <w:rsid w:val="001977FD"/>
    <w:rsid w:val="001A058B"/>
    <w:rsid w:val="001E29AF"/>
    <w:rsid w:val="00213FC6"/>
    <w:rsid w:val="00245904"/>
    <w:rsid w:val="00277A26"/>
    <w:rsid w:val="002B2ADF"/>
    <w:rsid w:val="002F53AD"/>
    <w:rsid w:val="00322E95"/>
    <w:rsid w:val="00336D74"/>
    <w:rsid w:val="0035451D"/>
    <w:rsid w:val="00376185"/>
    <w:rsid w:val="00382379"/>
    <w:rsid w:val="003B052E"/>
    <w:rsid w:val="004469CC"/>
    <w:rsid w:val="004553A4"/>
    <w:rsid w:val="00460E28"/>
    <w:rsid w:val="00470495"/>
    <w:rsid w:val="00490C81"/>
    <w:rsid w:val="00491321"/>
    <w:rsid w:val="004971C2"/>
    <w:rsid w:val="004A415B"/>
    <w:rsid w:val="004A432B"/>
    <w:rsid w:val="004D4F47"/>
    <w:rsid w:val="004E0E98"/>
    <w:rsid w:val="0050033A"/>
    <w:rsid w:val="00553157"/>
    <w:rsid w:val="00567459"/>
    <w:rsid w:val="00597A42"/>
    <w:rsid w:val="005B2E8B"/>
    <w:rsid w:val="005B46D2"/>
    <w:rsid w:val="005C59AB"/>
    <w:rsid w:val="005E5745"/>
    <w:rsid w:val="005F57ED"/>
    <w:rsid w:val="006443A2"/>
    <w:rsid w:val="006640FB"/>
    <w:rsid w:val="006966FB"/>
    <w:rsid w:val="006A16B7"/>
    <w:rsid w:val="006D4569"/>
    <w:rsid w:val="006E2CA0"/>
    <w:rsid w:val="006E4172"/>
    <w:rsid w:val="0072719C"/>
    <w:rsid w:val="00737E58"/>
    <w:rsid w:val="00744C59"/>
    <w:rsid w:val="0078398B"/>
    <w:rsid w:val="00784442"/>
    <w:rsid w:val="00785B46"/>
    <w:rsid w:val="007A055B"/>
    <w:rsid w:val="007D42F6"/>
    <w:rsid w:val="007D6C00"/>
    <w:rsid w:val="007F1635"/>
    <w:rsid w:val="0080272C"/>
    <w:rsid w:val="00810AB4"/>
    <w:rsid w:val="008374D6"/>
    <w:rsid w:val="00871139"/>
    <w:rsid w:val="00875A1D"/>
    <w:rsid w:val="008A527F"/>
    <w:rsid w:val="008B6700"/>
    <w:rsid w:val="008F5E02"/>
    <w:rsid w:val="00912B3D"/>
    <w:rsid w:val="00940D1B"/>
    <w:rsid w:val="00944918"/>
    <w:rsid w:val="009960D7"/>
    <w:rsid w:val="009C1B91"/>
    <w:rsid w:val="009C4C6C"/>
    <w:rsid w:val="009D0B0A"/>
    <w:rsid w:val="009E06F6"/>
    <w:rsid w:val="009F7F21"/>
    <w:rsid w:val="00A070E1"/>
    <w:rsid w:val="00A4767A"/>
    <w:rsid w:val="00A7472A"/>
    <w:rsid w:val="00A82AA4"/>
    <w:rsid w:val="00A87A19"/>
    <w:rsid w:val="00A87F58"/>
    <w:rsid w:val="00A961DB"/>
    <w:rsid w:val="00AE01D8"/>
    <w:rsid w:val="00B009D5"/>
    <w:rsid w:val="00B172DC"/>
    <w:rsid w:val="00B47E19"/>
    <w:rsid w:val="00B63FB0"/>
    <w:rsid w:val="00B73890"/>
    <w:rsid w:val="00B8022D"/>
    <w:rsid w:val="00B87CCD"/>
    <w:rsid w:val="00BB72E4"/>
    <w:rsid w:val="00BC018F"/>
    <w:rsid w:val="00BC7290"/>
    <w:rsid w:val="00C041C0"/>
    <w:rsid w:val="00C14832"/>
    <w:rsid w:val="00C15883"/>
    <w:rsid w:val="00C34659"/>
    <w:rsid w:val="00C60D49"/>
    <w:rsid w:val="00C651A2"/>
    <w:rsid w:val="00C760C7"/>
    <w:rsid w:val="00C76FB8"/>
    <w:rsid w:val="00CB7741"/>
    <w:rsid w:val="00CC14D9"/>
    <w:rsid w:val="00D065A1"/>
    <w:rsid w:val="00D7753A"/>
    <w:rsid w:val="00DE2F23"/>
    <w:rsid w:val="00DF0F38"/>
    <w:rsid w:val="00E92C4A"/>
    <w:rsid w:val="00EA07B9"/>
    <w:rsid w:val="00EA3187"/>
    <w:rsid w:val="00EB6F73"/>
    <w:rsid w:val="00EF4E2D"/>
    <w:rsid w:val="00EF7D15"/>
    <w:rsid w:val="00F36E2C"/>
    <w:rsid w:val="00F41A22"/>
    <w:rsid w:val="00F61475"/>
    <w:rsid w:val="00FD6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2A1FD"/>
  <w15:chartTrackingRefBased/>
  <w15:docId w15:val="{13AD13E4-805C-4C55-984B-8475720C4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5A1D"/>
    <w:pPr>
      <w:overflowPunct w:val="0"/>
      <w:autoSpaceDE w:val="0"/>
      <w:autoSpaceDN w:val="0"/>
      <w:adjustRightInd w:val="0"/>
      <w:spacing w:after="120"/>
      <w:textAlignment w:val="baseline"/>
    </w:pPr>
    <w:rPr>
      <w:rFonts w:eastAsia="SimSun"/>
      <w:sz w:val="22"/>
      <w:lang w:val="en-GB" w:eastAsia="zh-CN"/>
    </w:rPr>
  </w:style>
  <w:style w:type="paragraph" w:styleId="Heading1">
    <w:name w:val="heading 1"/>
    <w:aliases w:val="1. Heading,NMP Heading 1,H1,h11,h12,h13,h14,h15,h16,app heading 1,l1,Memo Heading 1,Heading 1_a,heading 1,h17,h111,h121,h131,h141,h151,h161,h18,h112,h122,h132,h142,h152,h162,h19,h113,h123,h133,h143,h153,h163"/>
    <w:next w:val="Normal"/>
    <w:link w:val="Heading1Char"/>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qFormat/>
    <w:rsid w:val="00810AB4"/>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spacing w:after="180"/>
      <w:ind w:left="568" w:hanging="284"/>
    </w:pPr>
    <w:rPr>
      <w:sz w:val="20"/>
    </w:rPr>
  </w:style>
  <w:style w:type="paragraph" w:customStyle="1" w:styleId="B10">
    <w:name w:val="B1"/>
    <w:basedOn w:val="List"/>
    <w:link w:val="B1Char"/>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rPr>
      <w:sz w:val="20"/>
    </w:rPr>
  </w:style>
  <w:style w:type="paragraph" w:customStyle="1" w:styleId="BN">
    <w:name w:val="BN"/>
    <w:basedOn w:val="Normal"/>
    <w:rsid w:val="005E5745"/>
    <w:pPr>
      <w:numPr>
        <w:numId w:val="5"/>
      </w:numPr>
    </w:pPr>
    <w:rPr>
      <w:sz w:val="20"/>
    </w:rPr>
  </w:style>
  <w:style w:type="paragraph" w:customStyle="1" w:styleId="NO">
    <w:name w:val="NO"/>
    <w:basedOn w:val="Normal"/>
    <w:link w:val="NOChar"/>
    <w:rsid w:val="00810AB4"/>
    <w:pPr>
      <w:keepLines/>
      <w:spacing w:after="180"/>
      <w:ind w:left="1135" w:hanging="851"/>
    </w:pPr>
    <w:rPr>
      <w:sz w:val="20"/>
    </w:r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spacing w:after="180"/>
    </w:pPr>
    <w:rPr>
      <w:noProof/>
      <w:sz w:val="20"/>
    </w:rPr>
  </w:style>
  <w:style w:type="paragraph" w:customStyle="1" w:styleId="EX">
    <w:name w:val="EX"/>
    <w:basedOn w:val="Normal"/>
    <w:rsid w:val="00810AB4"/>
    <w:pPr>
      <w:keepLines/>
      <w:spacing w:after="180"/>
      <w:ind w:left="1702" w:hanging="1418"/>
    </w:pPr>
    <w:rPr>
      <w:sz w:val="20"/>
    </w:r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rPr>
      <w:sz w:val="20"/>
    </w:r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rPr>
      <w:sz w:val="20"/>
    </w:r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after="180"/>
      <w:jc w:val="center"/>
    </w:pPr>
    <w:rPr>
      <w:rFonts w:ascii="Arial" w:hAnsi="Arial"/>
      <w:b/>
      <w:sz w:val="20"/>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10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875A1D"/>
    <w:rPr>
      <w:rFonts w:ascii="Arial" w:hAnsi="Arial"/>
      <w:sz w:val="36"/>
      <w:lang w:val="en-GB" w:eastAsia="en-US" w:bidi="ar-SA"/>
    </w:rPr>
  </w:style>
  <w:style w:type="paragraph" w:styleId="Caption">
    <w:name w:val="caption"/>
    <w:basedOn w:val="Normal"/>
    <w:next w:val="Normal"/>
    <w:qFormat/>
    <w:rsid w:val="00875A1D"/>
    <w:rPr>
      <w:b/>
      <w:bCs/>
      <w:sz w:val="20"/>
    </w:rPr>
  </w:style>
  <w:style w:type="paragraph" w:styleId="BodyText">
    <w:name w:val="Body Text"/>
    <w:aliases w:val="bt"/>
    <w:basedOn w:val="Normal"/>
    <w:link w:val="BodyTextChar"/>
    <w:rsid w:val="00875A1D"/>
    <w:pPr>
      <w:overflowPunct/>
      <w:autoSpaceDE/>
      <w:autoSpaceDN/>
      <w:adjustRightInd/>
      <w:spacing w:after="0"/>
      <w:textAlignment w:val="auto"/>
    </w:pPr>
    <w:rPr>
      <w:rFonts w:eastAsia="Times New Roman"/>
      <w:sz w:val="24"/>
      <w:szCs w:val="24"/>
      <w:lang w:val="en-US" w:eastAsia="en-US"/>
    </w:rPr>
  </w:style>
  <w:style w:type="character" w:customStyle="1" w:styleId="BodyTextChar">
    <w:name w:val="Body Text Char"/>
    <w:aliases w:val="bt Char"/>
    <w:link w:val="BodyText"/>
    <w:rsid w:val="00875A1D"/>
    <w:rPr>
      <w:sz w:val="24"/>
      <w:szCs w:val="24"/>
      <w:lang w:val="en-US" w:eastAsia="en-US" w:bidi="ar-SA"/>
    </w:rPr>
  </w:style>
  <w:style w:type="paragraph" w:customStyle="1" w:styleId="CRCoverPage">
    <w:name w:val="CR Cover Page"/>
    <w:rsid w:val="006E2CA0"/>
    <w:pPr>
      <w:spacing w:after="120"/>
    </w:pPr>
    <w:rPr>
      <w:rFonts w:ascii="Arial" w:hAnsi="Arial"/>
      <w:lang w:val="en-GB"/>
    </w:rPr>
  </w:style>
  <w:style w:type="character" w:customStyle="1" w:styleId="B1Char">
    <w:name w:val="B1 Char"/>
    <w:link w:val="B10"/>
    <w:rsid w:val="00B8022D"/>
    <w:rPr>
      <w:rFonts w:eastAsia="SimSun"/>
      <w:lang w:val="en-GB" w:eastAsia="zh-CN"/>
    </w:rPr>
  </w:style>
  <w:style w:type="character" w:customStyle="1" w:styleId="NOChar">
    <w:name w:val="NO Char"/>
    <w:link w:val="NO"/>
    <w:rsid w:val="00B8022D"/>
    <w:rPr>
      <w:rFonts w:eastAsia="SimSun"/>
      <w:lang w:val="en-GB" w:eastAsia="zh-CN"/>
    </w:rPr>
  </w:style>
  <w:style w:type="character" w:styleId="PlaceholderText">
    <w:name w:val="Placeholder Text"/>
    <w:basedOn w:val="DefaultParagraphFont"/>
    <w:uiPriority w:val="99"/>
    <w:semiHidden/>
    <w:rsid w:val="002B2ADF"/>
    <w:rPr>
      <w:color w:val="808080"/>
    </w:rPr>
  </w:style>
  <w:style w:type="character" w:styleId="CommentReference">
    <w:name w:val="annotation reference"/>
    <w:basedOn w:val="DefaultParagraphFont"/>
    <w:rsid w:val="005C59AB"/>
    <w:rPr>
      <w:sz w:val="16"/>
      <w:szCs w:val="16"/>
    </w:rPr>
  </w:style>
  <w:style w:type="paragraph" w:styleId="CommentText">
    <w:name w:val="annotation text"/>
    <w:basedOn w:val="Normal"/>
    <w:link w:val="CommentTextChar"/>
    <w:rsid w:val="005C59AB"/>
    <w:rPr>
      <w:sz w:val="20"/>
    </w:rPr>
  </w:style>
  <w:style w:type="character" w:customStyle="1" w:styleId="CommentTextChar">
    <w:name w:val="Comment Text Char"/>
    <w:basedOn w:val="DefaultParagraphFont"/>
    <w:link w:val="CommentText"/>
    <w:rsid w:val="005C59AB"/>
    <w:rPr>
      <w:rFonts w:eastAsia="SimSun"/>
      <w:lang w:val="en-GB" w:eastAsia="zh-CN"/>
    </w:rPr>
  </w:style>
  <w:style w:type="paragraph" w:styleId="CommentSubject">
    <w:name w:val="annotation subject"/>
    <w:basedOn w:val="CommentText"/>
    <w:next w:val="CommentText"/>
    <w:link w:val="CommentSubjectChar"/>
    <w:rsid w:val="005C59AB"/>
    <w:rPr>
      <w:b/>
      <w:bCs/>
    </w:rPr>
  </w:style>
  <w:style w:type="character" w:customStyle="1" w:styleId="CommentSubjectChar">
    <w:name w:val="Comment Subject Char"/>
    <w:basedOn w:val="CommentTextChar"/>
    <w:link w:val="CommentSubject"/>
    <w:rsid w:val="005C59AB"/>
    <w:rPr>
      <w:rFonts w:eastAsia="SimSun"/>
      <w:b/>
      <w:bCs/>
      <w:lang w:val="en-GB" w:eastAsia="zh-CN"/>
    </w:rPr>
  </w:style>
  <w:style w:type="paragraph" w:styleId="BalloonText">
    <w:name w:val="Balloon Text"/>
    <w:basedOn w:val="Normal"/>
    <w:link w:val="BalloonTextChar"/>
    <w:rsid w:val="005C59AB"/>
    <w:pPr>
      <w:spacing w:after="0"/>
    </w:pPr>
    <w:rPr>
      <w:rFonts w:ascii="Segoe UI" w:hAnsi="Segoe UI" w:cs="Segoe UI"/>
      <w:sz w:val="18"/>
      <w:szCs w:val="18"/>
    </w:rPr>
  </w:style>
  <w:style w:type="character" w:customStyle="1" w:styleId="BalloonTextChar">
    <w:name w:val="Balloon Text Char"/>
    <w:basedOn w:val="DefaultParagraphFont"/>
    <w:link w:val="BalloonText"/>
    <w:rsid w:val="005C59AB"/>
    <w:rPr>
      <w:rFonts w:ascii="Segoe UI" w:eastAsia="SimSu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skeleton\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38E8D-B74B-4EA5-8E96-D94030294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2</Pages>
  <Words>609</Words>
  <Characters>3474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Magnus</dc:creator>
  <cp:keywords>XP</cp:keywords>
  <cp:lastModifiedBy>Magnus Larsson K</cp:lastModifiedBy>
  <cp:revision>8</cp:revision>
  <cp:lastPrinted>1899-12-31T23:00:00Z</cp:lastPrinted>
  <dcterms:created xsi:type="dcterms:W3CDTF">2017-09-08T14:57:00Z</dcterms:created>
  <dcterms:modified xsi:type="dcterms:W3CDTF">2017-09-11T19:12:00Z</dcterms:modified>
</cp:coreProperties>
</file>