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11" w:rsidRPr="009F29FB" w:rsidRDefault="00B86062" w:rsidP="00D15E11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>3GPP TSG-RAN WG4 Meeting #AH1807</w:t>
      </w:r>
      <w:r w:rsidR="00D15E11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37416C" w:rsidRPr="0037416C">
        <w:rPr>
          <w:rFonts w:cs="Arial"/>
          <w:noProof w:val="0"/>
          <w:color w:val="000000" w:themeColor="text1"/>
          <w:sz w:val="24"/>
          <w:szCs w:val="24"/>
          <w:lang w:val="en-GB"/>
        </w:rPr>
        <w:t>R4-1808924</w:t>
      </w:r>
    </w:p>
    <w:p w:rsidR="00B86062" w:rsidRDefault="00B86062" w:rsidP="00D15E11">
      <w:pPr>
        <w:pStyle w:val="Header"/>
        <w:rPr>
          <w:rFonts w:eastAsia="新細明體" w:cs="Arial"/>
          <w:sz w:val="24"/>
          <w:lang w:eastAsia="zh-TW"/>
        </w:rPr>
      </w:pPr>
      <w:r w:rsidRPr="00B86062">
        <w:rPr>
          <w:rFonts w:eastAsia="新細明體" w:cs="Arial"/>
          <w:sz w:val="24"/>
          <w:lang w:eastAsia="zh-TW"/>
        </w:rPr>
        <w:t>Montreal, Canada, July 2nd –6th, 2018</w:t>
      </w:r>
    </w:p>
    <w:p w:rsidR="00D15E11" w:rsidRPr="009F29FB" w:rsidRDefault="00D15E11" w:rsidP="00D15E11">
      <w:pPr>
        <w:pStyle w:val="Header"/>
        <w:rPr>
          <w:rFonts w:cs="Arial"/>
          <w:bCs/>
          <w:noProof w:val="0"/>
          <w:color w:val="000000" w:themeColor="text1"/>
          <w:sz w:val="24"/>
          <w:lang w:eastAsia="ja-JP"/>
        </w:rPr>
      </w:pPr>
    </w:p>
    <w:p w:rsidR="00D15E11" w:rsidRPr="005D1DBC" w:rsidRDefault="00D15E11" w:rsidP="00D15E11">
      <w:pPr>
        <w:pStyle w:val="CRCoverPage"/>
        <w:rPr>
          <w:rFonts w:eastAsia="新細明體" w:cs="Arial"/>
          <w:b/>
          <w:bCs/>
          <w:color w:val="000000" w:themeColor="text1"/>
          <w:sz w:val="22"/>
          <w:lang w:eastAsia="zh-TW"/>
        </w:rPr>
      </w:pPr>
      <w:r w:rsidRPr="005D1DBC">
        <w:rPr>
          <w:rFonts w:cs="Arial"/>
          <w:b/>
          <w:bCs/>
          <w:color w:val="000000" w:themeColor="text1"/>
          <w:sz w:val="22"/>
        </w:rPr>
        <w:t>Agenda item:</w:t>
      </w:r>
      <w:r w:rsidRPr="005D1DBC">
        <w:rPr>
          <w:rFonts w:cs="Arial"/>
          <w:b/>
          <w:bCs/>
          <w:color w:val="000000" w:themeColor="text1"/>
          <w:sz w:val="22"/>
        </w:rPr>
        <w:tab/>
      </w:r>
      <w:r w:rsidRPr="005D1DBC">
        <w:rPr>
          <w:rFonts w:cs="Arial"/>
          <w:b/>
          <w:bCs/>
          <w:color w:val="000000" w:themeColor="text1"/>
          <w:sz w:val="22"/>
        </w:rPr>
        <w:tab/>
      </w:r>
      <w:r w:rsidR="005D1DBC">
        <w:rPr>
          <w:rFonts w:cs="Arial"/>
          <w:b/>
          <w:bCs/>
          <w:color w:val="000000" w:themeColor="text1"/>
          <w:sz w:val="22"/>
        </w:rPr>
        <w:tab/>
      </w:r>
      <w:r w:rsidR="00B86062" w:rsidRPr="00B86062">
        <w:rPr>
          <w:rFonts w:cs="Arial"/>
          <w:b/>
          <w:bCs/>
          <w:sz w:val="22"/>
        </w:rPr>
        <w:t>5.2.3.3</w:t>
      </w:r>
    </w:p>
    <w:p w:rsidR="00D15E11" w:rsidRPr="009F29FB" w:rsidRDefault="00D15E11" w:rsidP="00D15E11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250BD" w:rsidRPr="000250BD">
        <w:rPr>
          <w:rFonts w:ascii="Arial" w:hAnsi="Arial" w:cs="Arial"/>
          <w:b/>
          <w:bCs/>
          <w:color w:val="000000" w:themeColor="text1"/>
        </w:rPr>
        <w:t>Discussion on collision between measurement gap and SMTC</w:t>
      </w:r>
    </w:p>
    <w:p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0250BD" w:rsidRDefault="000250BD" w:rsidP="00EB4151">
      <w:pPr>
        <w:jc w:val="both"/>
        <w:rPr>
          <w:rFonts w:ascii="Arial" w:hAnsi="Arial" w:cs="Arial"/>
        </w:rPr>
      </w:pPr>
      <w:bookmarkStart w:id="2" w:name="OLE_LINK1"/>
      <w:bookmarkStart w:id="3" w:name="OLE_LINK2"/>
      <w:bookmarkStart w:id="4" w:name="OLE_LINK132"/>
      <w:bookmarkStart w:id="5" w:name="OLE_LINK133"/>
      <w:r w:rsidRPr="000250BD">
        <w:rPr>
          <w:rFonts w:ascii="Arial" w:hAnsi="Arial" w:cs="Arial"/>
        </w:rPr>
        <w:t>At the RAN4 #8</w:t>
      </w:r>
      <w:r w:rsidR="00575D57">
        <w:rPr>
          <w:rFonts w:ascii="Arial" w:hAnsi="Arial" w:cs="Arial"/>
        </w:rPr>
        <w:t>7</w:t>
      </w:r>
      <w:r w:rsidR="005204EB">
        <w:rPr>
          <w:rFonts w:ascii="Arial" w:hAnsi="Arial" w:cs="Arial"/>
        </w:rPr>
        <w:t xml:space="preserve"> </w:t>
      </w:r>
      <w:r w:rsidRPr="000250BD">
        <w:rPr>
          <w:rFonts w:ascii="Arial" w:hAnsi="Arial" w:cs="Arial"/>
        </w:rPr>
        <w:t>meeting, agreement</w:t>
      </w:r>
      <w:r>
        <w:rPr>
          <w:rFonts w:ascii="Arial" w:hAnsi="Arial" w:cs="Arial"/>
        </w:rPr>
        <w:t>s</w:t>
      </w:r>
      <w:r w:rsidRPr="000250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related to </w:t>
      </w:r>
      <w:r w:rsidR="00DC0F3B" w:rsidRPr="00DC0F3B">
        <w:rPr>
          <w:rFonts w:ascii="Arial" w:hAnsi="Arial" w:cs="Arial"/>
        </w:rPr>
        <w:t xml:space="preserve">Type A/B measurements </w:t>
      </w:r>
      <w:r w:rsidR="00290F69">
        <w:rPr>
          <w:rFonts w:ascii="Arial" w:hAnsi="Arial" w:cs="Arial"/>
        </w:rPr>
        <w:t xml:space="preserve">had </w:t>
      </w:r>
      <w:r w:rsidR="00BA55CB">
        <w:rPr>
          <w:rFonts w:ascii="Arial" w:hAnsi="Arial" w:cs="Arial"/>
        </w:rPr>
        <w:t>been</w:t>
      </w:r>
      <w:r>
        <w:rPr>
          <w:rFonts w:ascii="Arial" w:hAnsi="Arial" w:cs="Arial"/>
        </w:rPr>
        <w:t xml:space="preserve"> achieved </w:t>
      </w:r>
      <w:r w:rsidR="00BA55CB">
        <w:rPr>
          <w:rFonts w:ascii="Arial" w:hAnsi="Arial" w:cs="Arial"/>
        </w:rPr>
        <w:t xml:space="preserve">in </w:t>
      </w:r>
      <w:r w:rsidRPr="000250BD">
        <w:rPr>
          <w:rFonts w:ascii="Arial" w:hAnsi="Arial" w:cs="Arial"/>
        </w:rPr>
        <w:t>[1].</w:t>
      </w:r>
      <w:r w:rsidR="00521FE7" w:rsidRPr="003D0704">
        <w:rPr>
          <w:rFonts w:ascii="Arial" w:hAnsi="Arial" w:cs="Arial"/>
        </w:rPr>
        <w:t xml:space="preserve"> </w:t>
      </w:r>
      <w:r w:rsidR="00DC0F3B">
        <w:rPr>
          <w:rFonts w:ascii="Arial" w:hAnsi="Arial" w:cs="Arial"/>
        </w:rPr>
        <w:t>The Type B measurement</w:t>
      </w:r>
      <w:r w:rsidR="00DC0F3B" w:rsidRPr="00DC0F3B">
        <w:rPr>
          <w:rFonts w:ascii="Arial" w:hAnsi="Arial" w:cs="Arial"/>
        </w:rPr>
        <w:t xml:space="preserve"> </w:t>
      </w:r>
      <w:r w:rsidR="00DC0F3B">
        <w:rPr>
          <w:rFonts w:ascii="Arial" w:hAnsi="Arial" w:cs="Arial"/>
        </w:rPr>
        <w:t xml:space="preserve">requirement of case 2b in FR2 will be specified based on the assumption that </w:t>
      </w:r>
      <w:r w:rsidR="00DC0F3B" w:rsidRPr="00DC0F3B">
        <w:rPr>
          <w:rFonts w:ascii="Arial" w:hAnsi="Arial" w:cs="Arial"/>
        </w:rPr>
        <w:t>measurement could be conducted only outside of MG</w:t>
      </w:r>
      <w:r w:rsidR="00DC0F3B">
        <w:rPr>
          <w:rFonts w:ascii="Arial" w:hAnsi="Arial" w:cs="Arial"/>
        </w:rPr>
        <w:t xml:space="preserve">. Besides, the </w:t>
      </w:r>
      <w:r w:rsidR="00DC0F3B" w:rsidRPr="00DC0F3B">
        <w:rPr>
          <w:rFonts w:ascii="Arial" w:hAnsi="Arial" w:cs="Arial"/>
        </w:rPr>
        <w:t>Type A/B measurement</w:t>
      </w:r>
      <w:r w:rsidR="00DC0F3B">
        <w:rPr>
          <w:rFonts w:ascii="Arial" w:hAnsi="Arial" w:cs="Arial"/>
        </w:rPr>
        <w:t xml:space="preserve"> requirement of case 1a/ab will be specified like Type C measurement requirement. </w:t>
      </w:r>
      <w:r w:rsidR="00BA55CB">
        <w:rPr>
          <w:rFonts w:ascii="Arial" w:hAnsi="Arial" w:cs="Arial"/>
        </w:rPr>
        <w:t>The details are shown as follows:</w:t>
      </w:r>
    </w:p>
    <w:p w:rsidR="00252D7A" w:rsidRDefault="00252D7A" w:rsidP="00CF7D10">
      <w:pPr>
        <w:rPr>
          <w:rFonts w:ascii="Arial" w:hAnsi="Arial" w:cs="Arial"/>
        </w:rPr>
      </w:pPr>
      <w:r w:rsidRPr="00252D7A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96D7AD3" wp14:editId="180DC0E7">
                <wp:simplePos x="0" y="0"/>
                <wp:positionH relativeFrom="margin">
                  <wp:align>center</wp:align>
                </wp:positionH>
                <wp:positionV relativeFrom="paragraph">
                  <wp:posOffset>124460</wp:posOffset>
                </wp:positionV>
                <wp:extent cx="5354955" cy="2715260"/>
                <wp:effectExtent l="0" t="0" r="17145" b="2794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4955" cy="27154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BE8" w:rsidRDefault="00DD4BE8" w:rsidP="00BA55CB">
                            <w:pPr>
                              <w:spacing w:after="0" w:line="320" w:lineRule="exact"/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</w:pPr>
                            <w:r w:rsidRPr="00BA55CB">
                              <w:rPr>
                                <w:rFonts w:ascii="Arial" w:hAnsi="Arial" w:cs="Arial"/>
                              </w:rPr>
                              <w:t xml:space="preserve">UE behavior in case of </w:t>
                            </w:r>
                            <w:r>
                              <w:rPr>
                                <w:rFonts w:ascii="Arial" w:hAnsi="Arial" w:cs="Arial"/>
                              </w:rPr>
                              <w:t>T</w:t>
                            </w:r>
                            <w:r w:rsidRPr="00BA55CB">
                              <w:rPr>
                                <w:rFonts w:ascii="Arial" w:hAnsi="Arial" w:cs="Arial"/>
                              </w:rPr>
                              <w:t>ype A/B measurements</w:t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:rsidR="00DD4BE8" w:rsidRPr="00CE4DB0" w:rsidRDefault="00DD4BE8" w:rsidP="003A54E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  <w:t>For FR1</w:t>
                            </w:r>
                            <w:r w:rsidRPr="00CE4DB0" w:rsidDel="000250BD">
                              <w:rPr>
                                <w:rFonts w:eastAsia="SimSun" w:cs="Arial"/>
                                <w:b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DD4BE8" w:rsidRPr="003152FB" w:rsidRDefault="00DD4BE8" w:rsidP="00DE6D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3152FB">
                              <w:rPr>
                                <w:sz w:val="20"/>
                                <w:szCs w:val="20"/>
                              </w:rPr>
                              <w:t>When FR1 type A/B measurements and measurement gap are fully colliding, the type A/B measurement is treated in the same way as a type C measurement (i.e., gap sharing)</w:t>
                            </w:r>
                          </w:p>
                          <w:p w:rsidR="00DD4BE8" w:rsidRDefault="00DD4BE8" w:rsidP="003A54E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hanging="357"/>
                            </w:pPr>
                            <w:r>
                              <w:rPr>
                                <w:rFonts w:eastAsia="SimSun" w:cs="Times New Roman"/>
                                <w:b/>
                              </w:rPr>
                              <w:t>For FR2</w:t>
                            </w:r>
                          </w:p>
                          <w:p w:rsidR="00DD4BE8" w:rsidRPr="003152FB" w:rsidRDefault="00DD4BE8" w:rsidP="003152F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3152FB">
                              <w:rPr>
                                <w:sz w:val="20"/>
                                <w:szCs w:val="20"/>
                              </w:rPr>
                              <w:t>For scenario 2b, Option 1-1: “Intra frequency measurement could be conducted only outside of MG” is selected</w:t>
                            </w:r>
                          </w:p>
                          <w:p w:rsidR="00DD4BE8" w:rsidRPr="00DE6D2B" w:rsidRDefault="00DD4BE8" w:rsidP="00DE6D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DC0F3B">
                              <w:rPr>
                                <w:sz w:val="20"/>
                                <w:szCs w:val="20"/>
                              </w:rPr>
                              <w:t>When FR2 type B measurements and measurement gap are fully colliding, the type B measurement is treated in the same way as a type C measurement (i.e., gap sharing)</w:t>
                            </w:r>
                          </w:p>
                          <w:p w:rsidR="00DD4BE8" w:rsidRDefault="00DD4BE8" w:rsidP="003152F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152FB">
                              <w:rPr>
                                <w:rFonts w:ascii="Arial" w:hAnsi="Arial" w:cs="Arial"/>
                              </w:rPr>
                              <w:t>Collisions between type B measurement and RLM, FR2</w:t>
                            </w:r>
                          </w:p>
                          <w:p w:rsidR="00DD4BE8" w:rsidRPr="00BA55CB" w:rsidRDefault="00DD4BE8" w:rsidP="00DE6D2B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 w:line="320" w:lineRule="exact"/>
                            </w:pPr>
                            <w:r w:rsidRPr="00473ABD">
                              <w:rPr>
                                <w:sz w:val="20"/>
                                <w:szCs w:val="20"/>
                              </w:rPr>
                              <w:t>For partial overlap between type B and RLM-RS, there is no need to modify the intrafrequency type B requirement to account for RLM-RS.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D7A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9.8pt;width:421.65pt;height:213.8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">
                <v:textbox>
                  <w:txbxContent>
                    <w:p w:rsidR="00DD4BE8" w:rsidRDefault="00DD4BE8" w:rsidP="00BA55CB">
                      <w:pPr>
                        <w:spacing w:after="0" w:line="320" w:lineRule="exact"/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</w:pPr>
                      <w:r w:rsidRPr="00BA55CB">
                        <w:rPr>
                          <w:rFonts w:ascii="Arial" w:hAnsi="Arial" w:cs="Arial"/>
                        </w:rPr>
                        <w:t xml:space="preserve">UE behavior in case of </w:t>
                      </w:r>
                      <w:r>
                        <w:rPr>
                          <w:rFonts w:ascii="Arial" w:hAnsi="Arial" w:cs="Arial"/>
                        </w:rPr>
                        <w:t>T</w:t>
                      </w:r>
                      <w:r w:rsidRPr="00BA55CB">
                        <w:rPr>
                          <w:rFonts w:ascii="Arial" w:hAnsi="Arial" w:cs="Arial"/>
                        </w:rPr>
                        <w:t>ype A/B measurements</w:t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</w:p>
                    <w:p w:rsidR="00DD4BE8" w:rsidRPr="00CE4DB0" w:rsidRDefault="00DD4BE8" w:rsidP="003A54E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</w:pPr>
                      <w:r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  <w:t>For FR1</w:t>
                      </w:r>
                      <w:r w:rsidRPr="00CE4DB0" w:rsidDel="000250BD">
                        <w:rPr>
                          <w:rFonts w:eastAsia="SimSun" w:cs="Arial"/>
                          <w:b/>
                          <w:color w:val="000000"/>
                          <w:kern w:val="24"/>
                        </w:rPr>
                        <w:t xml:space="preserve"> </w:t>
                      </w:r>
                    </w:p>
                    <w:p w:rsidR="00DD4BE8" w:rsidRPr="003152FB" w:rsidRDefault="00DD4BE8" w:rsidP="00DE6D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3152FB">
                        <w:rPr>
                          <w:sz w:val="20"/>
                          <w:szCs w:val="20"/>
                        </w:rPr>
                        <w:t>When FR1 type A/B measurements and measurement gap are fully colliding, the type A/B measurement is treated in the same way as a type C measurement (i.e., gap sharing)</w:t>
                      </w:r>
                    </w:p>
                    <w:p w:rsidR="00DD4BE8" w:rsidRDefault="00DD4BE8" w:rsidP="003A54E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hanging="357"/>
                      </w:pPr>
                      <w:r>
                        <w:rPr>
                          <w:rFonts w:eastAsia="SimSun" w:cs="Times New Roman"/>
                          <w:b/>
                        </w:rPr>
                        <w:t>For FR2</w:t>
                      </w:r>
                    </w:p>
                    <w:p w:rsidR="00DD4BE8" w:rsidRPr="003152FB" w:rsidRDefault="00DD4BE8" w:rsidP="003152F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3152FB">
                        <w:rPr>
                          <w:sz w:val="20"/>
                          <w:szCs w:val="20"/>
                        </w:rPr>
                        <w:t>For scenario 2b, Option 1-1: “Intra frequency measurement could be conducted only outside of MG” is selected</w:t>
                      </w:r>
                    </w:p>
                    <w:p w:rsidR="00DD4BE8" w:rsidRPr="00DE6D2B" w:rsidRDefault="00DD4BE8" w:rsidP="00DE6D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hanging="357"/>
                        <w:rPr>
                          <w:sz w:val="20"/>
                          <w:szCs w:val="20"/>
                        </w:rPr>
                      </w:pPr>
                      <w:r w:rsidRPr="00DC0F3B">
                        <w:rPr>
                          <w:sz w:val="20"/>
                          <w:szCs w:val="20"/>
                        </w:rPr>
                        <w:t>When FR2 type B measurements and measurement gap are fully colliding, the type B measurement is treated in the same way as a type C measurement (i.e., gap sharing)</w:t>
                      </w:r>
                    </w:p>
                    <w:p w:rsidR="00DD4BE8" w:rsidRDefault="00DD4BE8" w:rsidP="003152FB">
                      <w:pPr>
                        <w:rPr>
                          <w:rFonts w:ascii="Arial" w:hAnsi="Arial" w:cs="Arial"/>
                        </w:rPr>
                      </w:pPr>
                      <w:r w:rsidRPr="003152FB">
                        <w:rPr>
                          <w:rFonts w:ascii="Arial" w:hAnsi="Arial" w:cs="Arial"/>
                        </w:rPr>
                        <w:t>Collisions between type B measurement and RLM, FR2</w:t>
                      </w:r>
                    </w:p>
                    <w:p w:rsidR="00DD4BE8" w:rsidRPr="00BA55CB" w:rsidRDefault="00DD4BE8" w:rsidP="00DE6D2B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 w:line="320" w:lineRule="exact"/>
                      </w:pPr>
                      <w:r w:rsidRPr="00473ABD">
                        <w:rPr>
                          <w:sz w:val="20"/>
                          <w:szCs w:val="20"/>
                        </w:rPr>
                        <w:t>For partial overlap between type B and RLM-RS, there is no need to modify the intrafrequency type B requirement to account for RLM-RS.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52D7A" w:rsidRDefault="00252D7A" w:rsidP="00CF7D10">
      <w:pPr>
        <w:rPr>
          <w:rFonts w:ascii="Arial" w:hAnsi="Arial" w:cs="Arial"/>
        </w:rPr>
      </w:pPr>
    </w:p>
    <w:p w:rsidR="00252D7A" w:rsidRDefault="00252D7A" w:rsidP="00CF7D10">
      <w:pPr>
        <w:rPr>
          <w:rFonts w:ascii="Arial" w:hAnsi="Arial" w:cs="Arial"/>
        </w:rPr>
      </w:pPr>
    </w:p>
    <w:p w:rsidR="00252D7A" w:rsidRDefault="00252D7A" w:rsidP="00CF7D10">
      <w:pPr>
        <w:rPr>
          <w:rFonts w:ascii="Arial" w:hAnsi="Arial" w:cs="Arial"/>
        </w:rPr>
      </w:pPr>
    </w:p>
    <w:p w:rsidR="00252D7A" w:rsidRDefault="00252D7A" w:rsidP="00CF7D10">
      <w:pPr>
        <w:rPr>
          <w:rFonts w:ascii="Arial" w:hAnsi="Arial" w:cs="Arial"/>
        </w:rPr>
      </w:pPr>
    </w:p>
    <w:p w:rsidR="00252D7A" w:rsidRDefault="00252D7A" w:rsidP="00CF7D10">
      <w:pPr>
        <w:rPr>
          <w:rFonts w:ascii="Arial" w:hAnsi="Arial" w:cs="Arial"/>
        </w:rPr>
      </w:pPr>
    </w:p>
    <w:p w:rsidR="00252D7A" w:rsidRDefault="00252D7A" w:rsidP="00CF7D10">
      <w:pPr>
        <w:rPr>
          <w:rFonts w:ascii="Arial" w:hAnsi="Arial" w:cs="Arial"/>
        </w:rPr>
      </w:pPr>
    </w:p>
    <w:p w:rsidR="00BA55CB" w:rsidRDefault="00BA55CB" w:rsidP="00EB4151">
      <w:pPr>
        <w:jc w:val="both"/>
        <w:rPr>
          <w:rFonts w:ascii="Arial" w:hAnsi="Arial" w:cs="Arial"/>
        </w:rPr>
      </w:pPr>
    </w:p>
    <w:p w:rsidR="00BA55CB" w:rsidRDefault="00BA55CB" w:rsidP="00EB4151">
      <w:pPr>
        <w:jc w:val="both"/>
        <w:rPr>
          <w:rFonts w:ascii="Arial" w:hAnsi="Arial" w:cs="Arial"/>
        </w:rPr>
      </w:pPr>
    </w:p>
    <w:p w:rsidR="00BA55CB" w:rsidRDefault="00BA55CB" w:rsidP="00EB41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agreements achieved in the last meeting, the UE behaviors in </w:t>
      </w:r>
      <w:r w:rsidR="00CD12DF">
        <w:rPr>
          <w:rFonts w:ascii="Arial" w:hAnsi="Arial" w:cs="Arial"/>
        </w:rPr>
        <w:t xml:space="preserve">the </w:t>
      </w:r>
      <w:r w:rsidR="00DC0F3B"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</w:t>
      </w:r>
      <w:r w:rsidRPr="00BA55CB">
        <w:rPr>
          <w:rFonts w:ascii="Arial" w:hAnsi="Arial" w:cs="Arial"/>
        </w:rPr>
        <w:t>measurements</w:t>
      </w:r>
      <w:r>
        <w:rPr>
          <w:rFonts w:ascii="Arial" w:hAnsi="Arial" w:cs="Arial"/>
        </w:rPr>
        <w:t xml:space="preserve"> scenarios have already been </w:t>
      </w:r>
      <w:r w:rsidR="00CD12DF">
        <w:rPr>
          <w:rFonts w:ascii="Arial" w:hAnsi="Arial" w:cs="Arial"/>
        </w:rPr>
        <w:t xml:space="preserve">confirmed. </w:t>
      </w:r>
      <w:r>
        <w:rPr>
          <w:rFonts w:ascii="Arial" w:hAnsi="Arial" w:cs="Arial"/>
        </w:rPr>
        <w:t xml:space="preserve">In this paper, we </w:t>
      </w:r>
      <w:r w:rsidR="00CD12DF">
        <w:rPr>
          <w:rFonts w:ascii="Arial" w:hAnsi="Arial" w:cs="Arial"/>
        </w:rPr>
        <w:t xml:space="preserve">propose the </w:t>
      </w:r>
      <w:r>
        <w:rPr>
          <w:rFonts w:ascii="Arial" w:hAnsi="Arial" w:cs="Arial"/>
        </w:rPr>
        <w:t xml:space="preserve">corresponding </w:t>
      </w:r>
      <w:r w:rsidR="00CD12DF">
        <w:rPr>
          <w:rFonts w:ascii="Arial" w:hAnsi="Arial" w:cs="Arial"/>
        </w:rPr>
        <w:t>T</w:t>
      </w:r>
      <w:r w:rsidR="00CD12DF" w:rsidRPr="00BA55CB">
        <w:rPr>
          <w:rFonts w:ascii="Arial" w:hAnsi="Arial" w:cs="Arial"/>
        </w:rPr>
        <w:t>ype A/B</w:t>
      </w:r>
      <w:r w:rsidR="00CD12DF">
        <w:rPr>
          <w:rFonts w:ascii="Arial" w:hAnsi="Arial" w:cs="Arial"/>
        </w:rPr>
        <w:t>, Type C, and Type D</w:t>
      </w:r>
      <w:r w:rsidR="00CD12DF" w:rsidRPr="00BA55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requirements </w:t>
      </w:r>
      <w:r w:rsidR="00CD12DF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each scenarios.</w:t>
      </w:r>
    </w:p>
    <w:p w:rsidR="0032123C" w:rsidRDefault="00242B9F" w:rsidP="00CE4DB0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D55E93">
        <w:rPr>
          <w:rFonts w:cs="Arial"/>
          <w:color w:val="000000" w:themeColor="text1"/>
        </w:rPr>
        <w:t>Scenarios to be specified the corresponding measurement requirements</w:t>
      </w:r>
    </w:p>
    <w:p w:rsidR="00C27C17" w:rsidRDefault="00CD12DF" w:rsidP="00C27C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Based on the </w:t>
      </w:r>
      <w:r w:rsidR="00091EA7">
        <w:rPr>
          <w:rFonts w:ascii="Arial" w:hAnsi="Arial" w:cs="Arial"/>
        </w:rPr>
        <w:t xml:space="preserve">agreements RAN4 </w:t>
      </w:r>
      <w:r w:rsidR="002644FE">
        <w:rPr>
          <w:rFonts w:ascii="Arial" w:hAnsi="Arial" w:cs="Arial"/>
        </w:rPr>
        <w:t xml:space="preserve">had </w:t>
      </w:r>
      <w:r w:rsidR="00091EA7">
        <w:rPr>
          <w:rFonts w:ascii="Arial" w:hAnsi="Arial" w:cs="Arial"/>
        </w:rPr>
        <w:t>achieved</w:t>
      </w:r>
      <w:r>
        <w:rPr>
          <w:rFonts w:ascii="Arial" w:hAnsi="Arial" w:cs="Arial"/>
        </w:rPr>
        <w:t xml:space="preserve">, we </w:t>
      </w:r>
      <w:r w:rsidR="00307B0B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 xml:space="preserve">conclude that the requirements of Type A/B, Type C, and Type D should be specified under </w:t>
      </w:r>
      <w:r>
        <w:rPr>
          <w:rFonts w:ascii="Arial" w:hAnsi="Arial" w:cs="Arial" w:hint="eastAsia"/>
        </w:rPr>
        <w:t xml:space="preserve">the </w:t>
      </w:r>
      <w:r>
        <w:rPr>
          <w:rFonts w:ascii="Arial" w:hAnsi="Arial" w:cs="Arial"/>
        </w:rPr>
        <w:t xml:space="preserve">following 5 scenarios: </w:t>
      </w:r>
    </w:p>
    <w:p w:rsidR="00C27C17" w:rsidRPr="00091EA7" w:rsidRDefault="00C27C17" w:rsidP="00C27C17">
      <w:pPr>
        <w:pStyle w:val="Caption"/>
        <w:numPr>
          <w:ilvl w:val="0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A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(1a/1b. F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ully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27C17" w:rsidRPr="00CD12DF" w:rsidRDefault="00C27C17" w:rsidP="00C27C17">
      <w:pPr>
        <w:pStyle w:val="Caption"/>
        <w:numPr>
          <w:ilvl w:val="1"/>
          <w:numId w:val="3"/>
        </w:numPr>
        <w:jc w:val="both"/>
      </w:pPr>
      <w:r w:rsidRPr="00D72DB3">
        <w:rPr>
          <w:rFonts w:ascii="Arial" w:eastAsiaTheme="minorEastAsia" w:hAnsi="Arial" w:cs="Arial"/>
          <w:b w:val="0"/>
          <w:sz w:val="22"/>
          <w:szCs w:val="22"/>
        </w:rPr>
        <w:lastRenderedPageBreak/>
        <w:t xml:space="preserve">MGs are shared by Type A/B, Type C, and Type D. </w:t>
      </w:r>
    </w:p>
    <w:p w:rsidR="00C27C17" w:rsidRPr="00091EA7" w:rsidRDefault="00C27C17" w:rsidP="00C27C17">
      <w:pPr>
        <w:pStyle w:val="Caption"/>
        <w:numPr>
          <w:ilvl w:val="0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B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(2a/2b. P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artial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27C17" w:rsidRPr="00D72DB3" w:rsidRDefault="00C27C17" w:rsidP="00C27C17">
      <w:pPr>
        <w:pStyle w:val="Caption"/>
        <w:numPr>
          <w:ilvl w:val="1"/>
          <w:numId w:val="3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 w:rsidRPr="00C27C17">
        <w:rPr>
          <w:rFonts w:ascii="Arial" w:eastAsiaTheme="minorEastAsia" w:hAnsi="Arial" w:cs="Arial"/>
          <w:b w:val="0"/>
          <w:sz w:val="22"/>
          <w:szCs w:val="22"/>
        </w:rPr>
        <w:t xml:space="preserve">Type </w:t>
      </w:r>
      <w:r>
        <w:rPr>
          <w:rFonts w:ascii="Arial" w:eastAsiaTheme="minorEastAsia" w:hAnsi="Arial" w:cs="Arial"/>
          <w:b w:val="0"/>
          <w:sz w:val="22"/>
          <w:szCs w:val="22"/>
        </w:rPr>
        <w:t>A/B are conducted outside MG. But whether RLM can be performed together with Type A and B needs to be further considered for FR2. As a result, Scenario B can be further divided into</w:t>
      </w:r>
    </w:p>
    <w:p w:rsidR="00C27C17" w:rsidRDefault="00C27C17" w:rsidP="00C27C17">
      <w:pPr>
        <w:pStyle w:val="Caption"/>
        <w:numPr>
          <w:ilvl w:val="2"/>
          <w:numId w:val="3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Scenario B1: T</w:t>
      </w: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he SMTC in Type A/B and RLM-RS are partially overlapped. </w:t>
      </w:r>
    </w:p>
    <w:p w:rsidR="00C27C17" w:rsidRPr="00C27C17" w:rsidRDefault="00C27C17" w:rsidP="00C27C17">
      <w:pPr>
        <w:pStyle w:val="ListParagraph"/>
        <w:numPr>
          <w:ilvl w:val="2"/>
          <w:numId w:val="3"/>
        </w:numPr>
        <w:rPr>
          <w:rFonts w:ascii="Arial" w:hAnsi="Arial" w:cs="Arial"/>
        </w:rPr>
      </w:pPr>
      <w:r w:rsidRPr="00C27C17">
        <w:rPr>
          <w:rFonts w:ascii="Arial" w:hAnsi="Arial" w:cs="Arial" w:hint="eastAsia"/>
        </w:rPr>
        <w:t>Scenario B</w:t>
      </w:r>
      <w:r>
        <w:rPr>
          <w:rFonts w:ascii="Arial" w:hAnsi="Arial" w:cs="Arial"/>
        </w:rPr>
        <w:t>2</w:t>
      </w:r>
      <w:r w:rsidRPr="00C27C17">
        <w:rPr>
          <w:rFonts w:ascii="Arial" w:hAnsi="Arial" w:cs="Arial" w:hint="eastAsia"/>
        </w:rPr>
        <w:t xml:space="preserve">: The SMTC in Type A/B and RLM-RS are </w:t>
      </w:r>
      <w:r>
        <w:rPr>
          <w:rFonts w:ascii="Arial" w:hAnsi="Arial" w:cs="Arial"/>
        </w:rPr>
        <w:t>fully</w:t>
      </w:r>
      <w:r w:rsidRPr="00C27C17">
        <w:rPr>
          <w:rFonts w:ascii="Arial" w:hAnsi="Arial" w:cs="Arial" w:hint="eastAsia"/>
        </w:rPr>
        <w:t xml:space="preserve"> overlapped.</w:t>
      </w:r>
    </w:p>
    <w:p w:rsidR="00C27C17" w:rsidRPr="005B7148" w:rsidRDefault="00C27C17" w:rsidP="00C27C17">
      <w:pPr>
        <w:pStyle w:val="Caption"/>
        <w:numPr>
          <w:ilvl w:val="1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MGs are shared by Type C, and Type D. </w:t>
      </w:r>
    </w:p>
    <w:p w:rsidR="00C27C17" w:rsidRPr="00091EA7" w:rsidRDefault="00C27C17" w:rsidP="00C27C17">
      <w:pPr>
        <w:pStyle w:val="Caption"/>
        <w:numPr>
          <w:ilvl w:val="0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>
        <w:rPr>
          <w:rFonts w:ascii="Arial" w:eastAsiaTheme="minorEastAsia" w:hAnsi="Arial" w:cs="Arial"/>
          <w:b w:val="0"/>
          <w:sz w:val="22"/>
          <w:szCs w:val="22"/>
        </w:rPr>
        <w:t>C (3a/3b. Fully non-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:rsidR="00C27C17" w:rsidRPr="00D72DB3" w:rsidRDefault="00C27C17" w:rsidP="00C27C17">
      <w:pPr>
        <w:pStyle w:val="Caption"/>
        <w:numPr>
          <w:ilvl w:val="1"/>
          <w:numId w:val="3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 w:rsidRPr="00691F11">
        <w:rPr>
          <w:rFonts w:ascii="Arial" w:eastAsiaTheme="minorEastAsia" w:hAnsi="Arial" w:cs="Arial"/>
          <w:b w:val="0"/>
          <w:sz w:val="22"/>
          <w:szCs w:val="22"/>
        </w:rPr>
        <w:t xml:space="preserve">Type </w:t>
      </w:r>
      <w:r>
        <w:rPr>
          <w:rFonts w:ascii="Arial" w:eastAsiaTheme="minorEastAsia" w:hAnsi="Arial" w:cs="Arial"/>
          <w:b w:val="0"/>
          <w:sz w:val="22"/>
          <w:szCs w:val="22"/>
        </w:rPr>
        <w:t>A/B are conducted outside MG. But whether RLM can be performed together with Type A and B needs to be further considered for FR2. As a result, Scenario C can be further divided into</w:t>
      </w:r>
    </w:p>
    <w:p w:rsidR="00C27C17" w:rsidRDefault="00C27C17" w:rsidP="00C27C17">
      <w:pPr>
        <w:pStyle w:val="Caption"/>
        <w:numPr>
          <w:ilvl w:val="2"/>
          <w:numId w:val="3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Scenario C1: T</w:t>
      </w: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he SMTC in Type A/B and RLM-RS are partially overlapped. </w:t>
      </w:r>
    </w:p>
    <w:p w:rsidR="00C27C17" w:rsidRPr="00D72DB3" w:rsidRDefault="00C27C17" w:rsidP="00C27C17">
      <w:pPr>
        <w:pStyle w:val="Caption"/>
        <w:numPr>
          <w:ilvl w:val="2"/>
          <w:numId w:val="3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 w:rsidRPr="00C27C17">
        <w:rPr>
          <w:rFonts w:ascii="Arial" w:eastAsiaTheme="minorEastAsia" w:hAnsi="Arial" w:cs="Arial" w:hint="eastAsia"/>
          <w:b w:val="0"/>
          <w:sz w:val="22"/>
          <w:szCs w:val="22"/>
        </w:rPr>
        <w:t xml:space="preserve">Scenario </w:t>
      </w:r>
      <w:r>
        <w:rPr>
          <w:rFonts w:ascii="Arial" w:eastAsiaTheme="minorEastAsia" w:hAnsi="Arial" w:cs="Arial"/>
          <w:b w:val="0"/>
          <w:sz w:val="22"/>
          <w:szCs w:val="22"/>
        </w:rPr>
        <w:t>C2</w:t>
      </w:r>
      <w:r w:rsidRPr="00C27C17">
        <w:rPr>
          <w:rFonts w:ascii="Arial" w:eastAsiaTheme="minorEastAsia" w:hAnsi="Arial" w:cs="Arial" w:hint="eastAsia"/>
          <w:b w:val="0"/>
          <w:sz w:val="22"/>
          <w:szCs w:val="22"/>
        </w:rPr>
        <w:t xml:space="preserve">: The SMTC in Type A/B and RLM-RS are </w:t>
      </w:r>
      <w:r w:rsidRPr="00C27C17">
        <w:rPr>
          <w:rFonts w:ascii="Arial" w:eastAsiaTheme="minorEastAsia" w:hAnsi="Arial" w:cs="Arial"/>
          <w:b w:val="0"/>
          <w:sz w:val="22"/>
          <w:szCs w:val="22"/>
        </w:rPr>
        <w:t>fully</w:t>
      </w:r>
      <w:r w:rsidRPr="00C27C17">
        <w:rPr>
          <w:rFonts w:ascii="Arial" w:eastAsiaTheme="minorEastAsia" w:hAnsi="Arial" w:cs="Arial" w:hint="eastAsia"/>
          <w:b w:val="0"/>
          <w:sz w:val="22"/>
          <w:szCs w:val="22"/>
        </w:rPr>
        <w:t xml:space="preserve"> overlapped.</w:t>
      </w:r>
    </w:p>
    <w:p w:rsidR="00C27C17" w:rsidRPr="005B7148" w:rsidRDefault="00C27C17" w:rsidP="00C27C17">
      <w:pPr>
        <w:pStyle w:val="Caption"/>
        <w:numPr>
          <w:ilvl w:val="1"/>
          <w:numId w:val="3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MGs are shared by Type C, and Type D. </w:t>
      </w:r>
    </w:p>
    <w:p w:rsidR="00DC0F3B" w:rsidRDefault="00DC0F3B" w:rsidP="00473ABD">
      <w:pPr>
        <w:pStyle w:val="Caption"/>
        <w:rPr>
          <w:rFonts w:ascii="Arial" w:eastAsiaTheme="minorEastAsia" w:hAnsi="Arial" w:cs="Arial"/>
          <w:i/>
          <w:noProof/>
          <w:sz w:val="22"/>
          <w:szCs w:val="22"/>
        </w:rPr>
      </w:pPr>
      <w:bookmarkStart w:id="6" w:name="_Ref517098665"/>
      <w:bookmarkStart w:id="7" w:name="_Ref517098541"/>
      <w:r w:rsidRPr="00473ABD">
        <w:rPr>
          <w:rFonts w:ascii="Arial" w:eastAsiaTheme="minorEastAsia" w:hAnsi="Arial" w:cs="Arial"/>
          <w:i/>
          <w:noProof/>
          <w:sz w:val="22"/>
          <w:szCs w:val="22"/>
        </w:rPr>
        <w:t xml:space="preserve">Proposal </w:t>
      </w:r>
      <w:r w:rsidRPr="00473ABD">
        <w:rPr>
          <w:rFonts w:ascii="Arial" w:eastAsiaTheme="minorEastAsia" w:hAnsi="Arial" w:cs="Arial"/>
          <w:i/>
          <w:noProof/>
          <w:sz w:val="22"/>
          <w:szCs w:val="22"/>
        </w:rPr>
        <w:fldChar w:fldCharType="begin"/>
      </w:r>
      <w:r w:rsidRPr="00473ABD">
        <w:rPr>
          <w:rFonts w:ascii="Arial" w:eastAsiaTheme="minorEastAsia" w:hAnsi="Arial" w:cs="Arial"/>
          <w:i/>
          <w:noProof/>
          <w:sz w:val="22"/>
          <w:szCs w:val="22"/>
        </w:rPr>
        <w:instrText xml:space="preserve"> SEQ Proposal \* ARABIC </w:instrText>
      </w:r>
      <w:r w:rsidRPr="00473ABD">
        <w:rPr>
          <w:rFonts w:ascii="Arial" w:eastAsiaTheme="minorEastAsia" w:hAnsi="Arial" w:cs="Arial"/>
          <w:i/>
          <w:noProof/>
          <w:sz w:val="22"/>
          <w:szCs w:val="22"/>
        </w:rPr>
        <w:fldChar w:fldCharType="separate"/>
      </w:r>
      <w:r w:rsidRPr="00473ABD">
        <w:rPr>
          <w:rFonts w:ascii="Arial" w:eastAsiaTheme="minorEastAsia" w:hAnsi="Arial" w:cs="Arial"/>
          <w:i/>
          <w:noProof/>
          <w:sz w:val="22"/>
          <w:szCs w:val="22"/>
        </w:rPr>
        <w:t>1</w:t>
      </w:r>
      <w:r w:rsidRPr="00473ABD">
        <w:rPr>
          <w:rFonts w:ascii="Arial" w:eastAsiaTheme="minorEastAsia" w:hAnsi="Arial" w:cs="Arial"/>
          <w:i/>
          <w:noProof/>
          <w:sz w:val="22"/>
          <w:szCs w:val="22"/>
        </w:rPr>
        <w:fldChar w:fldCharType="end"/>
      </w:r>
      <w:r w:rsidRPr="00473ABD">
        <w:rPr>
          <w:rFonts w:ascii="Arial" w:eastAsiaTheme="minorEastAsia" w:hAnsi="Arial" w:cs="Arial"/>
          <w:i/>
          <w:noProof/>
          <w:sz w:val="22"/>
          <w:szCs w:val="22"/>
        </w:rPr>
        <w:t>:</w:t>
      </w:r>
      <w:r w:rsidRPr="00DC0F3B">
        <w:rPr>
          <w:rFonts w:ascii="Arial" w:eastAsiaTheme="minorEastAsia" w:hAnsi="Arial" w:cs="Arial"/>
          <w:i/>
          <w:noProof/>
          <w:sz w:val="22"/>
          <w:szCs w:val="22"/>
        </w:rPr>
        <w:t xml:space="preserve"> </w:t>
      </w:r>
      <w:r w:rsidRPr="00091EA7">
        <w:rPr>
          <w:rFonts w:ascii="Arial" w:eastAsiaTheme="minorEastAsia" w:hAnsi="Arial" w:cs="Arial"/>
          <w:i/>
          <w:noProof/>
          <w:sz w:val="22"/>
          <w:szCs w:val="22"/>
        </w:rPr>
        <w:t xml:space="preserve">RAN4 to </w:t>
      </w:r>
      <w:r>
        <w:rPr>
          <w:rFonts w:ascii="Arial" w:eastAsiaTheme="minorEastAsia" w:hAnsi="Arial" w:cs="Arial"/>
          <w:i/>
          <w:noProof/>
          <w:sz w:val="22"/>
          <w:szCs w:val="22"/>
        </w:rPr>
        <w:t>specify</w:t>
      </w:r>
      <w:r w:rsidRPr="00091EA7">
        <w:rPr>
          <w:rFonts w:ascii="Arial" w:eastAsiaTheme="minorEastAsia" w:hAnsi="Arial" w:cs="Arial"/>
          <w:i/>
          <w:noProof/>
          <w:sz w:val="22"/>
          <w:szCs w:val="22"/>
        </w:rPr>
        <w:t xml:space="preserve"> the requirements of </w:t>
      </w:r>
      <w:r>
        <w:rPr>
          <w:rFonts w:ascii="Arial" w:eastAsiaTheme="minorEastAsia" w:hAnsi="Arial" w:cs="Arial"/>
          <w:i/>
          <w:noProof/>
          <w:sz w:val="22"/>
          <w:szCs w:val="22"/>
        </w:rPr>
        <w:t xml:space="preserve">following </w:t>
      </w:r>
      <w:r w:rsidRPr="00091EA7">
        <w:rPr>
          <w:rFonts w:ascii="Arial" w:eastAsiaTheme="minorEastAsia" w:hAnsi="Arial" w:cs="Arial"/>
          <w:i/>
          <w:noProof/>
          <w:sz w:val="22"/>
          <w:szCs w:val="22"/>
        </w:rPr>
        <w:t>5 scenario</w:t>
      </w:r>
      <w:r>
        <w:rPr>
          <w:rFonts w:ascii="Arial" w:eastAsiaTheme="minorEastAsia" w:hAnsi="Arial" w:cs="Arial"/>
          <w:i/>
          <w:noProof/>
          <w:sz w:val="22"/>
          <w:szCs w:val="22"/>
        </w:rPr>
        <w:t xml:space="preserve">s: </w:t>
      </w:r>
    </w:p>
    <w:p w:rsidR="00DC0F3B" w:rsidRDefault="00DC0F3B" w:rsidP="00DC0F3B">
      <w:pPr>
        <w:pStyle w:val="Caption"/>
        <w:numPr>
          <w:ilvl w:val="0"/>
          <w:numId w:val="9"/>
        </w:numPr>
        <w:rPr>
          <w:rFonts w:ascii="Arial" w:eastAsiaTheme="minorEastAsia" w:hAnsi="Arial" w:cs="Arial"/>
          <w:i/>
          <w:noProof/>
          <w:sz w:val="22"/>
          <w:szCs w:val="22"/>
        </w:rPr>
      </w:pPr>
      <w:r w:rsidRPr="004B60F0">
        <w:rPr>
          <w:rFonts w:ascii="Arial" w:eastAsiaTheme="minorEastAsia" w:hAnsi="Arial" w:cs="Arial"/>
          <w:i/>
          <w:noProof/>
          <w:sz w:val="22"/>
          <w:szCs w:val="22"/>
        </w:rPr>
        <w:t xml:space="preserve">Scenario A: 1a/1b. Fully overlapped </w:t>
      </w:r>
      <w:r>
        <w:rPr>
          <w:rFonts w:ascii="Arial" w:eastAsiaTheme="minorEastAsia" w:hAnsi="Arial" w:cs="Arial"/>
          <w:i/>
          <w:noProof/>
          <w:sz w:val="22"/>
          <w:szCs w:val="22"/>
        </w:rPr>
        <w:t>between MG and SMTC in Type A/B</w:t>
      </w:r>
    </w:p>
    <w:p w:rsidR="00DC0F3B" w:rsidRDefault="00DC0F3B" w:rsidP="00DC0F3B">
      <w:pPr>
        <w:pStyle w:val="Caption"/>
        <w:numPr>
          <w:ilvl w:val="0"/>
          <w:numId w:val="9"/>
        </w:numPr>
        <w:rPr>
          <w:rFonts w:ascii="Arial" w:eastAsiaTheme="minorEastAsia" w:hAnsi="Arial" w:cs="Arial"/>
          <w:i/>
          <w:noProof/>
          <w:sz w:val="22"/>
          <w:szCs w:val="22"/>
        </w:rPr>
      </w:pPr>
      <w:r w:rsidRPr="004B60F0">
        <w:rPr>
          <w:rFonts w:ascii="Arial" w:eastAsiaTheme="minorEastAsia" w:hAnsi="Arial" w:cs="Arial"/>
          <w:i/>
          <w:noProof/>
          <w:sz w:val="22"/>
          <w:szCs w:val="22"/>
        </w:rPr>
        <w:t>Scenario B1: 2a/2b. Partial overlapped between MG and SMTC in Type A/B. The SMTC in Type A/B and RLM-RS are partially overlapped</w:t>
      </w:r>
    </w:p>
    <w:p w:rsidR="00DC0F3B" w:rsidRPr="004B60F0" w:rsidRDefault="00DC0F3B" w:rsidP="00DC0F3B">
      <w:pPr>
        <w:pStyle w:val="ListParagraph"/>
        <w:numPr>
          <w:ilvl w:val="0"/>
          <w:numId w:val="9"/>
        </w:numPr>
        <w:rPr>
          <w:rFonts w:ascii="Arial" w:hAnsi="Arial" w:cs="Arial"/>
          <w:b/>
          <w:i/>
          <w:noProof/>
        </w:rPr>
      </w:pPr>
      <w:r w:rsidRPr="004B60F0">
        <w:rPr>
          <w:rFonts w:ascii="Arial" w:hAnsi="Arial" w:cs="Arial"/>
          <w:b/>
          <w:i/>
          <w:noProof/>
        </w:rPr>
        <w:t>Scenario B2: 2a/2b. Partial overlapped between MG and SMTC in Type A/B. The SMTC in Type A/B and RLM-RS are fully overlapped</w:t>
      </w:r>
    </w:p>
    <w:p w:rsidR="00DC0F3B" w:rsidRDefault="00DC0F3B" w:rsidP="00DC0F3B">
      <w:pPr>
        <w:pStyle w:val="Caption"/>
        <w:numPr>
          <w:ilvl w:val="0"/>
          <w:numId w:val="9"/>
        </w:numPr>
        <w:rPr>
          <w:rFonts w:ascii="Arial" w:eastAsiaTheme="minorEastAsia" w:hAnsi="Arial" w:cs="Arial"/>
          <w:i/>
          <w:noProof/>
          <w:sz w:val="22"/>
          <w:szCs w:val="22"/>
        </w:rPr>
      </w:pPr>
      <w:r w:rsidRPr="004B60F0">
        <w:rPr>
          <w:rFonts w:ascii="Arial" w:eastAsiaTheme="minorEastAsia" w:hAnsi="Arial" w:cs="Arial"/>
          <w:i/>
          <w:noProof/>
          <w:sz w:val="22"/>
          <w:szCs w:val="22"/>
        </w:rPr>
        <w:t>Scenario C1: 3a/3b. Fully non-overlapped between MG and SMTC in Type A/B. The SMTC in Type A/B and RLM-RS are partially overlapped</w:t>
      </w:r>
    </w:p>
    <w:p w:rsidR="00DC0F3B" w:rsidRPr="00DC0F3B" w:rsidRDefault="00DC0F3B">
      <w:pPr>
        <w:pStyle w:val="Caption"/>
        <w:numPr>
          <w:ilvl w:val="0"/>
          <w:numId w:val="9"/>
        </w:numPr>
        <w:rPr>
          <w:rFonts w:ascii="Arial" w:eastAsiaTheme="minorEastAsia" w:hAnsi="Arial" w:cs="Arial"/>
          <w:i/>
          <w:noProof/>
          <w:sz w:val="22"/>
          <w:szCs w:val="22"/>
        </w:rPr>
      </w:pPr>
      <w:r w:rsidRPr="00B028DB">
        <w:rPr>
          <w:rFonts w:ascii="Arial" w:eastAsiaTheme="minorEastAsia" w:hAnsi="Arial" w:cs="Arial"/>
          <w:i/>
          <w:noProof/>
          <w:sz w:val="22"/>
          <w:szCs w:val="22"/>
        </w:rPr>
        <w:t>Scenario C2: 3a/3b. Fully non-overlapped between MG and SMTC in Type A/B. The SMTC in Type A/B and RLM-RS are fully overlapped</w:t>
      </w:r>
      <w:bookmarkEnd w:id="6"/>
    </w:p>
    <w:bookmarkEnd w:id="7"/>
    <w:p w:rsidR="005300F2" w:rsidRPr="00DC0F3B" w:rsidRDefault="005300F2" w:rsidP="00473ABD">
      <w:pPr>
        <w:pStyle w:val="Caption"/>
        <w:ind w:left="720"/>
        <w:rPr>
          <w:rFonts w:ascii="Arial" w:eastAsiaTheme="minorEastAsia" w:hAnsi="Arial" w:cs="Arial"/>
          <w:i/>
          <w:noProof/>
          <w:sz w:val="22"/>
          <w:szCs w:val="22"/>
        </w:rPr>
      </w:pPr>
    </w:p>
    <w:p w:rsidR="004B60F0" w:rsidRPr="00091EA7" w:rsidRDefault="004B60F0" w:rsidP="004B60F0">
      <w:pPr>
        <w:pStyle w:val="Caption"/>
        <w:rPr>
          <w:rFonts w:ascii="Arial" w:eastAsiaTheme="minorEastAsia" w:hAnsi="Arial" w:cs="Arial"/>
          <w:i/>
          <w:noProof/>
          <w:sz w:val="22"/>
          <w:szCs w:val="22"/>
        </w:rPr>
      </w:pPr>
    </w:p>
    <w:p w:rsidR="00E50E81" w:rsidRPr="00D45B20" w:rsidRDefault="004B7EE2" w:rsidP="004B7EE2">
      <w:pPr>
        <w:pStyle w:val="Heading1"/>
      </w:pPr>
      <w:r>
        <w:t>3</w:t>
      </w:r>
      <w:r w:rsidR="0032123C">
        <w:t xml:space="preserve"> </w:t>
      </w:r>
      <w:r w:rsidR="00346DFF">
        <w:t>Basic requirement framework of measurement without gap and measurement with gap</w:t>
      </w:r>
    </w:p>
    <w:p w:rsidR="00091EA7" w:rsidRDefault="00346DFF" w:rsidP="00FF30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section, </w:t>
      </w:r>
      <w:r w:rsidR="00091EA7">
        <w:rPr>
          <w:rFonts w:ascii="Arial" w:hAnsi="Arial" w:cs="Arial"/>
        </w:rPr>
        <w:t xml:space="preserve">the requirements of Type A/B, Type C, and Type D in 5 scenarios are discussed. </w:t>
      </w:r>
      <w:r w:rsidR="006767E6" w:rsidRPr="006767E6">
        <w:rPr>
          <w:rFonts w:ascii="Arial" w:hAnsi="Arial" w:cs="Arial"/>
        </w:rPr>
        <w:t>Th</w:t>
      </w:r>
      <w:r w:rsidR="006767E6">
        <w:rPr>
          <w:rFonts w:ascii="Arial" w:hAnsi="Arial" w:cs="Arial"/>
        </w:rPr>
        <w:t>e requirement tables are revised from</w:t>
      </w:r>
      <w:r w:rsidR="006767E6" w:rsidRPr="006767E6">
        <w:rPr>
          <w:rFonts w:ascii="Arial" w:hAnsi="Arial" w:cs="Arial"/>
        </w:rPr>
        <w:t xml:space="preserve"> </w:t>
      </w:r>
      <w:r w:rsidR="006767E6">
        <w:rPr>
          <w:rFonts w:ascii="Arial" w:hAnsi="Arial" w:cs="Arial"/>
        </w:rPr>
        <w:t>our previous paper [2] and t</w:t>
      </w:r>
      <w:r w:rsidR="00091EA7">
        <w:rPr>
          <w:rFonts w:ascii="Arial" w:hAnsi="Arial" w:cs="Arial"/>
        </w:rPr>
        <w:t xml:space="preserve">he </w:t>
      </w:r>
      <w:r w:rsidR="00473ABD">
        <w:rPr>
          <w:rFonts w:ascii="Arial" w:hAnsi="Arial" w:cs="Arial"/>
        </w:rPr>
        <w:t xml:space="preserve">new </w:t>
      </w:r>
      <w:r w:rsidR="006767E6">
        <w:rPr>
          <w:rFonts w:ascii="Arial" w:hAnsi="Arial" w:cs="Arial"/>
        </w:rPr>
        <w:t>changes are summarized as follows</w:t>
      </w:r>
      <w:r w:rsidR="00D55E9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091EA7" w:rsidRDefault="006767E6" w:rsidP="003A54E1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requirements of deactivated SCells are included.</w:t>
      </w:r>
    </w:p>
    <w:p w:rsidR="006767E6" w:rsidRPr="000E1E43" w:rsidRDefault="000E1E43" w:rsidP="003A54E1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 w:rsidRPr="00473ABD">
        <w:rPr>
          <w:rFonts w:ascii="Arial" w:hAnsi="Arial" w:cs="Arial"/>
        </w:rPr>
        <w:t>2 searcher as a baseline to evaluate the corresponding measurement requirements.</w:t>
      </w:r>
    </w:p>
    <w:p w:rsidR="00091EA7" w:rsidRDefault="00091EA7" w:rsidP="00091EA7">
      <w:pPr>
        <w:pStyle w:val="ListParagraph"/>
        <w:jc w:val="both"/>
        <w:rPr>
          <w:rFonts w:ascii="Arial" w:hAnsi="Arial" w:cs="Arial"/>
        </w:rPr>
      </w:pPr>
    </w:p>
    <w:p w:rsidR="00356A0B" w:rsidRPr="00091EA7" w:rsidRDefault="00D55E93" w:rsidP="00091E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simplify the following explanations, a basic requirement framework for </w:t>
      </w:r>
      <w:r w:rsidR="008E0E42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measurement</w:t>
      </w:r>
      <w:r w:rsidR="00FB262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8E0E42">
        <w:rPr>
          <w:rFonts w:ascii="Arial" w:hAnsi="Arial" w:cs="Arial"/>
        </w:rPr>
        <w:t>in CONNECTED mode</w:t>
      </w:r>
      <w:r>
        <w:rPr>
          <w:rFonts w:ascii="Arial" w:hAnsi="Arial" w:cs="Arial"/>
        </w:rPr>
        <w:t xml:space="preserve"> is provided first. For particular target carrier #i, the</w:t>
      </w:r>
      <w:r w:rsidR="00346DFF" w:rsidRPr="00091EA7">
        <w:rPr>
          <w:rFonts w:ascii="Arial" w:hAnsi="Arial" w:cs="Arial"/>
        </w:rPr>
        <w:t xml:space="preserve"> basic requirement framework can be denoted as follows:  </w:t>
      </w:r>
    </w:p>
    <w:p w:rsidR="00346DFF" w:rsidRDefault="00D379F3" w:rsidP="005300F2">
      <w:pPr>
        <w:jc w:val="center"/>
        <w:rPr>
          <w:rFonts w:ascii="Arial" w:hAnsi="Arial" w:cs="Arial"/>
        </w:rPr>
      </w:pPr>
      <m:oMath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LB</m:t>
                    </m:r>
                  </m:sub>
                </m:sSub>
                <m:r>
                  <w:rPr>
                    <w:rFonts w:ascii="Cambria Math" w:hAnsi="Cambria Math" w:cs="Arial"/>
                  </w:rPr>
                  <m:t>, ceil(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DRX</m:t>
                    </m:r>
                  </m:sub>
                </m:sSub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Sample</m:t>
                    </m:r>
                  </m:sub>
                </m:sSub>
                <m:r>
                  <w:rPr>
                    <w:rFonts w:ascii="Cambria Math" w:hAnsi="Cambria Math" w:cs="Arial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p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  <m:r>
                  <w:rPr>
                    <w:rFonts w:ascii="Cambria Math" w:hAnsi="Cambria Math" w:cs="Arial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RX</m:t>
                    </m:r>
                  </m:sub>
                </m:sSub>
                <m:r>
                  <w:rPr>
                    <w:rFonts w:ascii="Cambria Math" w:hAnsi="Cambria Math" w:cs="Arial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Period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  <m:r>
                  <w:rPr>
                    <w:rFonts w:ascii="Cambria Math" w:hAnsi="Cambria Math" w:cs="Arial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Carrier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e>
            </m:d>
          </m:e>
        </m:func>
      </m:oMath>
      <w:r w:rsidR="009A0D50">
        <w:rPr>
          <w:rFonts w:ascii="Arial" w:hAnsi="Arial" w:cs="Arial"/>
        </w:rPr>
        <w:t>, where</w:t>
      </w:r>
    </w:p>
    <w:p w:rsidR="009A0D50" w:rsidRDefault="00D379F3" w:rsidP="003A54E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LB</m:t>
            </m:r>
          </m:sub>
        </m:sSub>
      </m:oMath>
      <w:r w:rsidR="00346DFF">
        <w:rPr>
          <w:rFonts w:ascii="Arial" w:hAnsi="Arial" w:cs="Arial"/>
        </w:rPr>
        <w:t xml:space="preserve"> denotes the </w:t>
      </w:r>
      <w:r w:rsidR="006E1559">
        <w:rPr>
          <w:rFonts w:ascii="Arial" w:hAnsi="Arial" w:cs="Arial"/>
        </w:rPr>
        <w:t xml:space="preserve">delay </w:t>
      </w:r>
      <w:r w:rsidR="00346DFF">
        <w:rPr>
          <w:rFonts w:ascii="Arial" w:hAnsi="Arial" w:cs="Arial"/>
        </w:rPr>
        <w:t>lower bound</w:t>
      </w:r>
    </w:p>
    <w:p w:rsidR="00346DFF" w:rsidRDefault="00D379F3" w:rsidP="003A54E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346DFF">
        <w:rPr>
          <w:rFonts w:ascii="Arial" w:hAnsi="Arial" w:cs="Arial"/>
        </w:rPr>
        <w:t xml:space="preserve"> denotes the timing distance between two </w:t>
      </w:r>
      <w:r w:rsidR="008E43BA">
        <w:rPr>
          <w:rFonts w:ascii="Arial" w:hAnsi="Arial" w:cs="Arial"/>
        </w:rPr>
        <w:t xml:space="preserve">L1 </w:t>
      </w:r>
      <w:r w:rsidR="00346DFF">
        <w:rPr>
          <w:rFonts w:ascii="Arial" w:hAnsi="Arial" w:cs="Arial"/>
        </w:rPr>
        <w:t>samples</w:t>
      </w:r>
      <w:r w:rsidR="00D55E93">
        <w:rPr>
          <w:rFonts w:ascii="Arial" w:hAnsi="Arial" w:cs="Arial"/>
        </w:rPr>
        <w:t xml:space="preserve"> for target carrier #i</w:t>
      </w:r>
    </w:p>
    <w:p w:rsidR="009A0D50" w:rsidRDefault="00D379F3" w:rsidP="003A54E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Sample</m:t>
            </m:r>
          </m:sub>
        </m:sSub>
      </m:oMath>
      <w:r w:rsidR="00346DFF">
        <w:rPr>
          <w:rFonts w:ascii="Arial" w:hAnsi="Arial" w:cs="Arial"/>
        </w:rPr>
        <w:t xml:space="preserve"> denotes the required sample number</w:t>
      </w:r>
      <w:r w:rsidR="005B2C6F">
        <w:rPr>
          <w:rFonts w:ascii="Arial" w:hAnsi="Arial" w:cs="Arial"/>
        </w:rPr>
        <w:t xml:space="preserve"> without considering collision with MG and RX beam </w:t>
      </w:r>
      <w:r w:rsidR="00966D39">
        <w:rPr>
          <w:rFonts w:ascii="Arial" w:hAnsi="Arial" w:cs="Arial"/>
        </w:rPr>
        <w:t>sweeping</w:t>
      </w:r>
      <w:r w:rsidR="00346DFF">
        <w:rPr>
          <w:rFonts w:ascii="Arial" w:hAnsi="Arial" w:cs="Arial"/>
        </w:rPr>
        <w:t xml:space="preserve"> </w:t>
      </w:r>
    </w:p>
    <w:p w:rsidR="00346DFF" w:rsidRDefault="00D379F3" w:rsidP="003A54E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RX</m:t>
            </m:r>
          </m:sub>
        </m:sSub>
      </m:oMath>
      <w:r w:rsidR="00346DFF">
        <w:rPr>
          <w:rFonts w:ascii="Arial" w:hAnsi="Arial" w:cs="Arial"/>
        </w:rPr>
        <w:t xml:space="preserve"> denotes the </w:t>
      </w:r>
      <w:r w:rsidR="00346DFF" w:rsidRPr="00346DFF">
        <w:rPr>
          <w:rFonts w:ascii="Arial" w:hAnsi="Arial" w:cs="Arial"/>
        </w:rPr>
        <w:t>magnification</w:t>
      </w:r>
      <w:r w:rsidR="00346DFF">
        <w:rPr>
          <w:rFonts w:ascii="Arial" w:hAnsi="Arial" w:cs="Arial"/>
        </w:rPr>
        <w:t xml:space="preserve"> caused by RX beam </w:t>
      </w:r>
      <w:r w:rsidR="009A0D50">
        <w:rPr>
          <w:rFonts w:ascii="Arial" w:hAnsi="Arial" w:cs="Arial"/>
        </w:rPr>
        <w:t>sweeping</w:t>
      </w:r>
      <w:r w:rsidR="00346DFF">
        <w:rPr>
          <w:rFonts w:ascii="Arial" w:hAnsi="Arial" w:cs="Arial"/>
        </w:rPr>
        <w:t>.</w:t>
      </w:r>
    </w:p>
    <w:p w:rsidR="009A0D50" w:rsidRDefault="00D379F3" w:rsidP="003A54E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DRX</m:t>
            </m:r>
          </m:sub>
        </m:sSub>
      </m:oMath>
      <w:r w:rsidR="00346DFF">
        <w:rPr>
          <w:rFonts w:ascii="Arial" w:hAnsi="Arial" w:cs="Arial"/>
        </w:rPr>
        <w:t xml:space="preserve"> denotes the scaling factor considering the </w:t>
      </w:r>
      <w:r w:rsidR="00346DFF" w:rsidRPr="00346DFF">
        <w:rPr>
          <w:rFonts w:ascii="Arial" w:hAnsi="Arial" w:cs="Arial"/>
        </w:rPr>
        <w:t>misalignment</w:t>
      </w:r>
      <w:r w:rsidR="00346DFF">
        <w:rPr>
          <w:rFonts w:ascii="Arial" w:hAnsi="Arial" w:cs="Arial"/>
        </w:rPr>
        <w:t xml:space="preserve"> between the SMTC </w:t>
      </w:r>
      <w:r w:rsidR="002D7D05">
        <w:rPr>
          <w:rFonts w:ascii="Arial" w:hAnsi="Arial" w:cs="Arial"/>
        </w:rPr>
        <w:t xml:space="preserve">occasion </w:t>
      </w:r>
      <w:r w:rsidR="00346DFF">
        <w:rPr>
          <w:rFonts w:ascii="Arial" w:hAnsi="Arial" w:cs="Arial"/>
        </w:rPr>
        <w:t>and DRX on duration</w:t>
      </w:r>
    </w:p>
    <w:p w:rsidR="002D7D05" w:rsidRDefault="00D379F3" w:rsidP="003A54E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346DFF">
        <w:rPr>
          <w:rFonts w:ascii="Arial" w:hAnsi="Arial" w:cs="Arial"/>
        </w:rPr>
        <w:t xml:space="preserve"> </w:t>
      </w:r>
      <w:r w:rsidR="00407EB6">
        <w:rPr>
          <w:rFonts w:ascii="Arial" w:hAnsi="Arial" w:cs="Arial"/>
        </w:rPr>
        <w:t xml:space="preserve">denotes the </w:t>
      </w:r>
      <w:r w:rsidR="00346DFF">
        <w:rPr>
          <w:rFonts w:ascii="Arial" w:hAnsi="Arial" w:cs="Arial"/>
        </w:rPr>
        <w:t xml:space="preserve">scaling factor </w:t>
      </w:r>
      <w:r w:rsidR="00D55E93">
        <w:rPr>
          <w:rFonts w:ascii="Arial" w:hAnsi="Arial" w:cs="Arial"/>
        </w:rPr>
        <w:t>for target carrier #i</w:t>
      </w:r>
      <w:r w:rsidR="002D7D05">
        <w:rPr>
          <w:rFonts w:ascii="Arial" w:hAnsi="Arial" w:cs="Arial"/>
        </w:rPr>
        <w:t>,</w:t>
      </w:r>
      <w:r w:rsidR="00D55E93">
        <w:rPr>
          <w:rFonts w:ascii="Arial" w:hAnsi="Arial" w:cs="Arial"/>
        </w:rPr>
        <w:t xml:space="preserve"> </w:t>
      </w:r>
      <w:r w:rsidR="00346DFF">
        <w:rPr>
          <w:rFonts w:ascii="Arial" w:hAnsi="Arial" w:cs="Arial"/>
        </w:rPr>
        <w:t>considering the SMTC occasions are punctured by the measur</w:t>
      </w:r>
      <w:r w:rsidR="00D55E93">
        <w:rPr>
          <w:rFonts w:ascii="Arial" w:hAnsi="Arial" w:cs="Arial"/>
        </w:rPr>
        <w:t>ement gap and</w:t>
      </w:r>
      <w:r w:rsidR="002D7D05">
        <w:rPr>
          <w:rFonts w:ascii="Arial" w:hAnsi="Arial" w:cs="Arial"/>
        </w:rPr>
        <w:t>/or</w:t>
      </w:r>
      <w:r w:rsidR="00346DFF">
        <w:rPr>
          <w:rFonts w:ascii="Arial" w:hAnsi="Arial" w:cs="Arial"/>
        </w:rPr>
        <w:t xml:space="preserve"> shared with RLM</w:t>
      </w:r>
    </w:p>
    <w:p w:rsidR="00356A0B" w:rsidRDefault="00D379F3" w:rsidP="003A54E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346DFF">
        <w:rPr>
          <w:rFonts w:ascii="Arial" w:hAnsi="Arial" w:cs="Arial"/>
        </w:rPr>
        <w:t xml:space="preserve"> denotes the </w:t>
      </w:r>
      <w:r w:rsidR="00D55E93">
        <w:rPr>
          <w:rFonts w:ascii="Arial" w:hAnsi="Arial" w:cs="Arial"/>
        </w:rPr>
        <w:t xml:space="preserve">per-carrier defined </w:t>
      </w:r>
      <w:r w:rsidR="00346DFF">
        <w:rPr>
          <w:rFonts w:ascii="Arial" w:hAnsi="Arial" w:cs="Arial"/>
        </w:rPr>
        <w:t xml:space="preserve">scaling factor </w:t>
      </w:r>
      <w:r w:rsidR="00D55E93">
        <w:rPr>
          <w:rFonts w:ascii="Arial" w:hAnsi="Arial" w:cs="Arial"/>
        </w:rPr>
        <w:t>for target carrier #i</w:t>
      </w:r>
      <w:r w:rsidR="0032733C">
        <w:rPr>
          <w:rFonts w:ascii="Arial" w:hAnsi="Arial" w:cs="Arial"/>
        </w:rPr>
        <w:t>,</w:t>
      </w:r>
      <w:r w:rsidR="00D55E93">
        <w:rPr>
          <w:rFonts w:ascii="Arial" w:hAnsi="Arial" w:cs="Arial"/>
        </w:rPr>
        <w:t xml:space="preserve"> considering that </w:t>
      </w:r>
      <w:r w:rsidR="0032733C">
        <w:rPr>
          <w:rFonts w:ascii="Arial" w:hAnsi="Arial" w:cs="Arial"/>
        </w:rPr>
        <w:t xml:space="preserve">the SMTC occasions of </w:t>
      </w:r>
      <w:r w:rsidR="00D55E93">
        <w:rPr>
          <w:rFonts w:ascii="Arial" w:hAnsi="Arial" w:cs="Arial"/>
        </w:rPr>
        <w:t xml:space="preserve">multiple carriers are </w:t>
      </w:r>
      <w:r w:rsidR="0032733C">
        <w:rPr>
          <w:rFonts w:ascii="Arial" w:hAnsi="Arial" w:cs="Arial"/>
        </w:rPr>
        <w:t>collided or not</w:t>
      </w:r>
    </w:p>
    <w:p w:rsidR="00407EB6" w:rsidRPr="005300F2" w:rsidRDefault="00407EB6" w:rsidP="005300F2">
      <w:pPr>
        <w:jc w:val="both"/>
        <w:rPr>
          <w:rFonts w:ascii="Arial" w:hAnsi="Arial" w:cs="Arial"/>
        </w:rPr>
      </w:pPr>
    </w:p>
    <w:p w:rsidR="00D55E93" w:rsidRDefault="00346DFF" w:rsidP="00FF30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then summarize the </w:t>
      </w:r>
      <w:r w:rsidR="005677D9">
        <w:rPr>
          <w:rFonts w:ascii="Arial" w:hAnsi="Arial" w:cs="Arial"/>
        </w:rPr>
        <w:t xml:space="preserve">Type A/B, Type C, and Type D </w:t>
      </w:r>
      <w:r>
        <w:rPr>
          <w:rFonts w:ascii="Arial" w:hAnsi="Arial" w:cs="Arial"/>
        </w:rPr>
        <w:t xml:space="preserve">requirements of </w:t>
      </w:r>
      <w:r w:rsidR="005677D9">
        <w:rPr>
          <w:rFonts w:ascii="Arial" w:hAnsi="Arial" w:cs="Arial"/>
        </w:rPr>
        <w:t>PSS/SSS detection, SBI a</w:t>
      </w:r>
      <w:r w:rsidR="005677D9" w:rsidRPr="005677D9">
        <w:rPr>
          <w:rFonts w:ascii="Arial" w:hAnsi="Arial" w:cs="Arial"/>
        </w:rPr>
        <w:t>cquisition</w:t>
      </w:r>
      <w:r w:rsidR="005677D9">
        <w:rPr>
          <w:rFonts w:ascii="Arial" w:hAnsi="Arial" w:cs="Arial"/>
        </w:rPr>
        <w:t xml:space="preserve"> and measurement in the following tables. </w:t>
      </w:r>
      <w:r w:rsidR="00D55E93">
        <w:rPr>
          <w:rFonts w:ascii="Arial" w:hAnsi="Arial" w:cs="Arial"/>
        </w:rPr>
        <w:t xml:space="preserve">Here, a vector with </w:t>
      </w:r>
      <w:r w:rsidR="00D55E93" w:rsidRPr="00D55E93">
        <w:rPr>
          <w:rFonts w:ascii="Arial" w:hAnsi="Arial" w:cs="Arial"/>
        </w:rPr>
        <w:t>square brackets</w:t>
      </w:r>
      <w:r w:rsidR="00D55E93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P=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PSS/SSS detection</m:t>
                </m:r>
              </m:sup>
            </m:sSup>
            <m:r>
              <w:rPr>
                <w:rFonts w:ascii="Cambria Math" w:hAnsi="Cambria Math" w:cs="Arial"/>
              </w:rPr>
              <m:t>,</m:t>
            </m:r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SBI acquisition</m:t>
                </m:r>
              </m:sup>
            </m:sSup>
            <m:r>
              <w:rPr>
                <w:rFonts w:ascii="Cambria Math" w:hAnsi="Cambria Math" w:cs="Arial"/>
              </w:rPr>
              <m:t>,</m:t>
            </m:r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measurement</m:t>
                </m:r>
              </m:sup>
            </m:sSup>
          </m:e>
        </m:d>
      </m:oMath>
      <w:r w:rsidR="00D55E93">
        <w:rPr>
          <w:rFonts w:ascii="Arial" w:hAnsi="Arial" w:cs="Arial"/>
        </w:rPr>
        <w:t xml:space="preserve"> is used to denote the corresponding values of PSS/SSS detection, SBI a</w:t>
      </w:r>
      <w:r w:rsidR="00D55E93" w:rsidRPr="005677D9">
        <w:rPr>
          <w:rFonts w:ascii="Arial" w:hAnsi="Arial" w:cs="Arial"/>
        </w:rPr>
        <w:t>cquisition</w:t>
      </w:r>
      <w:r w:rsidR="00D55E93">
        <w:rPr>
          <w:rFonts w:ascii="Arial" w:hAnsi="Arial" w:cs="Arial"/>
        </w:rPr>
        <w:t xml:space="preserve"> and measurement when these values are different. For example, to denote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Samlpe</m:t>
            </m:r>
          </m:sub>
        </m:sSub>
      </m:oMath>
      <w:r w:rsidR="00D55E93">
        <w:rPr>
          <w:rFonts w:ascii="Arial" w:hAnsi="Arial" w:cs="Arial"/>
        </w:rPr>
        <w:t xml:space="preserve"> values </w:t>
      </w:r>
      <w:r w:rsidR="006767E6">
        <w:rPr>
          <w:rFonts w:ascii="Arial" w:hAnsi="Arial" w:cs="Arial"/>
        </w:rPr>
        <w:t xml:space="preserve">of intra-frequency measurement </w:t>
      </w:r>
      <w:r w:rsidR="00D55E93">
        <w:rPr>
          <w:rFonts w:ascii="Arial" w:hAnsi="Arial" w:cs="Arial"/>
        </w:rPr>
        <w:t xml:space="preserve">in FR1, we use a vector with square </w:t>
      </w:r>
      <w:r w:rsidR="00D55E93" w:rsidRPr="00D55E93">
        <w:rPr>
          <w:rFonts w:ascii="Arial" w:hAnsi="Arial" w:cs="Arial"/>
        </w:rPr>
        <w:t>brackets</w:t>
      </w:r>
      <w:r w:rsidR="00D55E93">
        <w:rPr>
          <w:rFonts w:ascii="Arial" w:hAnsi="Arial" w:cs="Arial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[5, 3, 5]</m:t>
        </m:r>
      </m:oMath>
      <w:r w:rsidR="00D55E93">
        <w:rPr>
          <w:rFonts w:ascii="Arial" w:hAnsi="Arial" w:cs="Arial"/>
        </w:rPr>
        <w:t xml:space="preserve"> to represent the corresponding required sample number of PSS/SSS detection, SBI </w:t>
      </w:r>
      <w:r w:rsidR="00407EB6">
        <w:rPr>
          <w:rFonts w:ascii="Arial" w:hAnsi="Arial" w:cs="Arial"/>
        </w:rPr>
        <w:t>a</w:t>
      </w:r>
      <w:r w:rsidR="00407EB6" w:rsidRPr="005677D9">
        <w:rPr>
          <w:rFonts w:ascii="Arial" w:hAnsi="Arial" w:cs="Arial"/>
        </w:rPr>
        <w:t>cquisition</w:t>
      </w:r>
      <w:r w:rsidR="00D55E93">
        <w:rPr>
          <w:rFonts w:ascii="Arial" w:hAnsi="Arial" w:cs="Arial"/>
        </w:rPr>
        <w:t xml:space="preserve"> and measurement, respectively. In these tables, some parameters are defined: </w:t>
      </w:r>
    </w:p>
    <w:p w:rsidR="00011B2C" w:rsidRDefault="00D379F3" w:rsidP="003A54E1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SMTC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4B7EE2" w:rsidRPr="00D55E93">
        <w:rPr>
          <w:rFonts w:ascii="Arial" w:hAnsi="Arial" w:cs="Arial"/>
        </w:rPr>
        <w:t xml:space="preserve"> </w:t>
      </w:r>
      <w:r w:rsidR="00011B2C">
        <w:rPr>
          <w:rFonts w:ascii="Arial" w:hAnsi="Arial" w:cs="Arial"/>
        </w:rPr>
        <w:t>is</w:t>
      </w:r>
      <w:r w:rsidR="00011B2C" w:rsidRPr="00D55E93">
        <w:rPr>
          <w:rFonts w:ascii="Arial" w:hAnsi="Arial" w:cs="Arial"/>
        </w:rPr>
        <w:t xml:space="preserve"> </w:t>
      </w:r>
      <w:r w:rsidR="004B7EE2" w:rsidRPr="00D55E93">
        <w:rPr>
          <w:rFonts w:ascii="Arial" w:hAnsi="Arial" w:cs="Arial"/>
        </w:rPr>
        <w:t>the SMTC periodicity</w:t>
      </w:r>
      <w:r w:rsidR="00D55E93" w:rsidRPr="00D55E93">
        <w:rPr>
          <w:rFonts w:ascii="Arial" w:hAnsi="Arial" w:cs="Arial"/>
        </w:rPr>
        <w:t xml:space="preserve"> configured for target carrier #i</w:t>
      </w:r>
      <w:r w:rsidR="004B7EE2" w:rsidRPr="00D55E93">
        <w:rPr>
          <w:rFonts w:ascii="Arial" w:hAnsi="Arial" w:cs="Arial"/>
        </w:rPr>
        <w:t xml:space="preserve"> </w:t>
      </w:r>
    </w:p>
    <w:p w:rsidR="00D55E93" w:rsidRDefault="00D379F3" w:rsidP="003A54E1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DRX</m:t>
            </m:r>
          </m:sub>
        </m:sSub>
      </m:oMath>
      <w:r w:rsidR="00D55E93">
        <w:rPr>
          <w:rFonts w:ascii="Arial" w:hAnsi="Arial" w:cs="Arial"/>
        </w:rPr>
        <w:t xml:space="preserve"> </w:t>
      </w:r>
      <w:r w:rsidR="00011B2C">
        <w:rPr>
          <w:rFonts w:ascii="Arial" w:hAnsi="Arial" w:cs="Arial"/>
        </w:rPr>
        <w:t xml:space="preserve">is </w:t>
      </w:r>
      <w:r w:rsidR="00D55E93">
        <w:rPr>
          <w:rFonts w:ascii="Arial" w:hAnsi="Arial" w:cs="Arial"/>
        </w:rPr>
        <w:t>the DRX cycle length</w:t>
      </w:r>
      <w:r w:rsidR="004B7EE2" w:rsidRPr="00D55E93">
        <w:rPr>
          <w:rFonts w:ascii="Arial" w:hAnsi="Arial" w:cs="Arial"/>
        </w:rPr>
        <w:t xml:space="preserve"> </w:t>
      </w:r>
    </w:p>
    <w:p w:rsidR="00B9613F" w:rsidRDefault="00D379F3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Collision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D55E93" w:rsidRPr="00080C4E">
        <w:rPr>
          <w:rFonts w:ascii="Arial" w:hAnsi="Arial" w:cs="Arial"/>
        </w:rPr>
        <w:t xml:space="preserve"> </w:t>
      </w:r>
      <w:r w:rsidR="00011B2C" w:rsidRPr="00080C4E">
        <w:rPr>
          <w:rFonts w:ascii="Arial" w:hAnsi="Arial" w:cs="Arial"/>
        </w:rPr>
        <w:t xml:space="preserve">is </w:t>
      </w:r>
      <w:r w:rsidR="004B7EE2" w:rsidRPr="00080C4E">
        <w:rPr>
          <w:rFonts w:ascii="Arial" w:hAnsi="Arial" w:cs="Arial"/>
        </w:rPr>
        <w:t xml:space="preserve">the </w:t>
      </w:r>
      <w:r w:rsidR="00D55E93" w:rsidRPr="00080C4E">
        <w:rPr>
          <w:rFonts w:ascii="Arial" w:hAnsi="Arial" w:cs="Arial"/>
        </w:rPr>
        <w:t xml:space="preserve">total </w:t>
      </w:r>
      <w:r w:rsidR="004B7EE2" w:rsidRPr="00080C4E">
        <w:rPr>
          <w:rFonts w:ascii="Arial" w:hAnsi="Arial" w:cs="Arial"/>
        </w:rPr>
        <w:t xml:space="preserve">number of carriers whose SMTC occasions </w:t>
      </w:r>
      <w:r w:rsidR="00011B2C" w:rsidRPr="00080C4E">
        <w:rPr>
          <w:rFonts w:ascii="Arial" w:hAnsi="Arial" w:cs="Arial"/>
        </w:rPr>
        <w:t>collide</w:t>
      </w:r>
      <w:r w:rsidR="004B7EE2" w:rsidRPr="00080C4E">
        <w:rPr>
          <w:rFonts w:ascii="Arial" w:hAnsi="Arial" w:cs="Arial"/>
        </w:rPr>
        <w:t xml:space="preserve"> with that of target carrier #i</w:t>
      </w:r>
      <w:r w:rsidR="00B9613F" w:rsidRPr="002F2B47">
        <w:rPr>
          <w:rFonts w:ascii="Arial" w:hAnsi="Arial" w:cs="Arial"/>
        </w:rPr>
        <w:t xml:space="preserve">, with both carriers of activated and deactivated SCells are considered. Let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freq,SCells</m:t>
            </m:r>
          </m:sub>
        </m:sSub>
      </m:oMath>
      <w:r w:rsidR="00B9613F" w:rsidRPr="00080C4E">
        <w:rPr>
          <w:rFonts w:ascii="Arial" w:hAnsi="Arial" w:cs="Arial"/>
        </w:rPr>
        <w:t xml:space="preserve"> </w:t>
      </w:r>
      <w:r w:rsidR="00080C4E" w:rsidRPr="00080C4E">
        <w:rPr>
          <w:rFonts w:ascii="Arial" w:hAnsi="Arial" w:cs="Arial"/>
        </w:rPr>
        <w:t>denote</w:t>
      </w:r>
      <w:r w:rsidR="00B9613F" w:rsidRPr="00080C4E">
        <w:rPr>
          <w:rFonts w:ascii="Arial" w:hAnsi="Arial" w:cs="Arial"/>
        </w:rPr>
        <w:t xml:space="preserve"> </w:t>
      </w:r>
      <w:r w:rsidR="00080C4E" w:rsidRPr="00080C4E">
        <w:rPr>
          <w:rFonts w:ascii="Arial" w:hAnsi="Arial" w:cs="Arial"/>
        </w:rPr>
        <w:t xml:space="preserve">the number of the total carriers </w:t>
      </w:r>
      <w:r w:rsidR="00080C4E">
        <w:rPr>
          <w:rFonts w:ascii="Arial" w:hAnsi="Arial" w:cs="Arial"/>
        </w:rPr>
        <w:t>with</w:t>
      </w:r>
      <w:r w:rsidR="00B9613F">
        <w:rPr>
          <w:rFonts w:ascii="Arial" w:hAnsi="Arial" w:cs="Arial"/>
        </w:rPr>
        <w:t xml:space="preserve"> both </w:t>
      </w:r>
      <w:r w:rsidR="00B9613F" w:rsidRPr="002F2B47">
        <w:rPr>
          <w:rFonts w:ascii="Arial" w:hAnsi="Arial" w:cs="Arial"/>
        </w:rPr>
        <w:t>activated and deactivated SCells</w:t>
      </w:r>
      <w:r w:rsidR="00B9613F">
        <w:rPr>
          <w:rFonts w:ascii="Arial" w:hAnsi="Arial" w:cs="Arial"/>
        </w:rPr>
        <w:t xml:space="preserve">, then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Collision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  SCells, fully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#i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+</m:t>
        </m:r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  SCells,partially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#i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+1≤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freq,SCells</m:t>
            </m:r>
          </m:sub>
        </m:sSub>
      </m:oMath>
      <w:r w:rsidR="002F2B47">
        <w:rPr>
          <w:rFonts w:ascii="Arial" w:hAnsi="Arial" w:cs="Arial"/>
        </w:rPr>
        <w:t>,</w:t>
      </w:r>
      <w:r w:rsidR="00B9613F">
        <w:rPr>
          <w:rFonts w:ascii="Arial" w:hAnsi="Arial" w:cs="Arial"/>
        </w:rPr>
        <w:t xml:space="preserve"> </w:t>
      </w:r>
      <w:r w:rsidR="002F2B47">
        <w:rPr>
          <w:rFonts w:ascii="Arial" w:hAnsi="Arial" w:cs="Arial"/>
        </w:rPr>
        <w:t>w</w:t>
      </w:r>
      <w:r w:rsidR="00B9613F">
        <w:rPr>
          <w:rFonts w:ascii="Arial" w:hAnsi="Arial" w:cs="Arial"/>
        </w:rPr>
        <w:t>here</w:t>
      </w:r>
    </w:p>
    <w:p w:rsidR="00B9613F" w:rsidRDefault="00D379F3" w:rsidP="002F2B47">
      <w:pPr>
        <w:pStyle w:val="ListParagraph"/>
        <w:numPr>
          <w:ilvl w:val="1"/>
          <w:numId w:val="7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  SCells, fully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#i</m:t>
            </m:r>
          </m:sup>
        </m:sSubSup>
      </m:oMath>
      <w:r w:rsidR="00B9613F" w:rsidRPr="00B9613F">
        <w:rPr>
          <w:rFonts w:ascii="Arial" w:hAnsi="Arial" w:cs="Arial"/>
        </w:rPr>
        <w:t xml:space="preserve"> is the number of carriers </w:t>
      </w:r>
      <w:r w:rsidR="000E1E43">
        <w:rPr>
          <w:rFonts w:ascii="Arial" w:hAnsi="Arial" w:cs="Arial"/>
        </w:rPr>
        <w:t xml:space="preserve">among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freq,SCells</m:t>
            </m:r>
          </m:sub>
        </m:sSub>
      </m:oMath>
      <w:r w:rsidR="000E1E43">
        <w:rPr>
          <w:rFonts w:ascii="Arial" w:hAnsi="Arial" w:cs="Arial"/>
        </w:rPr>
        <w:t xml:space="preserve">, </w:t>
      </w:r>
      <w:r w:rsidR="00B9613F" w:rsidRPr="00B9613F">
        <w:rPr>
          <w:rFonts w:ascii="Arial" w:hAnsi="Arial" w:cs="Arial"/>
        </w:rPr>
        <w:t>whose SMTC occasions are fully colliding with the SMTC occasions of carrier #i</w:t>
      </w:r>
    </w:p>
    <w:p w:rsidR="00D55E93" w:rsidRPr="00080C4E" w:rsidRDefault="00D379F3" w:rsidP="002F2B47">
      <w:pPr>
        <w:pStyle w:val="ListParagraph"/>
        <w:numPr>
          <w:ilvl w:val="1"/>
          <w:numId w:val="7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="SimSun" w:hAnsi="Cambria Math" w:cs="Arial"/>
                <w:i/>
                <w:color w:val="000000"/>
                <w:kern w:val="24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  SCells,partially</m:t>
            </m:r>
          </m:sub>
          <m:sup>
            <m:r>
              <w:rPr>
                <w:rFonts w:ascii="Cambria Math" w:eastAsia="SimSun" w:hAnsi="Cambria Math" w:cs="Arial"/>
                <w:color w:val="000000"/>
                <w:kern w:val="24"/>
                <w:sz w:val="20"/>
                <w:szCs w:val="20"/>
              </w:rPr>
              <m:t>#i</m:t>
            </m:r>
          </m:sup>
        </m:sSubSup>
      </m:oMath>
      <w:r w:rsidR="00B9613F" w:rsidRPr="00B9613F">
        <w:rPr>
          <w:rFonts w:ascii="Arial" w:hAnsi="Arial" w:cs="Arial"/>
        </w:rPr>
        <w:t xml:space="preserve"> is the number of carriers</w:t>
      </w:r>
      <w:r w:rsidR="000E1E43">
        <w:rPr>
          <w:rFonts w:ascii="Arial" w:hAnsi="Arial" w:cs="Arial"/>
        </w:rPr>
        <w:t xml:space="preserve"> among</w:t>
      </w:r>
      <w:r w:rsidR="00B9613F" w:rsidRPr="00B9613F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freq,SCells</m:t>
            </m:r>
          </m:sub>
        </m:sSub>
      </m:oMath>
      <w:r w:rsidR="000E1E43">
        <w:rPr>
          <w:rFonts w:ascii="Arial" w:hAnsi="Arial" w:cs="Arial"/>
        </w:rPr>
        <w:t xml:space="preserve">, </w:t>
      </w:r>
      <w:r w:rsidR="00B9613F" w:rsidRPr="00B9613F">
        <w:rPr>
          <w:rFonts w:ascii="Arial" w:hAnsi="Arial" w:cs="Arial"/>
        </w:rPr>
        <w:t xml:space="preserve">whose SMTC occasions are </w:t>
      </w:r>
      <w:r w:rsidR="00B9613F">
        <w:rPr>
          <w:rFonts w:ascii="Arial" w:hAnsi="Arial" w:cs="Arial"/>
        </w:rPr>
        <w:t>partially</w:t>
      </w:r>
      <w:r w:rsidR="00B9613F" w:rsidRPr="00B9613F">
        <w:rPr>
          <w:rFonts w:ascii="Arial" w:hAnsi="Arial" w:cs="Arial"/>
        </w:rPr>
        <w:t xml:space="preserve"> colliding with the SMTC occasions of carrier #i</w:t>
      </w:r>
    </w:p>
    <w:p w:rsidR="00080C4E" w:rsidRPr="00080C4E" w:rsidRDefault="00D379F3" w:rsidP="00080C4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Scaling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6767E6" w:rsidRPr="00080C4E">
        <w:rPr>
          <w:rFonts w:ascii="Arial" w:hAnsi="Arial" w:cs="Arial"/>
        </w:rPr>
        <w:t xml:space="preserve"> is a per-</w:t>
      </w:r>
      <w:r w:rsidR="00080C4E" w:rsidRPr="002F2B47">
        <w:rPr>
          <w:rFonts w:ascii="Arial" w:hAnsi="Arial" w:cs="Arial"/>
        </w:rPr>
        <w:t xml:space="preserve">carrier defined scaling factor. Different alternatives shown in </w:t>
      </w:r>
      <w:r w:rsidR="00080C4E" w:rsidRPr="00080C4E">
        <w:rPr>
          <w:rFonts w:ascii="Arial" w:hAnsi="Arial" w:cs="Arial"/>
        </w:rPr>
        <w:t xml:space="preserve">[3] </w:t>
      </w:r>
      <w:r w:rsidR="00080C4E" w:rsidRPr="002F2B47">
        <w:rPr>
          <w:rFonts w:ascii="Arial" w:hAnsi="Arial" w:cs="Arial"/>
        </w:rPr>
        <w:t>are evaluating</w:t>
      </w:r>
      <w:r w:rsidR="00080C4E">
        <w:rPr>
          <w:rFonts w:ascii="Arial" w:hAnsi="Arial" w:cs="Arial"/>
        </w:rPr>
        <w:t xml:space="preserve"> and the detail has not been decided yet</w:t>
      </w:r>
      <w:r w:rsidR="002F2B47">
        <w:rPr>
          <w:rFonts w:ascii="Arial" w:hAnsi="Arial" w:cs="Arial"/>
        </w:rPr>
        <w:t xml:space="preserve"> in RAN4</w:t>
      </w:r>
      <w:r w:rsidR="00080C4E" w:rsidRPr="002F2B47">
        <w:rPr>
          <w:rFonts w:ascii="Arial" w:hAnsi="Arial" w:cs="Arial"/>
        </w:rPr>
        <w:t xml:space="preserve">.  </w:t>
      </w:r>
    </w:p>
    <w:p w:rsidR="00011B2C" w:rsidRDefault="00D379F3" w:rsidP="00407EB6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p-intra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  <m:r>
          <w:rPr>
            <w:rFonts w:ascii="Cambria Math" w:hAnsi="Cambria Math" w:cs="Arial"/>
          </w:rPr>
          <m:t>=1/(1-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</w:rPr>
                  <m:t>SMTC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#i</m:t>
                </m:r>
              </m:sup>
            </m:sSubSup>
          </m:num>
          <m:den>
            <m:r>
              <w:rPr>
                <w:rFonts w:ascii="Cambria Math" w:hAnsi="Cambria Math" w:cs="Arial"/>
              </w:rPr>
              <m:t>MGRP</m:t>
            </m:r>
          </m:den>
        </m:f>
        <m:r>
          <w:rPr>
            <w:rFonts w:ascii="Cambria Math" w:hAnsi="Cambria Math" w:cs="Arial"/>
          </w:rPr>
          <m:t>)</m:t>
        </m:r>
      </m:oMath>
      <w:r w:rsidR="004B7EE2" w:rsidRPr="00D55E93">
        <w:rPr>
          <w:rFonts w:ascii="Arial" w:hAnsi="Arial" w:cs="Arial"/>
        </w:rPr>
        <w:t xml:space="preserve"> </w:t>
      </w:r>
      <w:r w:rsidR="00011B2C">
        <w:rPr>
          <w:rFonts w:ascii="Arial" w:hAnsi="Arial" w:cs="Arial"/>
        </w:rPr>
        <w:t>is</w:t>
      </w:r>
      <w:r w:rsidR="00011B2C" w:rsidRPr="00D55E93">
        <w:rPr>
          <w:rFonts w:ascii="Arial" w:hAnsi="Arial" w:cs="Arial"/>
        </w:rPr>
        <w:t xml:space="preserve"> </w:t>
      </w:r>
      <w:r w:rsidR="004B7EE2" w:rsidRPr="00D55E93">
        <w:rPr>
          <w:rFonts w:ascii="Arial" w:hAnsi="Arial" w:cs="Arial"/>
        </w:rPr>
        <w:t xml:space="preserve">the ratio that SMTC occasions </w:t>
      </w:r>
      <w:r w:rsidR="00D55E93">
        <w:rPr>
          <w:rFonts w:ascii="Arial" w:hAnsi="Arial" w:cs="Arial"/>
        </w:rPr>
        <w:t xml:space="preserve">of </w:t>
      </w:r>
      <w:r w:rsidR="00D55E93" w:rsidRPr="00D55E93">
        <w:rPr>
          <w:rFonts w:ascii="Arial" w:hAnsi="Arial" w:cs="Arial"/>
        </w:rPr>
        <w:t xml:space="preserve">target carrier #i </w:t>
      </w:r>
      <w:r w:rsidR="004B7EE2" w:rsidRPr="00D55E93">
        <w:rPr>
          <w:rFonts w:ascii="Arial" w:hAnsi="Arial" w:cs="Arial"/>
        </w:rPr>
        <w:t xml:space="preserve">are </w:t>
      </w:r>
      <w:r w:rsidR="00D55E93">
        <w:rPr>
          <w:rFonts w:ascii="Arial" w:hAnsi="Arial" w:cs="Arial"/>
        </w:rPr>
        <w:t>punctured by the MG</w:t>
      </w:r>
    </w:p>
    <w:p w:rsidR="00407EB6" w:rsidRDefault="00D379F3" w:rsidP="00407EB6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RLM</m:t>
            </m:r>
          </m:sub>
        </m:sSub>
      </m:oMath>
      <w:r w:rsidR="004B7EE2" w:rsidRPr="00D55E93">
        <w:rPr>
          <w:rFonts w:ascii="Arial" w:hAnsi="Arial" w:cs="Arial"/>
        </w:rPr>
        <w:t xml:space="preserve"> </w:t>
      </w:r>
      <w:r w:rsidR="00011B2C">
        <w:rPr>
          <w:rFonts w:ascii="Arial" w:hAnsi="Arial" w:cs="Arial"/>
        </w:rPr>
        <w:t>is</w:t>
      </w:r>
      <w:r w:rsidR="00011B2C" w:rsidRPr="00D55E93">
        <w:rPr>
          <w:rFonts w:ascii="Arial" w:hAnsi="Arial" w:cs="Arial"/>
        </w:rPr>
        <w:t xml:space="preserve"> </w:t>
      </w:r>
      <w:r w:rsidR="004B7EE2" w:rsidRPr="00D55E93">
        <w:rPr>
          <w:rFonts w:ascii="Arial" w:hAnsi="Arial" w:cs="Arial"/>
        </w:rPr>
        <w:t xml:space="preserve">the ratio </w:t>
      </w:r>
      <w:r w:rsidR="00407EB6">
        <w:rPr>
          <w:rFonts w:ascii="Arial" w:hAnsi="Arial" w:cs="Arial"/>
        </w:rPr>
        <w:t>agreed in [</w:t>
      </w:r>
      <w:r w:rsidR="006767E6">
        <w:rPr>
          <w:rFonts w:ascii="Arial" w:hAnsi="Arial" w:cs="Arial"/>
        </w:rPr>
        <w:t>4</w:t>
      </w:r>
      <w:r w:rsidR="00407EB6">
        <w:rPr>
          <w:rFonts w:ascii="Arial" w:hAnsi="Arial" w:cs="Arial"/>
        </w:rPr>
        <w:t xml:space="preserve">] </w:t>
      </w:r>
      <w:r w:rsidR="00011B2C">
        <w:rPr>
          <w:rFonts w:ascii="Arial" w:hAnsi="Arial" w:cs="Arial"/>
        </w:rPr>
        <w:t xml:space="preserve">on how </w:t>
      </w:r>
      <w:r w:rsidR="004B7EE2" w:rsidRPr="00D55E93">
        <w:rPr>
          <w:rFonts w:ascii="Arial" w:hAnsi="Arial" w:cs="Arial"/>
        </w:rPr>
        <w:t xml:space="preserve">valid SMTC occasions </w:t>
      </w:r>
      <w:r w:rsidR="00407EB6">
        <w:rPr>
          <w:rFonts w:ascii="Arial" w:hAnsi="Arial" w:cs="Arial"/>
        </w:rPr>
        <w:t xml:space="preserve">outside MG </w:t>
      </w:r>
      <w:r w:rsidR="004B7EE2" w:rsidRPr="00D55E93">
        <w:rPr>
          <w:rFonts w:ascii="Arial" w:hAnsi="Arial" w:cs="Arial"/>
        </w:rPr>
        <w:t>are shared with the RLM.</w:t>
      </w:r>
      <w:r w:rsidR="00D55E93" w:rsidRPr="00D55E93">
        <w:rPr>
          <w:rFonts w:ascii="Arial" w:hAnsi="Arial" w:cs="Arial"/>
        </w:rPr>
        <w:t xml:space="preserve"> </w:t>
      </w:r>
      <w:r w:rsidR="00FC7E50">
        <w:rPr>
          <w:rFonts w:ascii="Arial" w:hAnsi="Arial" w:cs="Arial"/>
        </w:rPr>
        <w:t>Note that the exact value is not yet concluded.</w:t>
      </w:r>
    </w:p>
    <w:p w:rsidR="00D55E93" w:rsidRDefault="00D55E93" w:rsidP="00D55E93">
      <w:pPr>
        <w:pStyle w:val="ListParagraph"/>
        <w:jc w:val="both"/>
        <w:rPr>
          <w:rFonts w:ascii="Arial" w:hAnsi="Arial" w:cs="Arial"/>
        </w:rPr>
      </w:pPr>
    </w:p>
    <w:p w:rsidR="003D48A8" w:rsidRDefault="00D55E93" w:rsidP="00407E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Considering that among 5 scenarios we </w:t>
      </w:r>
      <w:r w:rsidR="00011B2C">
        <w:rPr>
          <w:rFonts w:ascii="Arial" w:hAnsi="Arial" w:cs="Arial"/>
        </w:rPr>
        <w:t xml:space="preserve">clarified </w:t>
      </w:r>
      <w:r>
        <w:rPr>
          <w:rFonts w:ascii="Arial" w:hAnsi="Arial" w:cs="Arial"/>
        </w:rPr>
        <w:t>in the previous section, only requirements of Type A/B in scenario B</w:t>
      </w:r>
      <w:r w:rsidR="00027E7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4277A5">
        <w:rPr>
          <w:rFonts w:ascii="Arial" w:hAnsi="Arial" w:cs="Arial"/>
        </w:rPr>
        <w:t xml:space="preserve">were </w:t>
      </w:r>
      <w:r>
        <w:rPr>
          <w:rFonts w:ascii="Arial" w:hAnsi="Arial" w:cs="Arial"/>
        </w:rPr>
        <w:t>agreed</w:t>
      </w:r>
      <w:r w:rsidR="00407EB6">
        <w:rPr>
          <w:rFonts w:ascii="Arial" w:hAnsi="Arial" w:cs="Arial"/>
        </w:rPr>
        <w:t xml:space="preserve"> in RAN4</w:t>
      </w:r>
      <w:r>
        <w:rPr>
          <w:rFonts w:ascii="Arial" w:hAnsi="Arial" w:cs="Arial"/>
        </w:rPr>
        <w:t xml:space="preserve">. So we put scenario </w:t>
      </w:r>
      <w:r w:rsidR="00407EB6">
        <w:rPr>
          <w:rFonts w:ascii="Arial" w:hAnsi="Arial" w:cs="Arial"/>
        </w:rPr>
        <w:t>B</w:t>
      </w:r>
      <w:r w:rsidR="00027E7D">
        <w:rPr>
          <w:rFonts w:ascii="Arial" w:hAnsi="Arial" w:cs="Arial"/>
        </w:rPr>
        <w:t>1</w:t>
      </w:r>
      <w:r w:rsidR="00407E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the first table to make the explanation clearer. Here, a green color is used to represent the </w:t>
      </w:r>
      <w:r w:rsidRPr="00D55E93">
        <w:rPr>
          <w:rFonts w:ascii="Arial" w:hAnsi="Arial" w:cs="Arial"/>
          <w:highlight w:val="green"/>
        </w:rPr>
        <w:t>agreements that RAN4 has achieved</w:t>
      </w:r>
      <w:r>
        <w:rPr>
          <w:rFonts w:ascii="Arial" w:hAnsi="Arial" w:cs="Arial"/>
        </w:rPr>
        <w:t xml:space="preserve">. The rest of the values are filled in based on </w:t>
      </w:r>
    </w:p>
    <w:p w:rsidR="00407EB6" w:rsidRDefault="000C5832" w:rsidP="0063110A">
      <w:pPr>
        <w:pStyle w:val="ListParagraph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5300F2" w:rsidRPr="0063110A">
        <w:rPr>
          <w:rFonts w:ascii="Arial" w:hAnsi="Arial" w:cs="Arial"/>
        </w:rPr>
        <w:t>onsensus</w:t>
      </w:r>
      <w:r w:rsidR="005300F2" w:rsidRPr="0063110A" w:rsidDel="005300F2">
        <w:rPr>
          <w:rFonts w:ascii="Arial" w:hAnsi="Arial" w:cs="Arial"/>
        </w:rPr>
        <w:t xml:space="preserve"> </w:t>
      </w:r>
      <w:r w:rsidR="005300F2" w:rsidRPr="0063110A">
        <w:rPr>
          <w:rFonts w:ascii="Arial" w:hAnsi="Arial" w:cs="Arial"/>
        </w:rPr>
        <w:t>agreed in requirements of Type A/B in scenario B1</w:t>
      </w:r>
      <w:r w:rsidR="0062029D">
        <w:rPr>
          <w:rFonts w:ascii="Arial" w:hAnsi="Arial" w:cs="Arial"/>
        </w:rPr>
        <w:t xml:space="preserve"> [5]</w:t>
      </w:r>
      <w:r w:rsidR="005300F2" w:rsidRPr="0063110A">
        <w:rPr>
          <w:rFonts w:ascii="Arial" w:hAnsi="Arial" w:cs="Arial"/>
        </w:rPr>
        <w:t>, but not yet extended to inter-frequency measurement requirements, e.g. 1.5 relaxation when DRX ≤ 320ms.</w:t>
      </w:r>
    </w:p>
    <w:p w:rsidR="005300F2" w:rsidRPr="00DE6D2B" w:rsidRDefault="00080C4E" w:rsidP="004277A5">
      <w:pPr>
        <w:pStyle w:val="ListParagraph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Preference from our opinions. </w:t>
      </w:r>
    </w:p>
    <w:p w:rsidR="00D55E93" w:rsidRDefault="00D55E93" w:rsidP="00407E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Table 1, it is obviously that the structures </w:t>
      </w:r>
      <w:r w:rsidRPr="00DE6D2B">
        <w:rPr>
          <w:rFonts w:ascii="Arial" w:hAnsi="Arial" w:cs="Arial"/>
        </w:rPr>
        <w:t xml:space="preserve">of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>
        <w:rPr>
          <w:rFonts w:ascii="Arial" w:hAnsi="Arial" w:cs="Arial"/>
        </w:rPr>
        <w:t xml:space="preserve"> between Type A/B and Type C/D have significant difference. This is because of two reasons: 1) there is no M</w:t>
      </w:r>
      <w:r w:rsidR="00E30D20">
        <w:rPr>
          <w:rFonts w:ascii="Arial" w:hAnsi="Arial" w:cs="Arial"/>
        </w:rPr>
        <w:t>GRP value in Type A/B, 2</w:t>
      </w:r>
      <w:r>
        <w:rPr>
          <w:rFonts w:ascii="Arial" w:hAnsi="Arial" w:cs="Arial"/>
        </w:rPr>
        <w:t>) the SMTC occasions of different Type A/B carriers may be i</w:t>
      </w:r>
      <w:r w:rsidRPr="00D55E93">
        <w:rPr>
          <w:rFonts w:ascii="Arial" w:hAnsi="Arial" w:cs="Arial"/>
        </w:rPr>
        <w:t>rregular</w:t>
      </w:r>
      <w:r>
        <w:rPr>
          <w:rFonts w:ascii="Arial" w:hAnsi="Arial" w:cs="Arial"/>
        </w:rPr>
        <w:t>ly</w:t>
      </w:r>
      <w:r w:rsidRPr="00D55E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overlapped. As shown in Figure 1, without the constraint </w:t>
      </w:r>
      <w:r w:rsidR="00073326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MG, the SMTC periodicity and offset can be configured</w:t>
      </w:r>
      <w:r w:rsidR="00E30D20">
        <w:rPr>
          <w:rFonts w:ascii="Arial" w:hAnsi="Arial" w:cs="Arial"/>
        </w:rPr>
        <w:t xml:space="preserve"> </w:t>
      </w:r>
      <w:r w:rsidR="004419C4">
        <w:rPr>
          <w:rFonts w:ascii="Arial" w:hAnsi="Arial" w:cs="Arial"/>
        </w:rPr>
        <w:t>arbitrarily</w:t>
      </w:r>
      <w:r w:rsidR="00E30D2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30D20">
        <w:rPr>
          <w:rFonts w:ascii="Arial" w:hAnsi="Arial" w:cs="Arial"/>
        </w:rPr>
        <w:t xml:space="preserve">Therefore, the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E30D20">
        <w:rPr>
          <w:rFonts w:ascii="Arial" w:hAnsi="Arial" w:cs="Arial"/>
        </w:rPr>
        <w:t xml:space="preserve"> formula of Type C/D can’t be </w:t>
      </w:r>
      <w:r w:rsidR="004419C4">
        <w:rPr>
          <w:rFonts w:ascii="Arial" w:hAnsi="Arial" w:cs="Arial"/>
        </w:rPr>
        <w:t>re-</w:t>
      </w:r>
      <w:r w:rsidR="00E30D20">
        <w:rPr>
          <w:rFonts w:ascii="Arial" w:hAnsi="Arial" w:cs="Arial"/>
        </w:rPr>
        <w:t>used in Type A/B.</w:t>
      </w:r>
      <w:r w:rsidR="000E1E43">
        <w:rPr>
          <w:rFonts w:ascii="Arial" w:hAnsi="Arial" w:cs="Arial"/>
        </w:rPr>
        <w:t xml:space="preserve"> The scaling method similar with Alt.2 </w:t>
      </w:r>
      <w:r w:rsidR="000E1E43" w:rsidRPr="000E1E43">
        <w:rPr>
          <w:rFonts w:ascii="Arial" w:hAnsi="Arial" w:cs="Arial"/>
        </w:rPr>
        <w:t xml:space="preserve">in [3] </w:t>
      </w:r>
      <w:r w:rsidR="000E1E43">
        <w:rPr>
          <w:rFonts w:ascii="Arial" w:hAnsi="Arial" w:cs="Arial"/>
        </w:rPr>
        <w:t xml:space="preserve">is suggested to specify the scale up values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0E1E43">
        <w:rPr>
          <w:rFonts w:ascii="Arial" w:hAnsi="Arial" w:cs="Arial"/>
        </w:rPr>
        <w:t xml:space="preserve"> of Type A/B. Because of that measurements of activated SCells and deactivated SCells might share the same searcher, the SMTC occasions collision between activated SCells</w:t>
      </w:r>
      <w:r w:rsidR="000E1E43" w:rsidRPr="000E1E43">
        <w:rPr>
          <w:rFonts w:ascii="Arial" w:hAnsi="Arial" w:cs="Arial"/>
        </w:rPr>
        <w:t xml:space="preserve"> </w:t>
      </w:r>
      <w:r w:rsidR="000E1E43">
        <w:rPr>
          <w:rFonts w:ascii="Arial" w:hAnsi="Arial" w:cs="Arial"/>
        </w:rPr>
        <w:t xml:space="preserve">and deactivated SCells should be considered as well. So for particular target </w:t>
      </w:r>
      <w:r w:rsidR="000E1E43" w:rsidRPr="00B9613F">
        <w:rPr>
          <w:rFonts w:ascii="Arial" w:hAnsi="Arial" w:cs="Arial"/>
        </w:rPr>
        <w:t>carrier #i</w:t>
      </w:r>
      <w:r w:rsidR="000E1E43">
        <w:rPr>
          <w:rFonts w:ascii="Arial" w:hAnsi="Arial" w:cs="Arial"/>
        </w:rPr>
        <w:t xml:space="preserve">, among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freq,SCells</m:t>
            </m:r>
          </m:sub>
        </m:sSub>
      </m:oMath>
      <w:r w:rsidR="000E1E43">
        <w:rPr>
          <w:rFonts w:ascii="Arial" w:hAnsi="Arial" w:cs="Arial"/>
        </w:rPr>
        <w:t xml:space="preserve">, we count the </w:t>
      </w:r>
      <w:r w:rsidR="000E1E43" w:rsidRPr="00080C4E">
        <w:rPr>
          <w:rFonts w:ascii="Arial" w:hAnsi="Arial" w:cs="Arial"/>
        </w:rPr>
        <w:t>number</w:t>
      </w:r>
      <w:r w:rsidR="000E1E43" w:rsidRPr="00B9613F">
        <w:rPr>
          <w:rFonts w:ascii="Arial" w:hAnsi="Arial" w:cs="Arial"/>
        </w:rPr>
        <w:t xml:space="preserve"> </w:t>
      </w:r>
      <w:r w:rsidR="000E1E43">
        <w:rPr>
          <w:rFonts w:ascii="Arial" w:hAnsi="Arial" w:cs="Arial"/>
        </w:rPr>
        <w:t xml:space="preserve">of </w:t>
      </w:r>
      <w:r w:rsidR="000E1E43" w:rsidRPr="00B9613F">
        <w:rPr>
          <w:rFonts w:ascii="Arial" w:hAnsi="Arial" w:cs="Arial"/>
        </w:rPr>
        <w:t>carriers whose SMTC occasions are fully</w:t>
      </w:r>
      <w:r w:rsidR="000E1E43">
        <w:rPr>
          <w:rFonts w:ascii="Arial" w:hAnsi="Arial" w:cs="Arial"/>
        </w:rPr>
        <w:t xml:space="preserve"> or partially</w:t>
      </w:r>
      <w:r w:rsidR="000E1E43" w:rsidRPr="00B9613F">
        <w:rPr>
          <w:rFonts w:ascii="Arial" w:hAnsi="Arial" w:cs="Arial"/>
        </w:rPr>
        <w:t xml:space="preserve"> colliding with the SMTC occasions of carrier #i</w:t>
      </w:r>
      <w:r w:rsidR="000E1E43">
        <w:rPr>
          <w:rFonts w:ascii="Arial" w:hAnsi="Arial" w:cs="Arial"/>
        </w:rPr>
        <w:t xml:space="preserve"> to evaluate the scaling values. The detail formula can be found in previous definition of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Collision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="000E1E43">
        <w:rPr>
          <w:rFonts w:ascii="Arial" w:hAnsi="Arial" w:cs="Arial"/>
        </w:rPr>
        <w:t>.</w:t>
      </w:r>
    </w:p>
    <w:p w:rsidR="00080C4E" w:rsidRPr="00664C74" w:rsidRDefault="00080C4E" w:rsidP="00DD4BE8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0E1E43">
        <w:rPr>
          <w:rFonts w:ascii="Arial" w:hAnsi="Arial" w:cs="Arial"/>
        </w:rPr>
        <w:t xml:space="preserve">formula of </w:t>
      </w:r>
      <w:r>
        <w:rPr>
          <w:rFonts w:ascii="Arial" w:hAnsi="Arial" w:cs="Arial"/>
        </w:rPr>
        <w:t xml:space="preserve">scaling factor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Pr="00080C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Type C/D has not yet been decides in RAN4. Therefore, only a notation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Scaling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>
        <w:rPr>
          <w:rFonts w:ascii="Arial" w:hAnsi="Arial" w:cs="Arial"/>
        </w:rPr>
        <w:t xml:space="preserve"> is used to indicate the scaling factor. </w:t>
      </w:r>
      <w:r w:rsidRPr="00DD4BE8">
        <w:rPr>
          <w:rFonts w:ascii="Arial" w:hAnsi="Arial" w:cs="Arial"/>
        </w:rPr>
        <w:t xml:space="preserve">The details </w:t>
      </w:r>
      <w:r>
        <w:rPr>
          <w:rFonts w:ascii="Arial" w:hAnsi="Arial" w:cs="Arial"/>
        </w:rPr>
        <w:t xml:space="preserve">are discussed </w:t>
      </w:r>
      <w:r w:rsidRPr="00DD4BE8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our paper </w:t>
      </w:r>
      <w:r w:rsidRPr="00080C4E">
        <w:rPr>
          <w:rFonts w:ascii="Arial" w:hAnsi="Arial" w:cs="Arial"/>
        </w:rPr>
        <w:t>[</w:t>
      </w:r>
      <w:r>
        <w:rPr>
          <w:rFonts w:ascii="Arial" w:hAnsi="Arial" w:cs="Arial"/>
        </w:rPr>
        <w:t>6</w:t>
      </w:r>
      <w:r w:rsidRPr="00DD4BE8">
        <w:rPr>
          <w:rFonts w:ascii="Arial" w:hAnsi="Arial" w:cs="Arial"/>
        </w:rPr>
        <w:t xml:space="preserve">]. Without the precise formula of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Scaling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Pr="00DD4BE8">
        <w:rPr>
          <w:rFonts w:ascii="Arial" w:hAnsi="Arial" w:cs="Arial"/>
        </w:rPr>
        <w:t>, the effect of gap sharing can’t be seen in these tables as well. We address the complete gap sharing effect in another paper [7].</w:t>
      </w:r>
      <w:r w:rsidR="00B00B7C">
        <w:rPr>
          <w:rFonts w:ascii="Arial" w:hAnsi="Arial" w:cs="Arial" w:hint="eastAsia"/>
        </w:rPr>
        <w:t xml:space="preserve"> </w:t>
      </w:r>
      <w:r w:rsidRPr="00664C74">
        <w:rPr>
          <w:rFonts w:ascii="Arial" w:hAnsi="Arial" w:cs="Arial"/>
        </w:rPr>
        <w:t xml:space="preserve">Considering that the required sample number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Samlpe</m:t>
            </m:r>
          </m:sub>
        </m:sSub>
      </m:oMath>
      <w:r w:rsidRPr="00664C74">
        <w:rPr>
          <w:rFonts w:ascii="Arial" w:hAnsi="Arial" w:cs="Arial"/>
        </w:rPr>
        <w:t xml:space="preserve"> might need to be extended in measurement with gap. We use Δ to denote the extended values, and the exactly values are FFS.</w:t>
      </w:r>
    </w:p>
    <w:p w:rsidR="00080C4E" w:rsidRDefault="00080C4E" w:rsidP="00407EB6">
      <w:pPr>
        <w:jc w:val="both"/>
        <w:rPr>
          <w:rFonts w:ascii="Arial" w:hAnsi="Arial" w:cs="Arial"/>
        </w:rPr>
      </w:pPr>
    </w:p>
    <w:p w:rsidR="00D55E93" w:rsidRDefault="005200C6" w:rsidP="00D55E93">
      <w:pPr>
        <w:rPr>
          <w:rFonts w:ascii="Arial" w:hAnsi="Arial" w:cs="Arial"/>
        </w:rPr>
      </w:pPr>
      <w:r>
        <w:object w:dxaOrig="28786" w:dyaOrig="5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pt;height:85pt" o:ole="">
            <v:imagedata r:id="rId8" o:title=""/>
          </v:shape>
          <o:OLEObject Type="Embed" ProgID="Visio.Drawing.15" ShapeID="_x0000_i1025" DrawAspect="Content" ObjectID="_1591462088" r:id="rId9"/>
        </w:object>
      </w:r>
    </w:p>
    <w:p w:rsidR="00407EB6" w:rsidRDefault="00407EB6" w:rsidP="00407EB6">
      <w:pPr>
        <w:pStyle w:val="Doc-text2"/>
        <w:tabs>
          <w:tab w:val="left" w:pos="340"/>
        </w:tabs>
        <w:spacing w:before="120" w:after="120"/>
        <w:ind w:left="360" w:firstLine="0"/>
        <w:jc w:val="center"/>
        <w:rPr>
          <w:b/>
          <w:sz w:val="22"/>
        </w:rPr>
      </w:pPr>
      <w:r>
        <w:rPr>
          <w:b/>
          <w:sz w:val="22"/>
        </w:rPr>
        <w:t>Figure 1: SMTC</w:t>
      </w:r>
      <w:r w:rsidRPr="00407EB6">
        <w:t xml:space="preserve"> </w:t>
      </w:r>
      <w:r w:rsidRPr="00407EB6">
        <w:rPr>
          <w:b/>
          <w:sz w:val="22"/>
        </w:rPr>
        <w:t>occasions of different Type A/B carriers may be irregularly overlapped</w:t>
      </w:r>
    </w:p>
    <w:p w:rsidR="00B9613F" w:rsidRDefault="00B9613F" w:rsidP="00664C74">
      <w:pPr>
        <w:rPr>
          <w:rFonts w:ascii="Arial" w:eastAsia="SimSun" w:hAnsi="Arial" w:cs="Arial"/>
          <w:b/>
          <w:sz w:val="20"/>
          <w:szCs w:val="20"/>
        </w:rPr>
      </w:pPr>
    </w:p>
    <w:p w:rsidR="00080C4E" w:rsidRDefault="00080C4E" w:rsidP="00664C74">
      <w:pPr>
        <w:rPr>
          <w:rFonts w:ascii="Arial" w:hAnsi="Arial"/>
          <w:sz w:val="18"/>
        </w:rPr>
      </w:pPr>
      <w:r w:rsidRPr="00664C74">
        <w:rPr>
          <w:rFonts w:ascii="Arial" w:hAnsi="Arial" w:cs="Arial"/>
        </w:rPr>
        <w:t>In [</w:t>
      </w:r>
      <w:r>
        <w:rPr>
          <w:rFonts w:ascii="Arial" w:hAnsi="Arial" w:cs="Arial"/>
        </w:rPr>
        <w:t>8</w:t>
      </w:r>
      <w:r w:rsidRPr="00664C74">
        <w:rPr>
          <w:rFonts w:ascii="Arial" w:hAnsi="Arial" w:cs="Arial"/>
        </w:rPr>
        <w:t>], the requirement framework of deactivated SCells is [5] x max(measCycleSCell, 1.5xDRX cycle).</w:t>
      </w:r>
      <w:r w:rsidRPr="00080C4E">
        <w:rPr>
          <w:rFonts w:ascii="Arial" w:hAnsi="Arial"/>
          <w:sz w:val="18"/>
        </w:rPr>
        <w:t xml:space="preserve"> </w:t>
      </w:r>
      <w:r w:rsidRPr="00664C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However, the </w:t>
      </w:r>
      <w:r w:rsidR="00664C74">
        <w:rPr>
          <w:rFonts w:ascii="Arial" w:hAnsi="Arial" w:cs="Arial"/>
        </w:rPr>
        <w:t xml:space="preserve">issue that </w:t>
      </w:r>
      <w:r>
        <w:rPr>
          <w:rFonts w:ascii="Arial" w:hAnsi="Arial" w:cs="Arial"/>
        </w:rPr>
        <w:t xml:space="preserve">SMTC occasions are overlapped with the measurement gap and the ceiling </w:t>
      </w:r>
      <w:r w:rsidR="00664C74">
        <w:rPr>
          <w:rFonts w:ascii="Arial" w:hAnsi="Arial" w:cs="Arial"/>
        </w:rPr>
        <w:t xml:space="preserve">function </w:t>
      </w:r>
      <w:r>
        <w:rPr>
          <w:rFonts w:ascii="Arial" w:hAnsi="Arial" w:cs="Arial"/>
        </w:rPr>
        <w:t xml:space="preserve">are not yet been considered. Considering that the 1.5 need to be multiplied with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Samlpe</m:t>
            </m:r>
          </m:sub>
        </m:sSub>
      </m:oMath>
      <w:r w:rsidRPr="00080C4E">
        <w:rPr>
          <w:rFonts w:ascii="Arial" w:hAnsi="Arial" w:cs="Arial"/>
        </w:rPr>
        <w:t>,</w:t>
      </w:r>
      <w:r w:rsidRPr="00664C74">
        <w:rPr>
          <w:rFonts w:ascii="Arial" w:hAnsi="Arial" w:cs="Arial"/>
        </w:rPr>
        <w:t xml:space="preserve"> we</w:t>
      </w:r>
      <w:r>
        <w:rPr>
          <w:rFonts w:ascii="Arial" w:hAnsi="Arial" w:cs="Arial"/>
        </w:rPr>
        <w:t xml:space="preserve"> suggest to follow the b</w:t>
      </w:r>
      <w:r w:rsidRPr="00080C4E">
        <w:rPr>
          <w:rFonts w:ascii="Arial" w:hAnsi="Arial" w:cs="Arial"/>
        </w:rPr>
        <w:t>asic requirement framework</w:t>
      </w:r>
      <w:r>
        <w:rPr>
          <w:rFonts w:ascii="Arial" w:hAnsi="Arial" w:cs="Arial"/>
        </w:rPr>
        <w:t xml:space="preserve"> proposed in the </w:t>
      </w:r>
      <w:r w:rsidRPr="00080C4E">
        <w:rPr>
          <w:rFonts w:ascii="Arial" w:hAnsi="Arial" w:cs="Arial"/>
        </w:rPr>
        <w:t>beginning of this section</w:t>
      </w:r>
      <w:r>
        <w:rPr>
          <w:rFonts w:ascii="Arial" w:hAnsi="Arial" w:cs="Arial"/>
        </w:rPr>
        <w:t xml:space="preserve"> and modify the requirement as Ceil(1.5</w:t>
      </w:r>
      <w:r w:rsidRPr="00080C4E">
        <w:rPr>
          <w:rFonts w:ascii="Arial" w:hAnsi="Arial" w:cs="Arial"/>
        </w:rPr>
        <w:t xml:space="preserve"> </w:t>
      </w:r>
      <w:r w:rsidRPr="00B028DB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[</w:t>
      </w:r>
      <w:r w:rsidRPr="00B028DB">
        <w:rPr>
          <w:rFonts w:ascii="Arial" w:hAnsi="Arial" w:cs="Arial"/>
        </w:rPr>
        <w:t xml:space="preserve">5] x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</m:t>
            </m:r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intra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>
        <w:rPr>
          <w:rFonts w:ascii="Arial" w:hAnsi="Arial" w:cs="Arial"/>
        </w:rPr>
        <w:t xml:space="preserve">) </w:t>
      </w:r>
      <w:r w:rsidRPr="00B028DB">
        <w:rPr>
          <w:rFonts w:ascii="Arial" w:hAnsi="Arial" w:cs="Arial"/>
        </w:rPr>
        <w:t>x max(measCycleSCell, DRX cycle)</w:t>
      </w:r>
      <w:r>
        <w:rPr>
          <w:rFonts w:ascii="Arial" w:hAnsi="Arial" w:cs="Arial"/>
        </w:rPr>
        <w:t xml:space="preserve"> </w:t>
      </w:r>
      <w:r w:rsidRPr="00B028DB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 w:rsidRPr="00B028DB">
        <w:rPr>
          <w:rFonts w:ascii="Arial" w:hAnsi="Arial" w:cs="Arial"/>
        </w:rPr>
        <w:t>.</w:t>
      </w:r>
      <w:r w:rsidRPr="00B028DB">
        <w:rPr>
          <w:rFonts w:ascii="Arial" w:hAnsi="Arial"/>
          <w:sz w:val="18"/>
        </w:rPr>
        <w:t xml:space="preserve"> </w:t>
      </w:r>
    </w:p>
    <w:p w:rsidR="00B9613F" w:rsidRDefault="00B9613F" w:rsidP="00D55E93">
      <w:pPr>
        <w:jc w:val="center"/>
        <w:rPr>
          <w:rFonts w:ascii="Arial" w:eastAsia="SimSun" w:hAnsi="Arial" w:cs="Arial"/>
          <w:b/>
          <w:sz w:val="20"/>
          <w:szCs w:val="20"/>
        </w:rPr>
      </w:pPr>
    </w:p>
    <w:p w:rsidR="00D55E93" w:rsidRPr="000D6734" w:rsidRDefault="00D55E93" w:rsidP="00D55E93">
      <w:pPr>
        <w:jc w:val="center"/>
        <w:rPr>
          <w:rFonts w:ascii="Arial" w:eastAsia="SimSun" w:hAnsi="Arial" w:cs="Arial"/>
          <w:b/>
          <w:sz w:val="20"/>
          <w:szCs w:val="20"/>
        </w:rPr>
      </w:pPr>
      <w:r w:rsidRPr="00661013">
        <w:rPr>
          <w:rFonts w:ascii="Arial" w:eastAsia="SimSun" w:hAnsi="Arial" w:cs="Arial"/>
          <w:b/>
          <w:sz w:val="20"/>
          <w:szCs w:val="20"/>
        </w:rPr>
        <w:t>Table</w:t>
      </w:r>
      <w:r w:rsidRPr="00661013">
        <w:rPr>
          <w:rFonts w:ascii="Arial" w:eastAsia="SimSun" w:hAnsi="Arial" w:cs="Arial" w:hint="eastAsia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661013">
        <w:rPr>
          <w:rFonts w:ascii="Arial" w:eastAsia="SimSun" w:hAnsi="Arial" w:cs="Arial"/>
          <w:b/>
          <w:sz w:val="20"/>
          <w:szCs w:val="20"/>
        </w:rPr>
        <w:t>:</w:t>
      </w:r>
      <w:r>
        <w:rPr>
          <w:rFonts w:ascii="Arial" w:eastAsia="SimSun" w:hAnsi="Arial" w:cs="Arial"/>
          <w:b/>
          <w:sz w:val="20"/>
          <w:szCs w:val="20"/>
        </w:rPr>
        <w:t xml:space="preserve"> The corresponding requirement in scenario B</w:t>
      </w:r>
      <w:r w:rsidR="00027E7D">
        <w:rPr>
          <w:rFonts w:ascii="Arial" w:eastAsia="SimSun" w:hAnsi="Arial" w:cs="Arial"/>
          <w:b/>
          <w:sz w:val="20"/>
          <w:szCs w:val="20"/>
        </w:rPr>
        <w:t>1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br/>
        <w:t xml:space="preserve">(2a/2b, and 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SMTC </w:t>
      </w:r>
      <w:r>
        <w:rPr>
          <w:rFonts w:ascii="Arial" w:eastAsia="SimSun" w:hAnsi="Arial" w:cs="Arial"/>
          <w:b/>
          <w:sz w:val="20"/>
          <w:szCs w:val="20"/>
        </w:rPr>
        <w:t xml:space="preserve">occasions 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and RLM-RS </w:t>
      </w:r>
      <w:r>
        <w:rPr>
          <w:rFonts w:ascii="Arial" w:eastAsia="SimSun" w:hAnsi="Arial" w:cs="Arial"/>
          <w:b/>
          <w:sz w:val="20"/>
          <w:szCs w:val="20"/>
        </w:rPr>
        <w:t>are partially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 overlap</w:t>
      </w:r>
      <w:r>
        <w:rPr>
          <w:rFonts w:ascii="Arial" w:eastAsia="SimSun" w:hAnsi="Arial" w:cs="Arial"/>
          <w:b/>
          <w:sz w:val="20"/>
          <w:szCs w:val="20"/>
        </w:rPr>
        <w:t>ped outside the MG)</w:t>
      </w:r>
      <w:r>
        <w:rPr>
          <w:rFonts w:ascii="Arial" w:hAnsi="Arial" w:cs="Arial"/>
        </w:rPr>
        <w:t xml:space="preserve">  </w:t>
      </w:r>
    </w:p>
    <w:tbl>
      <w:tblPr>
        <w:tblStyle w:val="TableGrid"/>
        <w:tblW w:w="1125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786"/>
        <w:gridCol w:w="3444"/>
        <w:gridCol w:w="3870"/>
        <w:gridCol w:w="3150"/>
      </w:tblGrid>
      <w:tr w:rsidR="00D55E93" w:rsidTr="00DE6D2B">
        <w:tc>
          <w:tcPr>
            <w:tcW w:w="786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4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A/B</w:t>
            </w:r>
          </w:p>
        </w:tc>
        <w:tc>
          <w:tcPr>
            <w:tcW w:w="387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C</w:t>
            </w:r>
          </w:p>
        </w:tc>
        <w:tc>
          <w:tcPr>
            <w:tcW w:w="315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D</w:t>
            </w:r>
          </w:p>
        </w:tc>
      </w:tr>
      <w:tr w:rsidR="00D55E93" w:rsidTr="00DE6D2B">
        <w:tc>
          <w:tcPr>
            <w:tcW w:w="786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LB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  <w:highlight w:val="green"/>
              </w:rPr>
              <w:t>FR1: [600, 120, 200]</w:t>
            </w:r>
            <w:r w:rsidRPr="000C5832">
              <w:rPr>
                <w:rFonts w:ascii="Arial" w:hAnsi="Arial" w:cs="Arial"/>
                <w:sz w:val="20"/>
                <w:highlight w:val="green"/>
              </w:rPr>
              <w:br/>
              <w:t>FR2: [600, 200, 400]</w:t>
            </w:r>
            <w:r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87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315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</w:tr>
      <w:tr w:rsidR="00D55E93" w:rsidTr="00DE6D2B">
        <w:tc>
          <w:tcPr>
            <w:tcW w:w="786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B9613F" w:rsidRPr="000C5832" w:rsidRDefault="00D379F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highlight w:val="gree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  <w:highlight w:val="gree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  <w:highlight w:val="gree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  <w:highlight w:val="green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  <w:highlight w:val="green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highlight w:val="green"/>
                        </w:rPr>
                        <m:t>PCell/PSCell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highlight w:val="gree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  <w:highlight w:val="gree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  <w:highlight w:val="gree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  <w:highlight w:val="green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  <w:highlight w:val="green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  <w:highlight w:val="green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highlight w:val="green"/>
                        </w:rPr>
                        <m:t>activated SCells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3870" w:type="dxa"/>
          </w:tcPr>
          <w:p w:rsidR="00D55E93" w:rsidRPr="000C5832" w:rsidRDefault="00D379F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N/A 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3150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1.5,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≤320ms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  1  ,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otherwise          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55E93" w:rsidTr="00DE6D2B">
        <w:tc>
          <w:tcPr>
            <w:tcW w:w="786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Samlpe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D55E93" w:rsidRPr="000C5832" w:rsidRDefault="00D55E93" w:rsidP="009974F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  <w:highlight w:val="green"/>
              </w:rPr>
              <w:t xml:space="preserve">FR1: [5, 3, </w:t>
            </w:r>
            <w:r w:rsidR="009974F1">
              <w:rPr>
                <w:rFonts w:ascii="Arial" w:hAnsi="Arial" w:cs="Arial"/>
                <w:sz w:val="20"/>
                <w:highlight w:val="green"/>
              </w:rPr>
              <w:t>8</w:t>
            </w:r>
            <w:r w:rsidRPr="000C5832">
              <w:rPr>
                <w:rFonts w:ascii="Arial" w:hAnsi="Arial" w:cs="Arial"/>
                <w:sz w:val="20"/>
                <w:highlight w:val="green"/>
              </w:rPr>
              <w:t>]</w:t>
            </w:r>
            <w:r w:rsidRPr="000C5832">
              <w:rPr>
                <w:rFonts w:ascii="Arial" w:hAnsi="Arial" w:cs="Arial"/>
                <w:sz w:val="20"/>
                <w:highlight w:val="green"/>
              </w:rPr>
              <w:br/>
              <w:t xml:space="preserve">FR2: [5, 5, </w:t>
            </w:r>
            <w:r w:rsidR="009974F1">
              <w:rPr>
                <w:rFonts w:ascii="Arial" w:hAnsi="Arial" w:cs="Arial"/>
                <w:sz w:val="20"/>
                <w:highlight w:val="green"/>
              </w:rPr>
              <w:t>8</w:t>
            </w:r>
            <w:r w:rsidRPr="000C5832">
              <w:rPr>
                <w:rFonts w:ascii="Arial" w:hAnsi="Arial" w:cs="Arial"/>
                <w:sz w:val="20"/>
                <w:highlight w:val="green"/>
              </w:rPr>
              <w:t>]</w:t>
            </w:r>
          </w:p>
        </w:tc>
        <w:tc>
          <w:tcPr>
            <w:tcW w:w="3870" w:type="dxa"/>
          </w:tcPr>
          <w:p w:rsidR="00D55E93" w:rsidRPr="000C5832" w:rsidRDefault="00B9613F">
            <w:pPr>
              <w:jc w:val="center"/>
              <w:rPr>
                <w:rFonts w:ascii="Arial" w:hAnsi="Arial" w:cs="Arial"/>
                <w:sz w:val="20"/>
              </w:rPr>
            </w:pPr>
            <w:r w:rsidRPr="00664C74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664C74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664C74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664C74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664C74">
              <w:rPr>
                <w:rFonts w:ascii="Arial" w:hAnsi="Arial" w:cs="Arial"/>
                <w:sz w:val="20"/>
              </w:rPr>
              <w:t>]</w:t>
            </w:r>
            <w:r w:rsidRPr="00664C74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664C74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664C74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664C74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3150" w:type="dxa"/>
          </w:tcPr>
          <w:p w:rsidR="00D55E93" w:rsidRPr="000C5832" w:rsidRDefault="00B9613F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</w:tr>
      <w:tr w:rsidR="00D55E93" w:rsidTr="00DE6D2B">
        <w:tc>
          <w:tcPr>
            <w:tcW w:w="786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D55E93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444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  <w:highlight w:val="green"/>
              </w:rPr>
              <w:t xml:space="preserve">FR1: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  <w:highlight w:val="gree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p-intra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highlight w:val="green"/>
                    </w:rPr>
                    <m:t>#i</m:t>
                  </m:r>
                </m:sup>
              </m:sSubSup>
            </m:oMath>
            <w:r w:rsidRPr="000C5832">
              <w:rPr>
                <w:rFonts w:ascii="Arial" w:hAnsi="Arial" w:cs="Arial"/>
                <w:sz w:val="20"/>
                <w:highlight w:val="green"/>
              </w:rPr>
              <w:br/>
              <w:t xml:space="preserve">FR2: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  <w:highlight w:val="gree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p-intra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highlight w:val="green"/>
                    </w:rPr>
                    <m:t>#i</m:t>
                  </m:r>
                </m:sup>
              </m:sSubSup>
            </m:oMath>
          </w:p>
        </w:tc>
        <w:tc>
          <w:tcPr>
            <w:tcW w:w="387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5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</w:tr>
      <w:tr w:rsidR="00D55E93" w:rsidTr="00DE6D2B">
        <w:tc>
          <w:tcPr>
            <w:tcW w:w="786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  <w:highlight w:val="green"/>
              </w:rPr>
              <w:t>FR1: [1, 1, 1]</w:t>
            </w:r>
            <w:r w:rsidRPr="000C5832">
              <w:rPr>
                <w:rFonts w:ascii="Arial" w:hAnsi="Arial" w:cs="Arial"/>
                <w:sz w:val="20"/>
                <w:highlight w:val="green"/>
              </w:rPr>
              <w:br/>
              <w:t xml:space="preserve">FR2: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[N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  <w:highlight w:val="gree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  <w:highlight w:val="gree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green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  <w:highlight w:val="green"/>
                </w:rPr>
                <m:t>]</m:t>
              </m:r>
            </m:oMath>
          </w:p>
        </w:tc>
        <w:tc>
          <w:tcPr>
            <w:tcW w:w="387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315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</w:tr>
      <w:tr w:rsidR="00D55E93" w:rsidTr="00DE6D2B">
        <w:tc>
          <w:tcPr>
            <w:tcW w:w="786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D55E93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444" w:type="dxa"/>
          </w:tcPr>
          <w:p w:rsidR="006767E6" w:rsidRPr="000C5832" w:rsidRDefault="00D379F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  <w:highlight w:val="green"/>
                                </w:rPr>
                                <m:t>max</m:t>
                              </m:r>
                              <m:ctrlPr>
                                <w:rPr>
                                  <w:rFonts w:ascii="Cambria Math" w:hAnsi="Cambria Math" w:cs="Arial"/>
                                  <w:sz w:val="20"/>
                                  <w:highlight w:val="green"/>
                                </w:rPr>
                              </m:ctrlP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  <w:highlight w:val="gree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gree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green"/>
                                        </w:rPr>
                                        <m:t>SMTC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green"/>
                                        </w:rPr>
                                        <m:t>#i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sz w:val="20"/>
                                      <w:highlight w:val="green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  <w:highlight w:val="gree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gree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green"/>
                                        </w:rPr>
                                        <m:t>DRX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 xml:space="preserve">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>PCell/PSCell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highlight w:val="gree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green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green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  <w:highlight w:val="green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highlight w:val="gree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green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green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>activated SCells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max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20"/>
                                          </w:rPr>
                                          <m:t xml:space="preserve">measCycleSCell,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 xml:space="preserve"> 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>DRX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,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                      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deactivated SCells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870" w:type="dxa"/>
          </w:tcPr>
          <w:p w:rsidR="00B9613F" w:rsidRPr="000C5832" w:rsidRDefault="00D379F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N/A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150" w:type="dxa"/>
          </w:tcPr>
          <w:p w:rsidR="00D55E93" w:rsidRPr="000C5832" w:rsidRDefault="00D55E93" w:rsidP="00D55E9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max⁡</m:t>
                </m:r>
                <m:r>
                  <w:rPr>
                    <w:rFonts w:ascii="Cambria Math" w:hAnsi="Cambria Math" w:cs="Arial"/>
                    <w:sz w:val="20"/>
                  </w:rPr>
                  <m:t xml:space="preserve">(MGRP,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#i</m:t>
                    </m:r>
                  </m:sup>
                </m:sSubSup>
                <m:r>
                  <w:rPr>
                    <w:rFonts w:ascii="Cambria Math" w:hAnsi="Cambria Math" w:cs="Arial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</w:rPr>
                  <m:t>)</m:t>
                </m:r>
              </m:oMath>
            </m:oMathPara>
          </w:p>
        </w:tc>
      </w:tr>
      <w:tr w:rsidR="00D55E93" w:rsidTr="00DE6D2B">
        <w:tc>
          <w:tcPr>
            <w:tcW w:w="786" w:type="dxa"/>
          </w:tcPr>
          <w:p w:rsidR="00D55E93" w:rsidRPr="000C5832" w:rsidRDefault="00D379F3" w:rsidP="00D55E93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D55E93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444" w:type="dxa"/>
          </w:tcPr>
          <w:p w:rsidR="006767E6" w:rsidRPr="000C5832" w:rsidRDefault="00D379F3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 xml:space="preserve">1,            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  <w:highlight w:val="green"/>
                            </w:rPr>
                            <m:t>PCell/PSCell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        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activated SCells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870" w:type="dxa"/>
          </w:tcPr>
          <w:p w:rsidR="00D55E93" w:rsidRPr="000C5832" w:rsidRDefault="00D379F3" w:rsidP="002575DD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  <w:tc>
          <w:tcPr>
            <w:tcW w:w="3150" w:type="dxa"/>
          </w:tcPr>
          <w:p w:rsidR="00D55E93" w:rsidRPr="000C5832" w:rsidRDefault="00D379F3" w:rsidP="0062029D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</w:tr>
    </w:tbl>
    <w:p w:rsidR="005300F2" w:rsidRDefault="005300F2" w:rsidP="00407EB6">
      <w:pPr>
        <w:jc w:val="both"/>
        <w:rPr>
          <w:rFonts w:ascii="Arial" w:hAnsi="Arial" w:cs="Arial"/>
        </w:rPr>
      </w:pPr>
    </w:p>
    <w:p w:rsidR="00D55E93" w:rsidRDefault="00407EB6" w:rsidP="00407EB6">
      <w:pPr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</w:rPr>
        <w:t xml:space="preserve">We then </w:t>
      </w:r>
      <w:r w:rsidR="00933224">
        <w:rPr>
          <w:rFonts w:ascii="Arial" w:hAnsi="Arial" w:cs="Arial"/>
        </w:rPr>
        <w:t xml:space="preserve">provide </w:t>
      </w:r>
      <w:r>
        <w:rPr>
          <w:rFonts w:ascii="Arial" w:hAnsi="Arial" w:cs="Arial"/>
        </w:rPr>
        <w:t xml:space="preserve">the requirements of scenario </w:t>
      </w:r>
      <w:r w:rsidR="00027E7D">
        <w:rPr>
          <w:rFonts w:ascii="Arial" w:hAnsi="Arial" w:cs="Arial"/>
        </w:rPr>
        <w:t>B</w:t>
      </w:r>
      <w:r w:rsidR="00587BCF">
        <w:rPr>
          <w:rFonts w:ascii="Arial" w:hAnsi="Arial" w:cs="Arial"/>
        </w:rPr>
        <w:t>2</w:t>
      </w:r>
      <w:r w:rsidR="00027E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able 2. Here, the </w:t>
      </w:r>
      <w:r w:rsidRPr="00407EB6">
        <w:rPr>
          <w:rFonts w:ascii="Arial" w:hAnsi="Arial" w:cs="Arial"/>
          <w:highlight w:val="yellow"/>
        </w:rPr>
        <w:t>difference between requirements of scenario B</w:t>
      </w:r>
      <w:r w:rsidR="00027E7D">
        <w:rPr>
          <w:rFonts w:ascii="Arial" w:hAnsi="Arial" w:cs="Arial"/>
          <w:highlight w:val="yellow"/>
        </w:rPr>
        <w:t>1</w:t>
      </w:r>
      <w:r w:rsidRPr="00407EB6">
        <w:rPr>
          <w:rFonts w:ascii="Arial" w:hAnsi="Arial" w:cs="Arial"/>
          <w:highlight w:val="yellow"/>
        </w:rPr>
        <w:t xml:space="preserve"> and scenario </w:t>
      </w:r>
      <w:r w:rsidR="00027E7D">
        <w:rPr>
          <w:rFonts w:ascii="Arial" w:hAnsi="Arial" w:cs="Arial"/>
          <w:highlight w:val="yellow"/>
        </w:rPr>
        <w:t>B</w:t>
      </w:r>
      <w:r w:rsidR="00587BCF">
        <w:rPr>
          <w:rFonts w:ascii="Arial" w:hAnsi="Arial" w:cs="Arial"/>
          <w:highlight w:val="yellow"/>
        </w:rPr>
        <w:t>2</w:t>
      </w:r>
      <w:r>
        <w:rPr>
          <w:rFonts w:ascii="Arial" w:hAnsi="Arial" w:cs="Arial"/>
        </w:rPr>
        <w:t xml:space="preserve"> are marked by the yellow color. </w:t>
      </w:r>
      <w:r w:rsidRPr="00407EB6">
        <w:rPr>
          <w:rFonts w:ascii="Arial" w:hAnsi="Arial" w:cs="Arial"/>
        </w:rPr>
        <w:t>We can clearly see</w:t>
      </w:r>
      <w:r>
        <w:rPr>
          <w:rFonts w:ascii="Arial" w:hAnsi="Arial" w:cs="Arial"/>
        </w:rPr>
        <w:t xml:space="preserve"> that the only difference is the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>
        <w:rPr>
          <w:rFonts w:ascii="Arial" w:hAnsi="Arial" w:cs="Arial"/>
        </w:rPr>
        <w:t xml:space="preserve"> value in FR2. Compare with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>
        <w:rPr>
          <w:rFonts w:ascii="Arial" w:hAnsi="Arial" w:cs="Arial"/>
        </w:rPr>
        <w:t xml:space="preserve"> value in FR1,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RLM</m:t>
            </m:r>
          </m:sub>
        </m:sSub>
      </m:oMath>
      <w:r>
        <w:rPr>
          <w:rFonts w:ascii="Arial" w:hAnsi="Arial" w:cs="Arial"/>
        </w:rPr>
        <w:t xml:space="preserve"> is </w:t>
      </w:r>
      <w:r w:rsidR="00933224">
        <w:rPr>
          <w:rFonts w:ascii="Arial" w:hAnsi="Arial" w:cs="Arial"/>
        </w:rPr>
        <w:t xml:space="preserve">additionally </w:t>
      </w:r>
      <w:r>
        <w:rPr>
          <w:rFonts w:ascii="Arial" w:hAnsi="Arial" w:cs="Arial"/>
        </w:rPr>
        <w:t xml:space="preserve">introduced in FR2 for the reason </w:t>
      </w:r>
      <w:r>
        <w:rPr>
          <w:rFonts w:ascii="Arial" w:hAnsi="Arial" w:cs="Arial"/>
        </w:rPr>
        <w:lastRenderedPageBreak/>
        <w:t xml:space="preserve">that RLM and measurement can’t be conducted simultaneously </w:t>
      </w:r>
      <w:r w:rsidR="00933224">
        <w:rPr>
          <w:rFonts w:ascii="Arial" w:hAnsi="Arial" w:cs="Arial"/>
        </w:rPr>
        <w:t>in the same occasion due to different</w:t>
      </w:r>
      <w:r>
        <w:rPr>
          <w:rFonts w:ascii="Arial" w:hAnsi="Arial" w:cs="Arial"/>
        </w:rPr>
        <w:t xml:space="preserve"> RX beam</w:t>
      </w:r>
      <w:r w:rsidR="009332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</w:p>
    <w:p w:rsidR="00407EB6" w:rsidRDefault="00407EB6" w:rsidP="000D6734">
      <w:pPr>
        <w:jc w:val="center"/>
        <w:rPr>
          <w:rFonts w:ascii="Arial" w:eastAsia="SimSun" w:hAnsi="Arial" w:cs="Arial"/>
          <w:b/>
          <w:sz w:val="20"/>
          <w:szCs w:val="20"/>
        </w:rPr>
      </w:pPr>
    </w:p>
    <w:p w:rsidR="00407EB6" w:rsidRDefault="00407EB6" w:rsidP="00407EB6">
      <w:pPr>
        <w:jc w:val="center"/>
        <w:rPr>
          <w:rFonts w:ascii="Arial" w:hAnsi="Arial" w:cs="Arial"/>
        </w:rPr>
      </w:pPr>
      <w:r w:rsidRPr="00661013">
        <w:rPr>
          <w:rFonts w:ascii="Arial" w:eastAsia="SimSun" w:hAnsi="Arial" w:cs="Arial"/>
          <w:b/>
          <w:sz w:val="20"/>
          <w:szCs w:val="20"/>
        </w:rPr>
        <w:t>Table</w:t>
      </w:r>
      <w:r w:rsidRPr="00661013">
        <w:rPr>
          <w:rFonts w:ascii="Arial" w:eastAsia="SimSun" w:hAnsi="Arial" w:cs="Arial" w:hint="eastAsia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t>2</w:t>
      </w:r>
      <w:r w:rsidRPr="00661013">
        <w:rPr>
          <w:rFonts w:ascii="Arial" w:eastAsia="SimSun" w:hAnsi="Arial" w:cs="Arial"/>
          <w:b/>
          <w:sz w:val="20"/>
          <w:szCs w:val="20"/>
        </w:rPr>
        <w:t>:</w:t>
      </w:r>
      <w:r>
        <w:rPr>
          <w:rFonts w:ascii="Arial" w:eastAsia="SimSun" w:hAnsi="Arial" w:cs="Arial"/>
          <w:b/>
          <w:sz w:val="20"/>
          <w:szCs w:val="20"/>
        </w:rPr>
        <w:t xml:space="preserve"> The corresponding requirement in scenario </w:t>
      </w:r>
      <w:r w:rsidR="00027E7D">
        <w:rPr>
          <w:rFonts w:ascii="Arial" w:eastAsia="SimSun" w:hAnsi="Arial" w:cs="Arial"/>
          <w:b/>
          <w:sz w:val="20"/>
          <w:szCs w:val="20"/>
        </w:rPr>
        <w:t>B</w:t>
      </w:r>
      <w:r w:rsidR="00587BCF">
        <w:rPr>
          <w:rFonts w:ascii="Arial" w:eastAsia="SimSun" w:hAnsi="Arial" w:cs="Arial"/>
          <w:b/>
          <w:sz w:val="20"/>
          <w:szCs w:val="20"/>
        </w:rPr>
        <w:t>2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br/>
        <w:t xml:space="preserve">(2a/2b, and 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SMTC </w:t>
      </w:r>
      <w:r>
        <w:rPr>
          <w:rFonts w:ascii="Arial" w:eastAsia="SimSun" w:hAnsi="Arial" w:cs="Arial"/>
          <w:b/>
          <w:sz w:val="20"/>
          <w:szCs w:val="20"/>
        </w:rPr>
        <w:t xml:space="preserve">occasions 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and RLM-RS </w:t>
      </w:r>
      <w:r>
        <w:rPr>
          <w:rFonts w:ascii="Arial" w:eastAsia="SimSun" w:hAnsi="Arial" w:cs="Arial"/>
          <w:b/>
          <w:sz w:val="20"/>
          <w:szCs w:val="20"/>
        </w:rPr>
        <w:t>are fully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 overlap</w:t>
      </w:r>
      <w:r>
        <w:rPr>
          <w:rFonts w:ascii="Arial" w:eastAsia="SimSun" w:hAnsi="Arial" w:cs="Arial"/>
          <w:b/>
          <w:sz w:val="20"/>
          <w:szCs w:val="20"/>
        </w:rPr>
        <w:t>ped outside the MG)</w:t>
      </w:r>
      <w:r>
        <w:rPr>
          <w:rFonts w:ascii="Arial" w:hAnsi="Arial" w:cs="Arial"/>
        </w:rPr>
        <w:t xml:space="preserve">  </w:t>
      </w:r>
    </w:p>
    <w:tbl>
      <w:tblPr>
        <w:tblStyle w:val="TableGrid"/>
        <w:tblW w:w="1116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786"/>
        <w:gridCol w:w="3444"/>
        <w:gridCol w:w="3870"/>
        <w:gridCol w:w="3060"/>
      </w:tblGrid>
      <w:tr w:rsidR="00407EB6" w:rsidTr="00DE6D2B">
        <w:tc>
          <w:tcPr>
            <w:tcW w:w="786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4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A/B</w:t>
            </w:r>
          </w:p>
        </w:tc>
        <w:tc>
          <w:tcPr>
            <w:tcW w:w="387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C</w:t>
            </w:r>
          </w:p>
        </w:tc>
        <w:tc>
          <w:tcPr>
            <w:tcW w:w="306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D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LB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080C4E" w:rsidRPr="00080C4E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664C74">
              <w:rPr>
                <w:rFonts w:ascii="Arial" w:hAnsi="Arial" w:cs="Arial"/>
                <w:sz w:val="20"/>
              </w:rPr>
              <w:t>FR1: [600, 120, 200]</w:t>
            </w:r>
            <w:r w:rsidRPr="00664C74">
              <w:rPr>
                <w:rFonts w:ascii="Arial" w:hAnsi="Arial" w:cs="Arial"/>
                <w:sz w:val="20"/>
              </w:rPr>
              <w:br/>
              <w:t>FR2: [600, 200, 400]</w:t>
            </w:r>
            <w:r w:rsidRPr="00080C4E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87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306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080C4E" w:rsidRPr="00080C4E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387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N/A 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306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1.5,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≤320ms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  1  ,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otherwise          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Samlpe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080C4E" w:rsidRPr="00080C4E" w:rsidRDefault="00080C4E" w:rsidP="009974F1">
            <w:pPr>
              <w:jc w:val="center"/>
              <w:rPr>
                <w:rFonts w:ascii="Arial" w:hAnsi="Arial" w:cs="Arial"/>
                <w:sz w:val="20"/>
              </w:rPr>
            </w:pPr>
            <w:r w:rsidRPr="00664C74">
              <w:rPr>
                <w:rFonts w:ascii="Arial" w:hAnsi="Arial" w:cs="Arial"/>
                <w:sz w:val="20"/>
              </w:rPr>
              <w:t xml:space="preserve">FR1: [5, 3, </w:t>
            </w:r>
            <w:r w:rsidR="009974F1">
              <w:rPr>
                <w:rFonts w:ascii="Arial" w:hAnsi="Arial" w:cs="Arial"/>
                <w:sz w:val="20"/>
              </w:rPr>
              <w:t>8</w:t>
            </w:r>
            <w:r w:rsidRPr="00664C74">
              <w:rPr>
                <w:rFonts w:ascii="Arial" w:hAnsi="Arial" w:cs="Arial"/>
                <w:sz w:val="20"/>
              </w:rPr>
              <w:t>]</w:t>
            </w:r>
            <w:r w:rsidRPr="00664C74">
              <w:rPr>
                <w:rFonts w:ascii="Arial" w:hAnsi="Arial" w:cs="Arial"/>
                <w:sz w:val="20"/>
              </w:rPr>
              <w:br/>
              <w:t xml:space="preserve">FR2: [5, 5, </w:t>
            </w:r>
            <w:r w:rsidR="009974F1">
              <w:rPr>
                <w:rFonts w:ascii="Arial" w:hAnsi="Arial" w:cs="Arial"/>
                <w:sz w:val="20"/>
              </w:rPr>
              <w:t>8</w:t>
            </w:r>
            <w:r w:rsidRPr="00664C74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387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306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</w:tr>
      <w:tr w:rsidR="00407EB6" w:rsidTr="00DE6D2B">
        <w:tc>
          <w:tcPr>
            <w:tcW w:w="786" w:type="dxa"/>
          </w:tcPr>
          <w:p w:rsidR="00407EB6" w:rsidRPr="000C5832" w:rsidRDefault="00D379F3" w:rsidP="00313D61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407EB6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444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 xml:space="preserve">FR1: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p-intra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Pr="000C5832">
              <w:rPr>
                <w:rFonts w:ascii="Arial" w:hAnsi="Arial" w:cs="Arial"/>
                <w:sz w:val="20"/>
              </w:rPr>
              <w:br/>
            </w:r>
            <w:r w:rsidRPr="000C5832">
              <w:rPr>
                <w:rFonts w:ascii="Arial" w:hAnsi="Arial" w:cs="Arial"/>
                <w:sz w:val="20"/>
                <w:highlight w:val="yellow"/>
              </w:rPr>
              <w:t xml:space="preserve">FR2: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yellow"/>
                    </w:rPr>
                    <m:t>p-intra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highlight w:val="yellow"/>
                    </w:rPr>
                    <m:t>#i</m:t>
                  </m:r>
                </m:sup>
              </m:sSubSup>
              <m:r>
                <w:rPr>
                  <w:rFonts w:ascii="Cambria Math" w:hAnsi="Cambria Math" w:cs="Arial"/>
                  <w:sz w:val="20"/>
                  <w:highlight w:val="yellow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yellow"/>
                    </w:rPr>
                    <m:t>RLM</m:t>
                  </m:r>
                </m:sub>
              </m:sSub>
            </m:oMath>
          </w:p>
        </w:tc>
        <w:tc>
          <w:tcPr>
            <w:tcW w:w="387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06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3444" w:type="dxa"/>
          </w:tcPr>
          <w:p w:rsidR="00080C4E" w:rsidRPr="00080C4E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664C74">
              <w:rPr>
                <w:rFonts w:ascii="Arial" w:hAnsi="Arial" w:cs="Arial"/>
                <w:sz w:val="20"/>
              </w:rPr>
              <w:t>FR1: [1, 1, 1]</w:t>
            </w:r>
            <w:r w:rsidRPr="00664C74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[N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664C74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664C74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387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306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444" w:type="dxa"/>
          </w:tcPr>
          <w:p w:rsidR="00080C4E" w:rsidRPr="00080C4E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max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SMTC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#i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sz w:val="20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DRX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max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20"/>
                                          </w:rPr>
                                          <m:t xml:space="preserve">measCycleSCell,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 xml:space="preserve"> 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>DRX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,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                      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deactivated SCells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87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N/A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06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max⁡</m:t>
                </m:r>
                <m:r>
                  <w:rPr>
                    <w:rFonts w:ascii="Cambria Math" w:hAnsi="Cambria Math" w:cs="Arial"/>
                    <w:sz w:val="20"/>
                  </w:rPr>
                  <m:t xml:space="preserve">(MGRP,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#i</m:t>
                    </m:r>
                  </m:sup>
                </m:sSubSup>
                <m:r>
                  <w:rPr>
                    <w:rFonts w:ascii="Cambria Math" w:hAnsi="Cambria Math" w:cs="Arial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</w:rPr>
                  <m:t>)</m:t>
                </m:r>
              </m:oMath>
            </m:oMathPara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444" w:type="dxa"/>
          </w:tcPr>
          <w:p w:rsidR="00080C4E" w:rsidRPr="00080C4E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1,            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  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activated SCells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87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  <w:tc>
          <w:tcPr>
            <w:tcW w:w="306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</w:tr>
    </w:tbl>
    <w:p w:rsidR="00407EB6" w:rsidRDefault="00407EB6" w:rsidP="00407EB6">
      <w:pPr>
        <w:rPr>
          <w:rFonts w:ascii="Arial" w:hAnsi="Arial" w:cs="Arial"/>
        </w:rPr>
      </w:pPr>
    </w:p>
    <w:p w:rsidR="00407EB6" w:rsidRDefault="00407EB6" w:rsidP="00407EB6">
      <w:pPr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</w:rPr>
        <w:t xml:space="preserve">The requirements of scenario </w:t>
      </w:r>
      <w:r w:rsidR="00027E7D">
        <w:rPr>
          <w:rFonts w:ascii="Arial" w:hAnsi="Arial" w:cs="Arial"/>
        </w:rPr>
        <w:t>C1</w:t>
      </w:r>
      <w:r>
        <w:rPr>
          <w:rFonts w:ascii="Arial" w:hAnsi="Arial" w:cs="Arial"/>
        </w:rPr>
        <w:t xml:space="preserve"> are </w:t>
      </w:r>
      <w:r w:rsidR="00933224">
        <w:rPr>
          <w:rFonts w:ascii="Arial" w:hAnsi="Arial" w:cs="Arial"/>
        </w:rPr>
        <w:t xml:space="preserve">provided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able 3. Here, the </w:t>
      </w:r>
      <w:r w:rsidRPr="00407EB6">
        <w:rPr>
          <w:rFonts w:ascii="Arial" w:hAnsi="Arial" w:cs="Arial"/>
          <w:highlight w:val="yellow"/>
        </w:rPr>
        <w:t>difference between requirements of scenario B</w:t>
      </w:r>
      <w:r w:rsidR="00027E7D">
        <w:rPr>
          <w:rFonts w:ascii="Arial" w:hAnsi="Arial" w:cs="Arial"/>
          <w:highlight w:val="yellow"/>
        </w:rPr>
        <w:t>1</w:t>
      </w:r>
      <w:r w:rsidRPr="00407EB6">
        <w:rPr>
          <w:rFonts w:ascii="Arial" w:hAnsi="Arial" w:cs="Arial"/>
          <w:highlight w:val="yellow"/>
        </w:rPr>
        <w:t xml:space="preserve"> and scenario </w:t>
      </w:r>
      <w:r w:rsidR="00027E7D">
        <w:rPr>
          <w:rFonts w:ascii="Arial" w:hAnsi="Arial" w:cs="Arial"/>
          <w:highlight w:val="yellow"/>
        </w:rPr>
        <w:t>C1</w:t>
      </w:r>
      <w:r>
        <w:rPr>
          <w:rFonts w:ascii="Arial" w:hAnsi="Arial" w:cs="Arial"/>
        </w:rPr>
        <w:t xml:space="preserve"> are marked by the yellow color. </w:t>
      </w:r>
      <w:r w:rsidRPr="00407EB6">
        <w:rPr>
          <w:rFonts w:ascii="Arial" w:hAnsi="Arial" w:cs="Arial"/>
        </w:rPr>
        <w:t>We can clearly see</w:t>
      </w:r>
      <w:r>
        <w:rPr>
          <w:rFonts w:ascii="Arial" w:hAnsi="Arial" w:cs="Arial"/>
        </w:rPr>
        <w:t xml:space="preserve"> that the only difference is the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>
        <w:rPr>
          <w:rFonts w:ascii="Arial" w:hAnsi="Arial" w:cs="Arial"/>
        </w:rPr>
        <w:t xml:space="preserve"> value in both FR1 and FR2. This is because of that the</w:t>
      </w:r>
      <w:r w:rsidRPr="00407EB6">
        <w:rPr>
          <w:rFonts w:ascii="Arial" w:hAnsi="Arial" w:cs="Arial"/>
        </w:rPr>
        <w:t xml:space="preserve"> SMTC </w:t>
      </w:r>
      <w:r>
        <w:rPr>
          <w:rFonts w:ascii="Arial" w:hAnsi="Arial" w:cs="Arial"/>
        </w:rPr>
        <w:t xml:space="preserve">occasions </w:t>
      </w:r>
      <w:r w:rsidRPr="00407EB6">
        <w:rPr>
          <w:rFonts w:ascii="Arial" w:hAnsi="Arial" w:cs="Arial"/>
        </w:rPr>
        <w:t>in Type A/B</w:t>
      </w:r>
      <w:r>
        <w:rPr>
          <w:rFonts w:ascii="Arial" w:hAnsi="Arial" w:cs="Arial"/>
        </w:rPr>
        <w:t xml:space="preserve"> will not be overlapped by the MG in 3a/3b.</w:t>
      </w:r>
    </w:p>
    <w:p w:rsidR="00407EB6" w:rsidRDefault="00407EB6" w:rsidP="000D6734">
      <w:pPr>
        <w:jc w:val="center"/>
        <w:rPr>
          <w:rFonts w:ascii="Arial" w:eastAsia="SimSun" w:hAnsi="Arial" w:cs="Arial"/>
          <w:b/>
          <w:sz w:val="20"/>
          <w:szCs w:val="20"/>
        </w:rPr>
      </w:pPr>
    </w:p>
    <w:p w:rsidR="00883422" w:rsidRDefault="000D6734" w:rsidP="000D6734">
      <w:pPr>
        <w:jc w:val="center"/>
        <w:rPr>
          <w:rFonts w:ascii="Arial" w:hAnsi="Arial" w:cs="Arial"/>
        </w:rPr>
      </w:pPr>
      <w:r w:rsidRPr="00661013">
        <w:rPr>
          <w:rFonts w:ascii="Arial" w:eastAsia="SimSun" w:hAnsi="Arial" w:cs="Arial"/>
          <w:b/>
          <w:sz w:val="20"/>
          <w:szCs w:val="20"/>
        </w:rPr>
        <w:t>Table</w:t>
      </w:r>
      <w:r w:rsidRPr="00661013">
        <w:rPr>
          <w:rFonts w:ascii="Arial" w:eastAsia="SimSun" w:hAnsi="Arial" w:cs="Arial" w:hint="eastAsia"/>
          <w:b/>
          <w:sz w:val="20"/>
          <w:szCs w:val="20"/>
        </w:rPr>
        <w:t xml:space="preserve"> </w:t>
      </w:r>
      <w:r w:rsidR="00407EB6">
        <w:rPr>
          <w:rFonts w:ascii="Arial" w:eastAsia="SimSun" w:hAnsi="Arial" w:cs="Arial"/>
          <w:b/>
          <w:sz w:val="20"/>
          <w:szCs w:val="20"/>
        </w:rPr>
        <w:t>3</w:t>
      </w:r>
      <w:r w:rsidRPr="00661013">
        <w:rPr>
          <w:rFonts w:ascii="Arial" w:eastAsia="SimSun" w:hAnsi="Arial" w:cs="Arial"/>
          <w:b/>
          <w:sz w:val="20"/>
          <w:szCs w:val="20"/>
        </w:rPr>
        <w:t>:</w:t>
      </w:r>
      <w:r>
        <w:rPr>
          <w:rFonts w:ascii="Arial" w:eastAsia="SimSun" w:hAnsi="Arial" w:cs="Arial"/>
          <w:b/>
          <w:sz w:val="20"/>
          <w:szCs w:val="20"/>
        </w:rPr>
        <w:t xml:space="preserve"> The corresp</w:t>
      </w:r>
      <w:r w:rsidR="00407EB6">
        <w:rPr>
          <w:rFonts w:ascii="Arial" w:eastAsia="SimSun" w:hAnsi="Arial" w:cs="Arial"/>
          <w:b/>
          <w:sz w:val="20"/>
          <w:szCs w:val="20"/>
        </w:rPr>
        <w:t xml:space="preserve">onding requirement in scenario </w:t>
      </w:r>
      <w:r w:rsidR="00027E7D">
        <w:rPr>
          <w:rFonts w:ascii="Arial" w:eastAsia="SimSun" w:hAnsi="Arial" w:cs="Arial"/>
          <w:b/>
          <w:sz w:val="20"/>
          <w:szCs w:val="20"/>
        </w:rPr>
        <w:t>C1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  <w:r w:rsidR="005677D9">
        <w:rPr>
          <w:rFonts w:ascii="Arial" w:eastAsia="SimSun" w:hAnsi="Arial" w:cs="Arial"/>
          <w:b/>
          <w:sz w:val="20"/>
          <w:szCs w:val="20"/>
        </w:rPr>
        <w:br/>
      </w:r>
      <w:r>
        <w:rPr>
          <w:rFonts w:ascii="Arial" w:eastAsia="SimSun" w:hAnsi="Arial" w:cs="Arial"/>
          <w:b/>
          <w:sz w:val="20"/>
          <w:szCs w:val="20"/>
        </w:rPr>
        <w:t>(3a/3b</w:t>
      </w:r>
      <w:r w:rsidR="005677D9">
        <w:rPr>
          <w:rFonts w:ascii="Arial" w:eastAsia="SimSun" w:hAnsi="Arial" w:cs="Arial"/>
          <w:b/>
          <w:sz w:val="20"/>
          <w:szCs w:val="20"/>
        </w:rPr>
        <w:t>,</w:t>
      </w:r>
      <w:r>
        <w:rPr>
          <w:rFonts w:ascii="Arial" w:eastAsia="SimSun" w:hAnsi="Arial" w:cs="Arial"/>
          <w:b/>
          <w:sz w:val="20"/>
          <w:szCs w:val="20"/>
        </w:rPr>
        <w:t xml:space="preserve"> and </w:t>
      </w:r>
      <w:r w:rsidR="005677D9" w:rsidRPr="005677D9">
        <w:rPr>
          <w:rFonts w:ascii="Arial" w:eastAsia="SimSun" w:hAnsi="Arial" w:cs="Arial"/>
          <w:b/>
          <w:sz w:val="20"/>
          <w:szCs w:val="20"/>
        </w:rPr>
        <w:t xml:space="preserve">SMTC </w:t>
      </w:r>
      <w:r w:rsidR="005677D9">
        <w:rPr>
          <w:rFonts w:ascii="Arial" w:eastAsia="SimSun" w:hAnsi="Arial" w:cs="Arial"/>
          <w:b/>
          <w:sz w:val="20"/>
          <w:szCs w:val="20"/>
        </w:rPr>
        <w:t xml:space="preserve">occasions </w:t>
      </w:r>
      <w:r w:rsidR="005677D9" w:rsidRPr="005677D9">
        <w:rPr>
          <w:rFonts w:ascii="Arial" w:eastAsia="SimSun" w:hAnsi="Arial" w:cs="Arial"/>
          <w:b/>
          <w:sz w:val="20"/>
          <w:szCs w:val="20"/>
        </w:rPr>
        <w:t xml:space="preserve">and RLM-RS </w:t>
      </w:r>
      <w:r w:rsidR="005677D9">
        <w:rPr>
          <w:rFonts w:ascii="Arial" w:eastAsia="SimSun" w:hAnsi="Arial" w:cs="Arial"/>
          <w:b/>
          <w:sz w:val="20"/>
          <w:szCs w:val="20"/>
        </w:rPr>
        <w:t>are p</w:t>
      </w:r>
      <w:r w:rsidR="005677D9" w:rsidRPr="005677D9">
        <w:rPr>
          <w:rFonts w:ascii="Arial" w:eastAsia="SimSun" w:hAnsi="Arial" w:cs="Arial"/>
          <w:b/>
          <w:sz w:val="20"/>
          <w:szCs w:val="20"/>
        </w:rPr>
        <w:t>artial</w:t>
      </w:r>
      <w:r w:rsidR="005677D9">
        <w:rPr>
          <w:rFonts w:ascii="Arial" w:eastAsia="SimSun" w:hAnsi="Arial" w:cs="Arial"/>
          <w:b/>
          <w:sz w:val="20"/>
          <w:szCs w:val="20"/>
        </w:rPr>
        <w:t>ly</w:t>
      </w:r>
      <w:r w:rsidR="005677D9" w:rsidRPr="005677D9">
        <w:rPr>
          <w:rFonts w:ascii="Arial" w:eastAsia="SimSun" w:hAnsi="Arial" w:cs="Arial"/>
          <w:b/>
          <w:sz w:val="20"/>
          <w:szCs w:val="20"/>
        </w:rPr>
        <w:t xml:space="preserve"> overlap</w:t>
      </w:r>
      <w:r w:rsidR="005677D9">
        <w:rPr>
          <w:rFonts w:ascii="Arial" w:eastAsia="SimSun" w:hAnsi="Arial" w:cs="Arial"/>
          <w:b/>
          <w:sz w:val="20"/>
          <w:szCs w:val="20"/>
        </w:rPr>
        <w:t>ped outside the MG</w:t>
      </w:r>
      <w:r>
        <w:rPr>
          <w:rFonts w:ascii="Arial" w:eastAsia="SimSun" w:hAnsi="Arial" w:cs="Arial"/>
          <w:b/>
          <w:sz w:val="20"/>
          <w:szCs w:val="20"/>
        </w:rPr>
        <w:t>)</w:t>
      </w:r>
      <w:r w:rsidR="00346DFF">
        <w:rPr>
          <w:rFonts w:ascii="Arial" w:hAnsi="Arial" w:cs="Arial"/>
        </w:rPr>
        <w:t xml:space="preserve">  </w:t>
      </w:r>
    </w:p>
    <w:tbl>
      <w:tblPr>
        <w:tblStyle w:val="TableGrid"/>
        <w:tblW w:w="1116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786"/>
        <w:gridCol w:w="3714"/>
        <w:gridCol w:w="3690"/>
        <w:gridCol w:w="2970"/>
      </w:tblGrid>
      <w:tr w:rsidR="00407EB6" w:rsidTr="00DE6D2B">
        <w:tc>
          <w:tcPr>
            <w:tcW w:w="786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14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A/B</w:t>
            </w:r>
          </w:p>
        </w:tc>
        <w:tc>
          <w:tcPr>
            <w:tcW w:w="369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C</w:t>
            </w:r>
          </w:p>
        </w:tc>
        <w:tc>
          <w:tcPr>
            <w:tcW w:w="297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D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LB</m:t>
                    </m:r>
                  </m:sub>
                </m:sSub>
              </m:oMath>
            </m:oMathPara>
          </w:p>
        </w:tc>
        <w:tc>
          <w:tcPr>
            <w:tcW w:w="3714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[600, 120, 200]</w:t>
            </w:r>
            <w:r w:rsidRPr="00B028DB">
              <w:rPr>
                <w:rFonts w:ascii="Arial" w:hAnsi="Arial" w:cs="Arial"/>
                <w:sz w:val="20"/>
              </w:rPr>
              <w:br/>
              <w:t xml:space="preserve">FR2: [600, 200, 400] </w:t>
            </w:r>
          </w:p>
        </w:tc>
        <w:tc>
          <w:tcPr>
            <w:tcW w:w="36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297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</m:oMath>
            </m:oMathPara>
          </w:p>
        </w:tc>
        <w:tc>
          <w:tcPr>
            <w:tcW w:w="3714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369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N/A 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297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1.5,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≤320ms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  1  ,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otherwise          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Samlpe</m:t>
                    </m:r>
                  </m:sub>
                </m:sSub>
              </m:oMath>
            </m:oMathPara>
          </w:p>
        </w:tc>
        <w:tc>
          <w:tcPr>
            <w:tcW w:w="3714" w:type="dxa"/>
          </w:tcPr>
          <w:p w:rsidR="00080C4E" w:rsidRPr="000C5832" w:rsidRDefault="00080C4E" w:rsidP="009974F1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 xml:space="preserve">FR1: [5, 3, </w:t>
            </w:r>
            <w:r w:rsidR="009974F1">
              <w:rPr>
                <w:rFonts w:ascii="Arial" w:hAnsi="Arial" w:cs="Arial"/>
                <w:sz w:val="20"/>
              </w:rPr>
              <w:t>8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 xml:space="preserve">FR2: [5, 5, </w:t>
            </w:r>
            <w:r w:rsidR="009974F1">
              <w:rPr>
                <w:rFonts w:ascii="Arial" w:hAnsi="Arial" w:cs="Arial"/>
                <w:sz w:val="20"/>
              </w:rPr>
              <w:t>8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36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297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</w:tr>
      <w:tr w:rsidR="00407EB6" w:rsidTr="00DE6D2B">
        <w:tc>
          <w:tcPr>
            <w:tcW w:w="786" w:type="dxa"/>
          </w:tcPr>
          <w:p w:rsidR="00407EB6" w:rsidRPr="000C5832" w:rsidRDefault="00D379F3" w:rsidP="00313D61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407EB6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714" w:type="dxa"/>
          </w:tcPr>
          <w:p w:rsidR="00407EB6" w:rsidRPr="000C5832" w:rsidRDefault="00407EB6" w:rsidP="00407EB6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  <w:highlight w:val="yellow"/>
              </w:rPr>
              <w:t>FR1: 1</w:t>
            </w:r>
            <w:r w:rsidRPr="000C5832">
              <w:rPr>
                <w:rFonts w:ascii="Arial" w:hAnsi="Arial" w:cs="Arial"/>
                <w:sz w:val="20"/>
                <w:highlight w:val="yellow"/>
              </w:rPr>
              <w:br/>
              <w:t>FR2: 1</w:t>
            </w:r>
          </w:p>
        </w:tc>
        <w:tc>
          <w:tcPr>
            <w:tcW w:w="369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97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3714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[1, 1, 1]</w:t>
            </w:r>
            <w:r w:rsidRPr="00B028DB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[N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B028DB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B028DB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36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297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714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max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SMTC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#i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sz w:val="20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DRX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max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20"/>
                                          </w:rPr>
                                          <m:t xml:space="preserve">measCycleSCell,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 xml:space="preserve"> 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>DRX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,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                      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deactivated SCells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69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N/A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97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max⁡</m:t>
                </m:r>
                <m:r>
                  <w:rPr>
                    <w:rFonts w:ascii="Cambria Math" w:hAnsi="Cambria Math" w:cs="Arial"/>
                    <w:sz w:val="20"/>
                  </w:rPr>
                  <m:t xml:space="preserve">(MGRP,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#i</m:t>
                    </m:r>
                  </m:sup>
                </m:sSubSup>
                <m:r>
                  <w:rPr>
                    <w:rFonts w:ascii="Cambria Math" w:hAnsi="Cambria Math" w:cs="Arial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</w:rPr>
                  <m:t>)</m:t>
                </m:r>
              </m:oMath>
            </m:oMathPara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714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1,            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  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activated SCells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69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  <w:tc>
          <w:tcPr>
            <w:tcW w:w="297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</w:tr>
    </w:tbl>
    <w:p w:rsidR="00407EB6" w:rsidRDefault="00407EB6" w:rsidP="00407EB6">
      <w:pPr>
        <w:rPr>
          <w:rFonts w:ascii="Arial" w:hAnsi="Arial" w:cs="Arial"/>
        </w:rPr>
      </w:pPr>
    </w:p>
    <w:p w:rsidR="00346DFF" w:rsidRDefault="00407EB6" w:rsidP="005300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requirements of scenario </w:t>
      </w:r>
      <w:r w:rsidR="00027E7D">
        <w:rPr>
          <w:rFonts w:ascii="Arial" w:hAnsi="Arial" w:cs="Arial"/>
        </w:rPr>
        <w:t>C2</w:t>
      </w:r>
      <w:r>
        <w:rPr>
          <w:rFonts w:ascii="Arial" w:hAnsi="Arial" w:cs="Arial"/>
        </w:rPr>
        <w:t xml:space="preserve"> are </w:t>
      </w:r>
      <w:r w:rsidR="00933224">
        <w:rPr>
          <w:rFonts w:ascii="Arial" w:hAnsi="Arial" w:cs="Arial"/>
        </w:rPr>
        <w:t xml:space="preserve">shown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able 4. Here, the </w:t>
      </w:r>
      <w:r w:rsidRPr="00407EB6">
        <w:rPr>
          <w:rFonts w:ascii="Arial" w:hAnsi="Arial" w:cs="Arial"/>
          <w:highlight w:val="yellow"/>
        </w:rPr>
        <w:t xml:space="preserve">difference between requirements of scenario </w:t>
      </w:r>
      <w:r w:rsidR="00027E7D">
        <w:rPr>
          <w:rFonts w:ascii="Arial" w:hAnsi="Arial" w:cs="Arial"/>
          <w:highlight w:val="yellow"/>
        </w:rPr>
        <w:t>C1</w:t>
      </w:r>
      <w:r w:rsidRPr="00407EB6">
        <w:rPr>
          <w:rFonts w:ascii="Arial" w:hAnsi="Arial" w:cs="Arial"/>
          <w:highlight w:val="yellow"/>
        </w:rPr>
        <w:t xml:space="preserve"> and scenario </w:t>
      </w:r>
      <w:r w:rsidR="00027E7D">
        <w:rPr>
          <w:rFonts w:ascii="Arial" w:hAnsi="Arial" w:cs="Arial"/>
          <w:highlight w:val="yellow"/>
        </w:rPr>
        <w:t>C2</w:t>
      </w:r>
      <w:r>
        <w:rPr>
          <w:rFonts w:ascii="Arial" w:hAnsi="Arial" w:cs="Arial"/>
        </w:rPr>
        <w:t xml:space="preserve"> are marked by the yellow color. </w:t>
      </w:r>
      <w:r w:rsidRPr="00407EB6">
        <w:rPr>
          <w:rFonts w:ascii="Arial" w:hAnsi="Arial" w:cs="Arial"/>
        </w:rPr>
        <w:t>We can clearly see</w:t>
      </w:r>
      <w:r>
        <w:rPr>
          <w:rFonts w:ascii="Arial" w:hAnsi="Arial" w:cs="Arial"/>
        </w:rPr>
        <w:t xml:space="preserve"> that the only difference is the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#i</m:t>
            </m:r>
          </m:sup>
        </m:sSubSup>
      </m:oMath>
      <w:r>
        <w:rPr>
          <w:rFonts w:ascii="Arial" w:hAnsi="Arial" w:cs="Arial"/>
        </w:rPr>
        <w:t xml:space="preserve"> value in FR2. As mentioned earlier,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RLM</m:t>
            </m:r>
          </m:sub>
        </m:sSub>
      </m:oMath>
      <w:r>
        <w:rPr>
          <w:rFonts w:ascii="Arial" w:hAnsi="Arial" w:cs="Arial"/>
        </w:rPr>
        <w:t xml:space="preserve"> is </w:t>
      </w:r>
      <w:r w:rsidR="00933224">
        <w:rPr>
          <w:rFonts w:ascii="Arial" w:hAnsi="Arial" w:cs="Arial"/>
        </w:rPr>
        <w:t xml:space="preserve">additionally </w:t>
      </w:r>
      <w:r>
        <w:rPr>
          <w:rFonts w:ascii="Arial" w:hAnsi="Arial" w:cs="Arial"/>
        </w:rPr>
        <w:t xml:space="preserve">introduced in FR2 for the reason that RLM and measurement can’t be conducted simultaneously </w:t>
      </w:r>
      <w:r w:rsidR="00933224">
        <w:rPr>
          <w:rFonts w:ascii="Arial" w:hAnsi="Arial" w:cs="Arial"/>
        </w:rPr>
        <w:t>in the same occasion due to different</w:t>
      </w:r>
      <w:r>
        <w:rPr>
          <w:rFonts w:ascii="Arial" w:hAnsi="Arial" w:cs="Arial"/>
        </w:rPr>
        <w:t xml:space="preserve"> RX beam</w:t>
      </w:r>
      <w:r w:rsidR="009332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</w:p>
    <w:p w:rsidR="00407EB6" w:rsidRDefault="004B7EE2" w:rsidP="00407EB6">
      <w:pPr>
        <w:jc w:val="center"/>
        <w:rPr>
          <w:rFonts w:ascii="Arial" w:hAnsi="Arial" w:cs="Arial"/>
        </w:rPr>
      </w:pPr>
      <w:r w:rsidRPr="00661013">
        <w:rPr>
          <w:rFonts w:ascii="Arial" w:eastAsia="SimSun" w:hAnsi="Arial" w:cs="Arial"/>
          <w:b/>
          <w:sz w:val="20"/>
          <w:szCs w:val="20"/>
        </w:rPr>
        <w:t>Table</w:t>
      </w:r>
      <w:r w:rsidRPr="00661013">
        <w:rPr>
          <w:rFonts w:ascii="Arial" w:eastAsia="SimSun" w:hAnsi="Arial" w:cs="Arial" w:hint="eastAsia"/>
          <w:b/>
          <w:sz w:val="20"/>
          <w:szCs w:val="20"/>
        </w:rPr>
        <w:t xml:space="preserve"> </w:t>
      </w:r>
      <w:r w:rsidR="00407EB6">
        <w:rPr>
          <w:rFonts w:ascii="Arial" w:eastAsia="SimSun" w:hAnsi="Arial" w:cs="Arial"/>
          <w:b/>
          <w:sz w:val="20"/>
          <w:szCs w:val="20"/>
        </w:rPr>
        <w:t>4</w:t>
      </w:r>
      <w:r w:rsidRPr="00661013">
        <w:rPr>
          <w:rFonts w:ascii="Arial" w:eastAsia="SimSun" w:hAnsi="Arial" w:cs="Arial"/>
          <w:b/>
          <w:sz w:val="20"/>
          <w:szCs w:val="20"/>
        </w:rPr>
        <w:t>:</w:t>
      </w:r>
      <w:r>
        <w:rPr>
          <w:rFonts w:ascii="Arial" w:eastAsia="SimSun" w:hAnsi="Arial" w:cs="Arial"/>
          <w:b/>
          <w:sz w:val="20"/>
          <w:szCs w:val="20"/>
        </w:rPr>
        <w:t xml:space="preserve"> The corresponding requirement in scenario </w:t>
      </w:r>
      <w:r w:rsidR="00027E7D">
        <w:rPr>
          <w:rFonts w:ascii="Arial" w:eastAsia="SimSun" w:hAnsi="Arial" w:cs="Arial"/>
          <w:b/>
          <w:sz w:val="20"/>
          <w:szCs w:val="20"/>
        </w:rPr>
        <w:t>C2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br/>
        <w:t xml:space="preserve">(3a/3b, and 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SMTC </w:t>
      </w:r>
      <w:r>
        <w:rPr>
          <w:rFonts w:ascii="Arial" w:eastAsia="SimSun" w:hAnsi="Arial" w:cs="Arial"/>
          <w:b/>
          <w:sz w:val="20"/>
          <w:szCs w:val="20"/>
        </w:rPr>
        <w:t xml:space="preserve">occasions 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and RLM-RS </w:t>
      </w:r>
      <w:r>
        <w:rPr>
          <w:rFonts w:ascii="Arial" w:eastAsia="SimSun" w:hAnsi="Arial" w:cs="Arial"/>
          <w:b/>
          <w:sz w:val="20"/>
          <w:szCs w:val="20"/>
        </w:rPr>
        <w:t>are fu</w:t>
      </w:r>
      <w:r w:rsidRPr="005677D9">
        <w:rPr>
          <w:rFonts w:ascii="Arial" w:eastAsia="SimSun" w:hAnsi="Arial" w:cs="Arial"/>
          <w:b/>
          <w:sz w:val="20"/>
          <w:szCs w:val="20"/>
        </w:rPr>
        <w:t>l</w:t>
      </w:r>
      <w:r>
        <w:rPr>
          <w:rFonts w:ascii="Arial" w:eastAsia="SimSun" w:hAnsi="Arial" w:cs="Arial"/>
          <w:b/>
          <w:sz w:val="20"/>
          <w:szCs w:val="20"/>
        </w:rPr>
        <w:t>ly</w:t>
      </w:r>
      <w:r w:rsidRPr="005677D9">
        <w:rPr>
          <w:rFonts w:ascii="Arial" w:eastAsia="SimSun" w:hAnsi="Arial" w:cs="Arial"/>
          <w:b/>
          <w:sz w:val="20"/>
          <w:szCs w:val="20"/>
        </w:rPr>
        <w:t xml:space="preserve"> overlap</w:t>
      </w:r>
      <w:r>
        <w:rPr>
          <w:rFonts w:ascii="Arial" w:eastAsia="SimSun" w:hAnsi="Arial" w:cs="Arial"/>
          <w:b/>
          <w:sz w:val="20"/>
          <w:szCs w:val="20"/>
        </w:rPr>
        <w:t>ped outside the MG)</w:t>
      </w:r>
      <w:r>
        <w:rPr>
          <w:rFonts w:ascii="Arial" w:hAnsi="Arial" w:cs="Arial"/>
        </w:rPr>
        <w:t xml:space="preserve">  </w:t>
      </w:r>
    </w:p>
    <w:tbl>
      <w:tblPr>
        <w:tblStyle w:val="TableGrid"/>
        <w:tblW w:w="1116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908"/>
        <w:gridCol w:w="3592"/>
        <w:gridCol w:w="3780"/>
        <w:gridCol w:w="2880"/>
      </w:tblGrid>
      <w:tr w:rsidR="00407EB6" w:rsidTr="00664C74">
        <w:tc>
          <w:tcPr>
            <w:tcW w:w="908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592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A/B</w:t>
            </w:r>
          </w:p>
        </w:tc>
        <w:tc>
          <w:tcPr>
            <w:tcW w:w="378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C</w:t>
            </w:r>
          </w:p>
        </w:tc>
        <w:tc>
          <w:tcPr>
            <w:tcW w:w="288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Type D</w:t>
            </w:r>
          </w:p>
        </w:tc>
      </w:tr>
      <w:tr w:rsidR="00080C4E" w:rsidTr="00664C74">
        <w:tc>
          <w:tcPr>
            <w:tcW w:w="908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LB</m:t>
                    </m:r>
                  </m:sub>
                </m:sSub>
              </m:oMath>
            </m:oMathPara>
          </w:p>
        </w:tc>
        <w:tc>
          <w:tcPr>
            <w:tcW w:w="3592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[600, 120, 200]</w:t>
            </w:r>
            <w:r w:rsidRPr="00B028DB">
              <w:rPr>
                <w:rFonts w:ascii="Arial" w:hAnsi="Arial" w:cs="Arial"/>
                <w:sz w:val="20"/>
              </w:rPr>
              <w:br/>
              <w:t xml:space="preserve">FR2: [600, 200, 400] </w:t>
            </w:r>
          </w:p>
        </w:tc>
        <w:tc>
          <w:tcPr>
            <w:tcW w:w="378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288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</w:tr>
      <w:tr w:rsidR="00080C4E" w:rsidTr="00664C74">
        <w:tc>
          <w:tcPr>
            <w:tcW w:w="908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</m:oMath>
            </m:oMathPara>
          </w:p>
        </w:tc>
        <w:tc>
          <w:tcPr>
            <w:tcW w:w="3592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378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N/A 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288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1.5,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≤320ms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  1  ,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otherwise          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80C4E" w:rsidTr="00664C74">
        <w:tc>
          <w:tcPr>
            <w:tcW w:w="908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Samlpe</m:t>
                    </m:r>
                  </m:sub>
                </m:sSub>
              </m:oMath>
            </m:oMathPara>
          </w:p>
        </w:tc>
        <w:tc>
          <w:tcPr>
            <w:tcW w:w="3592" w:type="dxa"/>
          </w:tcPr>
          <w:p w:rsidR="00080C4E" w:rsidRPr="000C5832" w:rsidRDefault="00080C4E" w:rsidP="009974F1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 xml:space="preserve">FR1: [5, 3, </w:t>
            </w:r>
            <w:r w:rsidR="009974F1">
              <w:rPr>
                <w:rFonts w:ascii="Arial" w:hAnsi="Arial" w:cs="Arial"/>
                <w:sz w:val="20"/>
              </w:rPr>
              <w:t>8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 xml:space="preserve">FR2: [5, 5, </w:t>
            </w:r>
            <w:r w:rsidR="009974F1">
              <w:rPr>
                <w:rFonts w:ascii="Arial" w:hAnsi="Arial" w:cs="Arial"/>
                <w:sz w:val="20"/>
              </w:rPr>
              <w:t>8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378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288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</w:tr>
      <w:tr w:rsidR="00407EB6" w:rsidTr="00664C74">
        <w:tc>
          <w:tcPr>
            <w:tcW w:w="908" w:type="dxa"/>
          </w:tcPr>
          <w:p w:rsidR="00407EB6" w:rsidRPr="000C5832" w:rsidRDefault="00D379F3" w:rsidP="00313D61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407EB6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592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1</w:t>
            </w:r>
            <w:r w:rsidRPr="000C5832">
              <w:rPr>
                <w:rFonts w:ascii="Arial" w:hAnsi="Arial" w:cs="Arial"/>
                <w:sz w:val="20"/>
                <w:highlight w:val="yellow"/>
              </w:rPr>
              <w:br/>
              <w:t xml:space="preserve">FR2: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highlight w:val="yellow"/>
                    </w:rPr>
                    <m:t>RLM</m:t>
                  </m:r>
                </m:sub>
              </m:sSub>
            </m:oMath>
          </w:p>
        </w:tc>
        <w:tc>
          <w:tcPr>
            <w:tcW w:w="378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88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</w:tr>
      <w:tr w:rsidR="00080C4E" w:rsidTr="00664C74">
        <w:tc>
          <w:tcPr>
            <w:tcW w:w="908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3592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B028DB">
              <w:rPr>
                <w:rFonts w:ascii="Arial" w:hAnsi="Arial" w:cs="Arial"/>
                <w:sz w:val="20"/>
              </w:rPr>
              <w:t>FR1: [1, 1, 1]</w:t>
            </w:r>
            <w:r w:rsidRPr="00B028DB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[N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B028DB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B028DB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378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288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</w:tr>
      <w:tr w:rsidR="00080C4E" w:rsidTr="00664C74">
        <w:tc>
          <w:tcPr>
            <w:tcW w:w="908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592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max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SMTC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#i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sz w:val="20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</w:rPr>
                                        <m:t>DRX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max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20"/>
                                          </w:rPr>
                                          <m:t xml:space="preserve">measCycleSCell,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2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 xml:space="preserve"> 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</w:rPr>
                                              <m:t>DRX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,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                              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deactivated SCells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78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N/A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88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max⁡</m:t>
                </m:r>
                <m:r>
                  <w:rPr>
                    <w:rFonts w:ascii="Cambria Math" w:hAnsi="Cambria Math" w:cs="Arial"/>
                    <w:sz w:val="20"/>
                  </w:rPr>
                  <m:t xml:space="preserve">(MGRP,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#i</m:t>
                    </m:r>
                  </m:sup>
                </m:sSubSup>
                <m:r>
                  <w:rPr>
                    <w:rFonts w:ascii="Cambria Math" w:hAnsi="Cambria Math" w:cs="Arial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</w:rPr>
                  <m:t>)</m:t>
                </m:r>
              </m:oMath>
            </m:oMathPara>
          </w:p>
        </w:tc>
      </w:tr>
      <w:tr w:rsidR="00080C4E" w:rsidTr="00664C74">
        <w:tc>
          <w:tcPr>
            <w:tcW w:w="908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592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1,            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  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activated SCells       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 xml:space="preserve">Collision 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78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  <w:tc>
          <w:tcPr>
            <w:tcW w:w="288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</w:tr>
    </w:tbl>
    <w:p w:rsidR="00407EB6" w:rsidRDefault="00407EB6" w:rsidP="00407EB6">
      <w:pPr>
        <w:rPr>
          <w:rFonts w:ascii="Arial" w:hAnsi="Arial" w:cs="Arial"/>
        </w:rPr>
      </w:pPr>
    </w:p>
    <w:p w:rsidR="00080C4E" w:rsidRDefault="00407EB6" w:rsidP="00407EB6">
      <w:pPr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Finally, the requirements of scenario A are </w:t>
      </w:r>
      <w:r w:rsidR="00933224">
        <w:rPr>
          <w:rFonts w:ascii="Arial" w:hAnsi="Arial" w:cs="Arial"/>
        </w:rPr>
        <w:t xml:space="preserve">given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able 5. Here, the </w:t>
      </w:r>
      <w:r w:rsidRPr="00407EB6">
        <w:rPr>
          <w:rFonts w:ascii="Arial" w:hAnsi="Arial" w:cs="Arial"/>
          <w:highlight w:val="yellow"/>
        </w:rPr>
        <w:t xml:space="preserve">difference between requirements of scenario </w:t>
      </w:r>
      <w:r>
        <w:rPr>
          <w:rFonts w:ascii="Arial" w:hAnsi="Arial" w:cs="Arial"/>
          <w:highlight w:val="yellow"/>
        </w:rPr>
        <w:t>B</w:t>
      </w:r>
      <w:r w:rsidR="00027E7D">
        <w:rPr>
          <w:rFonts w:ascii="Arial" w:hAnsi="Arial" w:cs="Arial"/>
          <w:highlight w:val="yellow"/>
        </w:rPr>
        <w:t>1</w:t>
      </w:r>
      <w:r w:rsidRPr="00407EB6">
        <w:rPr>
          <w:rFonts w:ascii="Arial" w:hAnsi="Arial" w:cs="Arial"/>
          <w:highlight w:val="yellow"/>
        </w:rPr>
        <w:t xml:space="preserve"> and scenario A</w:t>
      </w:r>
      <w:r>
        <w:rPr>
          <w:rFonts w:ascii="Arial" w:hAnsi="Arial" w:cs="Arial"/>
        </w:rPr>
        <w:t xml:space="preserve"> are marked by the yellow color. We can </w:t>
      </w:r>
      <w:r w:rsidRPr="00407EB6">
        <w:rPr>
          <w:rFonts w:ascii="Arial" w:hAnsi="Arial" w:cs="Arial"/>
        </w:rPr>
        <w:t>clearly see</w:t>
      </w:r>
      <w:r>
        <w:rPr>
          <w:rFonts w:ascii="Arial" w:hAnsi="Arial" w:cs="Arial"/>
        </w:rPr>
        <w:t xml:space="preserve"> that the requirement structures of Type A/B in these two scenarios have significant differences. </w:t>
      </w:r>
      <w:r>
        <w:rPr>
          <w:rFonts w:ascii="Arial" w:hAnsi="Arial" w:cs="Arial"/>
          <w:noProof/>
        </w:rPr>
        <w:t xml:space="preserve">As </w:t>
      </w:r>
      <w:r w:rsidR="00080C4E">
        <w:rPr>
          <w:rFonts w:ascii="Arial" w:hAnsi="Arial" w:cs="Arial"/>
          <w:noProof/>
        </w:rPr>
        <w:t>agreed in RAN4 #87 meeting, when</w:t>
      </w:r>
      <w:r w:rsidR="00080C4E" w:rsidRPr="00080C4E">
        <w:rPr>
          <w:rFonts w:ascii="Arial" w:hAnsi="Arial" w:cs="Arial"/>
          <w:noProof/>
        </w:rPr>
        <w:t xml:space="preserve"> type A/B measurements and measurement gap are fully colliding, the type A/B measurement is treated in the same way as a type C measurement</w:t>
      </w:r>
      <w:r w:rsidR="00080C4E">
        <w:rPr>
          <w:rFonts w:ascii="Arial" w:hAnsi="Arial" w:cs="Arial"/>
          <w:noProof/>
        </w:rPr>
        <w:t xml:space="preserve">. Therefroe, </w:t>
      </w:r>
      <w:r w:rsidR="00080C4E">
        <w:rPr>
          <w:rFonts w:ascii="Arial" w:hAnsi="Arial" w:cs="Arial"/>
        </w:rPr>
        <w:t>the requirement structures of Type A/B in scenario A are actually similar with that of Type C.</w:t>
      </w:r>
    </w:p>
    <w:p w:rsidR="005300F2" w:rsidRDefault="005300F2" w:rsidP="004B7EE2">
      <w:pPr>
        <w:jc w:val="center"/>
        <w:rPr>
          <w:rFonts w:ascii="Arial" w:eastAsia="SimSun" w:hAnsi="Arial" w:cs="Arial"/>
          <w:b/>
          <w:sz w:val="20"/>
          <w:szCs w:val="20"/>
        </w:rPr>
      </w:pPr>
    </w:p>
    <w:p w:rsidR="004B7EE2" w:rsidRDefault="004B7EE2" w:rsidP="004B7EE2">
      <w:pPr>
        <w:jc w:val="center"/>
        <w:rPr>
          <w:rFonts w:ascii="Arial" w:hAnsi="Arial" w:cs="Arial"/>
        </w:rPr>
      </w:pPr>
      <w:r w:rsidRPr="00661013">
        <w:rPr>
          <w:rFonts w:ascii="Arial" w:eastAsia="SimSun" w:hAnsi="Arial" w:cs="Arial"/>
          <w:b/>
          <w:sz w:val="20"/>
          <w:szCs w:val="20"/>
        </w:rPr>
        <w:t>Table</w:t>
      </w:r>
      <w:r w:rsidRPr="00661013">
        <w:rPr>
          <w:rFonts w:ascii="Arial" w:eastAsia="SimSun" w:hAnsi="Arial" w:cs="Arial" w:hint="eastAsia"/>
          <w:b/>
          <w:sz w:val="20"/>
          <w:szCs w:val="20"/>
        </w:rPr>
        <w:t xml:space="preserve"> </w:t>
      </w:r>
      <w:r w:rsidR="00407EB6">
        <w:rPr>
          <w:rFonts w:ascii="Arial" w:eastAsia="SimSun" w:hAnsi="Arial" w:cs="Arial"/>
          <w:b/>
          <w:sz w:val="20"/>
          <w:szCs w:val="20"/>
        </w:rPr>
        <w:t>5</w:t>
      </w:r>
      <w:r w:rsidRPr="00661013">
        <w:rPr>
          <w:rFonts w:ascii="Arial" w:eastAsia="SimSun" w:hAnsi="Arial" w:cs="Arial"/>
          <w:b/>
          <w:sz w:val="20"/>
          <w:szCs w:val="20"/>
        </w:rPr>
        <w:t>:</w:t>
      </w:r>
      <w:r>
        <w:rPr>
          <w:rFonts w:ascii="Arial" w:eastAsia="SimSun" w:hAnsi="Arial" w:cs="Arial"/>
          <w:b/>
          <w:sz w:val="20"/>
          <w:szCs w:val="20"/>
        </w:rPr>
        <w:t xml:space="preserve"> The corresponding requirement in scenario </w:t>
      </w:r>
      <w:r w:rsidR="00407EB6">
        <w:rPr>
          <w:rFonts w:ascii="Arial" w:eastAsia="SimSun" w:hAnsi="Arial" w:cs="Arial"/>
          <w:b/>
          <w:sz w:val="20"/>
          <w:szCs w:val="20"/>
        </w:rPr>
        <w:t>A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br/>
        <w:t>(1a/1b)</w:t>
      </w:r>
      <w:r>
        <w:rPr>
          <w:rFonts w:ascii="Arial" w:hAnsi="Arial" w:cs="Arial"/>
        </w:rPr>
        <w:t xml:space="preserve">  </w:t>
      </w:r>
    </w:p>
    <w:tbl>
      <w:tblPr>
        <w:tblStyle w:val="TableGrid"/>
        <w:tblW w:w="1107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786"/>
        <w:gridCol w:w="3653"/>
        <w:gridCol w:w="3841"/>
        <w:gridCol w:w="2790"/>
      </w:tblGrid>
      <w:tr w:rsidR="00407EB6" w:rsidTr="00DE6D2B">
        <w:tc>
          <w:tcPr>
            <w:tcW w:w="786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653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18"/>
              </w:rPr>
              <w:t>Type A/B</w:t>
            </w:r>
          </w:p>
        </w:tc>
        <w:tc>
          <w:tcPr>
            <w:tcW w:w="3841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18"/>
              </w:rPr>
              <w:t>Type C</w:t>
            </w:r>
          </w:p>
        </w:tc>
        <w:tc>
          <w:tcPr>
            <w:tcW w:w="2790" w:type="dxa"/>
          </w:tcPr>
          <w:p w:rsidR="00407EB6" w:rsidRPr="000C5832" w:rsidRDefault="00407EB6" w:rsidP="00313D61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18"/>
              </w:rPr>
              <w:t>Type D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LB</m:t>
                    </m:r>
                  </m:sub>
                </m:sSub>
              </m:oMath>
            </m:oMathPara>
          </w:p>
        </w:tc>
        <w:tc>
          <w:tcPr>
            <w:tcW w:w="3653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18"/>
                <w:highlight w:val="yellow"/>
              </w:rPr>
              <w:t>0</w:t>
            </w:r>
          </w:p>
        </w:tc>
        <w:tc>
          <w:tcPr>
            <w:tcW w:w="3841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27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20"/>
              </w:rPr>
              <w:t>0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DRX</m:t>
                    </m:r>
                  </m:sub>
                </m:sSub>
              </m:oMath>
            </m:oMathPara>
          </w:p>
        </w:tc>
        <w:tc>
          <w:tcPr>
            <w:tcW w:w="3653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3841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mP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PCell/PSCell          </m:t>
                      </m:r>
                    </m:e>
                  </m:mr>
                  <m:mr>
                    <m:e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1.5,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</w:rPr>
                                      <m:t>DRX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>≤320ms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  1  ,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</w:rPr>
                                  <m:t xml:space="preserve">otherwise          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 xml:space="preserve">activated SCells    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N/A ,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</w:rPr>
                        <m:t>deactivated SCells</m:t>
                      </m:r>
                    </m:e>
                  </m:mr>
                </m:m>
              </m:oMath>
            </m:oMathPara>
          </w:p>
        </w:tc>
        <w:tc>
          <w:tcPr>
            <w:tcW w:w="279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1.5,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≤320ms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  1  ,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otherwise          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Samlpe</m:t>
                    </m:r>
                  </m:sub>
                </m:sSub>
              </m:oMath>
            </m:oMathPara>
          </w:p>
        </w:tc>
        <w:tc>
          <w:tcPr>
            <w:tcW w:w="3653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DE6D2B">
              <w:rPr>
                <w:rFonts w:ascii="Arial" w:hAnsi="Arial" w:cs="Arial"/>
                <w:sz w:val="20"/>
                <w:highlight w:val="yellow"/>
              </w:rPr>
              <w:t>FR1: [5+Δ</w:t>
            </w:r>
            <w:r w:rsidRPr="00DE6D2B">
              <w:rPr>
                <w:rFonts w:ascii="Arial" w:hAnsi="Arial" w:cs="Arial"/>
                <w:sz w:val="20"/>
                <w:highlight w:val="yellow"/>
                <w:vertAlign w:val="subscript"/>
              </w:rPr>
              <w:t>det</w:t>
            </w:r>
            <w:r w:rsidRPr="00DE6D2B">
              <w:rPr>
                <w:rFonts w:ascii="Arial" w:hAnsi="Arial" w:cs="Arial"/>
                <w:sz w:val="20"/>
                <w:highlight w:val="yellow"/>
              </w:rPr>
              <w:t>, 3+Δ</w:t>
            </w:r>
            <w:r w:rsidRPr="00DE6D2B">
              <w:rPr>
                <w:rFonts w:ascii="Arial" w:hAnsi="Arial" w:cs="Arial"/>
                <w:sz w:val="20"/>
                <w:highlight w:val="yellow"/>
                <w:vertAlign w:val="subscript"/>
              </w:rPr>
              <w:t>acq</w:t>
            </w:r>
            <w:r w:rsidRPr="00DE6D2B">
              <w:rPr>
                <w:rFonts w:ascii="Arial" w:hAnsi="Arial" w:cs="Arial"/>
                <w:sz w:val="20"/>
                <w:highlight w:val="yellow"/>
              </w:rPr>
              <w:t>, 8+Δ</w:t>
            </w:r>
            <w:r w:rsidRPr="00DE6D2B">
              <w:rPr>
                <w:rFonts w:ascii="Arial" w:hAnsi="Arial" w:cs="Arial"/>
                <w:sz w:val="20"/>
                <w:highlight w:val="yellow"/>
                <w:vertAlign w:val="subscript"/>
              </w:rPr>
              <w:t>mea</w:t>
            </w:r>
            <w:r w:rsidRPr="00DE6D2B">
              <w:rPr>
                <w:rFonts w:ascii="Arial" w:hAnsi="Arial" w:cs="Arial"/>
                <w:sz w:val="20"/>
                <w:highlight w:val="yellow"/>
              </w:rPr>
              <w:t>]</w:t>
            </w:r>
            <w:r w:rsidRPr="00DE6D2B">
              <w:rPr>
                <w:rFonts w:ascii="Arial" w:hAnsi="Arial" w:cs="Arial"/>
                <w:sz w:val="20"/>
                <w:highlight w:val="yellow"/>
              </w:rPr>
              <w:br/>
              <w:t>FR2: [5+Δ</w:t>
            </w:r>
            <w:r w:rsidRPr="00DE6D2B">
              <w:rPr>
                <w:rFonts w:ascii="Arial" w:hAnsi="Arial" w:cs="Arial"/>
                <w:sz w:val="20"/>
                <w:highlight w:val="yellow"/>
                <w:vertAlign w:val="subscript"/>
              </w:rPr>
              <w:t>det</w:t>
            </w:r>
            <w:r w:rsidRPr="00DE6D2B">
              <w:rPr>
                <w:rFonts w:ascii="Arial" w:hAnsi="Arial" w:cs="Arial"/>
                <w:sz w:val="20"/>
                <w:highlight w:val="yellow"/>
              </w:rPr>
              <w:t>, 5+Δ</w:t>
            </w:r>
            <w:r w:rsidRPr="00DE6D2B">
              <w:rPr>
                <w:rFonts w:ascii="Arial" w:hAnsi="Arial" w:cs="Arial"/>
                <w:sz w:val="20"/>
                <w:highlight w:val="yellow"/>
                <w:vertAlign w:val="subscript"/>
              </w:rPr>
              <w:t>acq</w:t>
            </w:r>
            <w:r w:rsidRPr="00DE6D2B">
              <w:rPr>
                <w:rFonts w:ascii="Arial" w:hAnsi="Arial" w:cs="Arial"/>
                <w:sz w:val="20"/>
                <w:highlight w:val="yellow"/>
              </w:rPr>
              <w:t>, 8+Δ</w:t>
            </w:r>
            <w:r w:rsidRPr="00DE6D2B">
              <w:rPr>
                <w:rFonts w:ascii="Arial" w:hAnsi="Arial" w:cs="Arial"/>
                <w:sz w:val="20"/>
                <w:highlight w:val="yellow"/>
                <w:vertAlign w:val="subscript"/>
              </w:rPr>
              <w:t>mea</w:t>
            </w:r>
            <w:r w:rsidRPr="00DE6D2B">
              <w:rPr>
                <w:rFonts w:ascii="Arial" w:hAnsi="Arial" w:cs="Arial"/>
                <w:sz w:val="20"/>
                <w:highlight w:val="yellow"/>
              </w:rPr>
              <w:t>]</w:t>
            </w:r>
          </w:p>
        </w:tc>
        <w:tc>
          <w:tcPr>
            <w:tcW w:w="3841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  <w:tc>
          <w:tcPr>
            <w:tcW w:w="27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B028DB">
              <w:rPr>
                <w:rFonts w:ascii="Arial" w:hAnsi="Arial" w:cs="Arial"/>
                <w:sz w:val="20"/>
              </w:rPr>
              <w:t>FR1: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3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</w:rPr>
              <w:t>8+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  <w:r w:rsidRPr="00B028DB">
              <w:rPr>
                <w:rFonts w:ascii="Arial" w:hAnsi="Arial" w:cs="Arial"/>
                <w:sz w:val="20"/>
              </w:rPr>
              <w:br/>
              <w:t>FR2: [5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 w:rsidRPr="00B028DB">
              <w:rPr>
                <w:rFonts w:ascii="Arial" w:hAnsi="Arial" w:cs="Arial"/>
                <w:sz w:val="20"/>
                <w:vertAlign w:val="subscript"/>
              </w:rPr>
              <w:t>det</w:t>
            </w:r>
            <w:r w:rsidRPr="00B028DB">
              <w:rPr>
                <w:rFonts w:ascii="Arial" w:hAnsi="Arial" w:cs="Arial"/>
                <w:sz w:val="20"/>
              </w:rPr>
              <w:t>, 5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acq</w:t>
            </w:r>
            <w:r w:rsidRPr="00B028DB"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 w:hint="eastAsia"/>
                <w:sz w:val="20"/>
              </w:rPr>
              <w:t>+</w:t>
            </w:r>
            <w:r>
              <w:rPr>
                <w:rFonts w:ascii="Arial" w:hAnsi="Arial" w:cs="Arial"/>
                <w:sz w:val="20"/>
              </w:rPr>
              <w:t>Δ</w:t>
            </w:r>
            <w:r>
              <w:rPr>
                <w:rFonts w:ascii="Arial" w:hAnsi="Arial" w:cs="Arial"/>
                <w:sz w:val="20"/>
                <w:vertAlign w:val="subscript"/>
              </w:rPr>
              <w:t>mea</w:t>
            </w:r>
            <w:r w:rsidRPr="00B028DB">
              <w:rPr>
                <w:rFonts w:ascii="Arial" w:hAnsi="Arial" w:cs="Arial"/>
                <w:sz w:val="20"/>
              </w:rPr>
              <w:t>]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653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18"/>
                <w:highlight w:val="yellow"/>
              </w:rPr>
              <w:t>1</w:t>
            </w:r>
          </w:p>
        </w:tc>
        <w:tc>
          <w:tcPr>
            <w:tcW w:w="3841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7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20"/>
              </w:rPr>
              <w:t>1</w:t>
            </w:r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RX</m:t>
                    </m:r>
                  </m:sub>
                </m:sSub>
              </m:oMath>
            </m:oMathPara>
          </w:p>
        </w:tc>
        <w:tc>
          <w:tcPr>
            <w:tcW w:w="3653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18"/>
              </w:rPr>
              <w:t>FR1: [1, 1, 1]</w:t>
            </w:r>
            <w:r w:rsidRPr="000C5832">
              <w:rPr>
                <w:rFonts w:ascii="Arial" w:hAnsi="Arial" w:cs="Arial"/>
                <w:sz w:val="18"/>
              </w:rPr>
              <w:br/>
              <w:t xml:space="preserve">FR2: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</w:rPr>
                    <m:t>[N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18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18"/>
                </w:rPr>
                <m:t>]</m:t>
              </m:r>
            </m:oMath>
          </w:p>
        </w:tc>
        <w:tc>
          <w:tcPr>
            <w:tcW w:w="3841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  <w:tc>
          <w:tcPr>
            <w:tcW w:w="27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w:r w:rsidRPr="000C5832">
              <w:rPr>
                <w:rFonts w:ascii="Arial" w:hAnsi="Arial" w:cs="Arial"/>
                <w:sz w:val="20"/>
              </w:rPr>
              <w:t>FR1: [1, 1, 1]</w:t>
            </w:r>
            <w:r w:rsidRPr="000C5832">
              <w:rPr>
                <w:rFonts w:ascii="Arial" w:hAnsi="Arial" w:cs="Arial"/>
                <w:sz w:val="20"/>
              </w:rPr>
              <w:br/>
              <w:t xml:space="preserve">FR2: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1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2</m:t>
                  </m:r>
                </m:sub>
              </m:sSub>
            </m:oMath>
            <w:r w:rsidRPr="000C5832">
              <w:rPr>
                <w:rFonts w:ascii="Arial" w:hAnsi="Arial" w:cs="Arial"/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]</m:t>
              </m:r>
            </m:oMath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Period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18"/>
              </w:rPr>
              <w:t xml:space="preserve"> </w:t>
            </w:r>
          </w:p>
        </w:tc>
        <w:bookmarkStart w:id="8" w:name="_GoBack"/>
        <w:bookmarkEnd w:id="8"/>
        <w:tc>
          <w:tcPr>
            <w:tcW w:w="3653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  <w:highlight w:val="yello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highlight w:val="yellow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hAnsi="Cambria Math" w:cs="Arial"/>
                                  <w:sz w:val="20"/>
                                  <w:highlight w:val="yellow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  <w:highlight w:val="yellow"/>
                                </w:rPr>
                                <m:t>max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  <w:highlight w:val="yellow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yellow"/>
                                        </w:rPr>
                                        <m:t>MGRP,</m:t>
                                      </m:r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yellow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yellow"/>
                                        </w:rPr>
                                        <m:t>SMTC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yellow"/>
                                        </w:rPr>
                                        <m:t>#i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sz w:val="20"/>
                                      <w:highlight w:val="yellow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0"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yellow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sz w:val="20"/>
                                          <w:highlight w:val="yellow"/>
                                        </w:rPr>
                                        <m:t>DRX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 xml:space="preserve">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>(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>MGRP,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yellow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yellow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  <w:highlight w:val="yellow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yellow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  <w:highlight w:val="yellow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  <w:highlight w:val="yellow"/>
                            </w:rPr>
                            <m:t>activated SCells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Arial"/>
                                        <w:sz w:val="20"/>
                                        <w:highlight w:val="yellow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20"/>
                                        <w:highlight w:val="yellow"/>
                                      </w:rPr>
                                      <m:t>max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Arial"/>
                                            <w:i/>
                                            <w:sz w:val="20"/>
                                            <w:highlight w:val="yellow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Arial"/>
                                            <w:sz w:val="20"/>
                                            <w:highlight w:val="yellow"/>
                                          </w:rPr>
                                          <m:t xml:space="preserve">measCycleSCell,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i/>
                                                <w:sz w:val="20"/>
                                                <w:highlight w:val="yellow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  <w:highlight w:val="yellow"/>
                                              </w:rPr>
                                              <m:t xml:space="preserve"> 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Arial"/>
                                                <w:sz w:val="20"/>
                                                <w:highlight w:val="yellow"/>
                                              </w:rPr>
                                              <m:t>DRX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Arial"/>
                                        <w:sz w:val="20"/>
                                        <w:highlight w:val="yellow"/>
                                      </w:rPr>
                                      <m:t>,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yellow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yellow"/>
                                  </w:rPr>
                                  <m:t xml:space="preserve">               </m:t>
                                </m:r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yellow"/>
                                  </w:rPr>
                                  <m:t xml:space="preserve">        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20"/>
                                    <w:highlight w:val="yellow"/>
                                  </w:rPr>
                                  <m:t xml:space="preserve">                                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Arial"/>
                                    <w:sz w:val="20"/>
                                    <w:highlight w:val="yellow"/>
                                  </w:rPr>
                                  <m:t>deactivated SCells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841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PCell/PSCell     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max⁡</m:t>
                          </m:r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(MGRP,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SMTC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0"/>
                                </w:rPr>
                                <m:t>#i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</w:rPr>
                                <m:t>DRX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),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activated SCells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 xml:space="preserve">N/A 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Arial"/>
                              <w:sz w:val="20"/>
                            </w:rPr>
                            <m:t>deactivated SCells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790" w:type="dxa"/>
          </w:tcPr>
          <w:p w:rsidR="00080C4E" w:rsidRPr="000C5832" w:rsidRDefault="00080C4E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</w:rPr>
                  <m:t>max⁡</m:t>
                </m:r>
                <m:r>
                  <w:rPr>
                    <w:rFonts w:ascii="Cambria Math" w:hAnsi="Cambria Math" w:cs="Arial"/>
                    <w:sz w:val="20"/>
                  </w:rPr>
                  <m:t xml:space="preserve">(MGRP,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#i</m:t>
                    </m:r>
                  </m:sup>
                </m:sSubSup>
                <m:r>
                  <w:rPr>
                    <w:rFonts w:ascii="Cambria Math" w:hAnsi="Cambria Math" w:cs="Arial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</w:rPr>
                      <m:t>DRX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</w:rPr>
                  <m:t>)</m:t>
                </m:r>
              </m:oMath>
            </m:oMathPara>
          </w:p>
        </w:tc>
      </w:tr>
      <w:tr w:rsidR="00080C4E" w:rsidTr="00DE6D2B">
        <w:tc>
          <w:tcPr>
            <w:tcW w:w="786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</w:rPr>
                    <m:t>#i</m:t>
                  </m:r>
                </m:sup>
              </m:sSubSup>
            </m:oMath>
            <w:r w:rsidR="00080C4E" w:rsidRPr="000C5832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653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highlight w:val="yellow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highlight w:val="yellow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highlight w:val="yellow"/>
                      </w:rPr>
                      <m:t>#i</m:t>
                    </m:r>
                  </m:sup>
                </m:sSubSup>
              </m:oMath>
            </m:oMathPara>
          </w:p>
        </w:tc>
        <w:tc>
          <w:tcPr>
            <w:tcW w:w="3841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  <w:tc>
          <w:tcPr>
            <w:tcW w:w="2790" w:type="dxa"/>
          </w:tcPr>
          <w:p w:rsidR="00080C4E" w:rsidRPr="000C5832" w:rsidRDefault="00D379F3" w:rsidP="00080C4E">
            <w:pPr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 xml:space="preserve">Scaling 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#i</m:t>
                    </m:r>
                  </m:sup>
                </m:sSubSup>
              </m:oMath>
            </m:oMathPara>
          </w:p>
        </w:tc>
      </w:tr>
    </w:tbl>
    <w:p w:rsidR="00407EB6" w:rsidRDefault="00407EB6" w:rsidP="004B7EE2">
      <w:pPr>
        <w:jc w:val="center"/>
        <w:rPr>
          <w:rFonts w:ascii="Arial" w:hAnsi="Arial" w:cs="Arial"/>
        </w:rPr>
      </w:pPr>
    </w:p>
    <w:p w:rsidR="00407EB6" w:rsidRDefault="00407EB6" w:rsidP="00407EB6">
      <w:pPr>
        <w:rPr>
          <w:rFonts w:ascii="Arial" w:hAnsi="Arial" w:cs="Arial"/>
        </w:rPr>
      </w:pPr>
      <w:r>
        <w:rPr>
          <w:rFonts w:ascii="Arial" w:hAnsi="Arial" w:cs="Arial"/>
        </w:rPr>
        <w:t>In this section we have already show the overall Type A/B, Type C, and Type D requirements of PSS/SSS detection, SBI a</w:t>
      </w:r>
      <w:r w:rsidRPr="005677D9">
        <w:rPr>
          <w:rFonts w:ascii="Arial" w:hAnsi="Arial" w:cs="Arial"/>
        </w:rPr>
        <w:t>cquisition</w:t>
      </w:r>
      <w:r>
        <w:rPr>
          <w:rFonts w:ascii="Arial" w:hAnsi="Arial" w:cs="Arial"/>
        </w:rPr>
        <w:t xml:space="preserve"> and measurement in 5 scenarios. So we propose that </w:t>
      </w:r>
    </w:p>
    <w:p w:rsidR="00407EB6" w:rsidRDefault="00407EB6" w:rsidP="004B7EE2">
      <w:pPr>
        <w:jc w:val="center"/>
        <w:rPr>
          <w:rFonts w:ascii="Arial" w:hAnsi="Arial" w:cs="Arial"/>
        </w:rPr>
      </w:pPr>
    </w:p>
    <w:p w:rsidR="004B7EE2" w:rsidRPr="00407EB6" w:rsidRDefault="00407EB6" w:rsidP="00407EB6">
      <w:pPr>
        <w:pStyle w:val="Caption"/>
        <w:rPr>
          <w:rFonts w:ascii="Arial" w:eastAsiaTheme="minorEastAsia" w:hAnsi="Arial" w:cs="Arial"/>
          <w:i/>
          <w:sz w:val="22"/>
          <w:szCs w:val="22"/>
        </w:rPr>
      </w:pPr>
      <w:bookmarkStart w:id="9" w:name="_Ref513851747"/>
      <w:r w:rsidRPr="00407EB6">
        <w:rPr>
          <w:rFonts w:ascii="Arial" w:eastAsiaTheme="minorEastAsia" w:hAnsi="Arial" w:cs="Arial"/>
          <w:i/>
          <w:sz w:val="22"/>
          <w:szCs w:val="22"/>
        </w:rPr>
        <w:t xml:space="preserve">Proposal </w:t>
      </w:r>
      <w:r w:rsidRPr="00407EB6">
        <w:rPr>
          <w:rFonts w:ascii="Arial" w:eastAsiaTheme="minorEastAsia" w:hAnsi="Arial" w:cs="Arial"/>
          <w:i/>
          <w:sz w:val="22"/>
          <w:szCs w:val="22"/>
        </w:rPr>
        <w:fldChar w:fldCharType="begin"/>
      </w:r>
      <w:r w:rsidRPr="00407EB6">
        <w:rPr>
          <w:rFonts w:ascii="Arial" w:eastAsiaTheme="minorEastAsia" w:hAnsi="Arial" w:cs="Arial"/>
          <w:i/>
          <w:sz w:val="22"/>
          <w:szCs w:val="22"/>
        </w:rPr>
        <w:instrText xml:space="preserve"> SEQ Proposal \* ARABIC </w:instrText>
      </w:r>
      <w:r w:rsidRPr="00407EB6">
        <w:rPr>
          <w:rFonts w:ascii="Arial" w:eastAsiaTheme="minorEastAsia" w:hAnsi="Arial" w:cs="Arial"/>
          <w:i/>
          <w:sz w:val="22"/>
          <w:szCs w:val="22"/>
        </w:rPr>
        <w:fldChar w:fldCharType="separate"/>
      </w:r>
      <w:r w:rsidR="00080C4E">
        <w:rPr>
          <w:rFonts w:ascii="Arial" w:eastAsiaTheme="minorEastAsia" w:hAnsi="Arial" w:cs="Arial"/>
          <w:i/>
          <w:noProof/>
          <w:sz w:val="22"/>
          <w:szCs w:val="22"/>
        </w:rPr>
        <w:t>2</w:t>
      </w:r>
      <w:r w:rsidRPr="00407EB6">
        <w:rPr>
          <w:rFonts w:ascii="Arial" w:eastAsiaTheme="minorEastAsia" w:hAnsi="Arial" w:cs="Arial"/>
          <w:i/>
          <w:sz w:val="22"/>
          <w:szCs w:val="22"/>
        </w:rPr>
        <w:fldChar w:fldCharType="end"/>
      </w:r>
      <w:r w:rsidRPr="00407EB6">
        <w:rPr>
          <w:rFonts w:ascii="Arial" w:eastAsiaTheme="minorEastAsia" w:hAnsi="Arial" w:cs="Arial"/>
          <w:i/>
          <w:sz w:val="22"/>
          <w:szCs w:val="22"/>
        </w:rPr>
        <w:t>: Table 1-5 are used to specify the overall Type A/B, Type C, and Type D requirements of PSS/SSS detection, SBI acquisition and measurement</w:t>
      </w:r>
      <w:r w:rsidR="00105B60">
        <w:rPr>
          <w:rFonts w:ascii="Arial" w:eastAsiaTheme="minorEastAsia" w:hAnsi="Arial" w:cs="Arial"/>
          <w:i/>
          <w:sz w:val="22"/>
          <w:szCs w:val="22"/>
        </w:rPr>
        <w:t xml:space="preserve"> based on the general requirement framework</w:t>
      </w:r>
      <w:r w:rsidR="005300F2">
        <w:rPr>
          <w:rFonts w:ascii="Arial" w:eastAsiaTheme="minorEastAsia" w:hAnsi="Arial" w:cs="Arial"/>
          <w:i/>
          <w:sz w:val="22"/>
          <w:szCs w:val="22"/>
        </w:rPr>
        <w:t xml:space="preserve">: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2"/>
                <w:szCs w:val="22"/>
              </w:rPr>
            </m:ctrlPr>
          </m:funcPr>
          <m:fName>
            <m:r>
              <m:rPr>
                <m:sty m:val="bi"/>
              </m:rPr>
              <w:rPr>
                <w:rFonts w:ascii="Cambria Math" w:eastAsiaTheme="minorEastAsia" w:hAnsi="Cambria Math" w:cs="Arial"/>
                <w:sz w:val="22"/>
                <w:szCs w:val="22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2"/>
                    <w:szCs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LB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2"/>
                    <w:szCs w:val="22"/>
                  </w:rPr>
                  <m:t>, ceil(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DRX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2"/>
                    <w:szCs w:val="22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Sample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2"/>
                    <w:szCs w:val="22"/>
                  </w:rPr>
                  <m:t>×</m:t>
                </m:r>
                <m:sSubSup>
                  <m:sSubSupPr>
                    <m:ctrlPr>
                      <w:rPr>
                        <w:rFonts w:ascii="Cambria Math" w:eastAsiaTheme="minorEastAsia" w:hAnsi="Cambria Math" w:cs="Arial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p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#i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2"/>
                    <w:szCs w:val="22"/>
                  </w:rPr>
                  <m:t>)×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2"/>
                    <w:szCs w:val="22"/>
                  </w:rPr>
                  <m:t>×</m:t>
                </m:r>
                <m:sSubSup>
                  <m:sSubSupPr>
                    <m:ctrlPr>
                      <w:rPr>
                        <w:rFonts w:ascii="Cambria Math" w:eastAsiaTheme="minorEastAsia" w:hAnsi="Cambria Math" w:cs="Arial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Period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#i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2"/>
                    <w:szCs w:val="22"/>
                  </w:rPr>
                  <m:t>×</m:t>
                </m:r>
                <m:sSubSup>
                  <m:sSubSupPr>
                    <m:ctrlPr>
                      <w:rPr>
                        <w:rFonts w:ascii="Cambria Math" w:eastAsiaTheme="minorEastAsia" w:hAnsi="Cambria Math" w:cs="Arial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Carrier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2"/>
                        <w:szCs w:val="22"/>
                      </w:rPr>
                      <m:t>#i</m:t>
                    </m:r>
                  </m:sup>
                </m:sSubSup>
              </m:e>
            </m:d>
          </m:e>
        </m:func>
      </m:oMath>
      <w:bookmarkEnd w:id="9"/>
    </w:p>
    <w:bookmarkEnd w:id="0"/>
    <w:bookmarkEnd w:id="1"/>
    <w:bookmarkEnd w:id="2"/>
    <w:bookmarkEnd w:id="3"/>
    <w:bookmarkEnd w:id="4"/>
    <w:bookmarkEnd w:id="5"/>
    <w:p w:rsidR="008269D9" w:rsidRPr="009F29FB" w:rsidRDefault="002C20EB" w:rsidP="00866604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8269D9" w:rsidRPr="009F29FB">
        <w:rPr>
          <w:rFonts w:cs="Arial"/>
          <w:color w:val="000000" w:themeColor="text1"/>
        </w:rPr>
        <w:tab/>
      </w:r>
      <w:r w:rsidR="008269D9" w:rsidRPr="009F29FB">
        <w:rPr>
          <w:rFonts w:eastAsia="新細明體" w:cs="Arial"/>
          <w:color w:val="000000" w:themeColor="text1"/>
          <w:lang w:eastAsia="zh-TW"/>
        </w:rPr>
        <w:t>Summary</w:t>
      </w:r>
      <w:r w:rsidR="008269D9" w:rsidRPr="009F29FB">
        <w:rPr>
          <w:rFonts w:cs="Arial"/>
          <w:color w:val="000000" w:themeColor="text1"/>
        </w:rPr>
        <w:t xml:space="preserve"> </w:t>
      </w:r>
    </w:p>
    <w:p w:rsidR="00F71F52" w:rsidRPr="005300F2" w:rsidRDefault="006A151B" w:rsidP="00407EB6">
      <w:pPr>
        <w:pStyle w:val="TAL"/>
        <w:jc w:val="both"/>
        <w:rPr>
          <w:rFonts w:cs="Arial"/>
          <w:sz w:val="22"/>
        </w:rPr>
      </w:pPr>
      <w:r w:rsidRPr="005300F2">
        <w:rPr>
          <w:rFonts w:cs="Arial"/>
          <w:sz w:val="22"/>
        </w:rPr>
        <w:t>In this contribution</w:t>
      </w:r>
      <w:r w:rsidR="002C20EB" w:rsidRPr="005300F2">
        <w:rPr>
          <w:rFonts w:cs="Arial"/>
          <w:sz w:val="22"/>
        </w:rPr>
        <w:t>,</w:t>
      </w:r>
      <w:r w:rsidR="00F71F52" w:rsidRPr="005300F2">
        <w:rPr>
          <w:rFonts w:cs="Arial"/>
          <w:sz w:val="22"/>
        </w:rPr>
        <w:t xml:space="preserve"> </w:t>
      </w:r>
      <w:r w:rsidR="007254A8" w:rsidRPr="005300F2">
        <w:rPr>
          <w:rFonts w:cs="Arial"/>
          <w:sz w:val="22"/>
        </w:rPr>
        <w:t xml:space="preserve">we </w:t>
      </w:r>
      <w:r w:rsidR="00407EB6" w:rsidRPr="005300F2">
        <w:rPr>
          <w:rFonts w:cs="Arial"/>
          <w:sz w:val="22"/>
        </w:rPr>
        <w:t>propose</w:t>
      </w:r>
      <w:r w:rsidR="007254A8" w:rsidRPr="005300F2">
        <w:rPr>
          <w:rFonts w:cs="Arial"/>
          <w:sz w:val="22"/>
        </w:rPr>
        <w:t xml:space="preserve"> </w:t>
      </w:r>
    </w:p>
    <w:p w:rsidR="00242F63" w:rsidRDefault="00DC0F3B" w:rsidP="00DE6D2B">
      <w:pPr>
        <w:pStyle w:val="Caption"/>
        <w:rPr>
          <w:rFonts w:ascii="Arial" w:eastAsiaTheme="minorEastAsia" w:hAnsi="Arial" w:cs="Arial"/>
          <w:i/>
          <w:noProof/>
          <w:sz w:val="22"/>
          <w:szCs w:val="22"/>
        </w:rPr>
      </w:pPr>
      <w:r w:rsidRPr="00DE6D2B">
        <w:rPr>
          <w:rFonts w:cs="Arial"/>
          <w:b w:val="0"/>
          <w:i/>
          <w:noProof/>
        </w:rPr>
        <w:fldChar w:fldCharType="begin"/>
      </w:r>
      <w:r>
        <w:rPr>
          <w:rFonts w:cs="Arial"/>
          <w:b w:val="0"/>
          <w:i/>
          <w:noProof/>
        </w:rPr>
        <w:instrText xml:space="preserve"> REF _Ref517098665 \h </w:instrText>
      </w:r>
      <w:r w:rsidR="00B86062">
        <w:rPr>
          <w:rFonts w:cs="Arial"/>
          <w:b w:val="0"/>
          <w:i/>
          <w:noProof/>
        </w:rPr>
        <w:instrText xml:space="preserve"> \* MERGEFORMAT </w:instrText>
      </w:r>
      <w:r w:rsidRPr="00DE6D2B">
        <w:rPr>
          <w:rFonts w:cs="Arial"/>
          <w:b w:val="0"/>
          <w:i/>
          <w:noProof/>
        </w:rPr>
      </w:r>
      <w:r w:rsidRPr="00DE6D2B">
        <w:rPr>
          <w:rFonts w:cs="Arial"/>
          <w:b w:val="0"/>
          <w:i/>
          <w:noProof/>
        </w:rPr>
        <w:fldChar w:fldCharType="separate"/>
      </w:r>
      <w:r w:rsidR="00242F63" w:rsidRPr="00DE6D2B">
        <w:rPr>
          <w:rFonts w:ascii="Arial" w:eastAsiaTheme="minorEastAsia" w:hAnsi="Arial" w:cs="Arial"/>
          <w:i/>
          <w:noProof/>
          <w:sz w:val="22"/>
          <w:szCs w:val="22"/>
        </w:rPr>
        <w:t>Proposal 1:</w:t>
      </w:r>
      <w:r w:rsidR="00242F63" w:rsidRPr="00DC0F3B">
        <w:rPr>
          <w:rFonts w:ascii="Arial" w:eastAsiaTheme="minorEastAsia" w:hAnsi="Arial" w:cs="Arial"/>
          <w:i/>
          <w:noProof/>
          <w:sz w:val="22"/>
          <w:szCs w:val="22"/>
        </w:rPr>
        <w:t xml:space="preserve"> </w:t>
      </w:r>
      <w:r w:rsidR="00242F63" w:rsidRPr="00091EA7">
        <w:rPr>
          <w:rFonts w:ascii="Arial" w:eastAsiaTheme="minorEastAsia" w:hAnsi="Arial" w:cs="Arial"/>
          <w:i/>
          <w:noProof/>
          <w:sz w:val="22"/>
          <w:szCs w:val="22"/>
        </w:rPr>
        <w:t xml:space="preserve">RAN4 to </w:t>
      </w:r>
      <w:r w:rsidR="00242F63">
        <w:rPr>
          <w:rFonts w:ascii="Arial" w:eastAsiaTheme="minorEastAsia" w:hAnsi="Arial" w:cs="Arial"/>
          <w:i/>
          <w:noProof/>
          <w:sz w:val="22"/>
          <w:szCs w:val="22"/>
        </w:rPr>
        <w:t>specify</w:t>
      </w:r>
      <w:r w:rsidR="00242F63" w:rsidRPr="00091EA7">
        <w:rPr>
          <w:rFonts w:ascii="Arial" w:eastAsiaTheme="minorEastAsia" w:hAnsi="Arial" w:cs="Arial"/>
          <w:i/>
          <w:noProof/>
          <w:sz w:val="22"/>
          <w:szCs w:val="22"/>
        </w:rPr>
        <w:t xml:space="preserve"> the requirements of </w:t>
      </w:r>
      <w:r w:rsidR="00242F63">
        <w:rPr>
          <w:rFonts w:ascii="Arial" w:eastAsiaTheme="minorEastAsia" w:hAnsi="Arial" w:cs="Arial"/>
          <w:i/>
          <w:noProof/>
          <w:sz w:val="22"/>
          <w:szCs w:val="22"/>
        </w:rPr>
        <w:t xml:space="preserve">following </w:t>
      </w:r>
      <w:r w:rsidR="00242F63" w:rsidRPr="00091EA7">
        <w:rPr>
          <w:rFonts w:ascii="Arial" w:eastAsiaTheme="minorEastAsia" w:hAnsi="Arial" w:cs="Arial"/>
          <w:i/>
          <w:noProof/>
          <w:sz w:val="22"/>
          <w:szCs w:val="22"/>
        </w:rPr>
        <w:t>5 scenario</w:t>
      </w:r>
      <w:r w:rsidR="00242F63">
        <w:rPr>
          <w:rFonts w:ascii="Arial" w:eastAsiaTheme="minorEastAsia" w:hAnsi="Arial" w:cs="Arial"/>
          <w:i/>
          <w:noProof/>
          <w:sz w:val="22"/>
          <w:szCs w:val="22"/>
        </w:rPr>
        <w:t xml:space="preserve">s: </w:t>
      </w:r>
    </w:p>
    <w:p w:rsidR="00242F63" w:rsidRDefault="00242F63" w:rsidP="00DC0F3B">
      <w:pPr>
        <w:pStyle w:val="Caption"/>
        <w:numPr>
          <w:ilvl w:val="0"/>
          <w:numId w:val="9"/>
        </w:numPr>
        <w:rPr>
          <w:rFonts w:ascii="Arial" w:eastAsiaTheme="minorEastAsia" w:hAnsi="Arial" w:cs="Arial"/>
          <w:i/>
          <w:noProof/>
          <w:sz w:val="22"/>
          <w:szCs w:val="22"/>
        </w:rPr>
      </w:pPr>
      <w:r w:rsidRPr="004B60F0">
        <w:rPr>
          <w:rFonts w:ascii="Arial" w:eastAsiaTheme="minorEastAsia" w:hAnsi="Arial" w:cs="Arial"/>
          <w:i/>
          <w:noProof/>
          <w:sz w:val="22"/>
          <w:szCs w:val="22"/>
        </w:rPr>
        <w:t xml:space="preserve">Scenario A: 1a/1b. Fully overlapped </w:t>
      </w:r>
      <w:r>
        <w:rPr>
          <w:rFonts w:ascii="Arial" w:eastAsiaTheme="minorEastAsia" w:hAnsi="Arial" w:cs="Arial"/>
          <w:i/>
          <w:noProof/>
          <w:sz w:val="22"/>
          <w:szCs w:val="22"/>
        </w:rPr>
        <w:t>between MG and SMTC in Type A/B</w:t>
      </w:r>
    </w:p>
    <w:p w:rsidR="00242F63" w:rsidRDefault="00242F63" w:rsidP="00DC0F3B">
      <w:pPr>
        <w:pStyle w:val="Caption"/>
        <w:numPr>
          <w:ilvl w:val="0"/>
          <w:numId w:val="9"/>
        </w:numPr>
        <w:rPr>
          <w:rFonts w:ascii="Arial" w:eastAsiaTheme="minorEastAsia" w:hAnsi="Arial" w:cs="Arial"/>
          <w:i/>
          <w:noProof/>
          <w:sz w:val="22"/>
          <w:szCs w:val="22"/>
        </w:rPr>
      </w:pPr>
      <w:r w:rsidRPr="004B60F0">
        <w:rPr>
          <w:rFonts w:ascii="Arial" w:eastAsiaTheme="minorEastAsia" w:hAnsi="Arial" w:cs="Arial"/>
          <w:i/>
          <w:noProof/>
          <w:sz w:val="22"/>
          <w:szCs w:val="22"/>
        </w:rPr>
        <w:t>Scenario B1: 2a/2b. Partial overlapped between MG and SMTC in Type A/B. The SMTC in Type A/B and RLM-RS are partially overlapped</w:t>
      </w:r>
    </w:p>
    <w:p w:rsidR="00242F63" w:rsidRPr="004B60F0" w:rsidRDefault="00242F63" w:rsidP="00DC0F3B">
      <w:pPr>
        <w:pStyle w:val="ListParagraph"/>
        <w:numPr>
          <w:ilvl w:val="0"/>
          <w:numId w:val="9"/>
        </w:numPr>
        <w:rPr>
          <w:rFonts w:ascii="Arial" w:hAnsi="Arial" w:cs="Arial"/>
          <w:b/>
          <w:i/>
          <w:noProof/>
        </w:rPr>
      </w:pPr>
      <w:r w:rsidRPr="004B60F0">
        <w:rPr>
          <w:rFonts w:ascii="Arial" w:hAnsi="Arial" w:cs="Arial"/>
          <w:b/>
          <w:i/>
          <w:noProof/>
        </w:rPr>
        <w:t>Scenario B2: 2a/2b. Partial overlapped between MG and SMTC in Type A/B. The SMTC in Type A/B and RLM-RS are fully overlapped</w:t>
      </w:r>
    </w:p>
    <w:p w:rsidR="00242F63" w:rsidRDefault="00242F63" w:rsidP="00DC0F3B">
      <w:pPr>
        <w:pStyle w:val="Caption"/>
        <w:numPr>
          <w:ilvl w:val="0"/>
          <w:numId w:val="9"/>
        </w:numPr>
        <w:rPr>
          <w:rFonts w:ascii="Arial" w:eastAsiaTheme="minorEastAsia" w:hAnsi="Arial" w:cs="Arial"/>
          <w:i/>
          <w:noProof/>
          <w:sz w:val="22"/>
          <w:szCs w:val="22"/>
        </w:rPr>
      </w:pPr>
      <w:r w:rsidRPr="004B60F0">
        <w:rPr>
          <w:rFonts w:ascii="Arial" w:eastAsiaTheme="minorEastAsia" w:hAnsi="Arial" w:cs="Arial"/>
          <w:i/>
          <w:noProof/>
          <w:sz w:val="22"/>
          <w:szCs w:val="22"/>
        </w:rPr>
        <w:t>Scenario C1: 3a/3b. Fully non-overlapped between MG and SMTC in Type A/B. The SMTC in Type A/B and RLM-RS are partially overlapped</w:t>
      </w:r>
    </w:p>
    <w:p w:rsidR="00DC0F3B" w:rsidRPr="00DE6D2B" w:rsidRDefault="00242F63" w:rsidP="00DE6D2B">
      <w:pPr>
        <w:pStyle w:val="TAL"/>
        <w:numPr>
          <w:ilvl w:val="0"/>
          <w:numId w:val="9"/>
        </w:numPr>
        <w:rPr>
          <w:rFonts w:cs="Arial"/>
          <w:b/>
          <w:i/>
          <w:noProof/>
          <w:sz w:val="22"/>
        </w:rPr>
      </w:pPr>
      <w:r w:rsidRPr="00DE6D2B">
        <w:rPr>
          <w:rFonts w:cs="Arial"/>
          <w:b/>
          <w:i/>
          <w:noProof/>
          <w:sz w:val="22"/>
        </w:rPr>
        <w:t>Scenario C2: 3a/3b. Fully non-overlapped between MG and SMTC in Type A/B. The SMTC in Type A/B and RLM-RS are fully overlapped</w:t>
      </w:r>
      <w:r w:rsidR="00DC0F3B" w:rsidRPr="00DE6D2B">
        <w:rPr>
          <w:rFonts w:cs="Arial"/>
          <w:b/>
          <w:i/>
          <w:noProof/>
          <w:sz w:val="22"/>
        </w:rPr>
        <w:fldChar w:fldCharType="end"/>
      </w:r>
    </w:p>
    <w:p w:rsidR="00DC0F3B" w:rsidRDefault="00DC0F3B" w:rsidP="00407EB6">
      <w:pPr>
        <w:pStyle w:val="TAL"/>
        <w:rPr>
          <w:rFonts w:cs="Arial"/>
          <w:b/>
          <w:i/>
          <w:noProof/>
        </w:rPr>
      </w:pPr>
    </w:p>
    <w:p w:rsidR="00407EB6" w:rsidRPr="00407EB6" w:rsidRDefault="00407EB6" w:rsidP="00407EB6">
      <w:pPr>
        <w:pStyle w:val="TAL"/>
        <w:rPr>
          <w:rFonts w:cs="Arial"/>
          <w:b/>
          <w:i/>
          <w:noProof/>
          <w:sz w:val="22"/>
        </w:rPr>
      </w:pPr>
      <w:r w:rsidRPr="00407EB6">
        <w:rPr>
          <w:rFonts w:cs="Arial"/>
          <w:b/>
          <w:i/>
          <w:noProof/>
          <w:sz w:val="22"/>
        </w:rPr>
        <w:fldChar w:fldCharType="begin"/>
      </w:r>
      <w:r w:rsidRPr="00407EB6">
        <w:rPr>
          <w:rFonts w:cs="Arial"/>
          <w:b/>
          <w:i/>
          <w:noProof/>
          <w:sz w:val="22"/>
        </w:rPr>
        <w:instrText xml:space="preserve"> REF _Ref513851747 \h  \* MERGEFORMAT </w:instrText>
      </w:r>
      <w:r w:rsidRPr="00407EB6">
        <w:rPr>
          <w:rFonts w:cs="Arial"/>
          <w:b/>
          <w:i/>
          <w:noProof/>
          <w:sz w:val="22"/>
        </w:rPr>
      </w:r>
      <w:r w:rsidRPr="00407EB6">
        <w:rPr>
          <w:rFonts w:cs="Arial"/>
          <w:b/>
          <w:i/>
          <w:noProof/>
          <w:sz w:val="22"/>
        </w:rPr>
        <w:fldChar w:fldCharType="separate"/>
      </w:r>
      <w:r w:rsidR="00080C4E" w:rsidRPr="00DE6D2B">
        <w:rPr>
          <w:rFonts w:cs="Arial"/>
          <w:b/>
          <w:i/>
          <w:noProof/>
          <w:sz w:val="22"/>
        </w:rPr>
        <w:t xml:space="preserve">Proposal 2: Table 1-5 are used to specify the overall Type A/B, Type C, and Type D requirements of PSS/SSS detection, SBI acquisition and measurement based on the general requirement framework: </w:t>
      </w:r>
      <m:oMath>
        <m:func>
          <m:funcPr>
            <m:ctrlPr>
              <w:rPr>
                <w:rFonts w:ascii="Cambria Math" w:hAnsi="Cambria Math" w:cs="Arial"/>
                <w:i/>
                <w:sz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max</m:t>
            </m:r>
            <m:ctrlPr>
              <w:rPr>
                <w:rFonts w:ascii="Cambria Math" w:hAnsi="Cambria Math" w:cs="Arial"/>
                <w:sz w:val="22"/>
              </w:rPr>
            </m:ctrlP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T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LB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, ceil(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K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DRX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N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K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p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#i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)×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N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T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Period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#i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K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Carrier</m:t>
                    </m:r>
                    <m:ctrlPr>
                      <w:rPr>
                        <w:rFonts w:ascii="Cambria Math" w:hAnsi="Cambria Math" w:cs="Arial"/>
                        <w:sz w:val="22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</w:rPr>
                      <m:t>#i</m:t>
                    </m:r>
                  </m:sup>
                </m:sSubSup>
              </m:e>
            </m:d>
          </m:e>
        </m:func>
      </m:oMath>
      <w:r w:rsidRPr="00407EB6">
        <w:rPr>
          <w:rFonts w:cs="Arial"/>
          <w:b/>
          <w:i/>
          <w:noProof/>
          <w:sz w:val="22"/>
        </w:rPr>
        <w:fldChar w:fldCharType="end"/>
      </w:r>
    </w:p>
    <w:p w:rsidR="00A106BA" w:rsidRPr="009F29FB" w:rsidRDefault="002C20EB" w:rsidP="00866604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:rsidR="008E182D" w:rsidRPr="00080C4E" w:rsidRDefault="00252D7A">
      <w:pPr>
        <w:ind w:right="72"/>
        <w:rPr>
          <w:rFonts w:ascii="Arial" w:hAnsi="Arial" w:cs="Arial"/>
        </w:rPr>
      </w:pPr>
      <w:r w:rsidRPr="009F29FB">
        <w:rPr>
          <w:rFonts w:ascii="Arial" w:hAnsi="Arial" w:cs="Arial"/>
        </w:rPr>
        <w:t xml:space="preserve">[1] </w:t>
      </w:r>
      <w:r w:rsidR="006D59EE" w:rsidRPr="006D59EE">
        <w:rPr>
          <w:rFonts w:ascii="Arial" w:hAnsi="Arial" w:cs="Arial"/>
        </w:rPr>
        <w:t>R4-</w:t>
      </w:r>
      <w:r w:rsidR="00DC0F3B" w:rsidRPr="006D59EE">
        <w:rPr>
          <w:rFonts w:ascii="Arial" w:hAnsi="Arial" w:cs="Arial"/>
        </w:rPr>
        <w:t>180</w:t>
      </w:r>
      <w:r w:rsidR="00DC0F3B">
        <w:rPr>
          <w:rFonts w:ascii="Arial" w:hAnsi="Arial" w:cs="Arial"/>
        </w:rPr>
        <w:t>XXXX</w:t>
      </w:r>
      <w:r w:rsidRPr="009F29FB">
        <w:rPr>
          <w:rFonts w:ascii="Arial" w:hAnsi="Arial" w:cs="Arial"/>
        </w:rPr>
        <w:t xml:space="preserve">, </w:t>
      </w:r>
      <w:r w:rsidR="00DC0F3B" w:rsidRPr="004277A5">
        <w:rPr>
          <w:rFonts w:ascii="Arial" w:hAnsi="Arial" w:cs="Arial"/>
        </w:rPr>
        <w:t>RAN4#87 Meeting report</w:t>
      </w:r>
      <w:r w:rsidR="00346DFF">
        <w:rPr>
          <w:rFonts w:ascii="Arial" w:hAnsi="Arial" w:cs="Arial"/>
        </w:rPr>
        <w:t>,</w:t>
      </w:r>
      <w:r w:rsidR="00DC0F3B">
        <w:rPr>
          <w:rFonts w:ascii="Arial" w:hAnsi="Arial" w:cs="Arial"/>
        </w:rPr>
        <w:t xml:space="preserve"> May</w:t>
      </w:r>
      <w:r w:rsidR="008E182D" w:rsidRPr="0058331C">
        <w:rPr>
          <w:rFonts w:ascii="Arial" w:hAnsi="Arial" w:cs="Arial"/>
        </w:rPr>
        <w:t xml:space="preserve"> 2018.</w:t>
      </w:r>
    </w:p>
    <w:p w:rsidR="006767E6" w:rsidRDefault="006767E6" w:rsidP="00D55E93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Pr="006767E6">
        <w:rPr>
          <w:rFonts w:ascii="Arial" w:hAnsi="Arial" w:cs="Arial"/>
        </w:rPr>
        <w:t>R4-1806472</w:t>
      </w:r>
      <w:r>
        <w:rPr>
          <w:rFonts w:ascii="Arial" w:hAnsi="Arial" w:cs="Arial"/>
        </w:rPr>
        <w:t xml:space="preserve">, </w:t>
      </w:r>
      <w:r w:rsidRPr="006767E6">
        <w:rPr>
          <w:rFonts w:ascii="Arial" w:hAnsi="Arial" w:cs="Arial"/>
        </w:rPr>
        <w:t>Discussion on collision between measurement gap and SMTC</w:t>
      </w:r>
      <w:r>
        <w:rPr>
          <w:rFonts w:ascii="Arial" w:hAnsi="Arial" w:cs="Arial"/>
        </w:rPr>
        <w:t>, May</w:t>
      </w:r>
      <w:r w:rsidRPr="0058331C">
        <w:rPr>
          <w:rFonts w:ascii="Arial" w:hAnsi="Arial" w:cs="Arial"/>
        </w:rPr>
        <w:t xml:space="preserve"> 2018.</w:t>
      </w:r>
    </w:p>
    <w:p w:rsidR="00091EA7" w:rsidRDefault="00091EA7" w:rsidP="00D55E93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767E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] </w:t>
      </w:r>
      <w:r w:rsidRPr="00091EA7">
        <w:rPr>
          <w:rFonts w:ascii="Arial" w:hAnsi="Arial" w:cs="Arial"/>
        </w:rPr>
        <w:t>R4-1805565</w:t>
      </w:r>
      <w:r>
        <w:rPr>
          <w:rFonts w:ascii="Arial" w:hAnsi="Arial" w:cs="Arial"/>
        </w:rPr>
        <w:t xml:space="preserve">, </w:t>
      </w:r>
      <w:r w:rsidRPr="00091EA7">
        <w:rPr>
          <w:rFonts w:ascii="Arial" w:hAnsi="Arial" w:cs="Arial"/>
        </w:rPr>
        <w:t>Way forward on SSB-based inter-frequency measurement requirements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H</w:t>
      </w:r>
      <w:r>
        <w:rPr>
          <w:rFonts w:ascii="Arial" w:hAnsi="Arial" w:cs="Arial"/>
        </w:rPr>
        <w:t>uawei</w:t>
      </w:r>
      <w:r w:rsidRPr="009F29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Apr</w:t>
      </w:r>
      <w:r w:rsidRPr="009F29FB">
        <w:rPr>
          <w:rFonts w:ascii="Arial" w:hAnsi="Arial" w:cs="Arial"/>
        </w:rPr>
        <w:t>. 201</w:t>
      </w:r>
      <w:r>
        <w:rPr>
          <w:rFonts w:ascii="Arial" w:hAnsi="Arial" w:cs="Arial"/>
        </w:rPr>
        <w:t>8</w:t>
      </w:r>
      <w:r w:rsidRPr="009F29FB">
        <w:rPr>
          <w:rFonts w:ascii="Arial" w:hAnsi="Arial" w:cs="Arial"/>
        </w:rPr>
        <w:t>.</w:t>
      </w:r>
    </w:p>
    <w:p w:rsidR="006767E6" w:rsidRDefault="006767E6" w:rsidP="006767E6">
      <w:pPr>
        <w:ind w:right="72"/>
        <w:rPr>
          <w:rFonts w:ascii="Arial" w:hAnsi="Arial" w:cs="Arial"/>
        </w:rPr>
      </w:pPr>
      <w:r w:rsidRPr="009F29FB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9F29FB">
        <w:rPr>
          <w:rFonts w:ascii="Arial" w:hAnsi="Arial" w:cs="Arial"/>
        </w:rPr>
        <w:t xml:space="preserve">] </w:t>
      </w:r>
      <w:r w:rsidRPr="006D59EE">
        <w:rPr>
          <w:rFonts w:ascii="Arial" w:hAnsi="Arial" w:cs="Arial"/>
        </w:rPr>
        <w:t>R4-1805541</w:t>
      </w:r>
      <w:r w:rsidRPr="009F29FB">
        <w:rPr>
          <w:rFonts w:ascii="Arial" w:hAnsi="Arial" w:cs="Arial"/>
        </w:rPr>
        <w:t xml:space="preserve">, </w:t>
      </w:r>
      <w:r w:rsidRPr="00346DFF">
        <w:rPr>
          <w:rFonts w:ascii="Arial" w:hAnsi="Arial" w:cs="Arial"/>
        </w:rPr>
        <w:t>WF on collision issue among RLM-RS, SMTC and measurement gap</w:t>
      </w:r>
      <w:r w:rsidRPr="009F29FB">
        <w:rPr>
          <w:rFonts w:ascii="Arial" w:hAnsi="Arial" w:cs="Arial"/>
        </w:rPr>
        <w:t xml:space="preserve">, </w:t>
      </w:r>
      <w:r w:rsidRPr="00346DFF">
        <w:rPr>
          <w:rFonts w:ascii="Arial" w:hAnsi="Arial" w:cs="Arial"/>
        </w:rPr>
        <w:t>NTT DOCOMO</w:t>
      </w:r>
      <w:r>
        <w:rPr>
          <w:rFonts w:ascii="Arial" w:hAnsi="Arial" w:cs="Arial"/>
        </w:rPr>
        <w:t>, Apr</w:t>
      </w:r>
      <w:r w:rsidRPr="0058331C">
        <w:rPr>
          <w:rFonts w:ascii="Arial" w:hAnsi="Arial" w:cs="Arial"/>
        </w:rPr>
        <w:t>. 2018.</w:t>
      </w:r>
    </w:p>
    <w:p w:rsidR="00080C4E" w:rsidRPr="004277A5" w:rsidRDefault="00080C4E" w:rsidP="00080C4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[5] </w:t>
      </w:r>
      <w:r w:rsidRPr="0062029D">
        <w:rPr>
          <w:rFonts w:ascii="Arial" w:hAnsi="Arial" w:cs="Arial"/>
        </w:rPr>
        <w:t>R4-1805521</w:t>
      </w:r>
      <w:r>
        <w:rPr>
          <w:rFonts w:ascii="Arial" w:hAnsi="Arial" w:cs="Arial"/>
        </w:rPr>
        <w:t xml:space="preserve">, </w:t>
      </w:r>
      <w:r w:rsidRPr="0062029D">
        <w:rPr>
          <w:rFonts w:ascii="Arial" w:hAnsi="Arial" w:cs="Arial"/>
        </w:rPr>
        <w:t>Wayforward on requirement of intra-frequency measurement without gap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Apr.</w:t>
      </w:r>
      <w:r w:rsidRPr="0058331C">
        <w:rPr>
          <w:rFonts w:ascii="Arial" w:hAnsi="Arial" w:cs="Arial"/>
        </w:rPr>
        <w:t xml:space="preserve"> 2018.</w:t>
      </w:r>
    </w:p>
    <w:p w:rsidR="00080C4E" w:rsidRDefault="00080C4E" w:rsidP="00080C4E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[6] </w:t>
      </w:r>
      <w:r w:rsidR="0018237A" w:rsidRPr="0018237A">
        <w:rPr>
          <w:rFonts w:ascii="Arial" w:hAnsi="Arial" w:cs="Arial"/>
        </w:rPr>
        <w:t>R4-1808926</w:t>
      </w:r>
      <w:r>
        <w:rPr>
          <w:rFonts w:ascii="Arial" w:hAnsi="Arial" w:cs="Arial"/>
        </w:rPr>
        <w:t>,</w:t>
      </w:r>
      <w:r w:rsidRPr="004277A5">
        <w:rPr>
          <w:rFonts w:ascii="Arial" w:hAnsi="Arial" w:cs="Arial"/>
        </w:rPr>
        <w:t xml:space="preserve"> </w:t>
      </w:r>
      <w:r w:rsidR="0048066C" w:rsidRPr="0048066C">
        <w:rPr>
          <w:rFonts w:ascii="Arial" w:hAnsi="Arial" w:cs="Arial"/>
        </w:rPr>
        <w:t>Discussion on requirements of inter-frequency measurement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Jul.</w:t>
      </w:r>
      <w:r w:rsidRPr="0058331C">
        <w:rPr>
          <w:rFonts w:ascii="Arial" w:hAnsi="Arial" w:cs="Arial"/>
        </w:rPr>
        <w:t xml:space="preserve"> 2018.</w:t>
      </w:r>
    </w:p>
    <w:p w:rsidR="00080C4E" w:rsidRDefault="00080C4E" w:rsidP="00D55E93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[7] </w:t>
      </w:r>
      <w:r w:rsidR="0018237A" w:rsidRPr="0018237A">
        <w:rPr>
          <w:rFonts w:ascii="Arial" w:hAnsi="Arial" w:cs="Arial"/>
        </w:rPr>
        <w:t>R4-1808925</w:t>
      </w:r>
      <w:r>
        <w:rPr>
          <w:rFonts w:ascii="Arial" w:hAnsi="Arial" w:cs="Arial"/>
        </w:rPr>
        <w:t>,</w:t>
      </w:r>
      <w:r w:rsidRPr="004277A5">
        <w:rPr>
          <w:rFonts w:ascii="Arial" w:hAnsi="Arial" w:cs="Arial"/>
        </w:rPr>
        <w:t xml:space="preserve"> </w:t>
      </w:r>
      <w:r w:rsidRPr="00D55E93">
        <w:rPr>
          <w:rFonts w:ascii="Arial" w:hAnsi="Arial" w:cs="Arial"/>
        </w:rPr>
        <w:t>Discussion on gap sharing between intra-frequency and inter-frequency measurements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May</w:t>
      </w:r>
      <w:r w:rsidRPr="0058331C">
        <w:rPr>
          <w:rFonts w:ascii="Arial" w:hAnsi="Arial" w:cs="Arial"/>
        </w:rPr>
        <w:t xml:space="preserve"> 2018.</w:t>
      </w:r>
    </w:p>
    <w:p w:rsidR="00D55E93" w:rsidRPr="009F29FB" w:rsidRDefault="00080C4E" w:rsidP="005D1E39">
      <w:pPr>
        <w:ind w:right="7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[8] </w:t>
      </w:r>
      <w:r w:rsidRPr="00B028DB">
        <w:rPr>
          <w:rFonts w:ascii="Arial" w:hAnsi="Arial" w:cs="Arial"/>
        </w:rPr>
        <w:t>R4-1807974</w:t>
      </w:r>
      <w:r>
        <w:rPr>
          <w:rFonts w:ascii="Arial" w:hAnsi="Arial" w:cs="Arial"/>
        </w:rPr>
        <w:t>,</w:t>
      </w:r>
      <w:r w:rsidRPr="00B028DB">
        <w:rPr>
          <w:rFonts w:ascii="Arial" w:hAnsi="Arial" w:cs="Arial"/>
        </w:rPr>
        <w:t xml:space="preserve"> </w:t>
      </w:r>
      <w:r w:rsidRPr="00080C4E">
        <w:rPr>
          <w:rFonts w:ascii="Arial" w:hAnsi="Arial" w:cs="Arial"/>
        </w:rPr>
        <w:t>FR1 measurement requirements for deactivated SCells in section 9.2</w:t>
      </w:r>
      <w:r>
        <w:rPr>
          <w:rFonts w:ascii="Arial" w:hAnsi="Arial" w:cs="Arial"/>
        </w:rPr>
        <w:t>, Ericsson,</w:t>
      </w:r>
      <w:r>
        <w:rPr>
          <w:rFonts w:ascii="Arial" w:hAnsi="Arial" w:cs="Arial" w:hint="eastAsia"/>
        </w:rPr>
        <w:t xml:space="preserve"> M</w:t>
      </w:r>
      <w:r>
        <w:rPr>
          <w:rFonts w:ascii="Arial" w:hAnsi="Arial" w:cs="Arial"/>
        </w:rPr>
        <w:t>ay, 2018.</w:t>
      </w:r>
    </w:p>
    <w:sectPr w:rsidR="00D55E93" w:rsidRPr="009F29FB" w:rsidSect="00D4500A">
      <w:footnotePr>
        <w:numRestart w:val="eachSect"/>
      </w:footnotePr>
      <w:type w:val="continuous"/>
      <w:pgSz w:w="11907" w:h="16840" w:code="9"/>
      <w:pgMar w:top="720" w:right="720" w:bottom="720" w:left="720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9F3" w:rsidRDefault="00D379F3">
      <w:r>
        <w:separator/>
      </w:r>
    </w:p>
  </w:endnote>
  <w:endnote w:type="continuationSeparator" w:id="0">
    <w:p w:rsidR="00D379F3" w:rsidRDefault="00D3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9F3" w:rsidRDefault="00D379F3">
      <w:r>
        <w:separator/>
      </w:r>
    </w:p>
  </w:footnote>
  <w:footnote w:type="continuationSeparator" w:id="0">
    <w:p w:rsidR="00D379F3" w:rsidRDefault="00D37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46EC0"/>
    <w:multiLevelType w:val="hybridMultilevel"/>
    <w:tmpl w:val="DC9E4000"/>
    <w:lvl w:ilvl="0" w:tplc="1000347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7721"/>
    <w:multiLevelType w:val="hybridMultilevel"/>
    <w:tmpl w:val="5E8816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C0313"/>
    <w:multiLevelType w:val="hybridMultilevel"/>
    <w:tmpl w:val="4C747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211D4"/>
    <w:multiLevelType w:val="hybridMultilevel"/>
    <w:tmpl w:val="5D82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812E8"/>
    <w:multiLevelType w:val="hybridMultilevel"/>
    <w:tmpl w:val="E67A7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347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56E9774">
      <w:start w:val="96"/>
      <w:numFmt w:val="bullet"/>
      <w:lvlText w:val="•"/>
      <w:lvlJc w:val="left"/>
      <w:pPr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41199"/>
    <w:multiLevelType w:val="hybridMultilevel"/>
    <w:tmpl w:val="1B56160C"/>
    <w:lvl w:ilvl="0" w:tplc="235E3D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FE1EBB"/>
    <w:multiLevelType w:val="hybridMultilevel"/>
    <w:tmpl w:val="1B56160C"/>
    <w:lvl w:ilvl="0" w:tplc="235E3D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C0837"/>
    <w:multiLevelType w:val="hybridMultilevel"/>
    <w:tmpl w:val="1B56160C"/>
    <w:lvl w:ilvl="0" w:tplc="235E3D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B2C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0BD"/>
    <w:rsid w:val="00025511"/>
    <w:rsid w:val="000258B6"/>
    <w:rsid w:val="00025FCA"/>
    <w:rsid w:val="0002608D"/>
    <w:rsid w:val="0002622D"/>
    <w:rsid w:val="00026AFA"/>
    <w:rsid w:val="00026B88"/>
    <w:rsid w:val="0002728F"/>
    <w:rsid w:val="00027E7D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814"/>
    <w:rsid w:val="00040AD7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367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26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C4E"/>
    <w:rsid w:val="00080F6F"/>
    <w:rsid w:val="00081AF1"/>
    <w:rsid w:val="00082B7E"/>
    <w:rsid w:val="000836C7"/>
    <w:rsid w:val="00083EDD"/>
    <w:rsid w:val="00084067"/>
    <w:rsid w:val="00084276"/>
    <w:rsid w:val="00084649"/>
    <w:rsid w:val="0008513D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EA7"/>
    <w:rsid w:val="00091F15"/>
    <w:rsid w:val="00092716"/>
    <w:rsid w:val="00092EE2"/>
    <w:rsid w:val="0009343C"/>
    <w:rsid w:val="0009370B"/>
    <w:rsid w:val="00093FB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86D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6A3"/>
    <w:rsid w:val="000B1E07"/>
    <w:rsid w:val="000B2705"/>
    <w:rsid w:val="000B2BF9"/>
    <w:rsid w:val="000B423B"/>
    <w:rsid w:val="000B437A"/>
    <w:rsid w:val="000B4D35"/>
    <w:rsid w:val="000B4F5D"/>
    <w:rsid w:val="000B5383"/>
    <w:rsid w:val="000B616A"/>
    <w:rsid w:val="000B6492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832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9E5"/>
    <w:rsid w:val="000D64A3"/>
    <w:rsid w:val="000D6734"/>
    <w:rsid w:val="000D681A"/>
    <w:rsid w:val="000D79AC"/>
    <w:rsid w:val="000E0C7D"/>
    <w:rsid w:val="000E0E0B"/>
    <w:rsid w:val="000E1102"/>
    <w:rsid w:val="000E1607"/>
    <w:rsid w:val="000E1A0E"/>
    <w:rsid w:val="000E1E43"/>
    <w:rsid w:val="000E27CF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B60"/>
    <w:rsid w:val="00105D4D"/>
    <w:rsid w:val="00105DF5"/>
    <w:rsid w:val="00105FE2"/>
    <w:rsid w:val="0010602F"/>
    <w:rsid w:val="001062D9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446"/>
    <w:rsid w:val="00114843"/>
    <w:rsid w:val="00115076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2B54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AA0"/>
    <w:rsid w:val="00132CE5"/>
    <w:rsid w:val="00134041"/>
    <w:rsid w:val="00134F02"/>
    <w:rsid w:val="0013568D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0F7F"/>
    <w:rsid w:val="00141173"/>
    <w:rsid w:val="0014126D"/>
    <w:rsid w:val="00141A71"/>
    <w:rsid w:val="00141B12"/>
    <w:rsid w:val="00141D87"/>
    <w:rsid w:val="00141D89"/>
    <w:rsid w:val="0014269B"/>
    <w:rsid w:val="0014294C"/>
    <w:rsid w:val="001433AE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21D2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37A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6AD6"/>
    <w:rsid w:val="001876EE"/>
    <w:rsid w:val="00190041"/>
    <w:rsid w:val="001901B1"/>
    <w:rsid w:val="001903FF"/>
    <w:rsid w:val="00190D94"/>
    <w:rsid w:val="001911FB"/>
    <w:rsid w:val="00191B99"/>
    <w:rsid w:val="00191E02"/>
    <w:rsid w:val="00191F3A"/>
    <w:rsid w:val="001938FF"/>
    <w:rsid w:val="00193934"/>
    <w:rsid w:val="001942DB"/>
    <w:rsid w:val="00194D37"/>
    <w:rsid w:val="0019506D"/>
    <w:rsid w:val="00195217"/>
    <w:rsid w:val="00195A92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4362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00A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9E8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3E5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644"/>
    <w:rsid w:val="00234804"/>
    <w:rsid w:val="00234B4E"/>
    <w:rsid w:val="00234C01"/>
    <w:rsid w:val="002360D9"/>
    <w:rsid w:val="00236793"/>
    <w:rsid w:val="0023685B"/>
    <w:rsid w:val="00236A97"/>
    <w:rsid w:val="00237DFA"/>
    <w:rsid w:val="00240A8F"/>
    <w:rsid w:val="0024113B"/>
    <w:rsid w:val="00241776"/>
    <w:rsid w:val="0024278A"/>
    <w:rsid w:val="00242B9F"/>
    <w:rsid w:val="00242F63"/>
    <w:rsid w:val="0024336B"/>
    <w:rsid w:val="00243614"/>
    <w:rsid w:val="002438EB"/>
    <w:rsid w:val="0024530E"/>
    <w:rsid w:val="00245758"/>
    <w:rsid w:val="002457BC"/>
    <w:rsid w:val="00245CAD"/>
    <w:rsid w:val="00245F29"/>
    <w:rsid w:val="00246892"/>
    <w:rsid w:val="00246CD4"/>
    <w:rsid w:val="002472A0"/>
    <w:rsid w:val="0024766E"/>
    <w:rsid w:val="00247B7B"/>
    <w:rsid w:val="00247E26"/>
    <w:rsid w:val="002504C5"/>
    <w:rsid w:val="00250A68"/>
    <w:rsid w:val="00250C15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5DD"/>
    <w:rsid w:val="00257680"/>
    <w:rsid w:val="0025784E"/>
    <w:rsid w:val="00257968"/>
    <w:rsid w:val="00260554"/>
    <w:rsid w:val="00261E32"/>
    <w:rsid w:val="002621B3"/>
    <w:rsid w:val="002628FC"/>
    <w:rsid w:val="00262C06"/>
    <w:rsid w:val="00262F4B"/>
    <w:rsid w:val="00262FE4"/>
    <w:rsid w:val="0026381F"/>
    <w:rsid w:val="002644FE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0F69"/>
    <w:rsid w:val="002916CB"/>
    <w:rsid w:val="0029195E"/>
    <w:rsid w:val="00291D6E"/>
    <w:rsid w:val="002920FA"/>
    <w:rsid w:val="002929BA"/>
    <w:rsid w:val="00292B5F"/>
    <w:rsid w:val="00294393"/>
    <w:rsid w:val="00294C12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3F15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302"/>
    <w:rsid w:val="002B59DE"/>
    <w:rsid w:val="002B5E4B"/>
    <w:rsid w:val="002B6194"/>
    <w:rsid w:val="002B67B0"/>
    <w:rsid w:val="002B693E"/>
    <w:rsid w:val="002B7E89"/>
    <w:rsid w:val="002C041E"/>
    <w:rsid w:val="002C13F5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AA0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0C9"/>
    <w:rsid w:val="002D6230"/>
    <w:rsid w:val="002D6310"/>
    <w:rsid w:val="002D6BBB"/>
    <w:rsid w:val="002D6C57"/>
    <w:rsid w:val="002D701B"/>
    <w:rsid w:val="002D7417"/>
    <w:rsid w:val="002D7D05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612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4BE"/>
    <w:rsid w:val="002F27B3"/>
    <w:rsid w:val="002F2973"/>
    <w:rsid w:val="002F2B47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07B0B"/>
    <w:rsid w:val="00311290"/>
    <w:rsid w:val="003116E8"/>
    <w:rsid w:val="00311C3D"/>
    <w:rsid w:val="00311CEC"/>
    <w:rsid w:val="00311D0C"/>
    <w:rsid w:val="00311EFF"/>
    <w:rsid w:val="0031252F"/>
    <w:rsid w:val="00313CB0"/>
    <w:rsid w:val="00313D61"/>
    <w:rsid w:val="00313F4F"/>
    <w:rsid w:val="00313F96"/>
    <w:rsid w:val="00314E7F"/>
    <w:rsid w:val="003152FB"/>
    <w:rsid w:val="00315603"/>
    <w:rsid w:val="00315D88"/>
    <w:rsid w:val="00316164"/>
    <w:rsid w:val="00316392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23C"/>
    <w:rsid w:val="00321852"/>
    <w:rsid w:val="003222D5"/>
    <w:rsid w:val="00322829"/>
    <w:rsid w:val="00322CB8"/>
    <w:rsid w:val="003232CD"/>
    <w:rsid w:val="00323AF7"/>
    <w:rsid w:val="00324667"/>
    <w:rsid w:val="00324FB3"/>
    <w:rsid w:val="003255BD"/>
    <w:rsid w:val="00325769"/>
    <w:rsid w:val="00326691"/>
    <w:rsid w:val="0032733C"/>
    <w:rsid w:val="00327795"/>
    <w:rsid w:val="00327E35"/>
    <w:rsid w:val="00330477"/>
    <w:rsid w:val="00330602"/>
    <w:rsid w:val="003306EC"/>
    <w:rsid w:val="00330F4B"/>
    <w:rsid w:val="00331B9A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AD"/>
    <w:rsid w:val="00345964"/>
    <w:rsid w:val="00345996"/>
    <w:rsid w:val="00345E1C"/>
    <w:rsid w:val="0034607C"/>
    <w:rsid w:val="0034613F"/>
    <w:rsid w:val="00346991"/>
    <w:rsid w:val="00346A2E"/>
    <w:rsid w:val="00346B19"/>
    <w:rsid w:val="00346DFF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5CD7"/>
    <w:rsid w:val="00356029"/>
    <w:rsid w:val="00356345"/>
    <w:rsid w:val="0035638A"/>
    <w:rsid w:val="00356752"/>
    <w:rsid w:val="00356A0B"/>
    <w:rsid w:val="00356CD8"/>
    <w:rsid w:val="00356DD6"/>
    <w:rsid w:val="003576E0"/>
    <w:rsid w:val="00357B40"/>
    <w:rsid w:val="00357B9C"/>
    <w:rsid w:val="00360044"/>
    <w:rsid w:val="0036030D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16C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0AEB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20C"/>
    <w:rsid w:val="00396BE4"/>
    <w:rsid w:val="00396EFC"/>
    <w:rsid w:val="00397D67"/>
    <w:rsid w:val="00397FE0"/>
    <w:rsid w:val="003A082E"/>
    <w:rsid w:val="003A0997"/>
    <w:rsid w:val="003A0ABE"/>
    <w:rsid w:val="003A12F6"/>
    <w:rsid w:val="003A1D90"/>
    <w:rsid w:val="003A2455"/>
    <w:rsid w:val="003A25B3"/>
    <w:rsid w:val="003A304A"/>
    <w:rsid w:val="003A3908"/>
    <w:rsid w:val="003A3E86"/>
    <w:rsid w:val="003A427B"/>
    <w:rsid w:val="003A4B2A"/>
    <w:rsid w:val="003A54E1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4FD6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44D1"/>
    <w:rsid w:val="003C4B58"/>
    <w:rsid w:val="003C6021"/>
    <w:rsid w:val="003C6201"/>
    <w:rsid w:val="003C65E3"/>
    <w:rsid w:val="003C6C44"/>
    <w:rsid w:val="003C6E9B"/>
    <w:rsid w:val="003C7263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509"/>
    <w:rsid w:val="003D3E60"/>
    <w:rsid w:val="003D3ECC"/>
    <w:rsid w:val="003D402B"/>
    <w:rsid w:val="003D48A8"/>
    <w:rsid w:val="003D4A58"/>
    <w:rsid w:val="003D6589"/>
    <w:rsid w:val="003D6726"/>
    <w:rsid w:val="003D6A5A"/>
    <w:rsid w:val="003D7A8C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097B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07EB6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7A5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1C62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40467"/>
    <w:rsid w:val="00440604"/>
    <w:rsid w:val="00440650"/>
    <w:rsid w:val="004419C4"/>
    <w:rsid w:val="0044270F"/>
    <w:rsid w:val="00442ADE"/>
    <w:rsid w:val="00443602"/>
    <w:rsid w:val="00443C7A"/>
    <w:rsid w:val="0044418A"/>
    <w:rsid w:val="00444322"/>
    <w:rsid w:val="004446B4"/>
    <w:rsid w:val="00444803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99F"/>
    <w:rsid w:val="00452CAD"/>
    <w:rsid w:val="00453341"/>
    <w:rsid w:val="0045355E"/>
    <w:rsid w:val="0045366D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556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ABD"/>
    <w:rsid w:val="004753B3"/>
    <w:rsid w:val="004755CA"/>
    <w:rsid w:val="00475D37"/>
    <w:rsid w:val="00476991"/>
    <w:rsid w:val="00476A7B"/>
    <w:rsid w:val="00476FAE"/>
    <w:rsid w:val="004772E9"/>
    <w:rsid w:val="0048066C"/>
    <w:rsid w:val="00480C41"/>
    <w:rsid w:val="00480E34"/>
    <w:rsid w:val="0048144A"/>
    <w:rsid w:val="00483261"/>
    <w:rsid w:val="00483701"/>
    <w:rsid w:val="00483B04"/>
    <w:rsid w:val="00483FAF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11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870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568"/>
    <w:rsid w:val="004B2E32"/>
    <w:rsid w:val="004B36D6"/>
    <w:rsid w:val="004B3ED2"/>
    <w:rsid w:val="004B3FF8"/>
    <w:rsid w:val="004B5C71"/>
    <w:rsid w:val="004B5E41"/>
    <w:rsid w:val="004B60F0"/>
    <w:rsid w:val="004B6EDF"/>
    <w:rsid w:val="004B71E9"/>
    <w:rsid w:val="004B74FF"/>
    <w:rsid w:val="004B75FD"/>
    <w:rsid w:val="004B7C5A"/>
    <w:rsid w:val="004B7EE2"/>
    <w:rsid w:val="004C002E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28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14B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0C6"/>
    <w:rsid w:val="005204EB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00F2"/>
    <w:rsid w:val="00531091"/>
    <w:rsid w:val="005311A7"/>
    <w:rsid w:val="005318D3"/>
    <w:rsid w:val="00532780"/>
    <w:rsid w:val="005327CF"/>
    <w:rsid w:val="00532B5D"/>
    <w:rsid w:val="00532C94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09F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358D"/>
    <w:rsid w:val="00564A06"/>
    <w:rsid w:val="00565EDF"/>
    <w:rsid w:val="005669AB"/>
    <w:rsid w:val="00566F1E"/>
    <w:rsid w:val="005677D9"/>
    <w:rsid w:val="00567E23"/>
    <w:rsid w:val="00570682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5D57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44A1"/>
    <w:rsid w:val="00584902"/>
    <w:rsid w:val="00584E51"/>
    <w:rsid w:val="005852A4"/>
    <w:rsid w:val="00585869"/>
    <w:rsid w:val="00587BCF"/>
    <w:rsid w:val="00590990"/>
    <w:rsid w:val="0059196B"/>
    <w:rsid w:val="00592244"/>
    <w:rsid w:val="005931C5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AE6"/>
    <w:rsid w:val="005A1D91"/>
    <w:rsid w:val="005A2325"/>
    <w:rsid w:val="005A24DE"/>
    <w:rsid w:val="005A255B"/>
    <w:rsid w:val="005A25C7"/>
    <w:rsid w:val="005A3099"/>
    <w:rsid w:val="005A3B7E"/>
    <w:rsid w:val="005A3C33"/>
    <w:rsid w:val="005A429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2C6F"/>
    <w:rsid w:val="005B3184"/>
    <w:rsid w:val="005B37D5"/>
    <w:rsid w:val="005B38A0"/>
    <w:rsid w:val="005B4358"/>
    <w:rsid w:val="005B4EA8"/>
    <w:rsid w:val="005B52F7"/>
    <w:rsid w:val="005B565D"/>
    <w:rsid w:val="005B5B64"/>
    <w:rsid w:val="005B7148"/>
    <w:rsid w:val="005B7E2C"/>
    <w:rsid w:val="005B7EBF"/>
    <w:rsid w:val="005C09DD"/>
    <w:rsid w:val="005C0C54"/>
    <w:rsid w:val="005C0FF1"/>
    <w:rsid w:val="005C1E7B"/>
    <w:rsid w:val="005C2ECB"/>
    <w:rsid w:val="005C3771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BC"/>
    <w:rsid w:val="005D1DEE"/>
    <w:rsid w:val="005D1E39"/>
    <w:rsid w:val="005D24F9"/>
    <w:rsid w:val="005D2567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D6C93"/>
    <w:rsid w:val="005E05D2"/>
    <w:rsid w:val="005E0E72"/>
    <w:rsid w:val="005E1016"/>
    <w:rsid w:val="005E11E4"/>
    <w:rsid w:val="005E151C"/>
    <w:rsid w:val="005E19E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5990"/>
    <w:rsid w:val="005E672F"/>
    <w:rsid w:val="005E677F"/>
    <w:rsid w:val="005E6D6F"/>
    <w:rsid w:val="005E73FB"/>
    <w:rsid w:val="005E7CB4"/>
    <w:rsid w:val="005F00DF"/>
    <w:rsid w:val="005F0524"/>
    <w:rsid w:val="005F0935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6585"/>
    <w:rsid w:val="00606D2A"/>
    <w:rsid w:val="006076D5"/>
    <w:rsid w:val="00607707"/>
    <w:rsid w:val="0060780E"/>
    <w:rsid w:val="006078B8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29D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7240"/>
    <w:rsid w:val="00627DA2"/>
    <w:rsid w:val="00630123"/>
    <w:rsid w:val="0063015D"/>
    <w:rsid w:val="006309BC"/>
    <w:rsid w:val="00630E63"/>
    <w:rsid w:val="00630E67"/>
    <w:rsid w:val="0063110A"/>
    <w:rsid w:val="0063111E"/>
    <w:rsid w:val="006314B6"/>
    <w:rsid w:val="0063176B"/>
    <w:rsid w:val="006319C1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C74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6BB"/>
    <w:rsid w:val="006747A8"/>
    <w:rsid w:val="00674959"/>
    <w:rsid w:val="00674D88"/>
    <w:rsid w:val="00674F44"/>
    <w:rsid w:val="00675D57"/>
    <w:rsid w:val="006767E6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242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2698"/>
    <w:rsid w:val="006A2B35"/>
    <w:rsid w:val="006A35C7"/>
    <w:rsid w:val="006A37EF"/>
    <w:rsid w:val="006A3C63"/>
    <w:rsid w:val="006A3EB1"/>
    <w:rsid w:val="006A3ECE"/>
    <w:rsid w:val="006A49F9"/>
    <w:rsid w:val="006A5123"/>
    <w:rsid w:val="006A5658"/>
    <w:rsid w:val="006A6420"/>
    <w:rsid w:val="006A653A"/>
    <w:rsid w:val="006A657A"/>
    <w:rsid w:val="006A733C"/>
    <w:rsid w:val="006A73E7"/>
    <w:rsid w:val="006A75B9"/>
    <w:rsid w:val="006A79E4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19AF"/>
    <w:rsid w:val="006D2176"/>
    <w:rsid w:val="006D270C"/>
    <w:rsid w:val="006D2748"/>
    <w:rsid w:val="006D2AE8"/>
    <w:rsid w:val="006D3487"/>
    <w:rsid w:val="006D3A5B"/>
    <w:rsid w:val="006D3A8C"/>
    <w:rsid w:val="006D436E"/>
    <w:rsid w:val="006D447C"/>
    <w:rsid w:val="006D5632"/>
    <w:rsid w:val="006D59EE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559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3BA"/>
    <w:rsid w:val="006E545F"/>
    <w:rsid w:val="006E5A34"/>
    <w:rsid w:val="006E5DA3"/>
    <w:rsid w:val="006E5F9A"/>
    <w:rsid w:val="006E6140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0E2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663F"/>
    <w:rsid w:val="0071705B"/>
    <w:rsid w:val="00717247"/>
    <w:rsid w:val="00717334"/>
    <w:rsid w:val="0071790D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281A"/>
    <w:rsid w:val="00733392"/>
    <w:rsid w:val="007335DC"/>
    <w:rsid w:val="00733E2A"/>
    <w:rsid w:val="00734135"/>
    <w:rsid w:val="007348B9"/>
    <w:rsid w:val="00734952"/>
    <w:rsid w:val="007366FE"/>
    <w:rsid w:val="00736B14"/>
    <w:rsid w:val="00736B31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907"/>
    <w:rsid w:val="00747948"/>
    <w:rsid w:val="007503CC"/>
    <w:rsid w:val="007503F5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BAB"/>
    <w:rsid w:val="00757EA7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051"/>
    <w:rsid w:val="00771F4C"/>
    <w:rsid w:val="0077214D"/>
    <w:rsid w:val="007723DE"/>
    <w:rsid w:val="00772A0A"/>
    <w:rsid w:val="00772CA2"/>
    <w:rsid w:val="00772D32"/>
    <w:rsid w:val="00772D6B"/>
    <w:rsid w:val="00773769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30A6"/>
    <w:rsid w:val="007837DB"/>
    <w:rsid w:val="007837E7"/>
    <w:rsid w:val="00783D86"/>
    <w:rsid w:val="00784167"/>
    <w:rsid w:val="0078457B"/>
    <w:rsid w:val="00785057"/>
    <w:rsid w:val="00785305"/>
    <w:rsid w:val="00785AAF"/>
    <w:rsid w:val="00785BAD"/>
    <w:rsid w:val="00785F46"/>
    <w:rsid w:val="00785F73"/>
    <w:rsid w:val="00786364"/>
    <w:rsid w:val="00786788"/>
    <w:rsid w:val="00787051"/>
    <w:rsid w:val="0078714F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058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066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0C49"/>
    <w:rsid w:val="007E149C"/>
    <w:rsid w:val="007E14BF"/>
    <w:rsid w:val="007E1BE0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2CE7"/>
    <w:rsid w:val="007F34A0"/>
    <w:rsid w:val="007F4077"/>
    <w:rsid w:val="007F4237"/>
    <w:rsid w:val="007F4EA5"/>
    <w:rsid w:val="007F543E"/>
    <w:rsid w:val="007F6E69"/>
    <w:rsid w:val="007F6FA9"/>
    <w:rsid w:val="007F77A2"/>
    <w:rsid w:val="007F7852"/>
    <w:rsid w:val="007F7C61"/>
    <w:rsid w:val="007F7C71"/>
    <w:rsid w:val="007F7D07"/>
    <w:rsid w:val="007F7E5B"/>
    <w:rsid w:val="008003F2"/>
    <w:rsid w:val="00800901"/>
    <w:rsid w:val="0080153E"/>
    <w:rsid w:val="00802240"/>
    <w:rsid w:val="00803657"/>
    <w:rsid w:val="00803F5F"/>
    <w:rsid w:val="008045CB"/>
    <w:rsid w:val="00805E21"/>
    <w:rsid w:val="008063BE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005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8BF"/>
    <w:rsid w:val="00833D7A"/>
    <w:rsid w:val="00833E2F"/>
    <w:rsid w:val="0083436B"/>
    <w:rsid w:val="008344EC"/>
    <w:rsid w:val="008345D9"/>
    <w:rsid w:val="0083495A"/>
    <w:rsid w:val="00834AE3"/>
    <w:rsid w:val="00834BC4"/>
    <w:rsid w:val="00834E1C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47ECF"/>
    <w:rsid w:val="00850CE8"/>
    <w:rsid w:val="00850E65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B89"/>
    <w:rsid w:val="00867C05"/>
    <w:rsid w:val="00867D86"/>
    <w:rsid w:val="0087021E"/>
    <w:rsid w:val="00870726"/>
    <w:rsid w:val="00870D7D"/>
    <w:rsid w:val="008713C0"/>
    <w:rsid w:val="00871A06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3422"/>
    <w:rsid w:val="00884951"/>
    <w:rsid w:val="00884A01"/>
    <w:rsid w:val="00884B89"/>
    <w:rsid w:val="00884BA9"/>
    <w:rsid w:val="0088525C"/>
    <w:rsid w:val="00885787"/>
    <w:rsid w:val="00890D92"/>
    <w:rsid w:val="008916D3"/>
    <w:rsid w:val="00892615"/>
    <w:rsid w:val="00892AE8"/>
    <w:rsid w:val="008938F2"/>
    <w:rsid w:val="00894C2D"/>
    <w:rsid w:val="00894DC8"/>
    <w:rsid w:val="0089568A"/>
    <w:rsid w:val="00895973"/>
    <w:rsid w:val="008967BE"/>
    <w:rsid w:val="00897E06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AF4"/>
    <w:rsid w:val="008A4465"/>
    <w:rsid w:val="008A448B"/>
    <w:rsid w:val="008A4DAB"/>
    <w:rsid w:val="008A54D2"/>
    <w:rsid w:val="008A555B"/>
    <w:rsid w:val="008A5943"/>
    <w:rsid w:val="008A6E6F"/>
    <w:rsid w:val="008A6ECA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8A9"/>
    <w:rsid w:val="008C3BEB"/>
    <w:rsid w:val="008C440D"/>
    <w:rsid w:val="008C47F1"/>
    <w:rsid w:val="008C5E85"/>
    <w:rsid w:val="008C651A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E42"/>
    <w:rsid w:val="008E0F52"/>
    <w:rsid w:val="008E135B"/>
    <w:rsid w:val="008E13FF"/>
    <w:rsid w:val="008E182D"/>
    <w:rsid w:val="008E20F9"/>
    <w:rsid w:val="008E29CA"/>
    <w:rsid w:val="008E2B80"/>
    <w:rsid w:val="008E2DB4"/>
    <w:rsid w:val="008E2E32"/>
    <w:rsid w:val="008E2EA7"/>
    <w:rsid w:val="008E3085"/>
    <w:rsid w:val="008E3F14"/>
    <w:rsid w:val="008E43BA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F007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D9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543C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A74"/>
    <w:rsid w:val="00927B30"/>
    <w:rsid w:val="00930529"/>
    <w:rsid w:val="0093060F"/>
    <w:rsid w:val="009313BF"/>
    <w:rsid w:val="00931463"/>
    <w:rsid w:val="00931962"/>
    <w:rsid w:val="009325E4"/>
    <w:rsid w:val="009327AC"/>
    <w:rsid w:val="00932A5B"/>
    <w:rsid w:val="00933224"/>
    <w:rsid w:val="00933E12"/>
    <w:rsid w:val="00933F20"/>
    <w:rsid w:val="00934CA0"/>
    <w:rsid w:val="00934DC5"/>
    <w:rsid w:val="00934E13"/>
    <w:rsid w:val="009350F7"/>
    <w:rsid w:val="00935154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3A4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D39"/>
    <w:rsid w:val="00966FD6"/>
    <w:rsid w:val="00967531"/>
    <w:rsid w:val="00970E4C"/>
    <w:rsid w:val="009711DC"/>
    <w:rsid w:val="00971506"/>
    <w:rsid w:val="00973587"/>
    <w:rsid w:val="009739AD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979"/>
    <w:rsid w:val="00981B43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4F1"/>
    <w:rsid w:val="00997B1B"/>
    <w:rsid w:val="00997BDE"/>
    <w:rsid w:val="00997F23"/>
    <w:rsid w:val="009A0D50"/>
    <w:rsid w:val="009A0DE0"/>
    <w:rsid w:val="009A1139"/>
    <w:rsid w:val="009A1790"/>
    <w:rsid w:val="009A182C"/>
    <w:rsid w:val="009A2836"/>
    <w:rsid w:val="009A28C8"/>
    <w:rsid w:val="009A2C4A"/>
    <w:rsid w:val="009A308F"/>
    <w:rsid w:val="009A3334"/>
    <w:rsid w:val="009A3AD3"/>
    <w:rsid w:val="009A3EBF"/>
    <w:rsid w:val="009A3FBF"/>
    <w:rsid w:val="009A42C9"/>
    <w:rsid w:val="009A42FE"/>
    <w:rsid w:val="009A4A20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C65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9C"/>
    <w:rsid w:val="009C51D5"/>
    <w:rsid w:val="009C55DE"/>
    <w:rsid w:val="009C64BA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3FE1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40DD"/>
    <w:rsid w:val="009E5020"/>
    <w:rsid w:val="009E52CA"/>
    <w:rsid w:val="009E52F6"/>
    <w:rsid w:val="009E5AF5"/>
    <w:rsid w:val="009E5F24"/>
    <w:rsid w:val="009E5FE9"/>
    <w:rsid w:val="009E61C0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29FB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9F7F88"/>
    <w:rsid w:val="00A00204"/>
    <w:rsid w:val="00A0034A"/>
    <w:rsid w:val="00A00859"/>
    <w:rsid w:val="00A009FE"/>
    <w:rsid w:val="00A00F75"/>
    <w:rsid w:val="00A0118D"/>
    <w:rsid w:val="00A012DE"/>
    <w:rsid w:val="00A0224B"/>
    <w:rsid w:val="00A02290"/>
    <w:rsid w:val="00A027E6"/>
    <w:rsid w:val="00A027F5"/>
    <w:rsid w:val="00A02B8C"/>
    <w:rsid w:val="00A02D27"/>
    <w:rsid w:val="00A03B62"/>
    <w:rsid w:val="00A05C6C"/>
    <w:rsid w:val="00A05FC1"/>
    <w:rsid w:val="00A06408"/>
    <w:rsid w:val="00A06CDE"/>
    <w:rsid w:val="00A07509"/>
    <w:rsid w:val="00A077A3"/>
    <w:rsid w:val="00A077A7"/>
    <w:rsid w:val="00A078AA"/>
    <w:rsid w:val="00A106BA"/>
    <w:rsid w:val="00A1221F"/>
    <w:rsid w:val="00A14191"/>
    <w:rsid w:val="00A14DE9"/>
    <w:rsid w:val="00A14E8D"/>
    <w:rsid w:val="00A15B75"/>
    <w:rsid w:val="00A16292"/>
    <w:rsid w:val="00A16956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92B"/>
    <w:rsid w:val="00A27B25"/>
    <w:rsid w:val="00A303E0"/>
    <w:rsid w:val="00A309F2"/>
    <w:rsid w:val="00A30AD2"/>
    <w:rsid w:val="00A314B8"/>
    <w:rsid w:val="00A32097"/>
    <w:rsid w:val="00A32A14"/>
    <w:rsid w:val="00A33409"/>
    <w:rsid w:val="00A3398D"/>
    <w:rsid w:val="00A33E0D"/>
    <w:rsid w:val="00A33E11"/>
    <w:rsid w:val="00A33E5F"/>
    <w:rsid w:val="00A33F4E"/>
    <w:rsid w:val="00A348B6"/>
    <w:rsid w:val="00A34AB0"/>
    <w:rsid w:val="00A36D01"/>
    <w:rsid w:val="00A37F68"/>
    <w:rsid w:val="00A40321"/>
    <w:rsid w:val="00A40329"/>
    <w:rsid w:val="00A4043D"/>
    <w:rsid w:val="00A40793"/>
    <w:rsid w:val="00A40CD6"/>
    <w:rsid w:val="00A40DFB"/>
    <w:rsid w:val="00A40F33"/>
    <w:rsid w:val="00A4149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E85"/>
    <w:rsid w:val="00A52554"/>
    <w:rsid w:val="00A528E1"/>
    <w:rsid w:val="00A532B6"/>
    <w:rsid w:val="00A53449"/>
    <w:rsid w:val="00A539BC"/>
    <w:rsid w:val="00A53A83"/>
    <w:rsid w:val="00A53E5F"/>
    <w:rsid w:val="00A546C1"/>
    <w:rsid w:val="00A54EF4"/>
    <w:rsid w:val="00A55646"/>
    <w:rsid w:val="00A55D46"/>
    <w:rsid w:val="00A564EF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C64"/>
    <w:rsid w:val="00A71DA0"/>
    <w:rsid w:val="00A71E02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720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2752"/>
    <w:rsid w:val="00A92A4A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3BCD"/>
    <w:rsid w:val="00AA46CB"/>
    <w:rsid w:val="00AA4A58"/>
    <w:rsid w:val="00AA4EEA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E"/>
    <w:rsid w:val="00AC385F"/>
    <w:rsid w:val="00AC4811"/>
    <w:rsid w:val="00AC4C1B"/>
    <w:rsid w:val="00AC5065"/>
    <w:rsid w:val="00AC54E1"/>
    <w:rsid w:val="00AC589B"/>
    <w:rsid w:val="00AC58F3"/>
    <w:rsid w:val="00AC6983"/>
    <w:rsid w:val="00AC6F34"/>
    <w:rsid w:val="00AC70B0"/>
    <w:rsid w:val="00AC713E"/>
    <w:rsid w:val="00AC71A9"/>
    <w:rsid w:val="00AC7460"/>
    <w:rsid w:val="00AC7B3C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757"/>
    <w:rsid w:val="00AD7893"/>
    <w:rsid w:val="00AD7992"/>
    <w:rsid w:val="00AD7AFE"/>
    <w:rsid w:val="00AD7EFE"/>
    <w:rsid w:val="00AE0009"/>
    <w:rsid w:val="00AE0F57"/>
    <w:rsid w:val="00AE100A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D1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0B7C"/>
    <w:rsid w:val="00B00C29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2CCC"/>
    <w:rsid w:val="00B2320A"/>
    <w:rsid w:val="00B24762"/>
    <w:rsid w:val="00B249B7"/>
    <w:rsid w:val="00B24C8D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8BA"/>
    <w:rsid w:val="00B34D1C"/>
    <w:rsid w:val="00B353FA"/>
    <w:rsid w:val="00B3589D"/>
    <w:rsid w:val="00B35BA4"/>
    <w:rsid w:val="00B360B6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DA3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501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4CB2"/>
    <w:rsid w:val="00B65001"/>
    <w:rsid w:val="00B65772"/>
    <w:rsid w:val="00B657C7"/>
    <w:rsid w:val="00B65822"/>
    <w:rsid w:val="00B66384"/>
    <w:rsid w:val="00B663D1"/>
    <w:rsid w:val="00B6729C"/>
    <w:rsid w:val="00B679DD"/>
    <w:rsid w:val="00B67E40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062"/>
    <w:rsid w:val="00B86714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B7F"/>
    <w:rsid w:val="00B93008"/>
    <w:rsid w:val="00B931F1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13F"/>
    <w:rsid w:val="00B968B4"/>
    <w:rsid w:val="00B96DA6"/>
    <w:rsid w:val="00B97053"/>
    <w:rsid w:val="00B975FF"/>
    <w:rsid w:val="00B97971"/>
    <w:rsid w:val="00B97CB6"/>
    <w:rsid w:val="00B97CE0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55CB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69A"/>
    <w:rsid w:val="00BC1E83"/>
    <w:rsid w:val="00BC201D"/>
    <w:rsid w:val="00BC2158"/>
    <w:rsid w:val="00BC2762"/>
    <w:rsid w:val="00BC2DB8"/>
    <w:rsid w:val="00BC3467"/>
    <w:rsid w:val="00BC37AC"/>
    <w:rsid w:val="00BC38B7"/>
    <w:rsid w:val="00BC3B3A"/>
    <w:rsid w:val="00BC41A5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1740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436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8A4"/>
    <w:rsid w:val="00C25BCF"/>
    <w:rsid w:val="00C26173"/>
    <w:rsid w:val="00C26D4D"/>
    <w:rsid w:val="00C270F5"/>
    <w:rsid w:val="00C2726D"/>
    <w:rsid w:val="00C273B2"/>
    <w:rsid w:val="00C27C17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53D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5F20"/>
    <w:rsid w:val="00C6649D"/>
    <w:rsid w:val="00C668EB"/>
    <w:rsid w:val="00C66E0A"/>
    <w:rsid w:val="00C675FB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77FFE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32ED"/>
    <w:rsid w:val="00C84715"/>
    <w:rsid w:val="00C84E8D"/>
    <w:rsid w:val="00C856D3"/>
    <w:rsid w:val="00C861B7"/>
    <w:rsid w:val="00C86A52"/>
    <w:rsid w:val="00C8748C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97AD6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3BF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3F7F"/>
    <w:rsid w:val="00CC4217"/>
    <w:rsid w:val="00CC4583"/>
    <w:rsid w:val="00CC4728"/>
    <w:rsid w:val="00CC5AB8"/>
    <w:rsid w:val="00CC5E4D"/>
    <w:rsid w:val="00CC673C"/>
    <w:rsid w:val="00CC6AED"/>
    <w:rsid w:val="00CD0A0B"/>
    <w:rsid w:val="00CD12DF"/>
    <w:rsid w:val="00CD2062"/>
    <w:rsid w:val="00CD2AB1"/>
    <w:rsid w:val="00CD32F6"/>
    <w:rsid w:val="00CD3B1B"/>
    <w:rsid w:val="00CD3E75"/>
    <w:rsid w:val="00CD4966"/>
    <w:rsid w:val="00CD4BAB"/>
    <w:rsid w:val="00CD4D54"/>
    <w:rsid w:val="00CD4DAA"/>
    <w:rsid w:val="00CD4FA8"/>
    <w:rsid w:val="00CD7E9F"/>
    <w:rsid w:val="00CE04BA"/>
    <w:rsid w:val="00CE0B54"/>
    <w:rsid w:val="00CE1E58"/>
    <w:rsid w:val="00CE2590"/>
    <w:rsid w:val="00CE2B10"/>
    <w:rsid w:val="00CE36B2"/>
    <w:rsid w:val="00CE3961"/>
    <w:rsid w:val="00CE45C4"/>
    <w:rsid w:val="00CE4866"/>
    <w:rsid w:val="00CE4DB0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53A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08"/>
    <w:rsid w:val="00CF7D10"/>
    <w:rsid w:val="00CF7E23"/>
    <w:rsid w:val="00CF7E55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100A"/>
    <w:rsid w:val="00D21812"/>
    <w:rsid w:val="00D22549"/>
    <w:rsid w:val="00D22CE4"/>
    <w:rsid w:val="00D22F25"/>
    <w:rsid w:val="00D23029"/>
    <w:rsid w:val="00D235CD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9F3"/>
    <w:rsid w:val="00D37C9B"/>
    <w:rsid w:val="00D37DB9"/>
    <w:rsid w:val="00D4009A"/>
    <w:rsid w:val="00D40679"/>
    <w:rsid w:val="00D40837"/>
    <w:rsid w:val="00D40AD7"/>
    <w:rsid w:val="00D40BCD"/>
    <w:rsid w:val="00D41104"/>
    <w:rsid w:val="00D411DD"/>
    <w:rsid w:val="00D41201"/>
    <w:rsid w:val="00D41B27"/>
    <w:rsid w:val="00D4268D"/>
    <w:rsid w:val="00D42D74"/>
    <w:rsid w:val="00D440F4"/>
    <w:rsid w:val="00D443B2"/>
    <w:rsid w:val="00D444FE"/>
    <w:rsid w:val="00D44719"/>
    <w:rsid w:val="00D44809"/>
    <w:rsid w:val="00D44C42"/>
    <w:rsid w:val="00D4500A"/>
    <w:rsid w:val="00D4502D"/>
    <w:rsid w:val="00D45313"/>
    <w:rsid w:val="00D457AC"/>
    <w:rsid w:val="00D45B20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3B5C"/>
    <w:rsid w:val="00D54574"/>
    <w:rsid w:val="00D555A5"/>
    <w:rsid w:val="00D557AE"/>
    <w:rsid w:val="00D55E93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DB3"/>
    <w:rsid w:val="00D72E93"/>
    <w:rsid w:val="00D73331"/>
    <w:rsid w:val="00D73733"/>
    <w:rsid w:val="00D737AC"/>
    <w:rsid w:val="00D743A6"/>
    <w:rsid w:val="00D7464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1E9F"/>
    <w:rsid w:val="00D82789"/>
    <w:rsid w:val="00D83F88"/>
    <w:rsid w:val="00D844A3"/>
    <w:rsid w:val="00D84963"/>
    <w:rsid w:val="00D85CF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32F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A5F"/>
    <w:rsid w:val="00DA2007"/>
    <w:rsid w:val="00DA2DCC"/>
    <w:rsid w:val="00DA2E99"/>
    <w:rsid w:val="00DA32FA"/>
    <w:rsid w:val="00DA367A"/>
    <w:rsid w:val="00DA3740"/>
    <w:rsid w:val="00DA384B"/>
    <w:rsid w:val="00DA478A"/>
    <w:rsid w:val="00DA5158"/>
    <w:rsid w:val="00DA53CE"/>
    <w:rsid w:val="00DA587A"/>
    <w:rsid w:val="00DA5D93"/>
    <w:rsid w:val="00DA5DCC"/>
    <w:rsid w:val="00DA6D4F"/>
    <w:rsid w:val="00DA7A14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5992"/>
    <w:rsid w:val="00DB604C"/>
    <w:rsid w:val="00DB65DC"/>
    <w:rsid w:val="00DB690C"/>
    <w:rsid w:val="00DB69DE"/>
    <w:rsid w:val="00DB6BAE"/>
    <w:rsid w:val="00DB6C58"/>
    <w:rsid w:val="00DB7027"/>
    <w:rsid w:val="00DB734F"/>
    <w:rsid w:val="00DB77EE"/>
    <w:rsid w:val="00DC00BD"/>
    <w:rsid w:val="00DC06DD"/>
    <w:rsid w:val="00DC0AF6"/>
    <w:rsid w:val="00DC0F3B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4BE8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3E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6D2B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66B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20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E81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462"/>
    <w:rsid w:val="00E74E22"/>
    <w:rsid w:val="00E75201"/>
    <w:rsid w:val="00E752D8"/>
    <w:rsid w:val="00E754C1"/>
    <w:rsid w:val="00E7586D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5D1"/>
    <w:rsid w:val="00E83CFA"/>
    <w:rsid w:val="00E83D51"/>
    <w:rsid w:val="00E83F86"/>
    <w:rsid w:val="00E840E5"/>
    <w:rsid w:val="00E85307"/>
    <w:rsid w:val="00E85C2C"/>
    <w:rsid w:val="00E861D7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D8A"/>
    <w:rsid w:val="00E9412C"/>
    <w:rsid w:val="00E946A6"/>
    <w:rsid w:val="00E947AC"/>
    <w:rsid w:val="00E94A4C"/>
    <w:rsid w:val="00E95565"/>
    <w:rsid w:val="00E957C2"/>
    <w:rsid w:val="00E96895"/>
    <w:rsid w:val="00E96C15"/>
    <w:rsid w:val="00E97173"/>
    <w:rsid w:val="00E97203"/>
    <w:rsid w:val="00E975FD"/>
    <w:rsid w:val="00E97783"/>
    <w:rsid w:val="00E97AC6"/>
    <w:rsid w:val="00E97BBA"/>
    <w:rsid w:val="00EA0F1A"/>
    <w:rsid w:val="00EA1525"/>
    <w:rsid w:val="00EA1B4A"/>
    <w:rsid w:val="00EA1B9C"/>
    <w:rsid w:val="00EA1C54"/>
    <w:rsid w:val="00EA1D43"/>
    <w:rsid w:val="00EA2034"/>
    <w:rsid w:val="00EA254F"/>
    <w:rsid w:val="00EA40BC"/>
    <w:rsid w:val="00EA41BF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2182"/>
    <w:rsid w:val="00EB260D"/>
    <w:rsid w:val="00EB2E6F"/>
    <w:rsid w:val="00EB3081"/>
    <w:rsid w:val="00EB312B"/>
    <w:rsid w:val="00EB31E5"/>
    <w:rsid w:val="00EB3961"/>
    <w:rsid w:val="00EB3E64"/>
    <w:rsid w:val="00EB4151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809"/>
    <w:rsid w:val="00EC6ED8"/>
    <w:rsid w:val="00EC7074"/>
    <w:rsid w:val="00EC7262"/>
    <w:rsid w:val="00EC74A5"/>
    <w:rsid w:val="00EC7961"/>
    <w:rsid w:val="00ED07DD"/>
    <w:rsid w:val="00ED0DE2"/>
    <w:rsid w:val="00ED10F4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773"/>
    <w:rsid w:val="00ED7B5C"/>
    <w:rsid w:val="00ED7F2E"/>
    <w:rsid w:val="00EE0059"/>
    <w:rsid w:val="00EE0567"/>
    <w:rsid w:val="00EE06F8"/>
    <w:rsid w:val="00EE0E50"/>
    <w:rsid w:val="00EE130C"/>
    <w:rsid w:val="00EE1FCF"/>
    <w:rsid w:val="00EE27EC"/>
    <w:rsid w:val="00EE29CE"/>
    <w:rsid w:val="00EE3726"/>
    <w:rsid w:val="00EE3AD6"/>
    <w:rsid w:val="00EE3EE0"/>
    <w:rsid w:val="00EE43B9"/>
    <w:rsid w:val="00EE477D"/>
    <w:rsid w:val="00EE4A29"/>
    <w:rsid w:val="00EE4B7F"/>
    <w:rsid w:val="00EE52F2"/>
    <w:rsid w:val="00EE5EB9"/>
    <w:rsid w:val="00EE6194"/>
    <w:rsid w:val="00EE63E6"/>
    <w:rsid w:val="00EE6583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179D"/>
    <w:rsid w:val="00EF1F08"/>
    <w:rsid w:val="00EF21A6"/>
    <w:rsid w:val="00EF21C3"/>
    <w:rsid w:val="00EF25CA"/>
    <w:rsid w:val="00EF2F85"/>
    <w:rsid w:val="00EF3446"/>
    <w:rsid w:val="00EF3955"/>
    <w:rsid w:val="00EF396B"/>
    <w:rsid w:val="00EF3D89"/>
    <w:rsid w:val="00EF4A7A"/>
    <w:rsid w:val="00EF4AE0"/>
    <w:rsid w:val="00EF4B59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B42"/>
    <w:rsid w:val="00F06D95"/>
    <w:rsid w:val="00F075CB"/>
    <w:rsid w:val="00F078D6"/>
    <w:rsid w:val="00F07A15"/>
    <w:rsid w:val="00F07E88"/>
    <w:rsid w:val="00F1090D"/>
    <w:rsid w:val="00F10C10"/>
    <w:rsid w:val="00F10E24"/>
    <w:rsid w:val="00F11A01"/>
    <w:rsid w:val="00F11A5E"/>
    <w:rsid w:val="00F1416E"/>
    <w:rsid w:val="00F141B0"/>
    <w:rsid w:val="00F15010"/>
    <w:rsid w:val="00F15782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9F9"/>
    <w:rsid w:val="00F25EE1"/>
    <w:rsid w:val="00F26042"/>
    <w:rsid w:val="00F26740"/>
    <w:rsid w:val="00F26C30"/>
    <w:rsid w:val="00F27387"/>
    <w:rsid w:val="00F30EC1"/>
    <w:rsid w:val="00F31043"/>
    <w:rsid w:val="00F318A4"/>
    <w:rsid w:val="00F319DA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6A57"/>
    <w:rsid w:val="00F66DD3"/>
    <w:rsid w:val="00F66E7E"/>
    <w:rsid w:val="00F672DE"/>
    <w:rsid w:val="00F67391"/>
    <w:rsid w:val="00F67484"/>
    <w:rsid w:val="00F7075E"/>
    <w:rsid w:val="00F7115A"/>
    <w:rsid w:val="00F71248"/>
    <w:rsid w:val="00F71595"/>
    <w:rsid w:val="00F71F52"/>
    <w:rsid w:val="00F71F79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5F16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09B0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2D"/>
    <w:rsid w:val="00FB2750"/>
    <w:rsid w:val="00FB2B03"/>
    <w:rsid w:val="00FB3E29"/>
    <w:rsid w:val="00FB4D13"/>
    <w:rsid w:val="00FB4FEE"/>
    <w:rsid w:val="00FB5D2A"/>
    <w:rsid w:val="00FB5F8E"/>
    <w:rsid w:val="00FB7174"/>
    <w:rsid w:val="00FB74AF"/>
    <w:rsid w:val="00FB7690"/>
    <w:rsid w:val="00FB7E32"/>
    <w:rsid w:val="00FC042E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C7E50"/>
    <w:rsid w:val="00FD00C5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089"/>
    <w:rsid w:val="00FF3D60"/>
    <w:rsid w:val="00FF3E82"/>
    <w:rsid w:val="00FF507B"/>
    <w:rsid w:val="00FF593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58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35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58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新細明體" w:hAnsi="Tahoma" w:cs="Times New Roman"/>
        <w:b/>
        <w:bCs/>
      </w:rPr>
    </w:tblStylePr>
    <w:tblStylePr w:type="lastCol"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Tahoma" w:eastAsia="新細明體" w:hAnsi="Tahom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Tahoma" w:eastAsia="新細明體" w:hAnsi="Tahom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新細明體" w:hAnsi="Tahom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Tahoma" w:eastAsia="新細明體" w:hAnsi="Tahom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70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2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62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16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090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7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8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85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2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66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7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4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7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288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4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5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64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7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7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5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0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44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05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43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369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6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3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3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69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95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3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52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1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05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0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14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3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369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65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6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9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2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8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824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0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37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5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52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61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4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4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78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0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2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7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3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962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8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5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76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21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91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9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24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9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59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78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3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5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35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8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83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9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47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11111111111.vsd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7DAB1-5493-48EB-9453-950C4CDC2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2018-06-20T15:10:00Z</dcterms:created>
  <dcterms:modified xsi:type="dcterms:W3CDTF">2018-06-25T11:59:00Z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