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1C93" w:rsidRPr="00D2759E" w:rsidRDefault="00511C93" w:rsidP="00511C93">
      <w:pPr>
        <w:tabs>
          <w:tab w:val="right" w:pos="9781"/>
        </w:tabs>
        <w:rPr>
          <w:rFonts w:ascii="Arial" w:hAnsi="Arial" w:cs="Arial"/>
          <w:sz w:val="28"/>
          <w:lang w:val="en-GB"/>
        </w:rPr>
      </w:pPr>
      <w:r w:rsidRPr="00D2759E">
        <w:rPr>
          <w:rFonts w:ascii="Arial" w:hAnsi="Arial" w:cs="Arial"/>
          <w:sz w:val="28"/>
          <w:lang w:val="en-GB"/>
        </w:rPr>
        <w:t xml:space="preserve">3GPP TSG-RAN WG4 Meeting </w:t>
      </w:r>
      <w:r w:rsidR="001300E8" w:rsidRPr="001300E8">
        <w:rPr>
          <w:rFonts w:ascii="Arial" w:hAnsi="Arial" w:cs="Arial"/>
          <w:sz w:val="28"/>
          <w:lang w:val="en-GB"/>
        </w:rPr>
        <w:t>AH-1807 LTE/NR perf</w:t>
      </w:r>
      <w:r w:rsidRPr="00D2759E">
        <w:rPr>
          <w:rFonts w:ascii="Arial" w:hAnsi="Arial" w:cs="Arial"/>
          <w:sz w:val="28"/>
          <w:lang w:val="en-GB"/>
        </w:rPr>
        <w:tab/>
        <w:t>R4-1</w:t>
      </w:r>
      <w:r>
        <w:rPr>
          <w:rFonts w:ascii="Arial" w:hAnsi="Arial" w:cs="Arial"/>
          <w:sz w:val="28"/>
          <w:lang w:val="en-GB"/>
        </w:rPr>
        <w:t>80</w:t>
      </w:r>
      <w:r w:rsidR="008B44DD">
        <w:rPr>
          <w:rFonts w:ascii="Arial" w:hAnsi="Arial" w:cs="Arial"/>
          <w:sz w:val="28"/>
          <w:lang w:val="en-GB"/>
        </w:rPr>
        <w:t>8663</w:t>
      </w:r>
    </w:p>
    <w:p w:rsidR="00511C93" w:rsidRPr="00D2759E" w:rsidRDefault="001300E8" w:rsidP="00511C93">
      <w:pPr>
        <w:tabs>
          <w:tab w:val="right" w:pos="9781"/>
        </w:tabs>
        <w:rPr>
          <w:rFonts w:ascii="Arial" w:hAnsi="Arial" w:cs="Arial"/>
          <w:sz w:val="28"/>
          <w:lang w:val="en-GB"/>
        </w:rPr>
      </w:pPr>
      <w:r w:rsidRPr="001300E8">
        <w:rPr>
          <w:rFonts w:ascii="Arial" w:hAnsi="Arial" w:cs="Arial"/>
          <w:sz w:val="28"/>
          <w:lang w:val="en-GB"/>
        </w:rPr>
        <w:t>Montreal, Canada, 2th – 6th July</w:t>
      </w:r>
      <w:r w:rsidR="00511C93" w:rsidRPr="00E33984">
        <w:rPr>
          <w:rFonts w:ascii="Arial" w:hAnsi="Arial" w:cs="Arial"/>
          <w:sz w:val="28"/>
          <w:lang w:val="en-GB"/>
        </w:rPr>
        <w:t xml:space="preserve"> </w:t>
      </w:r>
      <w:r w:rsidR="00511C93"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0" w:name="Source"/>
      <w:bookmarkEnd w:id="0"/>
      <w:r w:rsidR="00675F52">
        <w:rPr>
          <w:rFonts w:ascii="Arial" w:hAnsi="Arial"/>
          <w:b/>
          <w:lang w:val="en-GB"/>
        </w:rPr>
        <w:t>4</w:t>
      </w:r>
      <w:r w:rsidR="007207CB">
        <w:rPr>
          <w:rFonts w:ascii="Arial" w:hAnsi="Arial"/>
          <w:b/>
          <w:lang w:val="en-GB"/>
        </w:rPr>
        <w:t>.</w:t>
      </w:r>
      <w:r w:rsidR="00675F52">
        <w:rPr>
          <w:rFonts w:ascii="Arial" w:hAnsi="Arial"/>
          <w:b/>
          <w:lang w:val="en-GB"/>
        </w:rPr>
        <w:t>2.1.1.3</w:t>
      </w:r>
      <w:r w:rsidR="00B8180A">
        <w:rPr>
          <w:rFonts w:ascii="Arial" w:hAnsi="Arial"/>
          <w:b/>
          <w:lang w:val="en-GB"/>
        </w:rPr>
        <w:t>.</w:t>
      </w:r>
      <w:r w:rsidR="00896C39">
        <w:rPr>
          <w:rFonts w:ascii="Arial" w:hAnsi="Arial"/>
          <w:b/>
          <w:lang w:val="en-GB"/>
        </w:rPr>
        <w:t>1</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1" w:name="Title"/>
      <w:bookmarkStart w:id="2" w:name="_Hlk502751319"/>
      <w:bookmarkEnd w:id="1"/>
      <w:r w:rsidR="00311A29">
        <w:rPr>
          <w:rFonts w:ascii="Arial" w:hAnsi="Arial" w:cs="Arial"/>
          <w:b/>
          <w:lang w:val="en-GB"/>
        </w:rPr>
        <w:t xml:space="preserve">Proposals on </w:t>
      </w:r>
      <w:bookmarkStart w:id="3" w:name="_Hlk516580146"/>
      <w:bookmarkEnd w:id="2"/>
      <w:r w:rsidR="00311A29" w:rsidRPr="00311A29">
        <w:rPr>
          <w:rFonts w:ascii="Arial" w:hAnsi="Arial" w:cs="Arial"/>
          <w:b/>
        </w:rPr>
        <w:t xml:space="preserve">MU for </w:t>
      </w:r>
      <w:r w:rsidR="00311A29">
        <w:rPr>
          <w:rFonts w:ascii="Arial" w:hAnsi="Arial" w:cs="Arial"/>
          <w:b/>
        </w:rPr>
        <w:t xml:space="preserve">OTA </w:t>
      </w:r>
      <w:r w:rsidR="00311A29" w:rsidRPr="00311A29">
        <w:rPr>
          <w:rFonts w:ascii="Arial" w:hAnsi="Arial" w:cs="Arial"/>
          <w:b/>
        </w:rPr>
        <w:t xml:space="preserve">receiver </w:t>
      </w:r>
      <w:r w:rsidR="00DB5933">
        <w:rPr>
          <w:rFonts w:ascii="Arial" w:hAnsi="Arial" w:cs="Arial"/>
          <w:b/>
        </w:rPr>
        <w:t>intermodulation</w:t>
      </w:r>
      <w:r w:rsidR="00311A29">
        <w:rPr>
          <w:rFonts w:ascii="Arial" w:hAnsi="Arial" w:cs="Arial"/>
          <w:b/>
        </w:rPr>
        <w:t xml:space="preserve"> </w:t>
      </w:r>
      <w:r w:rsidR="00311A29" w:rsidRPr="00311A29">
        <w:rPr>
          <w:rFonts w:ascii="Arial" w:hAnsi="Arial" w:cs="Arial"/>
          <w:b/>
        </w:rPr>
        <w:t>requirement</w:t>
      </w:r>
      <w:bookmarkEnd w:id="3"/>
      <w:r w:rsidR="007640E1">
        <w:rPr>
          <w:rFonts w:ascii="Arial" w:hAnsi="Arial" w:cs="Arial"/>
          <w:b/>
        </w:rPr>
        <w:t>s</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B8180A" w:rsidRDefault="00172969" w:rsidP="001664E6">
      <w:pPr>
        <w:pStyle w:val="BodyText"/>
        <w:snapToGrid w:val="0"/>
        <w:rPr>
          <w:szCs w:val="20"/>
          <w:lang w:eastAsia="en-GB"/>
        </w:rPr>
      </w:pPr>
      <w:r>
        <w:rPr>
          <w:color w:val="000000"/>
          <w:szCs w:val="20"/>
          <w:lang w:val="en-GB"/>
        </w:rPr>
        <w:t xml:space="preserve">The </w:t>
      </w:r>
      <w:r w:rsidR="00311A29" w:rsidRPr="00311A29">
        <w:rPr>
          <w:color w:val="000000"/>
          <w:szCs w:val="20"/>
          <w:lang w:val="en-GB"/>
        </w:rPr>
        <w:t xml:space="preserve">MU and TT for OTA receiver directional requirements </w:t>
      </w:r>
      <w:r w:rsidR="00311A29">
        <w:rPr>
          <w:szCs w:val="20"/>
          <w:lang w:eastAsia="en-GB"/>
        </w:rPr>
        <w:t>were</w:t>
      </w:r>
      <w:r w:rsidR="00B8180A">
        <w:rPr>
          <w:szCs w:val="20"/>
          <w:lang w:eastAsia="en-GB"/>
        </w:rPr>
        <w:t xml:space="preserve"> discussed in </w:t>
      </w:r>
      <w:r w:rsidR="003E7A43">
        <w:rPr>
          <w:szCs w:val="20"/>
          <w:lang w:eastAsia="en-GB"/>
        </w:rPr>
        <w:t>RAN4</w:t>
      </w:r>
      <w:r w:rsidR="00311A29">
        <w:rPr>
          <w:szCs w:val="20"/>
          <w:lang w:eastAsia="en-GB"/>
        </w:rPr>
        <w:t>#87 and the way forward was agreed</w:t>
      </w:r>
      <w:r w:rsidR="003E7A43">
        <w:rPr>
          <w:color w:val="000000"/>
          <w:szCs w:val="20"/>
          <w:lang w:val="en-GB"/>
        </w:rPr>
        <w:t xml:space="preserve"> [1]</w:t>
      </w:r>
      <w:r w:rsidR="00311A29">
        <w:rPr>
          <w:color w:val="000000"/>
          <w:szCs w:val="20"/>
          <w:lang w:val="en-GB"/>
        </w:rPr>
        <w:t>, with two open issues relating to the MU</w:t>
      </w:r>
      <w:r w:rsidRPr="00172969">
        <w:rPr>
          <w:szCs w:val="20"/>
          <w:lang w:eastAsia="en-GB"/>
        </w:rPr>
        <w:t>.</w:t>
      </w:r>
      <w:r w:rsidR="00447BCE">
        <w:rPr>
          <w:szCs w:val="20"/>
          <w:lang w:eastAsia="en-GB"/>
        </w:rPr>
        <w:t xml:space="preserve"> Our proposals to </w:t>
      </w:r>
      <w:r w:rsidR="00447BCE">
        <w:rPr>
          <w:rFonts w:eastAsia="宋体"/>
          <w:szCs w:val="20"/>
          <w:lang w:val="en-GB" w:eastAsia="zh-CN"/>
        </w:rPr>
        <w:t>conclude on</w:t>
      </w:r>
      <w:r w:rsidR="00447BCE" w:rsidRPr="007F6C3C">
        <w:rPr>
          <w:color w:val="000000"/>
          <w:szCs w:val="20"/>
          <w:lang w:val="en-GB"/>
        </w:rPr>
        <w:t xml:space="preserve"> </w:t>
      </w:r>
      <w:r w:rsidR="00447BCE">
        <w:rPr>
          <w:color w:val="000000"/>
          <w:szCs w:val="20"/>
          <w:lang w:val="en-GB"/>
        </w:rPr>
        <w:t>the two open issues</w:t>
      </w:r>
      <w:r w:rsidR="00447BCE" w:rsidRPr="00311A29">
        <w:rPr>
          <w:color w:val="000000"/>
          <w:szCs w:val="20"/>
          <w:lang w:val="en-GB"/>
        </w:rPr>
        <w:t xml:space="preserve"> </w:t>
      </w:r>
      <w:r w:rsidR="00447BCE">
        <w:rPr>
          <w:color w:val="000000"/>
          <w:szCs w:val="20"/>
          <w:lang w:val="en-GB"/>
        </w:rPr>
        <w:t xml:space="preserve">relating to the MU are provided </w:t>
      </w:r>
      <w:r w:rsidR="00CC7C77">
        <w:rPr>
          <w:color w:val="000000"/>
          <w:szCs w:val="20"/>
          <w:lang w:val="en-GB"/>
        </w:rPr>
        <w:t>in</w:t>
      </w:r>
      <w:r w:rsidR="00447BCE">
        <w:rPr>
          <w:color w:val="000000"/>
          <w:szCs w:val="20"/>
          <w:lang w:val="en-GB"/>
        </w:rPr>
        <w:t xml:space="preserve"> [2].</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B8180A">
        <w:rPr>
          <w:rFonts w:eastAsia="宋体"/>
          <w:szCs w:val="20"/>
          <w:lang w:val="en-GB" w:eastAsia="zh-CN"/>
        </w:rPr>
        <w:t xml:space="preserve">our </w:t>
      </w:r>
      <w:r w:rsidR="0089702F">
        <w:rPr>
          <w:rFonts w:eastAsia="宋体"/>
          <w:szCs w:val="20"/>
          <w:lang w:val="en-GB" w:eastAsia="zh-CN"/>
        </w:rPr>
        <w:t>proposal</w:t>
      </w:r>
      <w:r w:rsidR="00B2564F">
        <w:rPr>
          <w:rFonts w:eastAsia="宋体"/>
          <w:szCs w:val="20"/>
          <w:lang w:val="en-GB" w:eastAsia="zh-CN"/>
        </w:rPr>
        <w:t>s</w:t>
      </w:r>
      <w:r w:rsidR="0089702F">
        <w:rPr>
          <w:rFonts w:eastAsia="宋体"/>
          <w:szCs w:val="20"/>
          <w:lang w:val="en-GB" w:eastAsia="zh-CN"/>
        </w:rPr>
        <w:t xml:space="preserve"> </w:t>
      </w:r>
      <w:r w:rsidR="00447BCE">
        <w:rPr>
          <w:rFonts w:eastAsia="宋体"/>
          <w:szCs w:val="20"/>
          <w:lang w:val="en-GB" w:eastAsia="zh-CN"/>
        </w:rPr>
        <w:t>on</w:t>
      </w:r>
      <w:r w:rsidR="00311A29">
        <w:rPr>
          <w:color w:val="000000"/>
          <w:szCs w:val="20"/>
          <w:lang w:val="en-GB"/>
        </w:rPr>
        <w:t xml:space="preserve"> </w:t>
      </w:r>
      <w:r w:rsidR="00447BCE">
        <w:rPr>
          <w:color w:val="000000"/>
          <w:szCs w:val="20"/>
          <w:lang w:val="en-GB"/>
        </w:rPr>
        <w:t xml:space="preserve">the </w:t>
      </w:r>
      <w:r w:rsidR="00311A29">
        <w:rPr>
          <w:color w:val="000000"/>
          <w:szCs w:val="20"/>
          <w:lang w:val="en-GB"/>
        </w:rPr>
        <w:t>MU</w:t>
      </w:r>
      <w:r w:rsidR="00447BCE" w:rsidRPr="00447BCE">
        <w:t xml:space="preserve"> </w:t>
      </w:r>
      <w:r w:rsidR="00447BCE" w:rsidRPr="00447BCE">
        <w:rPr>
          <w:color w:val="000000"/>
          <w:szCs w:val="20"/>
          <w:lang w:val="en-GB"/>
        </w:rPr>
        <w:t xml:space="preserve">for </w:t>
      </w:r>
      <w:r w:rsidR="00447BCE">
        <w:rPr>
          <w:color w:val="000000"/>
          <w:szCs w:val="20"/>
          <w:lang w:val="en-GB"/>
        </w:rPr>
        <w:t xml:space="preserve">the </w:t>
      </w:r>
      <w:r w:rsidR="00447BCE" w:rsidRPr="00447BCE">
        <w:rPr>
          <w:color w:val="000000"/>
          <w:szCs w:val="20"/>
          <w:lang w:val="en-GB"/>
        </w:rPr>
        <w:t xml:space="preserve">OTA receiver </w:t>
      </w:r>
      <w:r w:rsidR="00DB5933">
        <w:rPr>
          <w:rFonts w:cs="Arial"/>
          <w:lang w:val="en-GB"/>
        </w:rPr>
        <w:t>intermodulation</w:t>
      </w:r>
      <w:r w:rsidR="007640E1" w:rsidRPr="00447BCE">
        <w:rPr>
          <w:color w:val="000000"/>
          <w:szCs w:val="20"/>
          <w:lang w:val="en-GB"/>
        </w:rPr>
        <w:t xml:space="preserve"> </w:t>
      </w:r>
      <w:r w:rsidR="00447BCE" w:rsidRPr="00447BCE">
        <w:rPr>
          <w:color w:val="000000"/>
          <w:szCs w:val="20"/>
          <w:lang w:val="en-GB"/>
        </w:rPr>
        <w:t>requirement</w:t>
      </w:r>
      <w:r w:rsidR="007640E1">
        <w:rPr>
          <w:color w:val="000000"/>
          <w:szCs w:val="20"/>
          <w:lang w:val="en-GB"/>
        </w:rPr>
        <w:t>s</w:t>
      </w:r>
      <w:r w:rsidR="00311A29">
        <w:rPr>
          <w:color w:val="000000"/>
          <w:szCs w:val="20"/>
          <w:lang w:val="en-GB"/>
        </w:rPr>
        <w:t xml:space="preserve">, </w:t>
      </w:r>
      <w:r w:rsidR="00447BCE">
        <w:rPr>
          <w:color w:val="000000"/>
          <w:szCs w:val="20"/>
          <w:lang w:val="en-GB"/>
        </w:rPr>
        <w:t>according to the agreed way forward in [1] and proposals in [2]</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172969" w:rsidRPr="00D2759E" w:rsidRDefault="00172969" w:rsidP="00172969">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Discussion</w:t>
      </w:r>
    </w:p>
    <w:p w:rsidR="00914394" w:rsidRDefault="00914394" w:rsidP="00172969">
      <w:pPr>
        <w:pStyle w:val="BodyText"/>
        <w:snapToGrid w:val="0"/>
        <w:rPr>
          <w:color w:val="000000"/>
          <w:szCs w:val="20"/>
          <w:lang w:val="en-GB"/>
        </w:rPr>
      </w:pPr>
      <w:r>
        <w:rPr>
          <w:color w:val="000000"/>
          <w:szCs w:val="20"/>
          <w:lang w:val="en-GB"/>
        </w:rPr>
        <w:t xml:space="preserve">It was agreed in [1] that the MU for </w:t>
      </w:r>
      <w:r w:rsidRPr="00311A29">
        <w:rPr>
          <w:color w:val="000000"/>
          <w:szCs w:val="20"/>
          <w:lang w:val="en-GB"/>
        </w:rPr>
        <w:t>OTA receiver directional requirements</w:t>
      </w:r>
      <w:r>
        <w:rPr>
          <w:color w:val="000000"/>
          <w:szCs w:val="20"/>
          <w:lang w:val="en-GB"/>
        </w:rPr>
        <w:t xml:space="preserve"> should be calculated as:</w:t>
      </w:r>
    </w:p>
    <w:p w:rsidR="00914394" w:rsidRDefault="00914394" w:rsidP="00172969">
      <w:pPr>
        <w:pStyle w:val="BodyText"/>
        <w:snapToGrid w:val="0"/>
        <w:rPr>
          <w:color w:val="000000"/>
          <w:szCs w:val="20"/>
          <w:lang w:val="en-GB"/>
        </w:rPr>
      </w:pPr>
      <m:oMathPara>
        <m:oMath>
          <m:r>
            <w:rPr>
              <w:rFonts w:ascii="Cambria Math" w:hAnsi="Cambria Math"/>
              <w:color w:val="000000"/>
              <w:szCs w:val="20"/>
              <w:lang w:val="sv-SE"/>
            </w:rPr>
            <m:t>MU=</m:t>
          </m:r>
          <m:rad>
            <m:radPr>
              <m:degHide m:val="1"/>
              <m:ctrlPr>
                <w:rPr>
                  <w:rFonts w:ascii="Cambria Math" w:hAnsi="Cambria Math"/>
                  <w:i/>
                  <w:iCs/>
                  <w:color w:val="000000"/>
                  <w:szCs w:val="20"/>
                  <w:lang w:val="sv-SE"/>
                </w:rPr>
              </m:ctrlPr>
            </m:radPr>
            <m:deg/>
            <m:e>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conductedwanted</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conductedint</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EIS</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TestEquipment</m:t>
                  </m:r>
                </m:sub>
                <m:sup>
                  <m:r>
                    <w:rPr>
                      <w:rFonts w:ascii="Cambria Math" w:hAnsi="Cambria Math"/>
                      <w:color w:val="000000"/>
                      <w:szCs w:val="20"/>
                      <w:lang w:val="sv-SE"/>
                    </w:rPr>
                    <m:t>2</m:t>
                  </m:r>
                </m:sup>
              </m:sSubSup>
              <m:r>
                <w:rPr>
                  <w:rFonts w:ascii="Cambria Math" w:hAnsi="Cambria Math"/>
                  <w:color w:val="000000"/>
                  <w:szCs w:val="20"/>
                  <w:lang w:val="sv-SE"/>
                </w:rPr>
                <m:t>-2*</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matching</m:t>
                  </m:r>
                </m:sub>
                <m:sup>
                  <m:r>
                    <w:rPr>
                      <w:rFonts w:ascii="Cambria Math" w:hAnsi="Cambria Math"/>
                      <w:color w:val="000000"/>
                      <w:szCs w:val="20"/>
                      <w:lang w:val="sv-SE"/>
                    </w:rPr>
                    <m:t>2</m:t>
                  </m:r>
                </m:sup>
              </m:sSubSup>
            </m:e>
          </m:rad>
          <m:r>
            <w:rPr>
              <w:rFonts w:ascii="Cambria Math" w:hAnsi="Cambria Math"/>
              <w:color w:val="000000"/>
              <w:szCs w:val="20"/>
              <w:lang w:val="sv-SE"/>
            </w:rPr>
            <m:t>+ACLR effect</m:t>
          </m:r>
        </m:oMath>
      </m:oMathPara>
    </w:p>
    <w:p w:rsidR="00663C0E" w:rsidRDefault="00663C0E" w:rsidP="00172969">
      <w:pPr>
        <w:pStyle w:val="BodyText"/>
        <w:snapToGrid w:val="0"/>
        <w:rPr>
          <w:color w:val="000000"/>
          <w:szCs w:val="20"/>
          <w:lang w:val="en-GB"/>
        </w:rPr>
      </w:pPr>
      <w:r>
        <w:rPr>
          <w:color w:val="000000"/>
          <w:szCs w:val="20"/>
          <w:lang w:val="en-GB"/>
        </w:rPr>
        <w:t>And we propose in [2] to u</w:t>
      </w:r>
      <w:r w:rsidRPr="00663C0E">
        <w:rPr>
          <w:color w:val="000000"/>
          <w:szCs w:val="20"/>
          <w:lang w:val="en-GB"/>
        </w:rPr>
        <w:t xml:space="preserve">se the EIS measurement uncertainty from the source ‘Impedance mismatch in the transmitting chain’ recorded in TR 37.842 </w:t>
      </w:r>
      <w:r w:rsidR="00BF71C8">
        <w:rPr>
          <w:color w:val="000000"/>
          <w:szCs w:val="20"/>
          <w:lang w:val="en-GB"/>
        </w:rPr>
        <w:t xml:space="preserve">[3] </w:t>
      </w:r>
      <w:r w:rsidRPr="00663C0E">
        <w:rPr>
          <w:color w:val="000000"/>
          <w:szCs w:val="20"/>
          <w:lang w:val="en-GB"/>
        </w:rPr>
        <w:t>as the mismatch uncertainty for each of the radiated measurement methods for the frequency range below 4.2 GHz</w:t>
      </w:r>
      <w:r>
        <w:rPr>
          <w:color w:val="000000"/>
          <w:szCs w:val="20"/>
          <w:lang w:val="en-GB"/>
        </w:rPr>
        <w:t xml:space="preserve">, and </w:t>
      </w:r>
      <w:r w:rsidRPr="00663C0E">
        <w:rPr>
          <w:color w:val="000000"/>
          <w:szCs w:val="20"/>
          <w:lang w:val="en-GB"/>
        </w:rPr>
        <w:t>PA is not needed for frequency range below 6GHz for high-end signal generators.</w:t>
      </w:r>
    </w:p>
    <w:p w:rsidR="006C7E63" w:rsidRDefault="006C7E63" w:rsidP="00172969">
      <w:pPr>
        <w:pStyle w:val="BodyText"/>
        <w:snapToGrid w:val="0"/>
        <w:rPr>
          <w:color w:val="000000"/>
          <w:szCs w:val="20"/>
          <w:lang w:val="en-GB"/>
        </w:rPr>
      </w:pPr>
      <w:r>
        <w:rPr>
          <w:color w:val="000000"/>
          <w:szCs w:val="20"/>
          <w:lang w:val="en-GB"/>
        </w:rPr>
        <w:t xml:space="preserve">There are one wanted signals and two interfering signals (one modulated and one CW) in the </w:t>
      </w:r>
      <w:r w:rsidRPr="00447BCE">
        <w:rPr>
          <w:color w:val="000000"/>
          <w:szCs w:val="20"/>
          <w:lang w:val="en-GB"/>
        </w:rPr>
        <w:t xml:space="preserve">for </w:t>
      </w:r>
      <w:r>
        <w:rPr>
          <w:color w:val="000000"/>
          <w:szCs w:val="20"/>
          <w:lang w:val="en-GB"/>
        </w:rPr>
        <w:t xml:space="preserve">the </w:t>
      </w:r>
      <w:r w:rsidRPr="00447BCE">
        <w:rPr>
          <w:color w:val="000000"/>
          <w:szCs w:val="20"/>
          <w:lang w:val="en-GB"/>
        </w:rPr>
        <w:t xml:space="preserve">OTA receiver </w:t>
      </w:r>
      <w:r>
        <w:rPr>
          <w:rFonts w:cs="Arial"/>
          <w:lang w:val="en-GB"/>
        </w:rPr>
        <w:t>intermodulation</w:t>
      </w:r>
      <w:r w:rsidRPr="00447BCE">
        <w:rPr>
          <w:color w:val="000000"/>
          <w:szCs w:val="20"/>
          <w:lang w:val="en-GB"/>
        </w:rPr>
        <w:t xml:space="preserve"> requirement</w:t>
      </w:r>
      <w:r>
        <w:rPr>
          <w:color w:val="000000"/>
          <w:szCs w:val="20"/>
          <w:lang w:val="en-GB"/>
        </w:rPr>
        <w:t>s. Hence, the equation above should be modified for the additional CW interfering signal as:</w:t>
      </w:r>
    </w:p>
    <w:p w:rsidR="006C7E63" w:rsidRDefault="006C7E63" w:rsidP="006C7E63">
      <w:pPr>
        <w:pStyle w:val="BodyText"/>
        <w:snapToGrid w:val="0"/>
        <w:rPr>
          <w:color w:val="000000"/>
          <w:szCs w:val="20"/>
          <w:lang w:val="en-GB"/>
        </w:rPr>
      </w:pPr>
      <w:bookmarkStart w:id="5" w:name="_Hlk516841632"/>
      <m:oMathPara>
        <m:oMath>
          <m:r>
            <w:rPr>
              <w:rFonts w:ascii="Cambria Math" w:hAnsi="Cambria Math"/>
              <w:color w:val="000000"/>
              <w:szCs w:val="20"/>
              <w:lang w:val="sv-SE"/>
            </w:rPr>
            <m:t>MU=</m:t>
          </m:r>
          <m:rad>
            <m:radPr>
              <m:degHide m:val="1"/>
              <m:ctrlPr>
                <w:rPr>
                  <w:rFonts w:ascii="Cambria Math" w:hAnsi="Cambria Math"/>
                  <w:i/>
                  <w:iCs/>
                  <w:color w:val="000000"/>
                  <w:szCs w:val="20"/>
                  <w:lang w:val="sv-SE"/>
                </w:rPr>
              </m:ctrlPr>
            </m:radPr>
            <m:deg/>
            <m:e>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conductedwanted</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conductedmodint</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conductedCWint</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EIS</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TestEquipment</m:t>
                  </m:r>
                </m:sub>
                <m:sup>
                  <m:r>
                    <w:rPr>
                      <w:rFonts w:ascii="Cambria Math" w:hAnsi="Cambria Math"/>
                      <w:color w:val="000000"/>
                      <w:szCs w:val="20"/>
                      <w:lang w:val="sv-SE"/>
                    </w:rPr>
                    <m:t>2</m:t>
                  </m:r>
                </m:sup>
              </m:sSubSup>
              <m:r>
                <w:rPr>
                  <w:rFonts w:ascii="Cambria Math" w:hAnsi="Cambria Math"/>
                  <w:color w:val="000000"/>
                  <w:szCs w:val="20"/>
                  <w:lang w:val="sv-SE"/>
                </w:rPr>
                <m:t>-3*</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matching</m:t>
                  </m:r>
                </m:sub>
                <m:sup>
                  <m:r>
                    <w:rPr>
                      <w:rFonts w:ascii="Cambria Math" w:hAnsi="Cambria Math"/>
                      <w:color w:val="000000"/>
                      <w:szCs w:val="20"/>
                      <w:lang w:val="sv-SE"/>
                    </w:rPr>
                    <m:t>2</m:t>
                  </m:r>
                </m:sup>
              </m:sSubSup>
            </m:e>
          </m:rad>
          <m:r>
            <w:rPr>
              <w:rFonts w:ascii="Cambria Math" w:hAnsi="Cambria Math"/>
              <w:color w:val="000000"/>
              <w:szCs w:val="20"/>
              <w:lang w:val="sv-SE"/>
            </w:rPr>
            <m:t>+ACLR effect</m:t>
          </m:r>
        </m:oMath>
      </m:oMathPara>
    </w:p>
    <w:bookmarkEnd w:id="5"/>
    <w:p w:rsidR="00311A29" w:rsidRDefault="00663C0E" w:rsidP="00172969">
      <w:pPr>
        <w:pStyle w:val="BodyText"/>
        <w:snapToGrid w:val="0"/>
        <w:rPr>
          <w:color w:val="000000"/>
          <w:szCs w:val="20"/>
          <w:lang w:val="en-GB"/>
        </w:rPr>
      </w:pPr>
      <w:r>
        <w:rPr>
          <w:color w:val="000000"/>
          <w:szCs w:val="20"/>
          <w:lang w:val="en-GB"/>
        </w:rPr>
        <w:t xml:space="preserve">Therefore, the MU </w:t>
      </w:r>
      <w:r w:rsidRPr="00447BCE">
        <w:rPr>
          <w:color w:val="000000"/>
          <w:szCs w:val="20"/>
          <w:lang w:val="en-GB"/>
        </w:rPr>
        <w:t xml:space="preserve">for </w:t>
      </w:r>
      <w:r>
        <w:rPr>
          <w:color w:val="000000"/>
          <w:szCs w:val="20"/>
          <w:lang w:val="en-GB"/>
        </w:rPr>
        <w:t xml:space="preserve">the </w:t>
      </w:r>
      <w:r w:rsidRPr="00447BCE">
        <w:rPr>
          <w:color w:val="000000"/>
          <w:szCs w:val="20"/>
          <w:lang w:val="en-GB"/>
        </w:rPr>
        <w:t xml:space="preserve">OTA receiver </w:t>
      </w:r>
      <w:r w:rsidR="00DB5933">
        <w:rPr>
          <w:rFonts w:cs="Arial"/>
          <w:lang w:val="en-GB"/>
        </w:rPr>
        <w:t>intermodulation</w:t>
      </w:r>
      <w:r w:rsidR="007640E1" w:rsidRPr="00447BCE">
        <w:rPr>
          <w:color w:val="000000"/>
          <w:szCs w:val="20"/>
          <w:lang w:val="en-GB"/>
        </w:rPr>
        <w:t xml:space="preserve"> </w:t>
      </w:r>
      <w:r w:rsidRPr="00447BCE">
        <w:rPr>
          <w:color w:val="000000"/>
          <w:szCs w:val="20"/>
          <w:lang w:val="en-GB"/>
        </w:rPr>
        <w:t>requirement</w:t>
      </w:r>
      <w:r w:rsidR="007640E1">
        <w:rPr>
          <w:color w:val="000000"/>
          <w:szCs w:val="20"/>
          <w:lang w:val="en-GB"/>
        </w:rPr>
        <w:t>s</w:t>
      </w:r>
      <w:r>
        <w:rPr>
          <w:color w:val="000000"/>
          <w:szCs w:val="20"/>
          <w:lang w:val="en-GB"/>
        </w:rPr>
        <w:t xml:space="preserve"> can be calculated as shown in Table</w:t>
      </w:r>
      <w:r w:rsidR="007640E1">
        <w:rPr>
          <w:color w:val="000000"/>
          <w:szCs w:val="20"/>
          <w:lang w:val="en-GB"/>
        </w:rPr>
        <w:t>s</w:t>
      </w:r>
      <w:r>
        <w:rPr>
          <w:color w:val="000000"/>
          <w:szCs w:val="20"/>
          <w:lang w:val="en-GB"/>
        </w:rPr>
        <w:t xml:space="preserve"> 1</w:t>
      </w:r>
      <w:r w:rsidR="007640E1">
        <w:rPr>
          <w:color w:val="000000"/>
          <w:szCs w:val="20"/>
          <w:lang w:val="en-GB"/>
        </w:rPr>
        <w:t xml:space="preserve"> to 4</w:t>
      </w:r>
      <w:r>
        <w:rPr>
          <w:color w:val="000000"/>
          <w:szCs w:val="20"/>
          <w:lang w:val="en-GB"/>
        </w:rPr>
        <w:t xml:space="preserve"> below</w:t>
      </w:r>
      <w:r w:rsidR="007640E1">
        <w:rPr>
          <w:color w:val="000000"/>
          <w:szCs w:val="20"/>
          <w:lang w:val="en-GB"/>
        </w:rPr>
        <w:t xml:space="preserve"> for each </w:t>
      </w:r>
      <w:r w:rsidR="007640E1" w:rsidRPr="00663C0E">
        <w:rPr>
          <w:color w:val="000000"/>
          <w:szCs w:val="20"/>
          <w:lang w:val="en-GB"/>
        </w:rPr>
        <w:t>of the radiated measurement methods</w:t>
      </w:r>
      <w:r w:rsidR="007640E1">
        <w:rPr>
          <w:color w:val="000000"/>
          <w:szCs w:val="20"/>
          <w:lang w:val="en-GB"/>
        </w:rPr>
        <w:t>, respectively</w:t>
      </w:r>
      <w:r>
        <w:rPr>
          <w:color w:val="000000"/>
          <w:szCs w:val="20"/>
          <w:lang w:val="en-GB"/>
        </w:rPr>
        <w:t>.</w:t>
      </w:r>
    </w:p>
    <w:p w:rsidR="007640E1" w:rsidRPr="00E40136" w:rsidRDefault="0039483B" w:rsidP="0039483B">
      <w:pPr>
        <w:pStyle w:val="BodyText"/>
        <w:snapToGrid w:val="0"/>
        <w:jc w:val="center"/>
        <w:rPr>
          <w:rFonts w:ascii="Arial" w:hAnsi="Arial" w:cs="Arial"/>
          <w:b/>
          <w:color w:val="000000"/>
          <w:szCs w:val="20"/>
          <w:lang w:val="en-GB"/>
        </w:rPr>
      </w:pPr>
      <w:r w:rsidRPr="00E40136">
        <w:rPr>
          <w:rFonts w:ascii="Arial" w:hAnsi="Arial" w:cs="Arial"/>
          <w:b/>
        </w:rPr>
        <w:t xml:space="preserve">Table 1: </w:t>
      </w:r>
      <w:r w:rsidR="00663C0E" w:rsidRPr="00E40136">
        <w:rPr>
          <w:rFonts w:ascii="Arial" w:hAnsi="Arial" w:cs="Arial"/>
          <w:b/>
          <w:color w:val="000000"/>
          <w:szCs w:val="20"/>
          <w:lang w:val="en-GB"/>
        </w:rPr>
        <w:t xml:space="preserve">MU for </w:t>
      </w:r>
      <w:r w:rsidR="007640E1" w:rsidRPr="00E40136">
        <w:rPr>
          <w:rFonts w:ascii="Arial" w:hAnsi="Arial" w:cs="Arial"/>
          <w:b/>
          <w:color w:val="000000"/>
          <w:szCs w:val="20"/>
          <w:lang w:val="en-GB"/>
        </w:rPr>
        <w:t>Indoor Anechoic Chamber</w:t>
      </w:r>
    </w:p>
    <w:tbl>
      <w:tblPr>
        <w:tblStyle w:val="TableGrid"/>
        <w:tblW w:w="0" w:type="auto"/>
        <w:jc w:val="center"/>
        <w:tblLook w:val="04A0" w:firstRow="1" w:lastRow="0" w:firstColumn="1" w:lastColumn="0" w:noHBand="0" w:noVBand="1"/>
      </w:tblPr>
      <w:tblGrid>
        <w:gridCol w:w="4673"/>
        <w:gridCol w:w="2268"/>
        <w:gridCol w:w="2121"/>
      </w:tblGrid>
      <w:tr w:rsidR="00C64BE3" w:rsidRPr="00FA6E94" w:rsidTr="007B144D">
        <w:trPr>
          <w:jc w:val="center"/>
        </w:trPr>
        <w:tc>
          <w:tcPr>
            <w:tcW w:w="4673" w:type="dxa"/>
          </w:tcPr>
          <w:p w:rsidR="00C64BE3" w:rsidRPr="00FA6E94" w:rsidRDefault="00094E8D" w:rsidP="00E40136">
            <w:pPr>
              <w:pStyle w:val="BodyText"/>
              <w:snapToGrid w:val="0"/>
              <w:spacing w:after="0"/>
              <w:jc w:val="center"/>
              <w:rPr>
                <w:rFonts w:ascii="Arial" w:hAnsi="Arial" w:cs="Arial"/>
                <w:b/>
                <w:sz w:val="16"/>
                <w:szCs w:val="16"/>
              </w:rPr>
            </w:pPr>
            <w:r w:rsidRPr="00FA6E94">
              <w:rPr>
                <w:rFonts w:ascii="Arial" w:hAnsi="Arial" w:cs="Arial"/>
                <w:b/>
                <w:sz w:val="16"/>
                <w:szCs w:val="16"/>
              </w:rPr>
              <w:t>Test System Uncertainty</w:t>
            </w:r>
          </w:p>
        </w:tc>
        <w:tc>
          <w:tcPr>
            <w:tcW w:w="2268" w:type="dxa"/>
            <w:vAlign w:val="center"/>
          </w:tcPr>
          <w:p w:rsidR="00C64BE3" w:rsidRPr="00FA6E94" w:rsidRDefault="00C64BE3" w:rsidP="00E40136">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C64BE3" w:rsidRPr="00FA6E94" w:rsidRDefault="00C64BE3" w:rsidP="00E40136">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3GHz</w:t>
            </w:r>
          </w:p>
        </w:tc>
        <w:tc>
          <w:tcPr>
            <w:tcW w:w="2121" w:type="dxa"/>
            <w:vAlign w:val="center"/>
          </w:tcPr>
          <w:p w:rsidR="00C64BE3" w:rsidRPr="00FA6E94" w:rsidRDefault="00C64BE3" w:rsidP="00E40136">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00A95725" w:rsidRPr="00FA6E94">
              <w:rPr>
                <w:rFonts w:ascii="Arial" w:hAnsi="Arial" w:cs="Arial"/>
                <w:b/>
                <w:color w:val="000000"/>
                <w:sz w:val="16"/>
                <w:szCs w:val="16"/>
                <w:lang w:eastAsia="en-CA"/>
              </w:rPr>
              <w:t xml:space="preserve"> </w:t>
            </w:r>
            <w:r w:rsidRPr="00FA6E94">
              <w:rPr>
                <w:rFonts w:ascii="Arial" w:hAnsi="Arial" w:cs="Arial"/>
                <w:b/>
                <w:color w:val="000000"/>
                <w:sz w:val="16"/>
                <w:szCs w:val="16"/>
                <w:lang w:eastAsia="en-CA"/>
              </w:rPr>
              <w:t>[dB]</w:t>
            </w:r>
          </w:p>
          <w:p w:rsidR="00C64BE3" w:rsidRPr="00FA6E94" w:rsidRDefault="00C64BE3" w:rsidP="00E40136">
            <w:pPr>
              <w:jc w:val="center"/>
              <w:rPr>
                <w:rFonts w:ascii="Arial" w:hAnsi="Arial" w:cs="Arial"/>
                <w:b/>
                <w:sz w:val="16"/>
                <w:szCs w:val="16"/>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4.2 GHz</w:t>
            </w:r>
          </w:p>
        </w:tc>
      </w:tr>
      <w:tr w:rsidR="00C64BE3" w:rsidRPr="00FA6E94" w:rsidTr="007B144D">
        <w:trPr>
          <w:jc w:val="center"/>
        </w:trPr>
        <w:tc>
          <w:tcPr>
            <w:tcW w:w="4673" w:type="dxa"/>
          </w:tcPr>
          <w:p w:rsidR="00C64BE3" w:rsidRPr="00FA6E94" w:rsidRDefault="00094E8D" w:rsidP="00E40136">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conductedwanted</w:t>
            </w:r>
            <w:r w:rsidRPr="00FA6E94">
              <w:rPr>
                <w:rFonts w:ascii="Arial" w:hAnsi="Arial" w:cs="Arial"/>
                <w:sz w:val="16"/>
                <w:szCs w:val="16"/>
              </w:rPr>
              <w:t xml:space="preserve"> </w:t>
            </w:r>
            <w:r w:rsidR="007B144D" w:rsidRPr="00FA6E94">
              <w:rPr>
                <w:rFonts w:ascii="Arial" w:hAnsi="Arial" w:cs="Arial"/>
                <w:sz w:val="16"/>
                <w:szCs w:val="16"/>
              </w:rPr>
              <w:t xml:space="preserve">(Wanted signal level error in </w:t>
            </w:r>
            <w:r w:rsidRPr="00FA6E94">
              <w:rPr>
                <w:rFonts w:ascii="Arial" w:hAnsi="Arial" w:cs="Arial"/>
                <w:sz w:val="16"/>
                <w:szCs w:val="16"/>
              </w:rPr>
              <w:t>[</w:t>
            </w:r>
            <w:r w:rsidR="00BF71C8">
              <w:rPr>
                <w:rFonts w:ascii="Arial" w:hAnsi="Arial" w:cs="Arial"/>
                <w:sz w:val="16"/>
                <w:szCs w:val="16"/>
              </w:rPr>
              <w:t>4</w:t>
            </w:r>
            <w:r w:rsidRPr="00FA6E94">
              <w:rPr>
                <w:rFonts w:ascii="Arial" w:hAnsi="Arial" w:cs="Arial"/>
                <w:sz w:val="16"/>
                <w:szCs w:val="16"/>
              </w:rPr>
              <w:t>]</w:t>
            </w:r>
            <w:r w:rsidR="007B144D" w:rsidRPr="00FA6E94">
              <w:rPr>
                <w:rFonts w:ascii="Arial" w:hAnsi="Arial" w:cs="Arial"/>
                <w:sz w:val="16"/>
                <w:szCs w:val="16"/>
              </w:rPr>
              <w:t>)</w:t>
            </w:r>
          </w:p>
        </w:tc>
        <w:tc>
          <w:tcPr>
            <w:tcW w:w="2268" w:type="dxa"/>
            <w:vAlign w:val="center"/>
          </w:tcPr>
          <w:p w:rsidR="00C64BE3" w:rsidRPr="00FA6E94" w:rsidRDefault="00C64BE3" w:rsidP="00E40136">
            <w:pPr>
              <w:jc w:val="center"/>
              <w:rPr>
                <w:rFonts w:ascii="Arial" w:hAnsi="Arial" w:cs="Arial"/>
                <w:sz w:val="16"/>
                <w:szCs w:val="16"/>
                <w:highlight w:val="yellow"/>
              </w:rPr>
            </w:pPr>
            <w:r w:rsidRPr="00FA6E94">
              <w:rPr>
                <w:rFonts w:ascii="Arial" w:hAnsi="Arial" w:cs="Arial"/>
                <w:sz w:val="16"/>
                <w:szCs w:val="16"/>
              </w:rPr>
              <w:t>0.</w:t>
            </w:r>
            <w:r w:rsidR="007640E1" w:rsidRPr="00FA6E94">
              <w:rPr>
                <w:rFonts w:ascii="Arial" w:hAnsi="Arial" w:cs="Arial"/>
                <w:sz w:val="16"/>
                <w:szCs w:val="16"/>
              </w:rPr>
              <w:t>7</w:t>
            </w:r>
          </w:p>
        </w:tc>
        <w:tc>
          <w:tcPr>
            <w:tcW w:w="2121" w:type="dxa"/>
            <w:vAlign w:val="center"/>
          </w:tcPr>
          <w:p w:rsidR="00C64BE3" w:rsidRPr="00FA6E94" w:rsidRDefault="007640E1" w:rsidP="00E40136">
            <w:pPr>
              <w:jc w:val="center"/>
              <w:rPr>
                <w:rFonts w:ascii="Arial" w:hAnsi="Arial" w:cs="Arial"/>
                <w:sz w:val="16"/>
                <w:szCs w:val="16"/>
                <w:highlight w:val="yellow"/>
              </w:rPr>
            </w:pPr>
            <w:r w:rsidRPr="00FA6E94">
              <w:rPr>
                <w:rFonts w:ascii="Arial" w:hAnsi="Arial" w:cs="Arial"/>
                <w:sz w:val="16"/>
                <w:szCs w:val="16"/>
              </w:rPr>
              <w:t>1.0</w:t>
            </w:r>
          </w:p>
        </w:tc>
      </w:tr>
      <w:tr w:rsidR="00C64BE3" w:rsidRPr="00FA6E94" w:rsidTr="007B144D">
        <w:trPr>
          <w:jc w:val="center"/>
        </w:trPr>
        <w:tc>
          <w:tcPr>
            <w:tcW w:w="4673" w:type="dxa"/>
          </w:tcPr>
          <w:p w:rsidR="00C64BE3" w:rsidRPr="00FA6E94" w:rsidRDefault="00094E8D" w:rsidP="00E40136">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conducted</w:t>
            </w:r>
            <w:r w:rsidR="006C7E63">
              <w:rPr>
                <w:rFonts w:ascii="Arial" w:hAnsi="Arial" w:cs="Arial"/>
                <w:sz w:val="16"/>
                <w:szCs w:val="16"/>
                <w:vertAlign w:val="subscript"/>
              </w:rPr>
              <w:t>mod</w:t>
            </w:r>
            <w:r w:rsidRPr="00FA6E94">
              <w:rPr>
                <w:rFonts w:ascii="Arial" w:hAnsi="Arial" w:cs="Arial"/>
                <w:sz w:val="16"/>
                <w:szCs w:val="16"/>
                <w:vertAlign w:val="subscript"/>
              </w:rPr>
              <w:t>int</w:t>
            </w:r>
            <w:r w:rsidRPr="00FA6E94">
              <w:rPr>
                <w:rFonts w:ascii="Arial" w:hAnsi="Arial" w:cs="Arial"/>
                <w:sz w:val="16"/>
                <w:szCs w:val="16"/>
              </w:rPr>
              <w:t xml:space="preserve"> </w:t>
            </w:r>
            <w:r w:rsidR="007B144D" w:rsidRPr="00FA6E94">
              <w:rPr>
                <w:rFonts w:ascii="Arial" w:hAnsi="Arial" w:cs="Arial"/>
                <w:sz w:val="16"/>
                <w:szCs w:val="16"/>
              </w:rPr>
              <w:t>(</w:t>
            </w:r>
            <w:r w:rsidR="006C7E63">
              <w:rPr>
                <w:rFonts w:ascii="Arial" w:hAnsi="Arial" w:cs="Arial"/>
                <w:sz w:val="16"/>
                <w:szCs w:val="16"/>
              </w:rPr>
              <w:t>Modulated i</w:t>
            </w:r>
            <w:r w:rsidR="007B144D" w:rsidRPr="00FA6E94">
              <w:rPr>
                <w:rFonts w:ascii="Arial" w:hAnsi="Arial" w:cs="Arial"/>
                <w:sz w:val="16"/>
                <w:szCs w:val="16"/>
              </w:rPr>
              <w:t xml:space="preserve">nterferer signal level error in </w:t>
            </w:r>
            <w:r w:rsidRPr="00FA6E94">
              <w:rPr>
                <w:rFonts w:ascii="Arial" w:hAnsi="Arial" w:cs="Arial"/>
                <w:sz w:val="16"/>
                <w:szCs w:val="16"/>
              </w:rPr>
              <w:t>[</w:t>
            </w:r>
            <w:r w:rsidR="00BF71C8">
              <w:rPr>
                <w:rFonts w:ascii="Arial" w:hAnsi="Arial" w:cs="Arial"/>
                <w:sz w:val="16"/>
                <w:szCs w:val="16"/>
              </w:rPr>
              <w:t>4</w:t>
            </w:r>
            <w:r w:rsidRPr="00FA6E94">
              <w:rPr>
                <w:rFonts w:ascii="Arial" w:hAnsi="Arial" w:cs="Arial"/>
                <w:sz w:val="16"/>
                <w:szCs w:val="16"/>
              </w:rPr>
              <w:t>]</w:t>
            </w:r>
            <w:r w:rsidR="007B144D" w:rsidRPr="00FA6E94">
              <w:rPr>
                <w:rFonts w:ascii="Arial" w:hAnsi="Arial" w:cs="Arial"/>
                <w:sz w:val="16"/>
                <w:szCs w:val="16"/>
              </w:rPr>
              <w:t>)</w:t>
            </w:r>
          </w:p>
        </w:tc>
        <w:tc>
          <w:tcPr>
            <w:tcW w:w="2268" w:type="dxa"/>
            <w:vAlign w:val="center"/>
          </w:tcPr>
          <w:p w:rsidR="00C64BE3" w:rsidRPr="00FA6E94" w:rsidRDefault="00C64BE3" w:rsidP="00E40136">
            <w:pPr>
              <w:pStyle w:val="TAC"/>
              <w:keepNext w:val="0"/>
              <w:keepLines w:val="0"/>
              <w:rPr>
                <w:rFonts w:cs="Arial"/>
                <w:color w:val="000000"/>
                <w:sz w:val="16"/>
                <w:szCs w:val="16"/>
              </w:rPr>
            </w:pPr>
            <w:r w:rsidRPr="00FA6E94">
              <w:rPr>
                <w:rFonts w:cs="Arial"/>
                <w:color w:val="000000"/>
                <w:sz w:val="16"/>
                <w:szCs w:val="16"/>
              </w:rPr>
              <w:t>0</w:t>
            </w:r>
            <w:r w:rsidR="007640E1" w:rsidRPr="00FA6E94">
              <w:rPr>
                <w:rFonts w:cs="Arial"/>
                <w:color w:val="000000"/>
                <w:sz w:val="16"/>
                <w:szCs w:val="16"/>
              </w:rPr>
              <w:t>.7</w:t>
            </w:r>
          </w:p>
        </w:tc>
        <w:tc>
          <w:tcPr>
            <w:tcW w:w="2121" w:type="dxa"/>
            <w:vAlign w:val="center"/>
          </w:tcPr>
          <w:p w:rsidR="00C64BE3" w:rsidRPr="00FA6E94" w:rsidRDefault="007640E1" w:rsidP="00E40136">
            <w:pPr>
              <w:pStyle w:val="TAC"/>
              <w:keepNext w:val="0"/>
              <w:keepLines w:val="0"/>
              <w:rPr>
                <w:rFonts w:cs="Arial"/>
                <w:color w:val="000000"/>
                <w:sz w:val="16"/>
                <w:szCs w:val="16"/>
              </w:rPr>
            </w:pPr>
            <w:r w:rsidRPr="00FA6E94">
              <w:rPr>
                <w:rFonts w:cs="Arial"/>
                <w:color w:val="000000"/>
                <w:sz w:val="16"/>
                <w:szCs w:val="16"/>
              </w:rPr>
              <w:t>1.0</w:t>
            </w:r>
          </w:p>
        </w:tc>
      </w:tr>
      <w:tr w:rsidR="006C7E63" w:rsidRPr="00FA6E94" w:rsidTr="007B144D">
        <w:trPr>
          <w:jc w:val="center"/>
        </w:trPr>
        <w:tc>
          <w:tcPr>
            <w:tcW w:w="4673" w:type="dxa"/>
          </w:tcPr>
          <w:p w:rsidR="006C7E63" w:rsidRPr="00FA6E94" w:rsidRDefault="006C7E63" w:rsidP="006C7E63">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conducted</w:t>
            </w:r>
            <w:r>
              <w:rPr>
                <w:rFonts w:ascii="Arial" w:hAnsi="Arial" w:cs="Arial"/>
                <w:sz w:val="16"/>
                <w:szCs w:val="16"/>
                <w:vertAlign w:val="subscript"/>
              </w:rPr>
              <w:t>CW</w:t>
            </w:r>
            <w:r w:rsidRPr="00FA6E94">
              <w:rPr>
                <w:rFonts w:ascii="Arial" w:hAnsi="Arial" w:cs="Arial"/>
                <w:sz w:val="16"/>
                <w:szCs w:val="16"/>
                <w:vertAlign w:val="subscript"/>
              </w:rPr>
              <w:t>int</w:t>
            </w:r>
            <w:r w:rsidRPr="00FA6E94">
              <w:rPr>
                <w:rFonts w:ascii="Arial" w:hAnsi="Arial" w:cs="Arial"/>
                <w:sz w:val="16"/>
                <w:szCs w:val="16"/>
              </w:rPr>
              <w:t xml:space="preserve"> (</w:t>
            </w:r>
            <w:r>
              <w:rPr>
                <w:rFonts w:ascii="Arial" w:hAnsi="Arial" w:cs="Arial"/>
                <w:sz w:val="16"/>
                <w:szCs w:val="16"/>
              </w:rPr>
              <w:t>CW i</w:t>
            </w:r>
            <w:r w:rsidRPr="00FA6E94">
              <w:rPr>
                <w:rFonts w:ascii="Arial" w:hAnsi="Arial" w:cs="Arial"/>
                <w:sz w:val="16"/>
                <w:szCs w:val="16"/>
              </w:rPr>
              <w:t>nt</w:t>
            </w:r>
            <w:r w:rsidR="00BF71C8">
              <w:rPr>
                <w:rFonts w:ascii="Arial" w:hAnsi="Arial" w:cs="Arial"/>
                <w:sz w:val="16"/>
                <w:szCs w:val="16"/>
              </w:rPr>
              <w:t>erferer signal level error in [4</w:t>
            </w:r>
            <w:r w:rsidRPr="00FA6E94">
              <w:rPr>
                <w:rFonts w:ascii="Arial" w:hAnsi="Arial" w:cs="Arial"/>
                <w:sz w:val="16"/>
                <w:szCs w:val="16"/>
              </w:rPr>
              <w:t>])</w:t>
            </w:r>
          </w:p>
        </w:tc>
        <w:tc>
          <w:tcPr>
            <w:tcW w:w="2268" w:type="dxa"/>
            <w:vAlign w:val="center"/>
          </w:tcPr>
          <w:p w:rsidR="006C7E63" w:rsidRPr="00FA6E94" w:rsidRDefault="006C7E63" w:rsidP="006C7E63">
            <w:pPr>
              <w:pStyle w:val="TAC"/>
              <w:keepNext w:val="0"/>
              <w:keepLines w:val="0"/>
              <w:rPr>
                <w:rFonts w:cs="Arial"/>
                <w:color w:val="000000"/>
                <w:sz w:val="16"/>
                <w:szCs w:val="16"/>
              </w:rPr>
            </w:pPr>
            <w:r>
              <w:rPr>
                <w:rFonts w:cs="Arial"/>
                <w:color w:val="000000"/>
                <w:sz w:val="16"/>
                <w:szCs w:val="16"/>
              </w:rPr>
              <w:t>0.5</w:t>
            </w:r>
          </w:p>
        </w:tc>
        <w:tc>
          <w:tcPr>
            <w:tcW w:w="2121" w:type="dxa"/>
            <w:vAlign w:val="center"/>
          </w:tcPr>
          <w:p w:rsidR="006C7E63" w:rsidRPr="00FA6E94" w:rsidRDefault="006C7E63" w:rsidP="006C7E63">
            <w:pPr>
              <w:pStyle w:val="TAC"/>
              <w:keepNext w:val="0"/>
              <w:keepLines w:val="0"/>
              <w:rPr>
                <w:rFonts w:cs="Arial"/>
                <w:color w:val="000000"/>
                <w:sz w:val="16"/>
                <w:szCs w:val="16"/>
              </w:rPr>
            </w:pPr>
            <w:r>
              <w:rPr>
                <w:rFonts w:cs="Arial"/>
                <w:color w:val="000000"/>
                <w:sz w:val="16"/>
                <w:szCs w:val="16"/>
              </w:rPr>
              <w:t>0.7</w:t>
            </w:r>
          </w:p>
        </w:tc>
      </w:tr>
      <w:tr w:rsidR="006C7E63" w:rsidRPr="00FA6E94" w:rsidTr="007B144D">
        <w:trPr>
          <w:jc w:val="center"/>
        </w:trPr>
        <w:tc>
          <w:tcPr>
            <w:tcW w:w="4673" w:type="dxa"/>
          </w:tcPr>
          <w:p w:rsidR="006C7E63" w:rsidRPr="00FA6E94" w:rsidRDefault="006C7E63" w:rsidP="006C7E63">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EIS</w:t>
            </w:r>
            <w:r w:rsidRPr="00FA6E94">
              <w:rPr>
                <w:rFonts w:ascii="Arial" w:hAnsi="Arial" w:cs="Arial"/>
                <w:sz w:val="16"/>
                <w:szCs w:val="16"/>
              </w:rPr>
              <w:t xml:space="preserve"> (</w:t>
            </w:r>
            <w:r w:rsidR="00BF71C8">
              <w:rPr>
                <w:rFonts w:ascii="Arial" w:hAnsi="Arial" w:cs="Arial"/>
                <w:sz w:val="16"/>
                <w:szCs w:val="16"/>
              </w:rPr>
              <w:t>Combined standard uncertainty [3</w:t>
            </w:r>
            <w:r w:rsidRPr="00FA6E94">
              <w:rPr>
                <w:rFonts w:ascii="Arial" w:hAnsi="Arial" w:cs="Arial"/>
                <w:sz w:val="16"/>
                <w:szCs w:val="16"/>
              </w:rPr>
              <w:t>])</w:t>
            </w:r>
          </w:p>
        </w:tc>
        <w:tc>
          <w:tcPr>
            <w:tcW w:w="2268" w:type="dxa"/>
            <w:vAlign w:val="center"/>
          </w:tcPr>
          <w:p w:rsidR="006C7E63" w:rsidRPr="00FA6E94" w:rsidRDefault="006C7E63" w:rsidP="006C7E63">
            <w:pPr>
              <w:pStyle w:val="TAC"/>
              <w:keepNext w:val="0"/>
              <w:keepLines w:val="0"/>
              <w:rPr>
                <w:rFonts w:cs="Arial"/>
                <w:sz w:val="16"/>
                <w:szCs w:val="16"/>
                <w:lang w:val="de-DE"/>
              </w:rPr>
            </w:pPr>
            <w:r w:rsidRPr="00FA6E94">
              <w:rPr>
                <w:rFonts w:cs="Arial"/>
                <w:sz w:val="16"/>
                <w:szCs w:val="16"/>
                <w:lang w:val="de-DE"/>
              </w:rPr>
              <w:t>0.62</w:t>
            </w:r>
          </w:p>
        </w:tc>
        <w:tc>
          <w:tcPr>
            <w:tcW w:w="2121" w:type="dxa"/>
            <w:vAlign w:val="center"/>
          </w:tcPr>
          <w:p w:rsidR="006C7E63" w:rsidRPr="00FA6E94" w:rsidRDefault="006C7E63" w:rsidP="006C7E63">
            <w:pPr>
              <w:pStyle w:val="TAC"/>
              <w:keepNext w:val="0"/>
              <w:keepLines w:val="0"/>
              <w:rPr>
                <w:rFonts w:cs="Arial"/>
                <w:sz w:val="16"/>
                <w:szCs w:val="16"/>
              </w:rPr>
            </w:pPr>
            <w:r w:rsidRPr="00FA6E94">
              <w:rPr>
                <w:rFonts w:cs="Arial"/>
                <w:sz w:val="16"/>
                <w:szCs w:val="16"/>
                <w:lang w:val="de-DE"/>
              </w:rPr>
              <w:t>0.64</w:t>
            </w:r>
          </w:p>
        </w:tc>
      </w:tr>
      <w:tr w:rsidR="006C7E63" w:rsidRPr="00FA6E94" w:rsidTr="007B144D">
        <w:trPr>
          <w:jc w:val="center"/>
        </w:trPr>
        <w:tc>
          <w:tcPr>
            <w:tcW w:w="4673" w:type="dxa"/>
          </w:tcPr>
          <w:p w:rsidR="006C7E63" w:rsidRPr="00FA6E94" w:rsidRDefault="006C7E63" w:rsidP="006C7E63">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TestEquipment</w:t>
            </w:r>
            <w:r w:rsidRPr="00FA6E94">
              <w:rPr>
                <w:rFonts w:ascii="Arial" w:hAnsi="Arial" w:cs="Arial"/>
                <w:sz w:val="16"/>
                <w:szCs w:val="16"/>
              </w:rPr>
              <w:t xml:space="preserve"> (Uncertainty of the RF signal generator in [</w:t>
            </w:r>
            <w:r w:rsidR="00BF71C8">
              <w:rPr>
                <w:rFonts w:ascii="Arial" w:hAnsi="Arial" w:cs="Arial"/>
                <w:sz w:val="16"/>
                <w:szCs w:val="16"/>
              </w:rPr>
              <w:t>3</w:t>
            </w:r>
            <w:r w:rsidRPr="00FA6E94">
              <w:rPr>
                <w:rFonts w:ascii="Arial" w:hAnsi="Arial" w:cs="Arial"/>
                <w:sz w:val="16"/>
                <w:szCs w:val="16"/>
              </w:rPr>
              <w:t>])</w:t>
            </w:r>
          </w:p>
        </w:tc>
        <w:tc>
          <w:tcPr>
            <w:tcW w:w="2268" w:type="dxa"/>
          </w:tcPr>
          <w:p w:rsidR="006C7E63" w:rsidRPr="00FA6E94" w:rsidRDefault="006C7E63" w:rsidP="006C7E63">
            <w:pPr>
              <w:jc w:val="center"/>
              <w:rPr>
                <w:rFonts w:ascii="Arial" w:hAnsi="Arial" w:cs="Arial"/>
                <w:sz w:val="16"/>
                <w:szCs w:val="16"/>
                <w:highlight w:val="yellow"/>
              </w:rPr>
            </w:pPr>
            <w:r w:rsidRPr="00FA6E94">
              <w:rPr>
                <w:rFonts w:ascii="Arial" w:hAnsi="Arial" w:cs="Arial"/>
                <w:color w:val="000000"/>
                <w:sz w:val="16"/>
                <w:szCs w:val="16"/>
              </w:rPr>
              <w:t>0.46</w:t>
            </w:r>
          </w:p>
        </w:tc>
        <w:tc>
          <w:tcPr>
            <w:tcW w:w="2121" w:type="dxa"/>
          </w:tcPr>
          <w:p w:rsidR="006C7E63" w:rsidRPr="00FA6E94" w:rsidRDefault="006C7E63" w:rsidP="006C7E63">
            <w:pPr>
              <w:jc w:val="center"/>
              <w:rPr>
                <w:rFonts w:ascii="Arial" w:hAnsi="Arial" w:cs="Arial"/>
                <w:sz w:val="16"/>
                <w:szCs w:val="16"/>
                <w:highlight w:val="yellow"/>
              </w:rPr>
            </w:pPr>
            <w:r w:rsidRPr="00FA6E94">
              <w:rPr>
                <w:rFonts w:ascii="Arial" w:hAnsi="Arial" w:cs="Arial"/>
                <w:color w:val="000000"/>
                <w:sz w:val="16"/>
                <w:szCs w:val="16"/>
              </w:rPr>
              <w:t>0.46</w:t>
            </w:r>
          </w:p>
        </w:tc>
      </w:tr>
      <w:tr w:rsidR="006C7E63" w:rsidRPr="00FA6E94" w:rsidTr="007B144D">
        <w:trPr>
          <w:jc w:val="center"/>
        </w:trPr>
        <w:tc>
          <w:tcPr>
            <w:tcW w:w="4673" w:type="dxa"/>
          </w:tcPr>
          <w:p w:rsidR="006C7E63" w:rsidRPr="00FA6E94" w:rsidRDefault="006C7E63" w:rsidP="006C7E63">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matching</w:t>
            </w:r>
            <w:r w:rsidRPr="00FA6E94">
              <w:rPr>
                <w:rFonts w:ascii="Arial" w:hAnsi="Arial" w:cs="Arial"/>
                <w:sz w:val="16"/>
                <w:szCs w:val="16"/>
              </w:rPr>
              <w:t xml:space="preserve"> (Impedance mismatch in the transmitting chain in [</w:t>
            </w:r>
            <w:r w:rsidR="00BF71C8">
              <w:rPr>
                <w:rFonts w:ascii="Arial" w:hAnsi="Arial" w:cs="Arial"/>
                <w:sz w:val="16"/>
                <w:szCs w:val="16"/>
              </w:rPr>
              <w:t>3</w:t>
            </w:r>
            <w:r w:rsidRPr="00FA6E94">
              <w:rPr>
                <w:rFonts w:ascii="Arial" w:hAnsi="Arial" w:cs="Arial"/>
                <w:sz w:val="16"/>
                <w:szCs w:val="16"/>
              </w:rPr>
              <w:t>])</w:t>
            </w:r>
          </w:p>
        </w:tc>
        <w:tc>
          <w:tcPr>
            <w:tcW w:w="2268" w:type="dxa"/>
          </w:tcPr>
          <w:p w:rsidR="006C7E63" w:rsidRPr="00FA6E94" w:rsidRDefault="006C7E63" w:rsidP="006C7E63">
            <w:pPr>
              <w:jc w:val="center"/>
              <w:rPr>
                <w:rFonts w:ascii="Arial" w:hAnsi="Arial" w:cs="Arial"/>
                <w:color w:val="000000"/>
                <w:sz w:val="16"/>
                <w:szCs w:val="16"/>
              </w:rPr>
            </w:pPr>
            <w:r w:rsidRPr="00FA6E94">
              <w:rPr>
                <w:rFonts w:ascii="Arial" w:hAnsi="Arial" w:cs="Arial"/>
                <w:color w:val="000000"/>
                <w:sz w:val="16"/>
                <w:szCs w:val="16"/>
              </w:rPr>
              <w:t>0.10</w:t>
            </w:r>
          </w:p>
        </w:tc>
        <w:tc>
          <w:tcPr>
            <w:tcW w:w="2121" w:type="dxa"/>
          </w:tcPr>
          <w:p w:rsidR="006C7E63" w:rsidRPr="00FA6E94" w:rsidRDefault="006C7E63" w:rsidP="006C7E63">
            <w:pPr>
              <w:jc w:val="center"/>
              <w:rPr>
                <w:rFonts w:ascii="Arial" w:hAnsi="Arial" w:cs="Arial"/>
                <w:color w:val="000000"/>
                <w:sz w:val="16"/>
                <w:szCs w:val="16"/>
              </w:rPr>
            </w:pPr>
            <w:r w:rsidRPr="00FA6E94">
              <w:rPr>
                <w:rFonts w:ascii="Arial" w:hAnsi="Arial" w:cs="Arial"/>
                <w:color w:val="000000"/>
                <w:sz w:val="16"/>
                <w:szCs w:val="16"/>
              </w:rPr>
              <w:t>0.16</w:t>
            </w:r>
          </w:p>
        </w:tc>
      </w:tr>
      <w:tr w:rsidR="006C7E63" w:rsidRPr="00FA6E94" w:rsidTr="007B144D">
        <w:trPr>
          <w:jc w:val="center"/>
        </w:trPr>
        <w:tc>
          <w:tcPr>
            <w:tcW w:w="4673" w:type="dxa"/>
          </w:tcPr>
          <w:p w:rsidR="006C7E63" w:rsidRPr="00FA6E94" w:rsidRDefault="006C7E63" w:rsidP="006C7E63">
            <w:pPr>
              <w:pStyle w:val="BodyText"/>
              <w:snapToGrid w:val="0"/>
              <w:spacing w:after="0"/>
              <w:jc w:val="center"/>
              <w:rPr>
                <w:rFonts w:ascii="Arial" w:hAnsi="Arial" w:cs="Arial"/>
                <w:sz w:val="16"/>
                <w:szCs w:val="16"/>
              </w:rPr>
            </w:pPr>
            <w:r w:rsidRPr="00FA6E94">
              <w:rPr>
                <w:rFonts w:ascii="Arial" w:hAnsi="Arial" w:cs="Arial"/>
                <w:sz w:val="16"/>
                <w:szCs w:val="16"/>
              </w:rPr>
              <w:t>ACLR</w:t>
            </w:r>
            <w:r w:rsidR="00B26EB2">
              <w:rPr>
                <w:rFonts w:ascii="Arial" w:hAnsi="Arial" w:cs="Arial"/>
                <w:sz w:val="16"/>
                <w:szCs w:val="16"/>
              </w:rPr>
              <w:t xml:space="preserve"> effect</w:t>
            </w:r>
            <w:r w:rsidRPr="00FA6E94">
              <w:rPr>
                <w:rFonts w:ascii="Arial" w:hAnsi="Arial" w:cs="Arial"/>
                <w:sz w:val="16"/>
                <w:szCs w:val="16"/>
              </w:rPr>
              <w:t xml:space="preserve"> (Impact of interferer leakage [</w:t>
            </w:r>
            <w:r w:rsidR="00BF71C8">
              <w:rPr>
                <w:rFonts w:ascii="Arial" w:hAnsi="Arial" w:cs="Arial"/>
                <w:sz w:val="16"/>
                <w:szCs w:val="16"/>
              </w:rPr>
              <w:t>4</w:t>
            </w:r>
            <w:r w:rsidRPr="00FA6E94">
              <w:rPr>
                <w:rFonts w:ascii="Arial" w:hAnsi="Arial" w:cs="Arial"/>
                <w:sz w:val="16"/>
                <w:szCs w:val="16"/>
              </w:rPr>
              <w:t>])</w:t>
            </w:r>
          </w:p>
        </w:tc>
        <w:tc>
          <w:tcPr>
            <w:tcW w:w="2268" w:type="dxa"/>
          </w:tcPr>
          <w:p w:rsidR="006C7E63" w:rsidRPr="00FA6E94" w:rsidRDefault="006C7E63" w:rsidP="006C7E63">
            <w:pPr>
              <w:jc w:val="center"/>
              <w:rPr>
                <w:rFonts w:ascii="Arial" w:hAnsi="Arial" w:cs="Arial"/>
                <w:color w:val="000000"/>
                <w:sz w:val="16"/>
                <w:szCs w:val="16"/>
              </w:rPr>
            </w:pPr>
            <w:r w:rsidRPr="00FA6E94">
              <w:rPr>
                <w:rFonts w:ascii="Arial" w:hAnsi="Arial" w:cs="Arial"/>
                <w:color w:val="000000"/>
                <w:sz w:val="16"/>
                <w:szCs w:val="16"/>
              </w:rPr>
              <w:t>0.4</w:t>
            </w:r>
          </w:p>
        </w:tc>
        <w:tc>
          <w:tcPr>
            <w:tcW w:w="2121" w:type="dxa"/>
          </w:tcPr>
          <w:p w:rsidR="006C7E63" w:rsidRPr="00FA6E94" w:rsidRDefault="006C7E63" w:rsidP="006C7E63">
            <w:pPr>
              <w:jc w:val="center"/>
              <w:rPr>
                <w:rFonts w:ascii="Arial" w:hAnsi="Arial" w:cs="Arial"/>
                <w:color w:val="000000"/>
                <w:sz w:val="16"/>
                <w:szCs w:val="16"/>
              </w:rPr>
            </w:pPr>
            <w:r w:rsidRPr="00FA6E94">
              <w:rPr>
                <w:rFonts w:ascii="Arial" w:hAnsi="Arial" w:cs="Arial"/>
                <w:color w:val="000000"/>
                <w:sz w:val="16"/>
                <w:szCs w:val="16"/>
              </w:rPr>
              <w:t>0.4</w:t>
            </w:r>
          </w:p>
        </w:tc>
      </w:tr>
      <w:tr w:rsidR="00D46CB5" w:rsidRPr="00FA6E94" w:rsidTr="005039E4">
        <w:trPr>
          <w:jc w:val="center"/>
        </w:trPr>
        <w:tc>
          <w:tcPr>
            <w:tcW w:w="4673" w:type="dxa"/>
            <w:vAlign w:val="center"/>
          </w:tcPr>
          <w:p w:rsidR="00D46CB5" w:rsidRPr="00FA6E94" w:rsidRDefault="00D46CB5" w:rsidP="00D46CB5">
            <w:pPr>
              <w:jc w:val="center"/>
              <w:rPr>
                <w:rFonts w:ascii="Arial" w:hAnsi="Arial" w:cs="Arial"/>
                <w:b/>
                <w:color w:val="000000"/>
                <w:sz w:val="16"/>
                <w:szCs w:val="16"/>
              </w:rPr>
            </w:pPr>
            <w:r w:rsidRPr="00FA6E94">
              <w:rPr>
                <w:rFonts w:ascii="Arial" w:hAnsi="Arial" w:cs="Arial"/>
                <w:b/>
                <w:color w:val="000000"/>
                <w:sz w:val="16"/>
                <w:szCs w:val="16"/>
              </w:rPr>
              <w:t>Combined standard uncertainty (1σ)</w:t>
            </w:r>
          </w:p>
        </w:tc>
        <w:tc>
          <w:tcPr>
            <w:tcW w:w="2268" w:type="dxa"/>
          </w:tcPr>
          <w:p w:rsidR="00D46CB5" w:rsidRPr="00D46CB5" w:rsidRDefault="00D46CB5" w:rsidP="00D46CB5">
            <w:pPr>
              <w:jc w:val="center"/>
              <w:rPr>
                <w:rFonts w:ascii="Arial" w:hAnsi="Arial" w:cs="Arial"/>
                <w:b/>
                <w:sz w:val="16"/>
              </w:rPr>
            </w:pPr>
            <w:r w:rsidRPr="00D46CB5">
              <w:rPr>
                <w:rFonts w:ascii="Arial" w:hAnsi="Arial" w:cs="Arial"/>
                <w:b/>
                <w:sz w:val="16"/>
              </w:rPr>
              <w:t>1.57</w:t>
            </w:r>
          </w:p>
        </w:tc>
        <w:tc>
          <w:tcPr>
            <w:tcW w:w="2121" w:type="dxa"/>
          </w:tcPr>
          <w:p w:rsidR="00D46CB5" w:rsidRPr="00D46CB5" w:rsidRDefault="00D46CB5" w:rsidP="00D46CB5">
            <w:pPr>
              <w:jc w:val="center"/>
              <w:rPr>
                <w:rFonts w:ascii="Arial" w:hAnsi="Arial" w:cs="Arial"/>
                <w:b/>
                <w:sz w:val="16"/>
              </w:rPr>
            </w:pPr>
            <w:r w:rsidRPr="00D46CB5">
              <w:rPr>
                <w:rFonts w:ascii="Arial" w:hAnsi="Arial" w:cs="Arial"/>
                <w:b/>
                <w:sz w:val="16"/>
              </w:rPr>
              <w:t>2.02</w:t>
            </w:r>
          </w:p>
        </w:tc>
      </w:tr>
      <w:tr w:rsidR="00D46CB5" w:rsidRPr="00FA6E94" w:rsidTr="005039E4">
        <w:trPr>
          <w:jc w:val="center"/>
        </w:trPr>
        <w:tc>
          <w:tcPr>
            <w:tcW w:w="4673" w:type="dxa"/>
            <w:vAlign w:val="center"/>
          </w:tcPr>
          <w:p w:rsidR="00D46CB5" w:rsidRPr="00FA6E94" w:rsidRDefault="00D46CB5" w:rsidP="00D46CB5">
            <w:pPr>
              <w:jc w:val="center"/>
              <w:rPr>
                <w:rFonts w:ascii="Arial" w:hAnsi="Arial" w:cs="Arial"/>
                <w:b/>
                <w:color w:val="000000"/>
                <w:sz w:val="16"/>
                <w:szCs w:val="16"/>
              </w:rPr>
            </w:pPr>
            <w:r w:rsidRPr="00FA6E94">
              <w:rPr>
                <w:rFonts w:ascii="Arial" w:hAnsi="Arial" w:cs="Arial"/>
                <w:b/>
                <w:color w:val="000000"/>
                <w:sz w:val="16"/>
                <w:szCs w:val="16"/>
              </w:rPr>
              <w:t>Expanded uncertainty (1.96σ - confidence interval of 95 %)</w:t>
            </w:r>
          </w:p>
        </w:tc>
        <w:tc>
          <w:tcPr>
            <w:tcW w:w="2268" w:type="dxa"/>
          </w:tcPr>
          <w:p w:rsidR="00D46CB5" w:rsidRPr="00D46CB5" w:rsidRDefault="00D46CB5" w:rsidP="00D46CB5">
            <w:pPr>
              <w:jc w:val="center"/>
              <w:rPr>
                <w:rFonts w:ascii="Arial" w:hAnsi="Arial" w:cs="Arial"/>
                <w:b/>
                <w:sz w:val="16"/>
              </w:rPr>
            </w:pPr>
            <w:r w:rsidRPr="00D46CB5">
              <w:rPr>
                <w:rFonts w:ascii="Arial" w:hAnsi="Arial" w:cs="Arial"/>
                <w:b/>
                <w:sz w:val="16"/>
              </w:rPr>
              <w:t>3.08</w:t>
            </w:r>
          </w:p>
        </w:tc>
        <w:tc>
          <w:tcPr>
            <w:tcW w:w="2121" w:type="dxa"/>
          </w:tcPr>
          <w:p w:rsidR="00D46CB5" w:rsidRPr="00D46CB5" w:rsidRDefault="00D46CB5" w:rsidP="00D46CB5">
            <w:pPr>
              <w:jc w:val="center"/>
              <w:rPr>
                <w:rFonts w:ascii="Arial" w:hAnsi="Arial" w:cs="Arial"/>
                <w:b/>
                <w:sz w:val="16"/>
              </w:rPr>
            </w:pPr>
            <w:r w:rsidRPr="00D46CB5">
              <w:rPr>
                <w:rFonts w:ascii="Arial" w:hAnsi="Arial" w:cs="Arial"/>
                <w:b/>
                <w:sz w:val="16"/>
              </w:rPr>
              <w:t>3.95</w:t>
            </w:r>
          </w:p>
        </w:tc>
      </w:tr>
    </w:tbl>
    <w:p w:rsidR="0039483B" w:rsidRDefault="0039483B" w:rsidP="00172969">
      <w:pPr>
        <w:pStyle w:val="BodyText"/>
        <w:snapToGrid w:val="0"/>
      </w:pPr>
    </w:p>
    <w:p w:rsidR="00FA6E94" w:rsidRPr="00E40136" w:rsidRDefault="00FA6E94" w:rsidP="00FA6E94">
      <w:pPr>
        <w:pStyle w:val="BodyText"/>
        <w:snapToGrid w:val="0"/>
        <w:jc w:val="center"/>
        <w:rPr>
          <w:rFonts w:ascii="Arial" w:hAnsi="Arial" w:cs="Arial"/>
          <w:b/>
          <w:color w:val="000000"/>
          <w:szCs w:val="20"/>
          <w:lang w:val="en-GB"/>
        </w:rPr>
      </w:pPr>
      <w:r w:rsidRPr="00E40136">
        <w:rPr>
          <w:rFonts w:ascii="Arial" w:hAnsi="Arial" w:cs="Arial"/>
          <w:b/>
        </w:rPr>
        <w:t xml:space="preserve">Table 2: </w:t>
      </w:r>
      <w:r w:rsidRPr="00E40136">
        <w:rPr>
          <w:rFonts w:ascii="Arial" w:hAnsi="Arial" w:cs="Arial"/>
          <w:b/>
          <w:color w:val="000000"/>
          <w:szCs w:val="20"/>
          <w:lang w:val="en-GB"/>
        </w:rPr>
        <w:t>MU for Compact Antenna Test Range</w:t>
      </w:r>
    </w:p>
    <w:tbl>
      <w:tblPr>
        <w:tblStyle w:val="TableGrid"/>
        <w:tblW w:w="0" w:type="auto"/>
        <w:jc w:val="center"/>
        <w:tblLook w:val="04A0" w:firstRow="1" w:lastRow="0" w:firstColumn="1" w:lastColumn="0" w:noHBand="0" w:noVBand="1"/>
      </w:tblPr>
      <w:tblGrid>
        <w:gridCol w:w="4673"/>
        <w:gridCol w:w="2268"/>
        <w:gridCol w:w="2121"/>
      </w:tblGrid>
      <w:tr w:rsidR="00FA6E94" w:rsidTr="00C338BA">
        <w:trPr>
          <w:jc w:val="center"/>
        </w:trPr>
        <w:tc>
          <w:tcPr>
            <w:tcW w:w="4673" w:type="dxa"/>
          </w:tcPr>
          <w:p w:rsidR="00FA6E94" w:rsidRPr="00FA6E94" w:rsidRDefault="00FA6E94" w:rsidP="00E40136">
            <w:pPr>
              <w:pStyle w:val="BodyText"/>
              <w:snapToGrid w:val="0"/>
              <w:spacing w:after="0"/>
              <w:jc w:val="center"/>
              <w:rPr>
                <w:rFonts w:ascii="Arial" w:hAnsi="Arial" w:cs="Arial"/>
                <w:b/>
                <w:sz w:val="16"/>
                <w:szCs w:val="16"/>
              </w:rPr>
            </w:pPr>
            <w:r w:rsidRPr="00FA6E94">
              <w:rPr>
                <w:rFonts w:ascii="Arial" w:hAnsi="Arial" w:cs="Arial"/>
                <w:b/>
                <w:sz w:val="16"/>
                <w:szCs w:val="16"/>
              </w:rPr>
              <w:t>Test System Uncertainty</w:t>
            </w:r>
          </w:p>
        </w:tc>
        <w:tc>
          <w:tcPr>
            <w:tcW w:w="2268" w:type="dxa"/>
            <w:vAlign w:val="center"/>
          </w:tcPr>
          <w:p w:rsidR="00FA6E94" w:rsidRPr="00FA6E94" w:rsidRDefault="00FA6E94" w:rsidP="00E40136">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FA6E94" w:rsidRPr="00FA6E94" w:rsidRDefault="00FA6E94" w:rsidP="00E40136">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3GHz</w:t>
            </w:r>
          </w:p>
        </w:tc>
        <w:tc>
          <w:tcPr>
            <w:tcW w:w="2121" w:type="dxa"/>
            <w:vAlign w:val="center"/>
          </w:tcPr>
          <w:p w:rsidR="00FA6E94" w:rsidRPr="00FA6E94" w:rsidRDefault="00FA6E94" w:rsidP="00E40136">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FA6E94" w:rsidRPr="00FA6E94" w:rsidRDefault="00FA6E94" w:rsidP="00E40136">
            <w:pPr>
              <w:jc w:val="center"/>
              <w:rPr>
                <w:rFonts w:ascii="Arial" w:hAnsi="Arial" w:cs="Arial"/>
                <w:b/>
                <w:sz w:val="16"/>
                <w:szCs w:val="16"/>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4.2 GHz</w:t>
            </w:r>
          </w:p>
        </w:tc>
      </w:tr>
      <w:tr w:rsidR="00BF71C8" w:rsidTr="00C338BA">
        <w:trPr>
          <w:jc w:val="center"/>
        </w:trPr>
        <w:tc>
          <w:tcPr>
            <w:tcW w:w="4673" w:type="dxa"/>
          </w:tcPr>
          <w:p w:rsidR="00BF71C8" w:rsidRPr="00FA6E94" w:rsidRDefault="00BF71C8" w:rsidP="00BF71C8">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conductedwanted</w:t>
            </w:r>
            <w:r w:rsidRPr="00FA6E94">
              <w:rPr>
                <w:rFonts w:ascii="Arial" w:hAnsi="Arial" w:cs="Arial"/>
                <w:sz w:val="16"/>
                <w:szCs w:val="16"/>
              </w:rPr>
              <w:t xml:space="preserve"> (Wanted signal level error in [</w:t>
            </w:r>
            <w:r>
              <w:rPr>
                <w:rFonts w:ascii="Arial" w:hAnsi="Arial" w:cs="Arial"/>
                <w:sz w:val="16"/>
                <w:szCs w:val="16"/>
              </w:rPr>
              <w:t>4</w:t>
            </w:r>
            <w:r w:rsidRPr="00FA6E94">
              <w:rPr>
                <w:rFonts w:ascii="Arial" w:hAnsi="Arial" w:cs="Arial"/>
                <w:sz w:val="16"/>
                <w:szCs w:val="16"/>
              </w:rPr>
              <w:t>])</w:t>
            </w:r>
          </w:p>
        </w:tc>
        <w:tc>
          <w:tcPr>
            <w:tcW w:w="2268" w:type="dxa"/>
            <w:vAlign w:val="center"/>
          </w:tcPr>
          <w:p w:rsidR="00BF71C8" w:rsidRPr="00FA6E94" w:rsidRDefault="00BF71C8" w:rsidP="00BF71C8">
            <w:pPr>
              <w:jc w:val="center"/>
              <w:rPr>
                <w:rFonts w:ascii="Arial" w:hAnsi="Arial" w:cs="Arial"/>
                <w:sz w:val="16"/>
                <w:szCs w:val="16"/>
                <w:highlight w:val="yellow"/>
              </w:rPr>
            </w:pPr>
            <w:r w:rsidRPr="00FA6E94">
              <w:rPr>
                <w:rFonts w:ascii="Arial" w:hAnsi="Arial" w:cs="Arial"/>
                <w:sz w:val="16"/>
                <w:szCs w:val="16"/>
              </w:rPr>
              <w:t>0.7</w:t>
            </w:r>
          </w:p>
        </w:tc>
        <w:tc>
          <w:tcPr>
            <w:tcW w:w="2121" w:type="dxa"/>
            <w:vAlign w:val="center"/>
          </w:tcPr>
          <w:p w:rsidR="00BF71C8" w:rsidRPr="00FA6E94" w:rsidRDefault="00BF71C8" w:rsidP="00BF71C8">
            <w:pPr>
              <w:jc w:val="center"/>
              <w:rPr>
                <w:rFonts w:ascii="Arial" w:hAnsi="Arial" w:cs="Arial"/>
                <w:sz w:val="16"/>
                <w:szCs w:val="16"/>
                <w:highlight w:val="yellow"/>
              </w:rPr>
            </w:pPr>
            <w:r w:rsidRPr="00FA6E94">
              <w:rPr>
                <w:rFonts w:ascii="Arial" w:hAnsi="Arial" w:cs="Arial"/>
                <w:sz w:val="16"/>
                <w:szCs w:val="16"/>
              </w:rPr>
              <w:t>1.0</w:t>
            </w:r>
          </w:p>
        </w:tc>
      </w:tr>
      <w:tr w:rsidR="00BF71C8" w:rsidTr="00C338BA">
        <w:trPr>
          <w:jc w:val="center"/>
        </w:trPr>
        <w:tc>
          <w:tcPr>
            <w:tcW w:w="4673" w:type="dxa"/>
          </w:tcPr>
          <w:p w:rsidR="00BF71C8" w:rsidRPr="00FA6E94" w:rsidRDefault="00BF71C8" w:rsidP="00BF71C8">
            <w:pPr>
              <w:pStyle w:val="BodyText"/>
              <w:snapToGrid w:val="0"/>
              <w:spacing w:after="0"/>
              <w:jc w:val="center"/>
              <w:rPr>
                <w:rFonts w:ascii="Arial" w:hAnsi="Arial" w:cs="Arial"/>
                <w:sz w:val="16"/>
                <w:szCs w:val="16"/>
              </w:rPr>
            </w:pPr>
            <w:r w:rsidRPr="00FA6E94">
              <w:rPr>
                <w:rFonts w:ascii="Arial" w:hAnsi="Arial" w:cs="Arial"/>
                <w:sz w:val="16"/>
                <w:szCs w:val="16"/>
              </w:rPr>
              <w:lastRenderedPageBreak/>
              <w:t>MU</w:t>
            </w:r>
            <w:r w:rsidRPr="00FA6E94">
              <w:rPr>
                <w:rFonts w:ascii="Arial" w:hAnsi="Arial" w:cs="Arial"/>
                <w:sz w:val="16"/>
                <w:szCs w:val="16"/>
                <w:vertAlign w:val="subscript"/>
              </w:rPr>
              <w:t>conducted</w:t>
            </w:r>
            <w:r>
              <w:rPr>
                <w:rFonts w:ascii="Arial" w:hAnsi="Arial" w:cs="Arial"/>
                <w:sz w:val="16"/>
                <w:szCs w:val="16"/>
                <w:vertAlign w:val="subscript"/>
              </w:rPr>
              <w:t>mod</w:t>
            </w:r>
            <w:r w:rsidRPr="00FA6E94">
              <w:rPr>
                <w:rFonts w:ascii="Arial" w:hAnsi="Arial" w:cs="Arial"/>
                <w:sz w:val="16"/>
                <w:szCs w:val="16"/>
                <w:vertAlign w:val="subscript"/>
              </w:rPr>
              <w:t>int</w:t>
            </w:r>
            <w:r w:rsidRPr="00FA6E94">
              <w:rPr>
                <w:rFonts w:ascii="Arial" w:hAnsi="Arial" w:cs="Arial"/>
                <w:sz w:val="16"/>
                <w:szCs w:val="16"/>
              </w:rPr>
              <w:t xml:space="preserve"> (</w:t>
            </w:r>
            <w:r>
              <w:rPr>
                <w:rFonts w:ascii="Arial" w:hAnsi="Arial" w:cs="Arial"/>
                <w:sz w:val="16"/>
                <w:szCs w:val="16"/>
              </w:rPr>
              <w:t>Modulated i</w:t>
            </w:r>
            <w:r w:rsidRPr="00FA6E94">
              <w:rPr>
                <w:rFonts w:ascii="Arial" w:hAnsi="Arial" w:cs="Arial"/>
                <w:sz w:val="16"/>
                <w:szCs w:val="16"/>
              </w:rPr>
              <w:t>nterferer signal level error in [</w:t>
            </w:r>
            <w:r>
              <w:rPr>
                <w:rFonts w:ascii="Arial" w:hAnsi="Arial" w:cs="Arial"/>
                <w:sz w:val="16"/>
                <w:szCs w:val="16"/>
              </w:rPr>
              <w:t>4</w:t>
            </w:r>
            <w:r w:rsidRPr="00FA6E94">
              <w:rPr>
                <w:rFonts w:ascii="Arial" w:hAnsi="Arial" w:cs="Arial"/>
                <w:sz w:val="16"/>
                <w:szCs w:val="16"/>
              </w:rPr>
              <w:t>])</w:t>
            </w:r>
          </w:p>
        </w:tc>
        <w:tc>
          <w:tcPr>
            <w:tcW w:w="2268" w:type="dxa"/>
            <w:vAlign w:val="center"/>
          </w:tcPr>
          <w:p w:rsidR="00BF71C8" w:rsidRPr="00FA6E94" w:rsidRDefault="00BF71C8" w:rsidP="00BF71C8">
            <w:pPr>
              <w:pStyle w:val="TAC"/>
              <w:keepNext w:val="0"/>
              <w:keepLines w:val="0"/>
              <w:rPr>
                <w:rFonts w:cs="Arial"/>
                <w:color w:val="000000"/>
                <w:sz w:val="16"/>
                <w:szCs w:val="16"/>
              </w:rPr>
            </w:pPr>
            <w:r w:rsidRPr="00FA6E94">
              <w:rPr>
                <w:rFonts w:cs="Arial"/>
                <w:color w:val="000000"/>
                <w:sz w:val="16"/>
                <w:szCs w:val="16"/>
              </w:rPr>
              <w:t>0.7</w:t>
            </w:r>
          </w:p>
        </w:tc>
        <w:tc>
          <w:tcPr>
            <w:tcW w:w="2121" w:type="dxa"/>
            <w:vAlign w:val="center"/>
          </w:tcPr>
          <w:p w:rsidR="00BF71C8" w:rsidRPr="00FA6E94" w:rsidRDefault="00BF71C8" w:rsidP="00BF71C8">
            <w:pPr>
              <w:pStyle w:val="TAC"/>
              <w:keepNext w:val="0"/>
              <w:keepLines w:val="0"/>
              <w:rPr>
                <w:rFonts w:cs="Arial"/>
                <w:color w:val="000000"/>
                <w:sz w:val="16"/>
                <w:szCs w:val="16"/>
              </w:rPr>
            </w:pPr>
            <w:r w:rsidRPr="00FA6E94">
              <w:rPr>
                <w:rFonts w:cs="Arial"/>
                <w:color w:val="000000"/>
                <w:sz w:val="16"/>
                <w:szCs w:val="16"/>
              </w:rPr>
              <w:t>1.0</w:t>
            </w:r>
          </w:p>
        </w:tc>
      </w:tr>
      <w:tr w:rsidR="00BF71C8" w:rsidTr="00C338BA">
        <w:trPr>
          <w:jc w:val="center"/>
        </w:trPr>
        <w:tc>
          <w:tcPr>
            <w:tcW w:w="4673" w:type="dxa"/>
          </w:tcPr>
          <w:p w:rsidR="00BF71C8" w:rsidRPr="00FA6E94" w:rsidRDefault="00BF71C8" w:rsidP="00BF71C8">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conducted</w:t>
            </w:r>
            <w:r>
              <w:rPr>
                <w:rFonts w:ascii="Arial" w:hAnsi="Arial" w:cs="Arial"/>
                <w:sz w:val="16"/>
                <w:szCs w:val="16"/>
                <w:vertAlign w:val="subscript"/>
              </w:rPr>
              <w:t>CW</w:t>
            </w:r>
            <w:r w:rsidRPr="00FA6E94">
              <w:rPr>
                <w:rFonts w:ascii="Arial" w:hAnsi="Arial" w:cs="Arial"/>
                <w:sz w:val="16"/>
                <w:szCs w:val="16"/>
                <w:vertAlign w:val="subscript"/>
              </w:rPr>
              <w:t>int</w:t>
            </w:r>
            <w:r w:rsidRPr="00FA6E94">
              <w:rPr>
                <w:rFonts w:ascii="Arial" w:hAnsi="Arial" w:cs="Arial"/>
                <w:sz w:val="16"/>
                <w:szCs w:val="16"/>
              </w:rPr>
              <w:t xml:space="preserve"> (</w:t>
            </w:r>
            <w:r>
              <w:rPr>
                <w:rFonts w:ascii="Arial" w:hAnsi="Arial" w:cs="Arial"/>
                <w:sz w:val="16"/>
                <w:szCs w:val="16"/>
              </w:rPr>
              <w:t>CW i</w:t>
            </w:r>
            <w:r w:rsidRPr="00FA6E94">
              <w:rPr>
                <w:rFonts w:ascii="Arial" w:hAnsi="Arial" w:cs="Arial"/>
                <w:sz w:val="16"/>
                <w:szCs w:val="16"/>
              </w:rPr>
              <w:t>nt</w:t>
            </w:r>
            <w:r>
              <w:rPr>
                <w:rFonts w:ascii="Arial" w:hAnsi="Arial" w:cs="Arial"/>
                <w:sz w:val="16"/>
                <w:szCs w:val="16"/>
              </w:rPr>
              <w:t>erferer signal level error in [4</w:t>
            </w:r>
            <w:r w:rsidRPr="00FA6E94">
              <w:rPr>
                <w:rFonts w:ascii="Arial" w:hAnsi="Arial" w:cs="Arial"/>
                <w:sz w:val="16"/>
                <w:szCs w:val="16"/>
              </w:rPr>
              <w:t>])</w:t>
            </w:r>
          </w:p>
        </w:tc>
        <w:tc>
          <w:tcPr>
            <w:tcW w:w="2268" w:type="dxa"/>
            <w:vAlign w:val="center"/>
          </w:tcPr>
          <w:p w:rsidR="00BF71C8" w:rsidRPr="00FA6E94" w:rsidRDefault="00BF71C8" w:rsidP="00BF71C8">
            <w:pPr>
              <w:pStyle w:val="TAC"/>
              <w:keepNext w:val="0"/>
              <w:keepLines w:val="0"/>
              <w:rPr>
                <w:rFonts w:cs="Arial"/>
                <w:color w:val="000000"/>
                <w:sz w:val="16"/>
                <w:szCs w:val="16"/>
              </w:rPr>
            </w:pPr>
            <w:r>
              <w:rPr>
                <w:rFonts w:cs="Arial"/>
                <w:color w:val="000000"/>
                <w:sz w:val="16"/>
                <w:szCs w:val="16"/>
              </w:rPr>
              <w:t>0.5</w:t>
            </w:r>
          </w:p>
        </w:tc>
        <w:tc>
          <w:tcPr>
            <w:tcW w:w="2121" w:type="dxa"/>
            <w:vAlign w:val="center"/>
          </w:tcPr>
          <w:p w:rsidR="00BF71C8" w:rsidRPr="00FA6E94" w:rsidRDefault="00BF71C8" w:rsidP="00BF71C8">
            <w:pPr>
              <w:pStyle w:val="TAC"/>
              <w:keepNext w:val="0"/>
              <w:keepLines w:val="0"/>
              <w:rPr>
                <w:rFonts w:cs="Arial"/>
                <w:color w:val="000000"/>
                <w:sz w:val="16"/>
                <w:szCs w:val="16"/>
              </w:rPr>
            </w:pPr>
            <w:r>
              <w:rPr>
                <w:rFonts w:cs="Arial"/>
                <w:color w:val="000000"/>
                <w:sz w:val="16"/>
                <w:szCs w:val="16"/>
              </w:rPr>
              <w:t>0.7</w:t>
            </w:r>
          </w:p>
        </w:tc>
      </w:tr>
      <w:tr w:rsidR="00BF71C8" w:rsidTr="00C338BA">
        <w:trPr>
          <w:jc w:val="center"/>
        </w:trPr>
        <w:tc>
          <w:tcPr>
            <w:tcW w:w="4673" w:type="dxa"/>
          </w:tcPr>
          <w:p w:rsidR="00BF71C8" w:rsidRPr="00FA6E94" w:rsidRDefault="00BF71C8" w:rsidP="00BF71C8">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EIS</w:t>
            </w:r>
            <w:r w:rsidRPr="00FA6E94">
              <w:rPr>
                <w:rFonts w:ascii="Arial" w:hAnsi="Arial" w:cs="Arial"/>
                <w:sz w:val="16"/>
                <w:szCs w:val="16"/>
              </w:rPr>
              <w:t xml:space="preserve"> (</w:t>
            </w:r>
            <w:r>
              <w:rPr>
                <w:rFonts w:ascii="Arial" w:hAnsi="Arial" w:cs="Arial"/>
                <w:sz w:val="16"/>
                <w:szCs w:val="16"/>
              </w:rPr>
              <w:t>Combined standard uncertainty [3</w:t>
            </w:r>
            <w:r w:rsidRPr="00FA6E94">
              <w:rPr>
                <w:rFonts w:ascii="Arial" w:hAnsi="Arial" w:cs="Arial"/>
                <w:sz w:val="16"/>
                <w:szCs w:val="16"/>
              </w:rPr>
              <w:t>])</w:t>
            </w:r>
          </w:p>
        </w:tc>
        <w:tc>
          <w:tcPr>
            <w:tcW w:w="2268" w:type="dxa"/>
            <w:vAlign w:val="center"/>
          </w:tcPr>
          <w:p w:rsidR="00BF71C8" w:rsidRPr="00FA6E94" w:rsidRDefault="00BF71C8" w:rsidP="00BF71C8">
            <w:pPr>
              <w:pStyle w:val="TAC"/>
              <w:keepNext w:val="0"/>
              <w:keepLines w:val="0"/>
              <w:rPr>
                <w:rFonts w:cs="Arial"/>
                <w:sz w:val="16"/>
                <w:szCs w:val="16"/>
                <w:lang w:val="de-DE"/>
              </w:rPr>
            </w:pPr>
            <w:r w:rsidRPr="00FA6E94">
              <w:rPr>
                <w:rFonts w:cs="Arial"/>
                <w:sz w:val="16"/>
                <w:szCs w:val="16"/>
                <w:lang w:val="de-DE"/>
              </w:rPr>
              <w:t>0</w:t>
            </w:r>
            <w:r>
              <w:rPr>
                <w:rFonts w:cs="Arial"/>
                <w:sz w:val="16"/>
                <w:szCs w:val="16"/>
                <w:lang w:val="de-DE"/>
              </w:rPr>
              <w:t>.68</w:t>
            </w:r>
          </w:p>
        </w:tc>
        <w:tc>
          <w:tcPr>
            <w:tcW w:w="2121" w:type="dxa"/>
            <w:vAlign w:val="center"/>
          </w:tcPr>
          <w:p w:rsidR="00BF71C8" w:rsidRPr="00FA6E94" w:rsidRDefault="00BF71C8" w:rsidP="00BF71C8">
            <w:pPr>
              <w:pStyle w:val="TAC"/>
              <w:keepNext w:val="0"/>
              <w:keepLines w:val="0"/>
              <w:rPr>
                <w:rFonts w:cs="Arial"/>
                <w:sz w:val="16"/>
                <w:szCs w:val="16"/>
              </w:rPr>
            </w:pPr>
            <w:r w:rsidRPr="00FA6E94">
              <w:rPr>
                <w:rFonts w:cs="Arial"/>
                <w:sz w:val="16"/>
                <w:szCs w:val="16"/>
                <w:lang w:val="de-DE"/>
              </w:rPr>
              <w:t>0.</w:t>
            </w:r>
            <w:r>
              <w:rPr>
                <w:rFonts w:cs="Arial"/>
                <w:sz w:val="16"/>
                <w:szCs w:val="16"/>
                <w:lang w:val="de-DE"/>
              </w:rPr>
              <w:t>71</w:t>
            </w:r>
          </w:p>
        </w:tc>
      </w:tr>
      <w:tr w:rsidR="00BF71C8" w:rsidTr="00C338BA">
        <w:trPr>
          <w:jc w:val="center"/>
        </w:trPr>
        <w:tc>
          <w:tcPr>
            <w:tcW w:w="4673" w:type="dxa"/>
          </w:tcPr>
          <w:p w:rsidR="00BF71C8" w:rsidRPr="00FA6E94" w:rsidRDefault="00BF71C8" w:rsidP="00BF71C8">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TestEquipment</w:t>
            </w:r>
            <w:r w:rsidRPr="00FA6E94">
              <w:rPr>
                <w:rFonts w:ascii="Arial" w:hAnsi="Arial" w:cs="Arial"/>
                <w:sz w:val="16"/>
                <w:szCs w:val="16"/>
              </w:rPr>
              <w:t xml:space="preserve"> (Uncertainty of the RF signal generator in [</w:t>
            </w:r>
            <w:r>
              <w:rPr>
                <w:rFonts w:ascii="Arial" w:hAnsi="Arial" w:cs="Arial"/>
                <w:sz w:val="16"/>
                <w:szCs w:val="16"/>
              </w:rPr>
              <w:t>3</w:t>
            </w:r>
            <w:r w:rsidRPr="00FA6E94">
              <w:rPr>
                <w:rFonts w:ascii="Arial" w:hAnsi="Arial" w:cs="Arial"/>
                <w:sz w:val="16"/>
                <w:szCs w:val="16"/>
              </w:rPr>
              <w:t>])</w:t>
            </w:r>
          </w:p>
        </w:tc>
        <w:tc>
          <w:tcPr>
            <w:tcW w:w="2268" w:type="dxa"/>
          </w:tcPr>
          <w:p w:rsidR="00BF71C8" w:rsidRPr="00FA6E94" w:rsidRDefault="00BF71C8" w:rsidP="00BF71C8">
            <w:pPr>
              <w:jc w:val="center"/>
              <w:rPr>
                <w:rFonts w:ascii="Arial" w:hAnsi="Arial" w:cs="Arial"/>
                <w:sz w:val="16"/>
                <w:szCs w:val="16"/>
                <w:highlight w:val="yellow"/>
              </w:rPr>
            </w:pPr>
            <w:r w:rsidRPr="00FA6E94">
              <w:rPr>
                <w:rFonts w:ascii="Arial" w:hAnsi="Arial" w:cs="Arial"/>
                <w:color w:val="000000"/>
                <w:sz w:val="16"/>
                <w:szCs w:val="16"/>
              </w:rPr>
              <w:t>0.46</w:t>
            </w:r>
          </w:p>
        </w:tc>
        <w:tc>
          <w:tcPr>
            <w:tcW w:w="2121" w:type="dxa"/>
          </w:tcPr>
          <w:p w:rsidR="00BF71C8" w:rsidRPr="00FA6E94" w:rsidRDefault="00BF71C8" w:rsidP="00BF71C8">
            <w:pPr>
              <w:jc w:val="center"/>
              <w:rPr>
                <w:rFonts w:ascii="Arial" w:hAnsi="Arial" w:cs="Arial"/>
                <w:sz w:val="16"/>
                <w:szCs w:val="16"/>
                <w:highlight w:val="yellow"/>
              </w:rPr>
            </w:pPr>
            <w:r w:rsidRPr="00FA6E94">
              <w:rPr>
                <w:rFonts w:ascii="Arial" w:hAnsi="Arial" w:cs="Arial"/>
                <w:color w:val="000000"/>
                <w:sz w:val="16"/>
                <w:szCs w:val="16"/>
              </w:rPr>
              <w:t>0.46</w:t>
            </w:r>
          </w:p>
        </w:tc>
      </w:tr>
      <w:tr w:rsidR="00BF71C8" w:rsidTr="00C338BA">
        <w:trPr>
          <w:jc w:val="center"/>
        </w:trPr>
        <w:tc>
          <w:tcPr>
            <w:tcW w:w="4673" w:type="dxa"/>
          </w:tcPr>
          <w:p w:rsidR="00BF71C8" w:rsidRPr="00FA6E94" w:rsidRDefault="00BF71C8" w:rsidP="00BF71C8">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matching</w:t>
            </w:r>
            <w:r w:rsidRPr="00FA6E94">
              <w:rPr>
                <w:rFonts w:ascii="Arial" w:hAnsi="Arial" w:cs="Arial"/>
                <w:sz w:val="16"/>
                <w:szCs w:val="16"/>
              </w:rPr>
              <w:t xml:space="preserve"> (Impedance mismatch in the transmitting chain in [</w:t>
            </w:r>
            <w:r>
              <w:rPr>
                <w:rFonts w:ascii="Arial" w:hAnsi="Arial" w:cs="Arial"/>
                <w:sz w:val="16"/>
                <w:szCs w:val="16"/>
              </w:rPr>
              <w:t>3</w:t>
            </w:r>
            <w:r w:rsidRPr="00FA6E94">
              <w:rPr>
                <w:rFonts w:ascii="Arial" w:hAnsi="Arial" w:cs="Arial"/>
                <w:sz w:val="16"/>
                <w:szCs w:val="16"/>
              </w:rPr>
              <w:t>])</w:t>
            </w:r>
          </w:p>
        </w:tc>
        <w:tc>
          <w:tcPr>
            <w:tcW w:w="2268" w:type="dxa"/>
          </w:tcPr>
          <w:p w:rsidR="00BF71C8" w:rsidRPr="00FA6E94" w:rsidRDefault="00BF71C8" w:rsidP="00BF71C8">
            <w:pPr>
              <w:jc w:val="center"/>
              <w:rPr>
                <w:rFonts w:ascii="Arial" w:hAnsi="Arial" w:cs="Arial"/>
                <w:color w:val="000000"/>
                <w:sz w:val="16"/>
                <w:szCs w:val="16"/>
              </w:rPr>
            </w:pPr>
            <w:r w:rsidRPr="00FA6E94">
              <w:rPr>
                <w:rFonts w:ascii="Arial" w:hAnsi="Arial" w:cs="Arial"/>
                <w:color w:val="000000"/>
                <w:sz w:val="16"/>
                <w:szCs w:val="16"/>
              </w:rPr>
              <w:t>0.</w:t>
            </w:r>
            <w:r>
              <w:rPr>
                <w:rFonts w:ascii="Arial" w:hAnsi="Arial" w:cs="Arial"/>
                <w:color w:val="000000"/>
                <w:sz w:val="16"/>
                <w:szCs w:val="16"/>
              </w:rPr>
              <w:t>09</w:t>
            </w:r>
          </w:p>
        </w:tc>
        <w:tc>
          <w:tcPr>
            <w:tcW w:w="2121" w:type="dxa"/>
          </w:tcPr>
          <w:p w:rsidR="00BF71C8" w:rsidRPr="00FA6E94" w:rsidRDefault="00BF71C8" w:rsidP="00BF71C8">
            <w:pPr>
              <w:jc w:val="center"/>
              <w:rPr>
                <w:rFonts w:ascii="Arial" w:hAnsi="Arial" w:cs="Arial"/>
                <w:color w:val="000000"/>
                <w:sz w:val="16"/>
                <w:szCs w:val="16"/>
              </w:rPr>
            </w:pPr>
            <w:r w:rsidRPr="00FA6E94">
              <w:rPr>
                <w:rFonts w:ascii="Arial" w:hAnsi="Arial" w:cs="Arial"/>
                <w:color w:val="000000"/>
                <w:sz w:val="16"/>
                <w:szCs w:val="16"/>
              </w:rPr>
              <w:t>0.</w:t>
            </w:r>
            <w:r>
              <w:rPr>
                <w:rFonts w:ascii="Arial" w:hAnsi="Arial" w:cs="Arial"/>
                <w:color w:val="000000"/>
                <w:sz w:val="16"/>
                <w:szCs w:val="16"/>
              </w:rPr>
              <w:t>23</w:t>
            </w:r>
          </w:p>
        </w:tc>
      </w:tr>
      <w:tr w:rsidR="00B26EB2" w:rsidTr="00C338BA">
        <w:trPr>
          <w:jc w:val="center"/>
        </w:trPr>
        <w:tc>
          <w:tcPr>
            <w:tcW w:w="4673" w:type="dxa"/>
          </w:tcPr>
          <w:p w:rsidR="00B26EB2" w:rsidRPr="00FA6E94" w:rsidRDefault="00B26EB2" w:rsidP="00B26EB2">
            <w:pPr>
              <w:pStyle w:val="BodyText"/>
              <w:snapToGrid w:val="0"/>
              <w:spacing w:after="0"/>
              <w:jc w:val="center"/>
              <w:rPr>
                <w:rFonts w:ascii="Arial" w:hAnsi="Arial" w:cs="Arial"/>
                <w:sz w:val="16"/>
                <w:szCs w:val="16"/>
              </w:rPr>
            </w:pPr>
            <w:r w:rsidRPr="00FA6E94">
              <w:rPr>
                <w:rFonts w:ascii="Arial" w:hAnsi="Arial" w:cs="Arial"/>
                <w:sz w:val="16"/>
                <w:szCs w:val="16"/>
              </w:rPr>
              <w:t>ACLR</w:t>
            </w:r>
            <w:r>
              <w:rPr>
                <w:rFonts w:ascii="Arial" w:hAnsi="Arial" w:cs="Arial"/>
                <w:sz w:val="16"/>
                <w:szCs w:val="16"/>
              </w:rPr>
              <w:t xml:space="preserve"> effect</w:t>
            </w:r>
            <w:r w:rsidRPr="00FA6E94">
              <w:rPr>
                <w:rFonts w:ascii="Arial" w:hAnsi="Arial" w:cs="Arial"/>
                <w:sz w:val="16"/>
                <w:szCs w:val="16"/>
              </w:rPr>
              <w:t xml:space="preserve"> (Impact of interferer leakage [</w:t>
            </w:r>
            <w:r>
              <w:rPr>
                <w:rFonts w:ascii="Arial" w:hAnsi="Arial" w:cs="Arial"/>
                <w:sz w:val="16"/>
                <w:szCs w:val="16"/>
              </w:rPr>
              <w:t>4</w:t>
            </w:r>
            <w:r w:rsidRPr="00FA6E94">
              <w:rPr>
                <w:rFonts w:ascii="Arial" w:hAnsi="Arial" w:cs="Arial"/>
                <w:sz w:val="16"/>
                <w:szCs w:val="16"/>
              </w:rPr>
              <w:t>])</w:t>
            </w:r>
          </w:p>
        </w:tc>
        <w:tc>
          <w:tcPr>
            <w:tcW w:w="2268" w:type="dxa"/>
          </w:tcPr>
          <w:p w:rsidR="00B26EB2" w:rsidRPr="00FA6E94" w:rsidRDefault="00B26EB2" w:rsidP="00B26EB2">
            <w:pPr>
              <w:jc w:val="center"/>
              <w:rPr>
                <w:rFonts w:ascii="Arial" w:hAnsi="Arial" w:cs="Arial"/>
                <w:color w:val="000000"/>
                <w:sz w:val="16"/>
                <w:szCs w:val="16"/>
              </w:rPr>
            </w:pPr>
            <w:r w:rsidRPr="00FA6E94">
              <w:rPr>
                <w:rFonts w:ascii="Arial" w:hAnsi="Arial" w:cs="Arial"/>
                <w:color w:val="000000"/>
                <w:sz w:val="16"/>
                <w:szCs w:val="16"/>
              </w:rPr>
              <w:t>0.4</w:t>
            </w:r>
          </w:p>
        </w:tc>
        <w:tc>
          <w:tcPr>
            <w:tcW w:w="2121" w:type="dxa"/>
          </w:tcPr>
          <w:p w:rsidR="00B26EB2" w:rsidRPr="00FA6E94" w:rsidRDefault="00B26EB2" w:rsidP="00B26EB2">
            <w:pPr>
              <w:jc w:val="center"/>
              <w:rPr>
                <w:rFonts w:ascii="Arial" w:hAnsi="Arial" w:cs="Arial"/>
                <w:color w:val="000000"/>
                <w:sz w:val="16"/>
                <w:szCs w:val="16"/>
              </w:rPr>
            </w:pPr>
            <w:r w:rsidRPr="00FA6E94">
              <w:rPr>
                <w:rFonts w:ascii="Arial" w:hAnsi="Arial" w:cs="Arial"/>
                <w:color w:val="000000"/>
                <w:sz w:val="16"/>
                <w:szCs w:val="16"/>
              </w:rPr>
              <w:t>0.4</w:t>
            </w:r>
          </w:p>
        </w:tc>
      </w:tr>
      <w:tr w:rsidR="00B26EB2" w:rsidTr="00C338BA">
        <w:trPr>
          <w:jc w:val="center"/>
        </w:trPr>
        <w:tc>
          <w:tcPr>
            <w:tcW w:w="4673" w:type="dxa"/>
            <w:vAlign w:val="center"/>
          </w:tcPr>
          <w:p w:rsidR="00B26EB2" w:rsidRPr="00FA6E94" w:rsidRDefault="00B26EB2" w:rsidP="00B26EB2">
            <w:pPr>
              <w:jc w:val="center"/>
              <w:rPr>
                <w:rFonts w:ascii="Arial" w:hAnsi="Arial" w:cs="Arial"/>
                <w:b/>
                <w:color w:val="000000"/>
                <w:sz w:val="16"/>
                <w:szCs w:val="16"/>
              </w:rPr>
            </w:pPr>
            <w:r w:rsidRPr="00FA6E94">
              <w:rPr>
                <w:rFonts w:ascii="Arial" w:hAnsi="Arial" w:cs="Arial"/>
                <w:b/>
                <w:color w:val="000000"/>
                <w:sz w:val="16"/>
                <w:szCs w:val="16"/>
              </w:rPr>
              <w:t>Combined standard uncertainty (1σ)</w:t>
            </w:r>
          </w:p>
        </w:tc>
        <w:tc>
          <w:tcPr>
            <w:tcW w:w="2268" w:type="dxa"/>
          </w:tcPr>
          <w:p w:rsidR="00B26EB2" w:rsidRPr="00D46CB5" w:rsidRDefault="00B26EB2" w:rsidP="00B26EB2">
            <w:pPr>
              <w:jc w:val="center"/>
              <w:rPr>
                <w:rFonts w:ascii="Arial" w:hAnsi="Arial" w:cs="Arial"/>
                <w:b/>
                <w:sz w:val="16"/>
              </w:rPr>
            </w:pPr>
            <w:r w:rsidRPr="00D46CB5">
              <w:rPr>
                <w:rFonts w:ascii="Arial" w:hAnsi="Arial" w:cs="Arial"/>
                <w:b/>
                <w:sz w:val="16"/>
              </w:rPr>
              <w:t>1.61</w:t>
            </w:r>
          </w:p>
        </w:tc>
        <w:tc>
          <w:tcPr>
            <w:tcW w:w="2121" w:type="dxa"/>
          </w:tcPr>
          <w:p w:rsidR="00B26EB2" w:rsidRPr="00D46CB5" w:rsidRDefault="00B26EB2" w:rsidP="00B26EB2">
            <w:pPr>
              <w:jc w:val="center"/>
              <w:rPr>
                <w:rFonts w:ascii="Arial" w:hAnsi="Arial" w:cs="Arial"/>
                <w:b/>
                <w:sz w:val="16"/>
              </w:rPr>
            </w:pPr>
            <w:r w:rsidRPr="00D46CB5">
              <w:rPr>
                <w:rFonts w:ascii="Arial" w:hAnsi="Arial" w:cs="Arial"/>
                <w:b/>
                <w:sz w:val="16"/>
              </w:rPr>
              <w:t>2.02</w:t>
            </w:r>
          </w:p>
        </w:tc>
      </w:tr>
      <w:tr w:rsidR="00B26EB2" w:rsidTr="00C338BA">
        <w:trPr>
          <w:jc w:val="center"/>
        </w:trPr>
        <w:tc>
          <w:tcPr>
            <w:tcW w:w="4673" w:type="dxa"/>
            <w:vAlign w:val="center"/>
          </w:tcPr>
          <w:p w:rsidR="00B26EB2" w:rsidRPr="00FA6E94" w:rsidRDefault="00B26EB2" w:rsidP="00B26EB2">
            <w:pPr>
              <w:jc w:val="center"/>
              <w:rPr>
                <w:rFonts w:ascii="Arial" w:hAnsi="Arial" w:cs="Arial"/>
                <w:b/>
                <w:color w:val="000000"/>
                <w:sz w:val="16"/>
                <w:szCs w:val="16"/>
              </w:rPr>
            </w:pPr>
            <w:r w:rsidRPr="00FA6E94">
              <w:rPr>
                <w:rFonts w:ascii="Arial" w:hAnsi="Arial" w:cs="Arial"/>
                <w:b/>
                <w:color w:val="000000"/>
                <w:sz w:val="16"/>
                <w:szCs w:val="16"/>
              </w:rPr>
              <w:t>Expanded uncertainty (1.96σ - confidence interval of 95 %)</w:t>
            </w:r>
          </w:p>
        </w:tc>
        <w:tc>
          <w:tcPr>
            <w:tcW w:w="2268" w:type="dxa"/>
          </w:tcPr>
          <w:p w:rsidR="00B26EB2" w:rsidRPr="00D46CB5" w:rsidRDefault="00B26EB2" w:rsidP="00B26EB2">
            <w:pPr>
              <w:jc w:val="center"/>
              <w:rPr>
                <w:rFonts w:ascii="Arial" w:hAnsi="Arial" w:cs="Arial"/>
                <w:b/>
                <w:sz w:val="16"/>
              </w:rPr>
            </w:pPr>
            <w:r w:rsidRPr="00D46CB5">
              <w:rPr>
                <w:rFonts w:ascii="Arial" w:hAnsi="Arial" w:cs="Arial"/>
                <w:b/>
                <w:sz w:val="16"/>
              </w:rPr>
              <w:t>3.15</w:t>
            </w:r>
          </w:p>
        </w:tc>
        <w:tc>
          <w:tcPr>
            <w:tcW w:w="2121" w:type="dxa"/>
          </w:tcPr>
          <w:p w:rsidR="00B26EB2" w:rsidRPr="00D46CB5" w:rsidRDefault="00B26EB2" w:rsidP="00B26EB2">
            <w:pPr>
              <w:jc w:val="center"/>
              <w:rPr>
                <w:rFonts w:ascii="Arial" w:hAnsi="Arial" w:cs="Arial"/>
                <w:b/>
                <w:sz w:val="16"/>
              </w:rPr>
            </w:pPr>
            <w:r w:rsidRPr="00D46CB5">
              <w:rPr>
                <w:rFonts w:ascii="Arial" w:hAnsi="Arial" w:cs="Arial"/>
                <w:b/>
                <w:sz w:val="16"/>
              </w:rPr>
              <w:t>3.96</w:t>
            </w:r>
          </w:p>
        </w:tc>
      </w:tr>
    </w:tbl>
    <w:p w:rsidR="00FA6E94" w:rsidRDefault="00FA6E94" w:rsidP="00FA6E94">
      <w:pPr>
        <w:pStyle w:val="BodyText"/>
        <w:snapToGrid w:val="0"/>
      </w:pPr>
    </w:p>
    <w:p w:rsidR="00E40136" w:rsidRPr="00E40136" w:rsidRDefault="00E40136" w:rsidP="00E40136">
      <w:pPr>
        <w:pStyle w:val="BodyText"/>
        <w:snapToGrid w:val="0"/>
        <w:jc w:val="center"/>
        <w:rPr>
          <w:rFonts w:ascii="Arial" w:hAnsi="Arial" w:cs="Arial"/>
          <w:b/>
          <w:color w:val="000000"/>
          <w:szCs w:val="20"/>
          <w:lang w:val="en-GB"/>
        </w:rPr>
      </w:pPr>
      <w:r w:rsidRPr="00E40136">
        <w:rPr>
          <w:rFonts w:ascii="Arial" w:hAnsi="Arial" w:cs="Arial"/>
          <w:b/>
        </w:rPr>
        <w:t xml:space="preserve">Table 3: </w:t>
      </w:r>
      <w:r w:rsidRPr="00E40136">
        <w:rPr>
          <w:rFonts w:ascii="Arial" w:hAnsi="Arial" w:cs="Arial"/>
          <w:b/>
          <w:color w:val="000000"/>
          <w:szCs w:val="20"/>
          <w:lang w:val="en-GB"/>
        </w:rPr>
        <w:t>MU for One Dimensional Compact Range Chamber</w:t>
      </w:r>
    </w:p>
    <w:tbl>
      <w:tblPr>
        <w:tblStyle w:val="TableGrid"/>
        <w:tblW w:w="0" w:type="auto"/>
        <w:jc w:val="center"/>
        <w:tblLook w:val="04A0" w:firstRow="1" w:lastRow="0" w:firstColumn="1" w:lastColumn="0" w:noHBand="0" w:noVBand="1"/>
      </w:tblPr>
      <w:tblGrid>
        <w:gridCol w:w="4673"/>
        <w:gridCol w:w="2268"/>
        <w:gridCol w:w="2121"/>
      </w:tblGrid>
      <w:tr w:rsidR="00E40136" w:rsidRPr="00FA6E94" w:rsidTr="00C338BA">
        <w:trPr>
          <w:jc w:val="center"/>
        </w:trPr>
        <w:tc>
          <w:tcPr>
            <w:tcW w:w="4673" w:type="dxa"/>
          </w:tcPr>
          <w:p w:rsidR="00E40136" w:rsidRPr="00FA6E94" w:rsidRDefault="00E40136" w:rsidP="00E40136">
            <w:pPr>
              <w:pStyle w:val="BodyText"/>
              <w:snapToGrid w:val="0"/>
              <w:spacing w:after="0"/>
              <w:jc w:val="center"/>
              <w:rPr>
                <w:rFonts w:ascii="Arial" w:hAnsi="Arial" w:cs="Arial"/>
                <w:b/>
                <w:sz w:val="16"/>
                <w:szCs w:val="16"/>
              </w:rPr>
            </w:pPr>
            <w:r w:rsidRPr="00FA6E94">
              <w:rPr>
                <w:rFonts w:ascii="Arial" w:hAnsi="Arial" w:cs="Arial"/>
                <w:b/>
                <w:sz w:val="16"/>
                <w:szCs w:val="16"/>
              </w:rPr>
              <w:t>Test System Uncertainty</w:t>
            </w:r>
          </w:p>
        </w:tc>
        <w:tc>
          <w:tcPr>
            <w:tcW w:w="2268" w:type="dxa"/>
            <w:vAlign w:val="center"/>
          </w:tcPr>
          <w:p w:rsidR="00E40136" w:rsidRPr="00FA6E94" w:rsidRDefault="00E40136" w:rsidP="00E40136">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E40136" w:rsidRPr="00FA6E94" w:rsidRDefault="00E40136" w:rsidP="00E40136">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3GHz</w:t>
            </w:r>
          </w:p>
        </w:tc>
        <w:tc>
          <w:tcPr>
            <w:tcW w:w="2121" w:type="dxa"/>
            <w:vAlign w:val="center"/>
          </w:tcPr>
          <w:p w:rsidR="00E40136" w:rsidRPr="00FA6E94" w:rsidRDefault="00E40136" w:rsidP="00E40136">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E40136" w:rsidRPr="00FA6E94" w:rsidRDefault="00E40136" w:rsidP="00E40136">
            <w:pPr>
              <w:jc w:val="center"/>
              <w:rPr>
                <w:rFonts w:ascii="Arial" w:hAnsi="Arial" w:cs="Arial"/>
                <w:b/>
                <w:sz w:val="16"/>
                <w:szCs w:val="16"/>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4.2 GHz</w:t>
            </w:r>
          </w:p>
        </w:tc>
      </w:tr>
      <w:tr w:rsidR="00BF71C8" w:rsidRPr="00FA6E94" w:rsidTr="00C338BA">
        <w:trPr>
          <w:jc w:val="center"/>
        </w:trPr>
        <w:tc>
          <w:tcPr>
            <w:tcW w:w="4673" w:type="dxa"/>
          </w:tcPr>
          <w:p w:rsidR="00BF71C8" w:rsidRPr="00FA6E94" w:rsidRDefault="00BF71C8" w:rsidP="00BF71C8">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conductedwanted</w:t>
            </w:r>
            <w:r w:rsidRPr="00FA6E94">
              <w:rPr>
                <w:rFonts w:ascii="Arial" w:hAnsi="Arial" w:cs="Arial"/>
                <w:sz w:val="16"/>
                <w:szCs w:val="16"/>
              </w:rPr>
              <w:t xml:space="preserve"> (Wanted signal level error in [</w:t>
            </w:r>
            <w:r>
              <w:rPr>
                <w:rFonts w:ascii="Arial" w:hAnsi="Arial" w:cs="Arial"/>
                <w:sz w:val="16"/>
                <w:szCs w:val="16"/>
              </w:rPr>
              <w:t>4</w:t>
            </w:r>
            <w:r w:rsidRPr="00FA6E94">
              <w:rPr>
                <w:rFonts w:ascii="Arial" w:hAnsi="Arial" w:cs="Arial"/>
                <w:sz w:val="16"/>
                <w:szCs w:val="16"/>
              </w:rPr>
              <w:t>])</w:t>
            </w:r>
          </w:p>
        </w:tc>
        <w:tc>
          <w:tcPr>
            <w:tcW w:w="2268" w:type="dxa"/>
            <w:vAlign w:val="center"/>
          </w:tcPr>
          <w:p w:rsidR="00BF71C8" w:rsidRPr="00FA6E94" w:rsidRDefault="00BF71C8" w:rsidP="00BF71C8">
            <w:pPr>
              <w:jc w:val="center"/>
              <w:rPr>
                <w:rFonts w:ascii="Arial" w:hAnsi="Arial" w:cs="Arial"/>
                <w:sz w:val="16"/>
                <w:szCs w:val="16"/>
                <w:highlight w:val="yellow"/>
              </w:rPr>
            </w:pPr>
            <w:r w:rsidRPr="00FA6E94">
              <w:rPr>
                <w:rFonts w:ascii="Arial" w:hAnsi="Arial" w:cs="Arial"/>
                <w:sz w:val="16"/>
                <w:szCs w:val="16"/>
              </w:rPr>
              <w:t>0.7</w:t>
            </w:r>
          </w:p>
        </w:tc>
        <w:tc>
          <w:tcPr>
            <w:tcW w:w="2121" w:type="dxa"/>
            <w:vAlign w:val="center"/>
          </w:tcPr>
          <w:p w:rsidR="00BF71C8" w:rsidRPr="00FA6E94" w:rsidRDefault="00BF71C8" w:rsidP="00BF71C8">
            <w:pPr>
              <w:jc w:val="center"/>
              <w:rPr>
                <w:rFonts w:ascii="Arial" w:hAnsi="Arial" w:cs="Arial"/>
                <w:sz w:val="16"/>
                <w:szCs w:val="16"/>
                <w:highlight w:val="yellow"/>
              </w:rPr>
            </w:pPr>
            <w:r w:rsidRPr="00FA6E94">
              <w:rPr>
                <w:rFonts w:ascii="Arial" w:hAnsi="Arial" w:cs="Arial"/>
                <w:sz w:val="16"/>
                <w:szCs w:val="16"/>
              </w:rPr>
              <w:t>1.0</w:t>
            </w:r>
          </w:p>
        </w:tc>
      </w:tr>
      <w:tr w:rsidR="00BF71C8" w:rsidRPr="00FA6E94" w:rsidTr="00C338BA">
        <w:trPr>
          <w:jc w:val="center"/>
        </w:trPr>
        <w:tc>
          <w:tcPr>
            <w:tcW w:w="4673" w:type="dxa"/>
          </w:tcPr>
          <w:p w:rsidR="00BF71C8" w:rsidRPr="00FA6E94" w:rsidRDefault="00BF71C8" w:rsidP="00BF71C8">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conducted</w:t>
            </w:r>
            <w:r>
              <w:rPr>
                <w:rFonts w:ascii="Arial" w:hAnsi="Arial" w:cs="Arial"/>
                <w:sz w:val="16"/>
                <w:szCs w:val="16"/>
                <w:vertAlign w:val="subscript"/>
              </w:rPr>
              <w:t>mod</w:t>
            </w:r>
            <w:r w:rsidRPr="00FA6E94">
              <w:rPr>
                <w:rFonts w:ascii="Arial" w:hAnsi="Arial" w:cs="Arial"/>
                <w:sz w:val="16"/>
                <w:szCs w:val="16"/>
                <w:vertAlign w:val="subscript"/>
              </w:rPr>
              <w:t>int</w:t>
            </w:r>
            <w:r w:rsidRPr="00FA6E94">
              <w:rPr>
                <w:rFonts w:ascii="Arial" w:hAnsi="Arial" w:cs="Arial"/>
                <w:sz w:val="16"/>
                <w:szCs w:val="16"/>
              </w:rPr>
              <w:t xml:space="preserve"> (</w:t>
            </w:r>
            <w:r>
              <w:rPr>
                <w:rFonts w:ascii="Arial" w:hAnsi="Arial" w:cs="Arial"/>
                <w:sz w:val="16"/>
                <w:szCs w:val="16"/>
              </w:rPr>
              <w:t>Modulated i</w:t>
            </w:r>
            <w:r w:rsidRPr="00FA6E94">
              <w:rPr>
                <w:rFonts w:ascii="Arial" w:hAnsi="Arial" w:cs="Arial"/>
                <w:sz w:val="16"/>
                <w:szCs w:val="16"/>
              </w:rPr>
              <w:t>nterferer signal level error in [</w:t>
            </w:r>
            <w:r>
              <w:rPr>
                <w:rFonts w:ascii="Arial" w:hAnsi="Arial" w:cs="Arial"/>
                <w:sz w:val="16"/>
                <w:szCs w:val="16"/>
              </w:rPr>
              <w:t>4</w:t>
            </w:r>
            <w:r w:rsidRPr="00FA6E94">
              <w:rPr>
                <w:rFonts w:ascii="Arial" w:hAnsi="Arial" w:cs="Arial"/>
                <w:sz w:val="16"/>
                <w:szCs w:val="16"/>
              </w:rPr>
              <w:t>])</w:t>
            </w:r>
          </w:p>
        </w:tc>
        <w:tc>
          <w:tcPr>
            <w:tcW w:w="2268" w:type="dxa"/>
            <w:vAlign w:val="center"/>
          </w:tcPr>
          <w:p w:rsidR="00BF71C8" w:rsidRPr="00FA6E94" w:rsidRDefault="00BF71C8" w:rsidP="00BF71C8">
            <w:pPr>
              <w:pStyle w:val="TAC"/>
              <w:keepNext w:val="0"/>
              <w:keepLines w:val="0"/>
              <w:rPr>
                <w:rFonts w:cs="Arial"/>
                <w:color w:val="000000"/>
                <w:sz w:val="16"/>
                <w:szCs w:val="16"/>
              </w:rPr>
            </w:pPr>
            <w:r w:rsidRPr="00FA6E94">
              <w:rPr>
                <w:rFonts w:cs="Arial"/>
                <w:color w:val="000000"/>
                <w:sz w:val="16"/>
                <w:szCs w:val="16"/>
              </w:rPr>
              <w:t>0.7</w:t>
            </w:r>
          </w:p>
        </w:tc>
        <w:tc>
          <w:tcPr>
            <w:tcW w:w="2121" w:type="dxa"/>
            <w:vAlign w:val="center"/>
          </w:tcPr>
          <w:p w:rsidR="00BF71C8" w:rsidRPr="00FA6E94" w:rsidRDefault="00BF71C8" w:rsidP="00BF71C8">
            <w:pPr>
              <w:pStyle w:val="TAC"/>
              <w:keepNext w:val="0"/>
              <w:keepLines w:val="0"/>
              <w:rPr>
                <w:rFonts w:cs="Arial"/>
                <w:color w:val="000000"/>
                <w:sz w:val="16"/>
                <w:szCs w:val="16"/>
              </w:rPr>
            </w:pPr>
            <w:r w:rsidRPr="00FA6E94">
              <w:rPr>
                <w:rFonts w:cs="Arial"/>
                <w:color w:val="000000"/>
                <w:sz w:val="16"/>
                <w:szCs w:val="16"/>
              </w:rPr>
              <w:t>1.0</w:t>
            </w:r>
          </w:p>
        </w:tc>
      </w:tr>
      <w:tr w:rsidR="00BF71C8" w:rsidRPr="00FA6E94" w:rsidTr="00C338BA">
        <w:trPr>
          <w:jc w:val="center"/>
        </w:trPr>
        <w:tc>
          <w:tcPr>
            <w:tcW w:w="4673" w:type="dxa"/>
          </w:tcPr>
          <w:p w:rsidR="00BF71C8" w:rsidRPr="00FA6E94" w:rsidRDefault="00BF71C8" w:rsidP="00BF71C8">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conducted</w:t>
            </w:r>
            <w:r>
              <w:rPr>
                <w:rFonts w:ascii="Arial" w:hAnsi="Arial" w:cs="Arial"/>
                <w:sz w:val="16"/>
                <w:szCs w:val="16"/>
                <w:vertAlign w:val="subscript"/>
              </w:rPr>
              <w:t>CW</w:t>
            </w:r>
            <w:r w:rsidRPr="00FA6E94">
              <w:rPr>
                <w:rFonts w:ascii="Arial" w:hAnsi="Arial" w:cs="Arial"/>
                <w:sz w:val="16"/>
                <w:szCs w:val="16"/>
                <w:vertAlign w:val="subscript"/>
              </w:rPr>
              <w:t>int</w:t>
            </w:r>
            <w:r w:rsidRPr="00FA6E94">
              <w:rPr>
                <w:rFonts w:ascii="Arial" w:hAnsi="Arial" w:cs="Arial"/>
                <w:sz w:val="16"/>
                <w:szCs w:val="16"/>
              </w:rPr>
              <w:t xml:space="preserve"> (</w:t>
            </w:r>
            <w:r>
              <w:rPr>
                <w:rFonts w:ascii="Arial" w:hAnsi="Arial" w:cs="Arial"/>
                <w:sz w:val="16"/>
                <w:szCs w:val="16"/>
              </w:rPr>
              <w:t>CW i</w:t>
            </w:r>
            <w:r w:rsidRPr="00FA6E94">
              <w:rPr>
                <w:rFonts w:ascii="Arial" w:hAnsi="Arial" w:cs="Arial"/>
                <w:sz w:val="16"/>
                <w:szCs w:val="16"/>
              </w:rPr>
              <w:t>nt</w:t>
            </w:r>
            <w:r>
              <w:rPr>
                <w:rFonts w:ascii="Arial" w:hAnsi="Arial" w:cs="Arial"/>
                <w:sz w:val="16"/>
                <w:szCs w:val="16"/>
              </w:rPr>
              <w:t>erferer signal level error in [4</w:t>
            </w:r>
            <w:r w:rsidRPr="00FA6E94">
              <w:rPr>
                <w:rFonts w:ascii="Arial" w:hAnsi="Arial" w:cs="Arial"/>
                <w:sz w:val="16"/>
                <w:szCs w:val="16"/>
              </w:rPr>
              <w:t>])</w:t>
            </w:r>
          </w:p>
        </w:tc>
        <w:tc>
          <w:tcPr>
            <w:tcW w:w="2268" w:type="dxa"/>
            <w:vAlign w:val="center"/>
          </w:tcPr>
          <w:p w:rsidR="00BF71C8" w:rsidRPr="00FA6E94" w:rsidRDefault="00BF71C8" w:rsidP="00BF71C8">
            <w:pPr>
              <w:pStyle w:val="TAC"/>
              <w:keepNext w:val="0"/>
              <w:keepLines w:val="0"/>
              <w:rPr>
                <w:rFonts w:cs="Arial"/>
                <w:color w:val="000000"/>
                <w:sz w:val="16"/>
                <w:szCs w:val="16"/>
              </w:rPr>
            </w:pPr>
            <w:r>
              <w:rPr>
                <w:rFonts w:cs="Arial"/>
                <w:color w:val="000000"/>
                <w:sz w:val="16"/>
                <w:szCs w:val="16"/>
              </w:rPr>
              <w:t>0.5</w:t>
            </w:r>
          </w:p>
        </w:tc>
        <w:tc>
          <w:tcPr>
            <w:tcW w:w="2121" w:type="dxa"/>
            <w:vAlign w:val="center"/>
          </w:tcPr>
          <w:p w:rsidR="00BF71C8" w:rsidRPr="00FA6E94" w:rsidRDefault="00BF71C8" w:rsidP="00BF71C8">
            <w:pPr>
              <w:pStyle w:val="TAC"/>
              <w:keepNext w:val="0"/>
              <w:keepLines w:val="0"/>
              <w:rPr>
                <w:rFonts w:cs="Arial"/>
                <w:color w:val="000000"/>
                <w:sz w:val="16"/>
                <w:szCs w:val="16"/>
              </w:rPr>
            </w:pPr>
            <w:r>
              <w:rPr>
                <w:rFonts w:cs="Arial"/>
                <w:color w:val="000000"/>
                <w:sz w:val="16"/>
                <w:szCs w:val="16"/>
              </w:rPr>
              <w:t>0.7</w:t>
            </w:r>
          </w:p>
        </w:tc>
      </w:tr>
      <w:tr w:rsidR="00BF71C8" w:rsidRPr="00FA6E94" w:rsidTr="00C338BA">
        <w:trPr>
          <w:jc w:val="center"/>
        </w:trPr>
        <w:tc>
          <w:tcPr>
            <w:tcW w:w="4673" w:type="dxa"/>
          </w:tcPr>
          <w:p w:rsidR="00BF71C8" w:rsidRPr="00FA6E94" w:rsidRDefault="00BF71C8" w:rsidP="00BF71C8">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EIS</w:t>
            </w:r>
            <w:r w:rsidRPr="00FA6E94">
              <w:rPr>
                <w:rFonts w:ascii="Arial" w:hAnsi="Arial" w:cs="Arial"/>
                <w:sz w:val="16"/>
                <w:szCs w:val="16"/>
              </w:rPr>
              <w:t xml:space="preserve"> (</w:t>
            </w:r>
            <w:r>
              <w:rPr>
                <w:rFonts w:ascii="Arial" w:hAnsi="Arial" w:cs="Arial"/>
                <w:sz w:val="16"/>
                <w:szCs w:val="16"/>
              </w:rPr>
              <w:t>Combined standard uncertainty [3</w:t>
            </w:r>
            <w:r w:rsidRPr="00FA6E94">
              <w:rPr>
                <w:rFonts w:ascii="Arial" w:hAnsi="Arial" w:cs="Arial"/>
                <w:sz w:val="16"/>
                <w:szCs w:val="16"/>
              </w:rPr>
              <w:t>])</w:t>
            </w:r>
          </w:p>
        </w:tc>
        <w:tc>
          <w:tcPr>
            <w:tcW w:w="2268" w:type="dxa"/>
            <w:vAlign w:val="center"/>
          </w:tcPr>
          <w:p w:rsidR="00BF71C8" w:rsidRPr="00FA6E94" w:rsidRDefault="00BF71C8" w:rsidP="00BF71C8">
            <w:pPr>
              <w:pStyle w:val="TAC"/>
              <w:keepNext w:val="0"/>
              <w:keepLines w:val="0"/>
              <w:rPr>
                <w:rFonts w:cs="Arial"/>
                <w:sz w:val="16"/>
                <w:szCs w:val="16"/>
                <w:lang w:val="de-DE"/>
              </w:rPr>
            </w:pPr>
            <w:r w:rsidRPr="00FA6E94">
              <w:rPr>
                <w:rFonts w:cs="Arial"/>
                <w:sz w:val="16"/>
                <w:szCs w:val="16"/>
                <w:lang w:val="de-DE"/>
              </w:rPr>
              <w:t>0</w:t>
            </w:r>
            <w:r>
              <w:rPr>
                <w:rFonts w:cs="Arial"/>
                <w:sz w:val="16"/>
                <w:szCs w:val="16"/>
                <w:lang w:val="de-DE"/>
              </w:rPr>
              <w:t>.66</w:t>
            </w:r>
          </w:p>
        </w:tc>
        <w:tc>
          <w:tcPr>
            <w:tcW w:w="2121" w:type="dxa"/>
            <w:vAlign w:val="center"/>
          </w:tcPr>
          <w:p w:rsidR="00BF71C8" w:rsidRPr="00FA6E94" w:rsidRDefault="00BF71C8" w:rsidP="00BF71C8">
            <w:pPr>
              <w:pStyle w:val="TAC"/>
              <w:keepNext w:val="0"/>
              <w:keepLines w:val="0"/>
              <w:rPr>
                <w:rFonts w:cs="Arial"/>
                <w:sz w:val="16"/>
                <w:szCs w:val="16"/>
              </w:rPr>
            </w:pPr>
            <w:r w:rsidRPr="00FA6E94">
              <w:rPr>
                <w:rFonts w:cs="Arial"/>
                <w:sz w:val="16"/>
                <w:szCs w:val="16"/>
                <w:lang w:val="de-DE"/>
              </w:rPr>
              <w:t>0.</w:t>
            </w:r>
            <w:r>
              <w:rPr>
                <w:rFonts w:cs="Arial"/>
                <w:sz w:val="16"/>
                <w:szCs w:val="16"/>
                <w:lang w:val="de-DE"/>
              </w:rPr>
              <w:t>73</w:t>
            </w:r>
          </w:p>
        </w:tc>
      </w:tr>
      <w:tr w:rsidR="00BF71C8" w:rsidRPr="00FA6E94" w:rsidTr="00C338BA">
        <w:trPr>
          <w:jc w:val="center"/>
        </w:trPr>
        <w:tc>
          <w:tcPr>
            <w:tcW w:w="4673" w:type="dxa"/>
          </w:tcPr>
          <w:p w:rsidR="00BF71C8" w:rsidRPr="00FA6E94" w:rsidRDefault="00BF71C8" w:rsidP="00BF71C8">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TestEquipment</w:t>
            </w:r>
            <w:r w:rsidRPr="00FA6E94">
              <w:rPr>
                <w:rFonts w:ascii="Arial" w:hAnsi="Arial" w:cs="Arial"/>
                <w:sz w:val="16"/>
                <w:szCs w:val="16"/>
              </w:rPr>
              <w:t xml:space="preserve"> (Uncertainty of the RF signal generator in [</w:t>
            </w:r>
            <w:r>
              <w:rPr>
                <w:rFonts w:ascii="Arial" w:hAnsi="Arial" w:cs="Arial"/>
                <w:sz w:val="16"/>
                <w:szCs w:val="16"/>
              </w:rPr>
              <w:t>3</w:t>
            </w:r>
            <w:r w:rsidRPr="00FA6E94">
              <w:rPr>
                <w:rFonts w:ascii="Arial" w:hAnsi="Arial" w:cs="Arial"/>
                <w:sz w:val="16"/>
                <w:szCs w:val="16"/>
              </w:rPr>
              <w:t>])</w:t>
            </w:r>
          </w:p>
        </w:tc>
        <w:tc>
          <w:tcPr>
            <w:tcW w:w="2268" w:type="dxa"/>
          </w:tcPr>
          <w:p w:rsidR="00BF71C8" w:rsidRPr="00FA6E94" w:rsidRDefault="00BF71C8" w:rsidP="00BF71C8">
            <w:pPr>
              <w:jc w:val="center"/>
              <w:rPr>
                <w:rFonts w:ascii="Arial" w:hAnsi="Arial" w:cs="Arial"/>
                <w:sz w:val="16"/>
                <w:szCs w:val="16"/>
                <w:highlight w:val="yellow"/>
              </w:rPr>
            </w:pPr>
            <w:r w:rsidRPr="00FA6E94">
              <w:rPr>
                <w:rFonts w:ascii="Arial" w:hAnsi="Arial" w:cs="Arial"/>
                <w:color w:val="000000"/>
                <w:sz w:val="16"/>
                <w:szCs w:val="16"/>
              </w:rPr>
              <w:t>0.46</w:t>
            </w:r>
          </w:p>
        </w:tc>
        <w:tc>
          <w:tcPr>
            <w:tcW w:w="2121" w:type="dxa"/>
          </w:tcPr>
          <w:p w:rsidR="00BF71C8" w:rsidRPr="00FA6E94" w:rsidRDefault="00BF71C8" w:rsidP="00BF71C8">
            <w:pPr>
              <w:jc w:val="center"/>
              <w:rPr>
                <w:rFonts w:ascii="Arial" w:hAnsi="Arial" w:cs="Arial"/>
                <w:sz w:val="16"/>
                <w:szCs w:val="16"/>
                <w:highlight w:val="yellow"/>
              </w:rPr>
            </w:pPr>
            <w:r w:rsidRPr="00FA6E94">
              <w:rPr>
                <w:rFonts w:ascii="Arial" w:hAnsi="Arial" w:cs="Arial"/>
                <w:color w:val="000000"/>
                <w:sz w:val="16"/>
                <w:szCs w:val="16"/>
              </w:rPr>
              <w:t>0.46</w:t>
            </w:r>
          </w:p>
        </w:tc>
      </w:tr>
      <w:tr w:rsidR="00BF71C8" w:rsidRPr="00FA6E94" w:rsidTr="00C338BA">
        <w:trPr>
          <w:jc w:val="center"/>
        </w:trPr>
        <w:tc>
          <w:tcPr>
            <w:tcW w:w="4673" w:type="dxa"/>
          </w:tcPr>
          <w:p w:rsidR="00BF71C8" w:rsidRPr="00FA6E94" w:rsidRDefault="00BF71C8" w:rsidP="00BF71C8">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matching</w:t>
            </w:r>
            <w:r w:rsidRPr="00FA6E94">
              <w:rPr>
                <w:rFonts w:ascii="Arial" w:hAnsi="Arial" w:cs="Arial"/>
                <w:sz w:val="16"/>
                <w:szCs w:val="16"/>
              </w:rPr>
              <w:t xml:space="preserve"> (Impedance mismatch in the transmitting chain in [</w:t>
            </w:r>
            <w:r>
              <w:rPr>
                <w:rFonts w:ascii="Arial" w:hAnsi="Arial" w:cs="Arial"/>
                <w:sz w:val="16"/>
                <w:szCs w:val="16"/>
              </w:rPr>
              <w:t>3</w:t>
            </w:r>
            <w:r w:rsidRPr="00FA6E94">
              <w:rPr>
                <w:rFonts w:ascii="Arial" w:hAnsi="Arial" w:cs="Arial"/>
                <w:sz w:val="16"/>
                <w:szCs w:val="16"/>
              </w:rPr>
              <w:t>])</w:t>
            </w:r>
          </w:p>
        </w:tc>
        <w:tc>
          <w:tcPr>
            <w:tcW w:w="2268" w:type="dxa"/>
          </w:tcPr>
          <w:p w:rsidR="00BF71C8" w:rsidRPr="00FA6E94" w:rsidRDefault="00BF71C8" w:rsidP="00BF71C8">
            <w:pPr>
              <w:jc w:val="center"/>
              <w:rPr>
                <w:rFonts w:ascii="Arial" w:hAnsi="Arial" w:cs="Arial"/>
                <w:color w:val="000000"/>
                <w:sz w:val="16"/>
                <w:szCs w:val="16"/>
              </w:rPr>
            </w:pPr>
            <w:r>
              <w:rPr>
                <w:rFonts w:ascii="Arial" w:hAnsi="Arial" w:cs="Arial"/>
                <w:color w:val="000000"/>
                <w:sz w:val="16"/>
                <w:szCs w:val="16"/>
              </w:rPr>
              <w:t>0</w:t>
            </w:r>
          </w:p>
        </w:tc>
        <w:tc>
          <w:tcPr>
            <w:tcW w:w="2121" w:type="dxa"/>
          </w:tcPr>
          <w:p w:rsidR="00BF71C8" w:rsidRPr="00FA6E94" w:rsidRDefault="00BF71C8" w:rsidP="00BF71C8">
            <w:pPr>
              <w:jc w:val="center"/>
              <w:rPr>
                <w:rFonts w:ascii="Arial" w:hAnsi="Arial" w:cs="Arial"/>
                <w:color w:val="000000"/>
                <w:sz w:val="16"/>
                <w:szCs w:val="16"/>
              </w:rPr>
            </w:pPr>
            <w:r>
              <w:rPr>
                <w:rFonts w:ascii="Arial" w:hAnsi="Arial" w:cs="Arial"/>
                <w:color w:val="000000"/>
                <w:sz w:val="16"/>
                <w:szCs w:val="16"/>
              </w:rPr>
              <w:t>0.01</w:t>
            </w:r>
          </w:p>
        </w:tc>
      </w:tr>
      <w:tr w:rsidR="00B26EB2" w:rsidRPr="00FA6E94" w:rsidTr="00C338BA">
        <w:trPr>
          <w:jc w:val="center"/>
        </w:trPr>
        <w:tc>
          <w:tcPr>
            <w:tcW w:w="4673" w:type="dxa"/>
          </w:tcPr>
          <w:p w:rsidR="00B26EB2" w:rsidRPr="00FA6E94" w:rsidRDefault="00B26EB2" w:rsidP="00B26EB2">
            <w:pPr>
              <w:pStyle w:val="BodyText"/>
              <w:snapToGrid w:val="0"/>
              <w:spacing w:after="0"/>
              <w:jc w:val="center"/>
              <w:rPr>
                <w:rFonts w:ascii="Arial" w:hAnsi="Arial" w:cs="Arial"/>
                <w:sz w:val="16"/>
                <w:szCs w:val="16"/>
              </w:rPr>
            </w:pPr>
            <w:r w:rsidRPr="00FA6E94">
              <w:rPr>
                <w:rFonts w:ascii="Arial" w:hAnsi="Arial" w:cs="Arial"/>
                <w:sz w:val="16"/>
                <w:szCs w:val="16"/>
              </w:rPr>
              <w:t>ACLR</w:t>
            </w:r>
            <w:r>
              <w:rPr>
                <w:rFonts w:ascii="Arial" w:hAnsi="Arial" w:cs="Arial"/>
                <w:sz w:val="16"/>
                <w:szCs w:val="16"/>
              </w:rPr>
              <w:t xml:space="preserve"> effect</w:t>
            </w:r>
            <w:r w:rsidRPr="00FA6E94">
              <w:rPr>
                <w:rFonts w:ascii="Arial" w:hAnsi="Arial" w:cs="Arial"/>
                <w:sz w:val="16"/>
                <w:szCs w:val="16"/>
              </w:rPr>
              <w:t xml:space="preserve"> (Impact of interferer leakage [</w:t>
            </w:r>
            <w:r>
              <w:rPr>
                <w:rFonts w:ascii="Arial" w:hAnsi="Arial" w:cs="Arial"/>
                <w:sz w:val="16"/>
                <w:szCs w:val="16"/>
              </w:rPr>
              <w:t>4</w:t>
            </w:r>
            <w:r w:rsidRPr="00FA6E94">
              <w:rPr>
                <w:rFonts w:ascii="Arial" w:hAnsi="Arial" w:cs="Arial"/>
                <w:sz w:val="16"/>
                <w:szCs w:val="16"/>
              </w:rPr>
              <w:t>])</w:t>
            </w:r>
          </w:p>
        </w:tc>
        <w:tc>
          <w:tcPr>
            <w:tcW w:w="2268" w:type="dxa"/>
          </w:tcPr>
          <w:p w:rsidR="00B26EB2" w:rsidRPr="00FA6E94" w:rsidRDefault="00B26EB2" w:rsidP="00B26EB2">
            <w:pPr>
              <w:jc w:val="center"/>
              <w:rPr>
                <w:rFonts w:ascii="Arial" w:hAnsi="Arial" w:cs="Arial"/>
                <w:color w:val="000000"/>
                <w:sz w:val="16"/>
                <w:szCs w:val="16"/>
              </w:rPr>
            </w:pPr>
            <w:r w:rsidRPr="00FA6E94">
              <w:rPr>
                <w:rFonts w:ascii="Arial" w:hAnsi="Arial" w:cs="Arial"/>
                <w:color w:val="000000"/>
                <w:sz w:val="16"/>
                <w:szCs w:val="16"/>
              </w:rPr>
              <w:t>0.4</w:t>
            </w:r>
          </w:p>
        </w:tc>
        <w:tc>
          <w:tcPr>
            <w:tcW w:w="2121" w:type="dxa"/>
          </w:tcPr>
          <w:p w:rsidR="00B26EB2" w:rsidRPr="00FA6E94" w:rsidRDefault="00B26EB2" w:rsidP="00B26EB2">
            <w:pPr>
              <w:jc w:val="center"/>
              <w:rPr>
                <w:rFonts w:ascii="Arial" w:hAnsi="Arial" w:cs="Arial"/>
                <w:color w:val="000000"/>
                <w:sz w:val="16"/>
                <w:szCs w:val="16"/>
              </w:rPr>
            </w:pPr>
            <w:r w:rsidRPr="00FA6E94">
              <w:rPr>
                <w:rFonts w:ascii="Arial" w:hAnsi="Arial" w:cs="Arial"/>
                <w:color w:val="000000"/>
                <w:sz w:val="16"/>
                <w:szCs w:val="16"/>
              </w:rPr>
              <w:t>0.4</w:t>
            </w:r>
          </w:p>
        </w:tc>
      </w:tr>
      <w:tr w:rsidR="00B26EB2" w:rsidRPr="00FA6E94" w:rsidTr="00DC23D8">
        <w:trPr>
          <w:jc w:val="center"/>
        </w:trPr>
        <w:tc>
          <w:tcPr>
            <w:tcW w:w="4673" w:type="dxa"/>
            <w:vAlign w:val="center"/>
          </w:tcPr>
          <w:p w:rsidR="00B26EB2" w:rsidRPr="00FA6E94" w:rsidRDefault="00B26EB2" w:rsidP="00B26EB2">
            <w:pPr>
              <w:jc w:val="center"/>
              <w:rPr>
                <w:rFonts w:ascii="Arial" w:hAnsi="Arial" w:cs="Arial"/>
                <w:b/>
                <w:color w:val="000000"/>
                <w:sz w:val="16"/>
                <w:szCs w:val="16"/>
              </w:rPr>
            </w:pPr>
            <w:r w:rsidRPr="00FA6E94">
              <w:rPr>
                <w:rFonts w:ascii="Arial" w:hAnsi="Arial" w:cs="Arial"/>
                <w:b/>
                <w:color w:val="000000"/>
                <w:sz w:val="16"/>
                <w:szCs w:val="16"/>
              </w:rPr>
              <w:t>Combined standard uncertainty (1σ)</w:t>
            </w:r>
          </w:p>
        </w:tc>
        <w:tc>
          <w:tcPr>
            <w:tcW w:w="2268" w:type="dxa"/>
            <w:vAlign w:val="bottom"/>
          </w:tcPr>
          <w:p w:rsidR="00B26EB2" w:rsidRPr="00D46CB5" w:rsidRDefault="00B26EB2" w:rsidP="00B26EB2">
            <w:pPr>
              <w:jc w:val="center"/>
              <w:rPr>
                <w:rFonts w:ascii="Arial" w:hAnsi="Arial" w:cs="Arial"/>
                <w:b/>
                <w:sz w:val="16"/>
                <w:szCs w:val="16"/>
                <w:lang w:val="en-GB" w:eastAsia="zh-CN"/>
              </w:rPr>
            </w:pPr>
            <w:r w:rsidRPr="00D46CB5">
              <w:rPr>
                <w:rFonts w:ascii="Arial" w:hAnsi="Arial" w:cs="Arial"/>
                <w:b/>
                <w:sz w:val="16"/>
                <w:szCs w:val="16"/>
              </w:rPr>
              <w:t>1.61</w:t>
            </w:r>
          </w:p>
        </w:tc>
        <w:tc>
          <w:tcPr>
            <w:tcW w:w="2121" w:type="dxa"/>
            <w:vAlign w:val="bottom"/>
          </w:tcPr>
          <w:p w:rsidR="00B26EB2" w:rsidRPr="00D46CB5" w:rsidRDefault="00B26EB2" w:rsidP="00B26EB2">
            <w:pPr>
              <w:jc w:val="center"/>
              <w:rPr>
                <w:rFonts w:ascii="Arial" w:hAnsi="Arial" w:cs="Arial"/>
                <w:b/>
                <w:sz w:val="16"/>
                <w:szCs w:val="16"/>
              </w:rPr>
            </w:pPr>
            <w:r w:rsidRPr="00D46CB5">
              <w:rPr>
                <w:rFonts w:ascii="Arial" w:hAnsi="Arial" w:cs="Arial"/>
                <w:b/>
                <w:sz w:val="16"/>
                <w:szCs w:val="16"/>
              </w:rPr>
              <w:t>2.08</w:t>
            </w:r>
          </w:p>
        </w:tc>
      </w:tr>
      <w:tr w:rsidR="00B26EB2" w:rsidRPr="00FA6E94" w:rsidTr="00DC23D8">
        <w:trPr>
          <w:jc w:val="center"/>
        </w:trPr>
        <w:tc>
          <w:tcPr>
            <w:tcW w:w="4673" w:type="dxa"/>
            <w:vAlign w:val="center"/>
          </w:tcPr>
          <w:p w:rsidR="00B26EB2" w:rsidRPr="00FA6E94" w:rsidRDefault="00B26EB2" w:rsidP="00B26EB2">
            <w:pPr>
              <w:jc w:val="center"/>
              <w:rPr>
                <w:rFonts w:ascii="Arial" w:hAnsi="Arial" w:cs="Arial"/>
                <w:b/>
                <w:color w:val="000000"/>
                <w:sz w:val="16"/>
                <w:szCs w:val="16"/>
              </w:rPr>
            </w:pPr>
            <w:r w:rsidRPr="00FA6E94">
              <w:rPr>
                <w:rFonts w:ascii="Arial" w:hAnsi="Arial" w:cs="Arial"/>
                <w:b/>
                <w:color w:val="000000"/>
                <w:sz w:val="16"/>
                <w:szCs w:val="16"/>
              </w:rPr>
              <w:t>Expanded uncertainty (1.96σ - confidence interval of 95 %)</w:t>
            </w:r>
          </w:p>
        </w:tc>
        <w:tc>
          <w:tcPr>
            <w:tcW w:w="2268" w:type="dxa"/>
            <w:vAlign w:val="bottom"/>
          </w:tcPr>
          <w:p w:rsidR="00B26EB2" w:rsidRPr="00D46CB5" w:rsidRDefault="00B26EB2" w:rsidP="00B26EB2">
            <w:pPr>
              <w:jc w:val="center"/>
              <w:rPr>
                <w:rFonts w:ascii="Arial" w:hAnsi="Arial" w:cs="Arial"/>
                <w:b/>
                <w:sz w:val="16"/>
                <w:szCs w:val="16"/>
              </w:rPr>
            </w:pPr>
            <w:r w:rsidRPr="00D46CB5">
              <w:rPr>
                <w:rFonts w:ascii="Arial" w:hAnsi="Arial" w:cs="Arial"/>
                <w:b/>
                <w:sz w:val="16"/>
                <w:szCs w:val="16"/>
              </w:rPr>
              <w:t>3.15</w:t>
            </w:r>
          </w:p>
        </w:tc>
        <w:tc>
          <w:tcPr>
            <w:tcW w:w="2121" w:type="dxa"/>
            <w:vAlign w:val="bottom"/>
          </w:tcPr>
          <w:p w:rsidR="00B26EB2" w:rsidRPr="00D46CB5" w:rsidRDefault="00B26EB2" w:rsidP="00B26EB2">
            <w:pPr>
              <w:jc w:val="center"/>
              <w:rPr>
                <w:rFonts w:ascii="Arial" w:hAnsi="Arial" w:cs="Arial"/>
                <w:b/>
                <w:sz w:val="16"/>
                <w:szCs w:val="16"/>
              </w:rPr>
            </w:pPr>
            <w:r w:rsidRPr="00D46CB5">
              <w:rPr>
                <w:rFonts w:ascii="Arial" w:hAnsi="Arial" w:cs="Arial"/>
                <w:b/>
                <w:sz w:val="16"/>
                <w:szCs w:val="16"/>
              </w:rPr>
              <w:t>4.07</w:t>
            </w:r>
          </w:p>
        </w:tc>
      </w:tr>
    </w:tbl>
    <w:p w:rsidR="00E40136" w:rsidRDefault="00E40136" w:rsidP="00E40136">
      <w:pPr>
        <w:pStyle w:val="BodyText"/>
        <w:snapToGrid w:val="0"/>
      </w:pPr>
    </w:p>
    <w:p w:rsidR="00E40136" w:rsidRPr="00E40136" w:rsidRDefault="00E40136" w:rsidP="00E40136">
      <w:pPr>
        <w:pStyle w:val="BodyText"/>
        <w:snapToGrid w:val="0"/>
        <w:jc w:val="center"/>
        <w:rPr>
          <w:rFonts w:ascii="Arial" w:hAnsi="Arial" w:cs="Arial"/>
          <w:b/>
          <w:color w:val="000000"/>
          <w:szCs w:val="20"/>
          <w:lang w:val="en-GB"/>
        </w:rPr>
      </w:pPr>
      <w:r w:rsidRPr="00E40136">
        <w:rPr>
          <w:rFonts w:ascii="Arial" w:hAnsi="Arial" w:cs="Arial"/>
          <w:b/>
        </w:rPr>
        <w:t xml:space="preserve">Table 4: </w:t>
      </w:r>
      <w:r w:rsidRPr="00E40136">
        <w:rPr>
          <w:rFonts w:ascii="Arial" w:hAnsi="Arial" w:cs="Arial"/>
          <w:b/>
          <w:color w:val="000000"/>
          <w:szCs w:val="20"/>
          <w:lang w:val="en-GB"/>
        </w:rPr>
        <w:t xml:space="preserve">MU for </w:t>
      </w:r>
      <w:r w:rsidR="00CC7C77" w:rsidRPr="00CC7C77">
        <w:rPr>
          <w:rFonts w:ascii="Arial" w:hAnsi="Arial" w:cs="Arial"/>
          <w:b/>
          <w:color w:val="000000"/>
          <w:szCs w:val="20"/>
          <w:lang w:val="en-GB"/>
        </w:rPr>
        <w:t>Near Field Test Range</w:t>
      </w:r>
    </w:p>
    <w:tbl>
      <w:tblPr>
        <w:tblStyle w:val="TableGrid"/>
        <w:tblW w:w="0" w:type="auto"/>
        <w:jc w:val="center"/>
        <w:tblLook w:val="04A0" w:firstRow="1" w:lastRow="0" w:firstColumn="1" w:lastColumn="0" w:noHBand="0" w:noVBand="1"/>
      </w:tblPr>
      <w:tblGrid>
        <w:gridCol w:w="4673"/>
        <w:gridCol w:w="2268"/>
        <w:gridCol w:w="2121"/>
      </w:tblGrid>
      <w:tr w:rsidR="00E40136" w:rsidTr="00C338BA">
        <w:trPr>
          <w:jc w:val="center"/>
        </w:trPr>
        <w:tc>
          <w:tcPr>
            <w:tcW w:w="4673" w:type="dxa"/>
          </w:tcPr>
          <w:p w:rsidR="00E40136" w:rsidRPr="00FA6E94" w:rsidRDefault="00E40136" w:rsidP="00E40136">
            <w:pPr>
              <w:pStyle w:val="BodyText"/>
              <w:snapToGrid w:val="0"/>
              <w:spacing w:after="0"/>
              <w:jc w:val="center"/>
              <w:rPr>
                <w:rFonts w:ascii="Arial" w:hAnsi="Arial" w:cs="Arial"/>
                <w:b/>
                <w:sz w:val="16"/>
                <w:szCs w:val="16"/>
              </w:rPr>
            </w:pPr>
            <w:r w:rsidRPr="00FA6E94">
              <w:rPr>
                <w:rFonts w:ascii="Arial" w:hAnsi="Arial" w:cs="Arial"/>
                <w:b/>
                <w:sz w:val="16"/>
                <w:szCs w:val="16"/>
              </w:rPr>
              <w:t>Test System Uncertainty</w:t>
            </w:r>
          </w:p>
        </w:tc>
        <w:tc>
          <w:tcPr>
            <w:tcW w:w="2268" w:type="dxa"/>
            <w:vAlign w:val="center"/>
          </w:tcPr>
          <w:p w:rsidR="00E40136" w:rsidRPr="00FA6E94" w:rsidRDefault="00E40136" w:rsidP="00E40136">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E40136" w:rsidRPr="00FA6E94" w:rsidRDefault="00E40136" w:rsidP="00E40136">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3GHz</w:t>
            </w:r>
          </w:p>
        </w:tc>
        <w:tc>
          <w:tcPr>
            <w:tcW w:w="2121" w:type="dxa"/>
            <w:vAlign w:val="center"/>
          </w:tcPr>
          <w:p w:rsidR="00E40136" w:rsidRPr="00FA6E94" w:rsidRDefault="00E40136" w:rsidP="00E40136">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E40136" w:rsidRPr="00FA6E94" w:rsidRDefault="00E40136" w:rsidP="00E40136">
            <w:pPr>
              <w:jc w:val="center"/>
              <w:rPr>
                <w:rFonts w:ascii="Arial" w:hAnsi="Arial" w:cs="Arial"/>
                <w:b/>
                <w:sz w:val="16"/>
                <w:szCs w:val="16"/>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4.2 GHz</w:t>
            </w:r>
          </w:p>
        </w:tc>
      </w:tr>
      <w:tr w:rsidR="00BF71C8" w:rsidTr="00C338BA">
        <w:trPr>
          <w:jc w:val="center"/>
        </w:trPr>
        <w:tc>
          <w:tcPr>
            <w:tcW w:w="4673" w:type="dxa"/>
          </w:tcPr>
          <w:p w:rsidR="00BF71C8" w:rsidRPr="00FA6E94" w:rsidRDefault="00BF71C8" w:rsidP="00BF71C8">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conductedwanted</w:t>
            </w:r>
            <w:r w:rsidRPr="00FA6E94">
              <w:rPr>
                <w:rFonts w:ascii="Arial" w:hAnsi="Arial" w:cs="Arial"/>
                <w:sz w:val="16"/>
                <w:szCs w:val="16"/>
              </w:rPr>
              <w:t xml:space="preserve"> (Wanted signal level error in [</w:t>
            </w:r>
            <w:r>
              <w:rPr>
                <w:rFonts w:ascii="Arial" w:hAnsi="Arial" w:cs="Arial"/>
                <w:sz w:val="16"/>
                <w:szCs w:val="16"/>
              </w:rPr>
              <w:t>4</w:t>
            </w:r>
            <w:r w:rsidRPr="00FA6E94">
              <w:rPr>
                <w:rFonts w:ascii="Arial" w:hAnsi="Arial" w:cs="Arial"/>
                <w:sz w:val="16"/>
                <w:szCs w:val="16"/>
              </w:rPr>
              <w:t>])</w:t>
            </w:r>
          </w:p>
        </w:tc>
        <w:tc>
          <w:tcPr>
            <w:tcW w:w="2268" w:type="dxa"/>
            <w:vAlign w:val="center"/>
          </w:tcPr>
          <w:p w:rsidR="00BF71C8" w:rsidRPr="00FA6E94" w:rsidRDefault="00BF71C8" w:rsidP="00BF71C8">
            <w:pPr>
              <w:jc w:val="center"/>
              <w:rPr>
                <w:rFonts w:ascii="Arial" w:hAnsi="Arial" w:cs="Arial"/>
                <w:sz w:val="16"/>
                <w:szCs w:val="16"/>
                <w:highlight w:val="yellow"/>
              </w:rPr>
            </w:pPr>
            <w:r w:rsidRPr="00FA6E94">
              <w:rPr>
                <w:rFonts w:ascii="Arial" w:hAnsi="Arial" w:cs="Arial"/>
                <w:sz w:val="16"/>
                <w:szCs w:val="16"/>
              </w:rPr>
              <w:t>0.7</w:t>
            </w:r>
          </w:p>
        </w:tc>
        <w:tc>
          <w:tcPr>
            <w:tcW w:w="2121" w:type="dxa"/>
            <w:vAlign w:val="center"/>
          </w:tcPr>
          <w:p w:rsidR="00BF71C8" w:rsidRPr="00FA6E94" w:rsidRDefault="00BF71C8" w:rsidP="00BF71C8">
            <w:pPr>
              <w:jc w:val="center"/>
              <w:rPr>
                <w:rFonts w:ascii="Arial" w:hAnsi="Arial" w:cs="Arial"/>
                <w:sz w:val="16"/>
                <w:szCs w:val="16"/>
                <w:highlight w:val="yellow"/>
              </w:rPr>
            </w:pPr>
            <w:r w:rsidRPr="00FA6E94">
              <w:rPr>
                <w:rFonts w:ascii="Arial" w:hAnsi="Arial" w:cs="Arial"/>
                <w:sz w:val="16"/>
                <w:szCs w:val="16"/>
              </w:rPr>
              <w:t>1.0</w:t>
            </w:r>
          </w:p>
        </w:tc>
      </w:tr>
      <w:tr w:rsidR="00BF71C8" w:rsidTr="00C338BA">
        <w:trPr>
          <w:jc w:val="center"/>
        </w:trPr>
        <w:tc>
          <w:tcPr>
            <w:tcW w:w="4673" w:type="dxa"/>
          </w:tcPr>
          <w:p w:rsidR="00BF71C8" w:rsidRPr="00FA6E94" w:rsidRDefault="00BF71C8" w:rsidP="00BF71C8">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conducted</w:t>
            </w:r>
            <w:r>
              <w:rPr>
                <w:rFonts w:ascii="Arial" w:hAnsi="Arial" w:cs="Arial"/>
                <w:sz w:val="16"/>
                <w:szCs w:val="16"/>
                <w:vertAlign w:val="subscript"/>
              </w:rPr>
              <w:t>mod</w:t>
            </w:r>
            <w:r w:rsidRPr="00FA6E94">
              <w:rPr>
                <w:rFonts w:ascii="Arial" w:hAnsi="Arial" w:cs="Arial"/>
                <w:sz w:val="16"/>
                <w:szCs w:val="16"/>
                <w:vertAlign w:val="subscript"/>
              </w:rPr>
              <w:t>int</w:t>
            </w:r>
            <w:r w:rsidRPr="00FA6E94">
              <w:rPr>
                <w:rFonts w:ascii="Arial" w:hAnsi="Arial" w:cs="Arial"/>
                <w:sz w:val="16"/>
                <w:szCs w:val="16"/>
              </w:rPr>
              <w:t xml:space="preserve"> (</w:t>
            </w:r>
            <w:r>
              <w:rPr>
                <w:rFonts w:ascii="Arial" w:hAnsi="Arial" w:cs="Arial"/>
                <w:sz w:val="16"/>
                <w:szCs w:val="16"/>
              </w:rPr>
              <w:t>Modulated i</w:t>
            </w:r>
            <w:r w:rsidRPr="00FA6E94">
              <w:rPr>
                <w:rFonts w:ascii="Arial" w:hAnsi="Arial" w:cs="Arial"/>
                <w:sz w:val="16"/>
                <w:szCs w:val="16"/>
              </w:rPr>
              <w:t>nterferer signal level error in [</w:t>
            </w:r>
            <w:r>
              <w:rPr>
                <w:rFonts w:ascii="Arial" w:hAnsi="Arial" w:cs="Arial"/>
                <w:sz w:val="16"/>
                <w:szCs w:val="16"/>
              </w:rPr>
              <w:t>4</w:t>
            </w:r>
            <w:r w:rsidRPr="00FA6E94">
              <w:rPr>
                <w:rFonts w:ascii="Arial" w:hAnsi="Arial" w:cs="Arial"/>
                <w:sz w:val="16"/>
                <w:szCs w:val="16"/>
              </w:rPr>
              <w:t>])</w:t>
            </w:r>
          </w:p>
        </w:tc>
        <w:tc>
          <w:tcPr>
            <w:tcW w:w="2268" w:type="dxa"/>
            <w:vAlign w:val="center"/>
          </w:tcPr>
          <w:p w:rsidR="00BF71C8" w:rsidRPr="00FA6E94" w:rsidRDefault="00BF71C8" w:rsidP="00BF71C8">
            <w:pPr>
              <w:pStyle w:val="TAC"/>
              <w:keepNext w:val="0"/>
              <w:keepLines w:val="0"/>
              <w:rPr>
                <w:rFonts w:cs="Arial"/>
                <w:color w:val="000000"/>
                <w:sz w:val="16"/>
                <w:szCs w:val="16"/>
              </w:rPr>
            </w:pPr>
            <w:r w:rsidRPr="00FA6E94">
              <w:rPr>
                <w:rFonts w:cs="Arial"/>
                <w:color w:val="000000"/>
                <w:sz w:val="16"/>
                <w:szCs w:val="16"/>
              </w:rPr>
              <w:t>0.7</w:t>
            </w:r>
          </w:p>
        </w:tc>
        <w:tc>
          <w:tcPr>
            <w:tcW w:w="2121" w:type="dxa"/>
            <w:vAlign w:val="center"/>
          </w:tcPr>
          <w:p w:rsidR="00BF71C8" w:rsidRPr="00FA6E94" w:rsidRDefault="00BF71C8" w:rsidP="00BF71C8">
            <w:pPr>
              <w:pStyle w:val="TAC"/>
              <w:keepNext w:val="0"/>
              <w:keepLines w:val="0"/>
              <w:rPr>
                <w:rFonts w:cs="Arial"/>
                <w:color w:val="000000"/>
                <w:sz w:val="16"/>
                <w:szCs w:val="16"/>
              </w:rPr>
            </w:pPr>
            <w:r w:rsidRPr="00FA6E94">
              <w:rPr>
                <w:rFonts w:cs="Arial"/>
                <w:color w:val="000000"/>
                <w:sz w:val="16"/>
                <w:szCs w:val="16"/>
              </w:rPr>
              <w:t>1.0</w:t>
            </w:r>
          </w:p>
        </w:tc>
      </w:tr>
      <w:tr w:rsidR="00BF71C8" w:rsidTr="00C338BA">
        <w:trPr>
          <w:jc w:val="center"/>
        </w:trPr>
        <w:tc>
          <w:tcPr>
            <w:tcW w:w="4673" w:type="dxa"/>
          </w:tcPr>
          <w:p w:rsidR="00BF71C8" w:rsidRPr="00FA6E94" w:rsidRDefault="00BF71C8" w:rsidP="00BF71C8">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conducted</w:t>
            </w:r>
            <w:r>
              <w:rPr>
                <w:rFonts w:ascii="Arial" w:hAnsi="Arial" w:cs="Arial"/>
                <w:sz w:val="16"/>
                <w:szCs w:val="16"/>
                <w:vertAlign w:val="subscript"/>
              </w:rPr>
              <w:t>CW</w:t>
            </w:r>
            <w:r w:rsidRPr="00FA6E94">
              <w:rPr>
                <w:rFonts w:ascii="Arial" w:hAnsi="Arial" w:cs="Arial"/>
                <w:sz w:val="16"/>
                <w:szCs w:val="16"/>
                <w:vertAlign w:val="subscript"/>
              </w:rPr>
              <w:t>int</w:t>
            </w:r>
            <w:r w:rsidRPr="00FA6E94">
              <w:rPr>
                <w:rFonts w:ascii="Arial" w:hAnsi="Arial" w:cs="Arial"/>
                <w:sz w:val="16"/>
                <w:szCs w:val="16"/>
              </w:rPr>
              <w:t xml:space="preserve"> (</w:t>
            </w:r>
            <w:r>
              <w:rPr>
                <w:rFonts w:ascii="Arial" w:hAnsi="Arial" w:cs="Arial"/>
                <w:sz w:val="16"/>
                <w:szCs w:val="16"/>
              </w:rPr>
              <w:t>CW i</w:t>
            </w:r>
            <w:r w:rsidRPr="00FA6E94">
              <w:rPr>
                <w:rFonts w:ascii="Arial" w:hAnsi="Arial" w:cs="Arial"/>
                <w:sz w:val="16"/>
                <w:szCs w:val="16"/>
              </w:rPr>
              <w:t>nt</w:t>
            </w:r>
            <w:r>
              <w:rPr>
                <w:rFonts w:ascii="Arial" w:hAnsi="Arial" w:cs="Arial"/>
                <w:sz w:val="16"/>
                <w:szCs w:val="16"/>
              </w:rPr>
              <w:t>erferer signal level error in [4</w:t>
            </w:r>
            <w:r w:rsidRPr="00FA6E94">
              <w:rPr>
                <w:rFonts w:ascii="Arial" w:hAnsi="Arial" w:cs="Arial"/>
                <w:sz w:val="16"/>
                <w:szCs w:val="16"/>
              </w:rPr>
              <w:t>])</w:t>
            </w:r>
          </w:p>
        </w:tc>
        <w:tc>
          <w:tcPr>
            <w:tcW w:w="2268" w:type="dxa"/>
            <w:vAlign w:val="center"/>
          </w:tcPr>
          <w:p w:rsidR="00BF71C8" w:rsidRPr="00FA6E94" w:rsidRDefault="00BF71C8" w:rsidP="00BF71C8">
            <w:pPr>
              <w:pStyle w:val="TAC"/>
              <w:keepNext w:val="0"/>
              <w:keepLines w:val="0"/>
              <w:rPr>
                <w:rFonts w:cs="Arial"/>
                <w:color w:val="000000"/>
                <w:sz w:val="16"/>
                <w:szCs w:val="16"/>
              </w:rPr>
            </w:pPr>
            <w:r>
              <w:rPr>
                <w:rFonts w:cs="Arial"/>
                <w:color w:val="000000"/>
                <w:sz w:val="16"/>
                <w:szCs w:val="16"/>
              </w:rPr>
              <w:t>0.5</w:t>
            </w:r>
          </w:p>
        </w:tc>
        <w:tc>
          <w:tcPr>
            <w:tcW w:w="2121" w:type="dxa"/>
            <w:vAlign w:val="center"/>
          </w:tcPr>
          <w:p w:rsidR="00BF71C8" w:rsidRPr="00FA6E94" w:rsidRDefault="00BF71C8" w:rsidP="00BF71C8">
            <w:pPr>
              <w:pStyle w:val="TAC"/>
              <w:keepNext w:val="0"/>
              <w:keepLines w:val="0"/>
              <w:rPr>
                <w:rFonts w:cs="Arial"/>
                <w:color w:val="000000"/>
                <w:sz w:val="16"/>
                <w:szCs w:val="16"/>
              </w:rPr>
            </w:pPr>
            <w:r>
              <w:rPr>
                <w:rFonts w:cs="Arial"/>
                <w:color w:val="000000"/>
                <w:sz w:val="16"/>
                <w:szCs w:val="16"/>
              </w:rPr>
              <w:t>0.7</w:t>
            </w:r>
          </w:p>
        </w:tc>
      </w:tr>
      <w:tr w:rsidR="00BF71C8" w:rsidTr="00C338BA">
        <w:trPr>
          <w:jc w:val="center"/>
        </w:trPr>
        <w:tc>
          <w:tcPr>
            <w:tcW w:w="4673" w:type="dxa"/>
          </w:tcPr>
          <w:p w:rsidR="00BF71C8" w:rsidRPr="00FA6E94" w:rsidRDefault="00BF71C8" w:rsidP="00BF71C8">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EIS</w:t>
            </w:r>
            <w:r w:rsidRPr="00FA6E94">
              <w:rPr>
                <w:rFonts w:ascii="Arial" w:hAnsi="Arial" w:cs="Arial"/>
                <w:sz w:val="16"/>
                <w:szCs w:val="16"/>
              </w:rPr>
              <w:t xml:space="preserve"> (</w:t>
            </w:r>
            <w:r>
              <w:rPr>
                <w:rFonts w:ascii="Arial" w:hAnsi="Arial" w:cs="Arial"/>
                <w:sz w:val="16"/>
                <w:szCs w:val="16"/>
              </w:rPr>
              <w:t>Combined standard uncertainty [3</w:t>
            </w:r>
            <w:r w:rsidRPr="00FA6E94">
              <w:rPr>
                <w:rFonts w:ascii="Arial" w:hAnsi="Arial" w:cs="Arial"/>
                <w:sz w:val="16"/>
                <w:szCs w:val="16"/>
              </w:rPr>
              <w:t>])</w:t>
            </w:r>
          </w:p>
        </w:tc>
        <w:tc>
          <w:tcPr>
            <w:tcW w:w="2268" w:type="dxa"/>
            <w:vAlign w:val="center"/>
          </w:tcPr>
          <w:p w:rsidR="00BF71C8" w:rsidRPr="00FA6E94" w:rsidRDefault="00BF71C8" w:rsidP="00BF71C8">
            <w:pPr>
              <w:pStyle w:val="TAC"/>
              <w:keepNext w:val="0"/>
              <w:keepLines w:val="0"/>
              <w:rPr>
                <w:rFonts w:cs="Arial"/>
                <w:sz w:val="16"/>
                <w:szCs w:val="16"/>
                <w:lang w:val="de-DE"/>
              </w:rPr>
            </w:pPr>
            <w:r w:rsidRPr="00FA6E94">
              <w:rPr>
                <w:rFonts w:cs="Arial"/>
                <w:sz w:val="16"/>
                <w:szCs w:val="16"/>
                <w:lang w:val="de-DE"/>
              </w:rPr>
              <w:t>0</w:t>
            </w:r>
            <w:r>
              <w:rPr>
                <w:rFonts w:cs="Arial"/>
                <w:sz w:val="16"/>
                <w:szCs w:val="16"/>
                <w:lang w:val="de-DE"/>
              </w:rPr>
              <w:t>.63</w:t>
            </w:r>
          </w:p>
        </w:tc>
        <w:tc>
          <w:tcPr>
            <w:tcW w:w="2121" w:type="dxa"/>
            <w:vAlign w:val="center"/>
          </w:tcPr>
          <w:p w:rsidR="00BF71C8" w:rsidRPr="00FA6E94" w:rsidRDefault="00BF71C8" w:rsidP="00BF71C8">
            <w:pPr>
              <w:pStyle w:val="TAC"/>
              <w:keepNext w:val="0"/>
              <w:keepLines w:val="0"/>
              <w:rPr>
                <w:rFonts w:cs="Arial"/>
                <w:sz w:val="16"/>
                <w:szCs w:val="16"/>
              </w:rPr>
            </w:pPr>
            <w:r w:rsidRPr="00FA6E94">
              <w:rPr>
                <w:rFonts w:cs="Arial"/>
                <w:sz w:val="16"/>
                <w:szCs w:val="16"/>
                <w:lang w:val="de-DE"/>
              </w:rPr>
              <w:t>0.</w:t>
            </w:r>
            <w:r>
              <w:rPr>
                <w:rFonts w:cs="Arial"/>
                <w:sz w:val="16"/>
                <w:szCs w:val="16"/>
                <w:lang w:val="de-DE"/>
              </w:rPr>
              <w:t>63</w:t>
            </w:r>
          </w:p>
        </w:tc>
      </w:tr>
      <w:tr w:rsidR="00BF71C8" w:rsidTr="00C338BA">
        <w:trPr>
          <w:jc w:val="center"/>
        </w:trPr>
        <w:tc>
          <w:tcPr>
            <w:tcW w:w="4673" w:type="dxa"/>
          </w:tcPr>
          <w:p w:rsidR="00BF71C8" w:rsidRPr="00FA6E94" w:rsidRDefault="00BF71C8" w:rsidP="00BF71C8">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TestEquipment</w:t>
            </w:r>
            <w:r w:rsidRPr="00FA6E94">
              <w:rPr>
                <w:rFonts w:ascii="Arial" w:hAnsi="Arial" w:cs="Arial"/>
                <w:sz w:val="16"/>
                <w:szCs w:val="16"/>
              </w:rPr>
              <w:t xml:space="preserve"> (Uncertainty of the RF signal generator in [</w:t>
            </w:r>
            <w:r>
              <w:rPr>
                <w:rFonts w:ascii="Arial" w:hAnsi="Arial" w:cs="Arial"/>
                <w:sz w:val="16"/>
                <w:szCs w:val="16"/>
              </w:rPr>
              <w:t>3</w:t>
            </w:r>
            <w:r w:rsidRPr="00FA6E94">
              <w:rPr>
                <w:rFonts w:ascii="Arial" w:hAnsi="Arial" w:cs="Arial"/>
                <w:sz w:val="16"/>
                <w:szCs w:val="16"/>
              </w:rPr>
              <w:t>])</w:t>
            </w:r>
          </w:p>
        </w:tc>
        <w:tc>
          <w:tcPr>
            <w:tcW w:w="2268" w:type="dxa"/>
          </w:tcPr>
          <w:p w:rsidR="00BF71C8" w:rsidRPr="00FA6E94" w:rsidRDefault="00BF71C8" w:rsidP="00BF71C8">
            <w:pPr>
              <w:jc w:val="center"/>
              <w:rPr>
                <w:rFonts w:ascii="Arial" w:hAnsi="Arial" w:cs="Arial"/>
                <w:sz w:val="16"/>
                <w:szCs w:val="16"/>
                <w:highlight w:val="yellow"/>
              </w:rPr>
            </w:pPr>
            <w:r w:rsidRPr="00FA6E94">
              <w:rPr>
                <w:rFonts w:ascii="Arial" w:hAnsi="Arial" w:cs="Arial"/>
                <w:color w:val="000000"/>
                <w:sz w:val="16"/>
                <w:szCs w:val="16"/>
              </w:rPr>
              <w:t>0.46</w:t>
            </w:r>
          </w:p>
        </w:tc>
        <w:tc>
          <w:tcPr>
            <w:tcW w:w="2121" w:type="dxa"/>
          </w:tcPr>
          <w:p w:rsidR="00BF71C8" w:rsidRPr="00FA6E94" w:rsidRDefault="00BF71C8" w:rsidP="00BF71C8">
            <w:pPr>
              <w:jc w:val="center"/>
              <w:rPr>
                <w:rFonts w:ascii="Arial" w:hAnsi="Arial" w:cs="Arial"/>
                <w:sz w:val="16"/>
                <w:szCs w:val="16"/>
                <w:highlight w:val="yellow"/>
              </w:rPr>
            </w:pPr>
            <w:r w:rsidRPr="00FA6E94">
              <w:rPr>
                <w:rFonts w:ascii="Arial" w:hAnsi="Arial" w:cs="Arial"/>
                <w:color w:val="000000"/>
                <w:sz w:val="16"/>
                <w:szCs w:val="16"/>
              </w:rPr>
              <w:t>0.46</w:t>
            </w:r>
          </w:p>
        </w:tc>
      </w:tr>
      <w:tr w:rsidR="00BF71C8" w:rsidTr="00C338BA">
        <w:trPr>
          <w:jc w:val="center"/>
        </w:trPr>
        <w:tc>
          <w:tcPr>
            <w:tcW w:w="4673" w:type="dxa"/>
          </w:tcPr>
          <w:p w:rsidR="00BF71C8" w:rsidRPr="00FA6E94" w:rsidRDefault="00BF71C8" w:rsidP="00BF71C8">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matching</w:t>
            </w:r>
            <w:r w:rsidRPr="00FA6E94">
              <w:rPr>
                <w:rFonts w:ascii="Arial" w:hAnsi="Arial" w:cs="Arial"/>
                <w:sz w:val="16"/>
                <w:szCs w:val="16"/>
              </w:rPr>
              <w:t xml:space="preserve"> (Impedance mismatch in the transmitting chain in [</w:t>
            </w:r>
            <w:r>
              <w:rPr>
                <w:rFonts w:ascii="Arial" w:hAnsi="Arial" w:cs="Arial"/>
                <w:sz w:val="16"/>
                <w:szCs w:val="16"/>
              </w:rPr>
              <w:t>3</w:t>
            </w:r>
            <w:r w:rsidRPr="00FA6E94">
              <w:rPr>
                <w:rFonts w:ascii="Arial" w:hAnsi="Arial" w:cs="Arial"/>
                <w:sz w:val="16"/>
                <w:szCs w:val="16"/>
              </w:rPr>
              <w:t>])</w:t>
            </w:r>
          </w:p>
        </w:tc>
        <w:tc>
          <w:tcPr>
            <w:tcW w:w="2268" w:type="dxa"/>
          </w:tcPr>
          <w:p w:rsidR="00BF71C8" w:rsidRPr="00FA6E94" w:rsidRDefault="00BF71C8" w:rsidP="00BF71C8">
            <w:pPr>
              <w:jc w:val="center"/>
              <w:rPr>
                <w:rFonts w:ascii="Arial" w:hAnsi="Arial" w:cs="Arial"/>
                <w:color w:val="000000"/>
                <w:sz w:val="16"/>
                <w:szCs w:val="16"/>
              </w:rPr>
            </w:pPr>
            <w:r w:rsidRPr="00FA6E94">
              <w:rPr>
                <w:rFonts w:ascii="Arial" w:hAnsi="Arial" w:cs="Arial"/>
                <w:color w:val="000000"/>
                <w:sz w:val="16"/>
                <w:szCs w:val="16"/>
              </w:rPr>
              <w:t>0.</w:t>
            </w:r>
            <w:r>
              <w:rPr>
                <w:rFonts w:ascii="Arial" w:hAnsi="Arial" w:cs="Arial"/>
                <w:color w:val="000000"/>
                <w:sz w:val="16"/>
                <w:szCs w:val="16"/>
              </w:rPr>
              <w:t>20</w:t>
            </w:r>
          </w:p>
        </w:tc>
        <w:tc>
          <w:tcPr>
            <w:tcW w:w="2121" w:type="dxa"/>
          </w:tcPr>
          <w:p w:rsidR="00BF71C8" w:rsidRPr="00FA6E94" w:rsidRDefault="00BF71C8" w:rsidP="00BF71C8">
            <w:pPr>
              <w:jc w:val="center"/>
              <w:rPr>
                <w:rFonts w:ascii="Arial" w:hAnsi="Arial" w:cs="Arial"/>
                <w:color w:val="000000"/>
                <w:sz w:val="16"/>
                <w:szCs w:val="16"/>
              </w:rPr>
            </w:pPr>
            <w:r w:rsidRPr="00FA6E94">
              <w:rPr>
                <w:rFonts w:ascii="Arial" w:hAnsi="Arial" w:cs="Arial"/>
                <w:color w:val="000000"/>
                <w:sz w:val="16"/>
                <w:szCs w:val="16"/>
              </w:rPr>
              <w:t>0.</w:t>
            </w:r>
            <w:r>
              <w:rPr>
                <w:rFonts w:ascii="Arial" w:hAnsi="Arial" w:cs="Arial"/>
                <w:color w:val="000000"/>
                <w:sz w:val="16"/>
                <w:szCs w:val="16"/>
              </w:rPr>
              <w:t>20</w:t>
            </w:r>
          </w:p>
        </w:tc>
      </w:tr>
      <w:tr w:rsidR="00B26EB2" w:rsidTr="00C338BA">
        <w:trPr>
          <w:jc w:val="center"/>
        </w:trPr>
        <w:tc>
          <w:tcPr>
            <w:tcW w:w="4673" w:type="dxa"/>
          </w:tcPr>
          <w:p w:rsidR="00B26EB2" w:rsidRPr="00FA6E94" w:rsidRDefault="00B26EB2" w:rsidP="00B26EB2">
            <w:pPr>
              <w:pStyle w:val="BodyText"/>
              <w:snapToGrid w:val="0"/>
              <w:spacing w:after="0"/>
              <w:jc w:val="center"/>
              <w:rPr>
                <w:rFonts w:ascii="Arial" w:hAnsi="Arial" w:cs="Arial"/>
                <w:sz w:val="16"/>
                <w:szCs w:val="16"/>
              </w:rPr>
            </w:pPr>
            <w:r w:rsidRPr="00FA6E94">
              <w:rPr>
                <w:rFonts w:ascii="Arial" w:hAnsi="Arial" w:cs="Arial"/>
                <w:sz w:val="16"/>
                <w:szCs w:val="16"/>
              </w:rPr>
              <w:t>ACLR</w:t>
            </w:r>
            <w:r>
              <w:rPr>
                <w:rFonts w:ascii="Arial" w:hAnsi="Arial" w:cs="Arial"/>
                <w:sz w:val="16"/>
                <w:szCs w:val="16"/>
              </w:rPr>
              <w:t xml:space="preserve"> effect</w:t>
            </w:r>
            <w:r w:rsidRPr="00FA6E94">
              <w:rPr>
                <w:rFonts w:ascii="Arial" w:hAnsi="Arial" w:cs="Arial"/>
                <w:sz w:val="16"/>
                <w:szCs w:val="16"/>
              </w:rPr>
              <w:t xml:space="preserve"> (Impact of interferer leakage [</w:t>
            </w:r>
            <w:r>
              <w:rPr>
                <w:rFonts w:ascii="Arial" w:hAnsi="Arial" w:cs="Arial"/>
                <w:sz w:val="16"/>
                <w:szCs w:val="16"/>
              </w:rPr>
              <w:t>4</w:t>
            </w:r>
            <w:r w:rsidRPr="00FA6E94">
              <w:rPr>
                <w:rFonts w:ascii="Arial" w:hAnsi="Arial" w:cs="Arial"/>
                <w:sz w:val="16"/>
                <w:szCs w:val="16"/>
              </w:rPr>
              <w:t>])</w:t>
            </w:r>
          </w:p>
        </w:tc>
        <w:tc>
          <w:tcPr>
            <w:tcW w:w="2268" w:type="dxa"/>
          </w:tcPr>
          <w:p w:rsidR="00B26EB2" w:rsidRPr="00FA6E94" w:rsidRDefault="00B26EB2" w:rsidP="00B26EB2">
            <w:pPr>
              <w:jc w:val="center"/>
              <w:rPr>
                <w:rFonts w:ascii="Arial" w:hAnsi="Arial" w:cs="Arial"/>
                <w:color w:val="000000"/>
                <w:sz w:val="16"/>
                <w:szCs w:val="16"/>
              </w:rPr>
            </w:pPr>
            <w:r w:rsidRPr="00FA6E94">
              <w:rPr>
                <w:rFonts w:ascii="Arial" w:hAnsi="Arial" w:cs="Arial"/>
                <w:color w:val="000000"/>
                <w:sz w:val="16"/>
                <w:szCs w:val="16"/>
              </w:rPr>
              <w:t>0.4</w:t>
            </w:r>
          </w:p>
        </w:tc>
        <w:tc>
          <w:tcPr>
            <w:tcW w:w="2121" w:type="dxa"/>
          </w:tcPr>
          <w:p w:rsidR="00B26EB2" w:rsidRPr="00FA6E94" w:rsidRDefault="00B26EB2" w:rsidP="00B26EB2">
            <w:pPr>
              <w:jc w:val="center"/>
              <w:rPr>
                <w:rFonts w:ascii="Arial" w:hAnsi="Arial" w:cs="Arial"/>
                <w:color w:val="000000"/>
                <w:sz w:val="16"/>
                <w:szCs w:val="16"/>
              </w:rPr>
            </w:pPr>
            <w:r w:rsidRPr="00FA6E94">
              <w:rPr>
                <w:rFonts w:ascii="Arial" w:hAnsi="Arial" w:cs="Arial"/>
                <w:color w:val="000000"/>
                <w:sz w:val="16"/>
                <w:szCs w:val="16"/>
              </w:rPr>
              <w:t>0.4</w:t>
            </w:r>
          </w:p>
        </w:tc>
      </w:tr>
      <w:tr w:rsidR="00B26EB2" w:rsidTr="00C338BA">
        <w:trPr>
          <w:jc w:val="center"/>
        </w:trPr>
        <w:tc>
          <w:tcPr>
            <w:tcW w:w="4673" w:type="dxa"/>
            <w:vAlign w:val="center"/>
          </w:tcPr>
          <w:p w:rsidR="00B26EB2" w:rsidRPr="00FA6E94" w:rsidRDefault="00B26EB2" w:rsidP="00B26EB2">
            <w:pPr>
              <w:jc w:val="center"/>
              <w:rPr>
                <w:rFonts w:ascii="Arial" w:hAnsi="Arial" w:cs="Arial"/>
                <w:b/>
                <w:color w:val="000000"/>
                <w:sz w:val="16"/>
                <w:szCs w:val="16"/>
              </w:rPr>
            </w:pPr>
            <w:r w:rsidRPr="00FA6E94">
              <w:rPr>
                <w:rFonts w:ascii="Arial" w:hAnsi="Arial" w:cs="Arial"/>
                <w:b/>
                <w:color w:val="000000"/>
                <w:sz w:val="16"/>
                <w:szCs w:val="16"/>
              </w:rPr>
              <w:t>Combined standard uncertainty (1σ)</w:t>
            </w:r>
          </w:p>
        </w:tc>
        <w:tc>
          <w:tcPr>
            <w:tcW w:w="2268" w:type="dxa"/>
          </w:tcPr>
          <w:p w:rsidR="00B26EB2" w:rsidRPr="00D46CB5" w:rsidRDefault="00B26EB2" w:rsidP="00B26EB2">
            <w:pPr>
              <w:jc w:val="center"/>
              <w:rPr>
                <w:rFonts w:ascii="Arial" w:hAnsi="Arial" w:cs="Arial"/>
                <w:b/>
                <w:sz w:val="16"/>
              </w:rPr>
            </w:pPr>
            <w:r w:rsidRPr="00D46CB5">
              <w:rPr>
                <w:rFonts w:ascii="Arial" w:hAnsi="Arial" w:cs="Arial"/>
                <w:b/>
                <w:sz w:val="16"/>
              </w:rPr>
              <w:t>1.54</w:t>
            </w:r>
          </w:p>
        </w:tc>
        <w:tc>
          <w:tcPr>
            <w:tcW w:w="2121" w:type="dxa"/>
          </w:tcPr>
          <w:p w:rsidR="00B26EB2" w:rsidRPr="00D46CB5" w:rsidRDefault="00B26EB2" w:rsidP="00B26EB2">
            <w:pPr>
              <w:jc w:val="center"/>
              <w:rPr>
                <w:rFonts w:ascii="Arial" w:hAnsi="Arial" w:cs="Arial"/>
                <w:b/>
                <w:sz w:val="16"/>
              </w:rPr>
            </w:pPr>
            <w:r w:rsidRPr="00D46CB5">
              <w:rPr>
                <w:rFonts w:ascii="Arial" w:hAnsi="Arial" w:cs="Arial"/>
                <w:b/>
                <w:sz w:val="16"/>
              </w:rPr>
              <w:t>2.00</w:t>
            </w:r>
          </w:p>
        </w:tc>
      </w:tr>
      <w:tr w:rsidR="00B26EB2" w:rsidTr="00C338BA">
        <w:trPr>
          <w:jc w:val="center"/>
        </w:trPr>
        <w:tc>
          <w:tcPr>
            <w:tcW w:w="4673" w:type="dxa"/>
            <w:vAlign w:val="center"/>
          </w:tcPr>
          <w:p w:rsidR="00B26EB2" w:rsidRPr="00FA6E94" w:rsidRDefault="00B26EB2" w:rsidP="00B26EB2">
            <w:pPr>
              <w:jc w:val="center"/>
              <w:rPr>
                <w:rFonts w:ascii="Arial" w:hAnsi="Arial" w:cs="Arial"/>
                <w:b/>
                <w:color w:val="000000"/>
                <w:sz w:val="16"/>
                <w:szCs w:val="16"/>
              </w:rPr>
            </w:pPr>
            <w:r w:rsidRPr="00FA6E94">
              <w:rPr>
                <w:rFonts w:ascii="Arial" w:hAnsi="Arial" w:cs="Arial"/>
                <w:b/>
                <w:color w:val="000000"/>
                <w:sz w:val="16"/>
                <w:szCs w:val="16"/>
              </w:rPr>
              <w:t>Expanded uncertainty (1.96σ - confidence interval of 95 %)</w:t>
            </w:r>
          </w:p>
        </w:tc>
        <w:tc>
          <w:tcPr>
            <w:tcW w:w="2268" w:type="dxa"/>
          </w:tcPr>
          <w:p w:rsidR="00B26EB2" w:rsidRPr="00D46CB5" w:rsidRDefault="00B26EB2" w:rsidP="00B26EB2">
            <w:pPr>
              <w:jc w:val="center"/>
              <w:rPr>
                <w:rFonts w:ascii="Arial" w:hAnsi="Arial" w:cs="Arial"/>
                <w:b/>
                <w:sz w:val="16"/>
              </w:rPr>
            </w:pPr>
            <w:r w:rsidRPr="00D46CB5">
              <w:rPr>
                <w:rFonts w:ascii="Arial" w:hAnsi="Arial" w:cs="Arial"/>
                <w:b/>
                <w:sz w:val="16"/>
              </w:rPr>
              <w:t>3.01</w:t>
            </w:r>
          </w:p>
        </w:tc>
        <w:tc>
          <w:tcPr>
            <w:tcW w:w="2121" w:type="dxa"/>
          </w:tcPr>
          <w:p w:rsidR="00B26EB2" w:rsidRPr="00D46CB5" w:rsidRDefault="00B26EB2" w:rsidP="00B26EB2">
            <w:pPr>
              <w:jc w:val="center"/>
              <w:rPr>
                <w:rFonts w:ascii="Arial" w:hAnsi="Arial" w:cs="Arial"/>
                <w:b/>
                <w:sz w:val="16"/>
              </w:rPr>
            </w:pPr>
            <w:r w:rsidRPr="00D46CB5">
              <w:rPr>
                <w:rFonts w:ascii="Arial" w:hAnsi="Arial" w:cs="Arial"/>
                <w:b/>
                <w:sz w:val="16"/>
              </w:rPr>
              <w:t>3.92</w:t>
            </w:r>
          </w:p>
        </w:tc>
      </w:tr>
    </w:tbl>
    <w:p w:rsidR="00E40136" w:rsidRDefault="00E40136" w:rsidP="00E40136">
      <w:pPr>
        <w:pStyle w:val="BodyText"/>
        <w:snapToGrid w:val="0"/>
      </w:pPr>
    </w:p>
    <w:p w:rsidR="00E40136" w:rsidRDefault="00E40136" w:rsidP="00E40136">
      <w:pPr>
        <w:pStyle w:val="BodyText"/>
        <w:snapToGrid w:val="0"/>
      </w:pPr>
      <w:r>
        <w:t xml:space="preserve">Consequently, the </w:t>
      </w:r>
      <w:r>
        <w:rPr>
          <w:lang w:eastAsia="ko-KR"/>
        </w:rPr>
        <w:t>t</w:t>
      </w:r>
      <w:r w:rsidRPr="00530CB2">
        <w:rPr>
          <w:lang w:eastAsia="ko-KR"/>
        </w:rPr>
        <w:t xml:space="preserve">est system specific measurement uncertainty values for the </w:t>
      </w:r>
      <w:r w:rsidRPr="00447BCE">
        <w:rPr>
          <w:color w:val="000000"/>
          <w:szCs w:val="20"/>
          <w:lang w:val="en-GB"/>
        </w:rPr>
        <w:t xml:space="preserve">OTA receiver </w:t>
      </w:r>
      <w:r w:rsidR="00DB5933">
        <w:rPr>
          <w:rFonts w:cs="Arial"/>
          <w:lang w:val="en-GB"/>
        </w:rPr>
        <w:t>intermodulation</w:t>
      </w:r>
      <w:r w:rsidRPr="00530CB2">
        <w:rPr>
          <w:lang w:eastAsia="ko-KR"/>
        </w:rPr>
        <w:t xml:space="preserve"> test</w:t>
      </w:r>
      <w:r>
        <w:rPr>
          <w:lang w:eastAsia="ko-KR"/>
        </w:rPr>
        <w:t>s can be obtained in Table 5 below.</w:t>
      </w:r>
    </w:p>
    <w:p w:rsidR="00E40136" w:rsidRPr="00530CB2" w:rsidRDefault="00E40136" w:rsidP="00E40136">
      <w:pPr>
        <w:pStyle w:val="TH"/>
        <w:outlineLvl w:val="0"/>
        <w:rPr>
          <w:lang w:eastAsia="ko-KR"/>
        </w:rPr>
      </w:pPr>
      <w:r w:rsidRPr="00530CB2">
        <w:rPr>
          <w:lang w:eastAsia="ko-KR"/>
        </w:rPr>
        <w:t xml:space="preserve">Table </w:t>
      </w:r>
      <w:r>
        <w:rPr>
          <w:lang w:eastAsia="ko-KR"/>
        </w:rPr>
        <w:t>5:</w:t>
      </w:r>
      <w:r w:rsidRPr="00530CB2">
        <w:rPr>
          <w:lang w:eastAsia="ko-KR"/>
        </w:rPr>
        <w:t xml:space="preserve"> Test system specific measurement uncertainty values for the </w:t>
      </w:r>
      <w:r w:rsidR="00CC7C77" w:rsidRPr="00447BCE">
        <w:rPr>
          <w:color w:val="000000"/>
        </w:rPr>
        <w:t xml:space="preserve">OTA receiver </w:t>
      </w:r>
      <w:r w:rsidR="00374F5E">
        <w:rPr>
          <w:rFonts w:cs="Arial"/>
        </w:rPr>
        <w:t>intermodulation</w:t>
      </w:r>
      <w:r w:rsidR="00CC7C77">
        <w:rPr>
          <w:lang w:eastAsia="ko-KR"/>
        </w:rPr>
        <w:t xml:space="preserve"> tests</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E40136" w:rsidRPr="00530CB2" w:rsidTr="00CC7C77">
        <w:trPr>
          <w:jc w:val="center"/>
        </w:trPr>
        <w:tc>
          <w:tcPr>
            <w:tcW w:w="4271" w:type="dxa"/>
            <w:noWrap/>
            <w:hideMark/>
          </w:tcPr>
          <w:p w:rsidR="00E40136" w:rsidRPr="00530CB2" w:rsidRDefault="00E40136" w:rsidP="00C338BA">
            <w:pPr>
              <w:keepNext/>
              <w:keepLines/>
              <w:rPr>
                <w:rFonts w:ascii="Arial" w:hAnsi="Arial" w:cs="Arial"/>
                <w:sz w:val="16"/>
                <w:szCs w:val="16"/>
              </w:rPr>
            </w:pPr>
            <w:bookmarkStart w:id="6" w:name="_Hlk516841523"/>
          </w:p>
        </w:tc>
        <w:tc>
          <w:tcPr>
            <w:tcW w:w="4985" w:type="dxa"/>
            <w:gridSpan w:val="2"/>
            <w:hideMark/>
          </w:tcPr>
          <w:p w:rsidR="00E40136" w:rsidRPr="00530CB2" w:rsidRDefault="00E40136" w:rsidP="00C338BA">
            <w:pPr>
              <w:keepNext/>
              <w:keepLines/>
              <w:jc w:val="center"/>
              <w:rPr>
                <w:rFonts w:ascii="Arial" w:hAnsi="Arial" w:cs="Arial"/>
                <w:b/>
                <w:bCs/>
                <w:sz w:val="16"/>
                <w:szCs w:val="16"/>
              </w:rPr>
            </w:pPr>
            <w:r w:rsidRPr="00530CB2">
              <w:rPr>
                <w:rFonts w:ascii="Arial" w:hAnsi="Arial" w:cs="Arial"/>
                <w:b/>
                <w:bCs/>
                <w:sz w:val="16"/>
                <w:szCs w:val="16"/>
              </w:rPr>
              <w:t xml:space="preserve">Expanded uncertainty </w:t>
            </w:r>
            <w:r w:rsidRPr="00862257">
              <w:rPr>
                <w:rFonts w:ascii="Arial" w:hAnsi="Arial" w:cs="Arial"/>
                <w:b/>
                <w:i/>
                <w:sz w:val="16"/>
                <w:szCs w:val="16"/>
              </w:rPr>
              <w:t>u</w:t>
            </w:r>
            <w:r w:rsidRPr="00862257">
              <w:rPr>
                <w:rFonts w:ascii="Arial" w:hAnsi="Arial" w:cs="Arial"/>
                <w:b/>
                <w:i/>
                <w:sz w:val="16"/>
                <w:szCs w:val="16"/>
                <w:vertAlign w:val="subscript"/>
              </w:rPr>
              <w:t>e</w:t>
            </w:r>
            <w:r w:rsidRPr="00530CB2">
              <w:rPr>
                <w:rFonts w:ascii="Arial" w:hAnsi="Arial" w:cs="Arial"/>
                <w:b/>
                <w:bCs/>
                <w:sz w:val="16"/>
                <w:szCs w:val="16"/>
              </w:rPr>
              <w:t xml:space="preserve"> [dB]</w:t>
            </w:r>
          </w:p>
        </w:tc>
      </w:tr>
      <w:tr w:rsidR="00E40136" w:rsidRPr="00530CB2" w:rsidTr="00CC7C77">
        <w:trPr>
          <w:jc w:val="center"/>
        </w:trPr>
        <w:tc>
          <w:tcPr>
            <w:tcW w:w="4271" w:type="dxa"/>
            <w:noWrap/>
            <w:hideMark/>
          </w:tcPr>
          <w:p w:rsidR="00E40136" w:rsidRPr="00530CB2" w:rsidRDefault="00E40136" w:rsidP="00C338BA">
            <w:pPr>
              <w:keepNext/>
              <w:keepLines/>
              <w:rPr>
                <w:rFonts w:ascii="Arial" w:hAnsi="Arial" w:cs="Arial"/>
                <w:sz w:val="16"/>
                <w:szCs w:val="16"/>
              </w:rPr>
            </w:pPr>
          </w:p>
        </w:tc>
        <w:tc>
          <w:tcPr>
            <w:tcW w:w="1739" w:type="dxa"/>
            <w:hideMark/>
          </w:tcPr>
          <w:p w:rsidR="00E40136" w:rsidRPr="00530CB2" w:rsidRDefault="00E40136" w:rsidP="00C338BA">
            <w:pPr>
              <w:keepNext/>
              <w:keepLines/>
              <w:jc w:val="center"/>
              <w:rPr>
                <w:rFonts w:ascii="Arial" w:hAnsi="Arial" w:cs="Arial"/>
                <w:b/>
                <w:bCs/>
                <w:color w:val="000000"/>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3246" w:type="dxa"/>
            <w:hideMark/>
          </w:tcPr>
          <w:p w:rsidR="00E40136" w:rsidRPr="00530CB2" w:rsidRDefault="00E40136" w:rsidP="00C338BA">
            <w:pPr>
              <w:keepNext/>
              <w:keepLines/>
              <w:jc w:val="center"/>
              <w:rPr>
                <w:rFonts w:ascii="Arial" w:hAnsi="Arial" w:cs="Arial"/>
                <w:b/>
                <w:bCs/>
                <w:color w:val="000000"/>
                <w:sz w:val="16"/>
                <w:szCs w:val="16"/>
              </w:rPr>
            </w:pPr>
            <w:r w:rsidRPr="00530CB2">
              <w:rPr>
                <w:rFonts w:ascii="Arial" w:hAnsi="Arial" w:cs="Arial" w:hint="eastAsia"/>
                <w:b/>
                <w:bCs/>
                <w:color w:val="000000"/>
                <w:sz w:val="16"/>
                <w:szCs w:val="16"/>
              </w:rPr>
              <w:t xml:space="preserve">3GHz </w:t>
            </w:r>
            <w:r w:rsidR="00CC7C77">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4.2 GHz</w:t>
            </w:r>
          </w:p>
        </w:tc>
      </w:tr>
      <w:tr w:rsidR="000D378B" w:rsidRPr="00530CB2" w:rsidTr="00CC7C77">
        <w:trPr>
          <w:jc w:val="center"/>
        </w:trPr>
        <w:tc>
          <w:tcPr>
            <w:tcW w:w="4271" w:type="dxa"/>
            <w:noWrap/>
            <w:hideMark/>
          </w:tcPr>
          <w:p w:rsidR="000D378B" w:rsidRPr="00530CB2" w:rsidRDefault="000D378B" w:rsidP="000D378B">
            <w:pPr>
              <w:keepNext/>
              <w:keepLines/>
              <w:rPr>
                <w:rFonts w:ascii="Arial" w:hAnsi="Arial" w:cs="Arial"/>
                <w:sz w:val="16"/>
                <w:szCs w:val="16"/>
              </w:rPr>
            </w:pPr>
            <w:r w:rsidRPr="00530CB2">
              <w:rPr>
                <w:rFonts w:ascii="Arial" w:hAnsi="Arial" w:cs="Arial"/>
                <w:sz w:val="16"/>
                <w:szCs w:val="16"/>
              </w:rPr>
              <w:t>Indoor Anechoic Chamber</w:t>
            </w:r>
          </w:p>
        </w:tc>
        <w:tc>
          <w:tcPr>
            <w:tcW w:w="1739" w:type="dxa"/>
            <w:noWrap/>
          </w:tcPr>
          <w:p w:rsidR="000D378B" w:rsidRPr="000D378B" w:rsidRDefault="000D378B" w:rsidP="000D378B">
            <w:pPr>
              <w:jc w:val="center"/>
              <w:rPr>
                <w:rFonts w:ascii="Arial" w:hAnsi="Arial" w:cs="Arial"/>
                <w:sz w:val="16"/>
              </w:rPr>
            </w:pPr>
            <w:r w:rsidRPr="000D378B">
              <w:rPr>
                <w:rFonts w:ascii="Arial" w:hAnsi="Arial" w:cs="Arial"/>
                <w:sz w:val="16"/>
              </w:rPr>
              <w:t>3.0</w:t>
            </w:r>
            <w:r w:rsidR="00D46CB5">
              <w:rPr>
                <w:rFonts w:ascii="Arial" w:hAnsi="Arial" w:cs="Arial"/>
                <w:sz w:val="16"/>
              </w:rPr>
              <w:t>8</w:t>
            </w:r>
          </w:p>
        </w:tc>
        <w:tc>
          <w:tcPr>
            <w:tcW w:w="3246" w:type="dxa"/>
            <w:noWrap/>
          </w:tcPr>
          <w:p w:rsidR="000D378B" w:rsidRPr="000D378B" w:rsidRDefault="000D378B" w:rsidP="000D378B">
            <w:pPr>
              <w:jc w:val="center"/>
              <w:rPr>
                <w:rFonts w:ascii="Arial" w:hAnsi="Arial" w:cs="Arial"/>
                <w:sz w:val="16"/>
              </w:rPr>
            </w:pPr>
            <w:r w:rsidRPr="000D378B">
              <w:rPr>
                <w:rFonts w:ascii="Arial" w:hAnsi="Arial" w:cs="Arial"/>
                <w:sz w:val="16"/>
              </w:rPr>
              <w:t>3.9</w:t>
            </w:r>
            <w:r w:rsidR="00D46CB5">
              <w:rPr>
                <w:rFonts w:ascii="Arial" w:hAnsi="Arial" w:cs="Arial"/>
                <w:sz w:val="16"/>
              </w:rPr>
              <w:t>5</w:t>
            </w:r>
          </w:p>
        </w:tc>
      </w:tr>
      <w:tr w:rsidR="000D378B" w:rsidRPr="00530CB2" w:rsidTr="002F29AC">
        <w:trPr>
          <w:jc w:val="center"/>
        </w:trPr>
        <w:tc>
          <w:tcPr>
            <w:tcW w:w="4271" w:type="dxa"/>
            <w:noWrap/>
            <w:hideMark/>
          </w:tcPr>
          <w:p w:rsidR="000D378B" w:rsidRPr="00530CB2" w:rsidRDefault="000D378B" w:rsidP="000D378B">
            <w:pPr>
              <w:keepNext/>
              <w:keepLines/>
              <w:rPr>
                <w:rFonts w:ascii="Arial" w:hAnsi="Arial" w:cs="Arial"/>
                <w:color w:val="000000"/>
                <w:sz w:val="16"/>
                <w:szCs w:val="16"/>
              </w:rPr>
            </w:pPr>
            <w:r w:rsidRPr="00530CB2">
              <w:rPr>
                <w:rFonts w:ascii="Arial" w:hAnsi="Arial" w:cs="Arial"/>
                <w:color w:val="000000"/>
                <w:sz w:val="16"/>
                <w:szCs w:val="16"/>
              </w:rPr>
              <w:t>Compact Antenna Test Range</w:t>
            </w:r>
          </w:p>
        </w:tc>
        <w:tc>
          <w:tcPr>
            <w:tcW w:w="1739" w:type="dxa"/>
            <w:noWrap/>
          </w:tcPr>
          <w:p w:rsidR="000D378B" w:rsidRPr="000D378B" w:rsidRDefault="000D378B" w:rsidP="000D378B">
            <w:pPr>
              <w:jc w:val="center"/>
              <w:rPr>
                <w:rFonts w:ascii="Arial" w:hAnsi="Arial" w:cs="Arial"/>
                <w:sz w:val="16"/>
              </w:rPr>
            </w:pPr>
            <w:r w:rsidRPr="000D378B">
              <w:rPr>
                <w:rFonts w:ascii="Arial" w:hAnsi="Arial" w:cs="Arial"/>
                <w:sz w:val="16"/>
              </w:rPr>
              <w:t>3.1</w:t>
            </w:r>
            <w:r w:rsidR="00D46CB5">
              <w:rPr>
                <w:rFonts w:ascii="Arial" w:hAnsi="Arial" w:cs="Arial"/>
                <w:sz w:val="16"/>
              </w:rPr>
              <w:t>5</w:t>
            </w:r>
          </w:p>
        </w:tc>
        <w:tc>
          <w:tcPr>
            <w:tcW w:w="3246" w:type="dxa"/>
            <w:noWrap/>
          </w:tcPr>
          <w:p w:rsidR="000D378B" w:rsidRPr="000D378B" w:rsidRDefault="000D378B" w:rsidP="000D378B">
            <w:pPr>
              <w:jc w:val="center"/>
              <w:rPr>
                <w:rFonts w:ascii="Arial" w:hAnsi="Arial" w:cs="Arial"/>
                <w:sz w:val="16"/>
              </w:rPr>
            </w:pPr>
            <w:r w:rsidRPr="000D378B">
              <w:rPr>
                <w:rFonts w:ascii="Arial" w:hAnsi="Arial" w:cs="Arial"/>
                <w:sz w:val="16"/>
              </w:rPr>
              <w:t>3.9</w:t>
            </w:r>
            <w:r w:rsidR="00D46CB5">
              <w:rPr>
                <w:rFonts w:ascii="Arial" w:hAnsi="Arial" w:cs="Arial"/>
                <w:sz w:val="16"/>
              </w:rPr>
              <w:t>6</w:t>
            </w:r>
          </w:p>
        </w:tc>
      </w:tr>
      <w:tr w:rsidR="000D378B" w:rsidRPr="00530CB2" w:rsidTr="008C275A">
        <w:trPr>
          <w:jc w:val="center"/>
        </w:trPr>
        <w:tc>
          <w:tcPr>
            <w:tcW w:w="4271" w:type="dxa"/>
            <w:noWrap/>
            <w:hideMark/>
          </w:tcPr>
          <w:p w:rsidR="000D378B" w:rsidRPr="00530CB2" w:rsidRDefault="000D378B" w:rsidP="000D378B">
            <w:pPr>
              <w:rPr>
                <w:rFonts w:ascii="Arial" w:hAnsi="Arial" w:cs="Arial"/>
                <w:color w:val="000000"/>
                <w:sz w:val="16"/>
                <w:szCs w:val="16"/>
              </w:rPr>
            </w:pPr>
            <w:r w:rsidRPr="00530CB2">
              <w:rPr>
                <w:rFonts w:ascii="Arial" w:hAnsi="Arial" w:cs="Arial"/>
                <w:color w:val="000000"/>
                <w:sz w:val="16"/>
                <w:szCs w:val="16"/>
              </w:rPr>
              <w:t>One Dimensional Compact Range Chamber</w:t>
            </w:r>
          </w:p>
        </w:tc>
        <w:tc>
          <w:tcPr>
            <w:tcW w:w="1739" w:type="dxa"/>
            <w:noWrap/>
          </w:tcPr>
          <w:p w:rsidR="000D378B" w:rsidRPr="000D378B" w:rsidRDefault="000D378B" w:rsidP="000D378B">
            <w:pPr>
              <w:jc w:val="center"/>
              <w:rPr>
                <w:rFonts w:ascii="Arial" w:hAnsi="Arial" w:cs="Arial"/>
                <w:sz w:val="16"/>
                <w:szCs w:val="16"/>
              </w:rPr>
            </w:pPr>
            <w:r w:rsidRPr="000D378B">
              <w:rPr>
                <w:rFonts w:ascii="Arial" w:hAnsi="Arial" w:cs="Arial"/>
                <w:sz w:val="16"/>
                <w:szCs w:val="16"/>
              </w:rPr>
              <w:t>3.15</w:t>
            </w:r>
          </w:p>
        </w:tc>
        <w:tc>
          <w:tcPr>
            <w:tcW w:w="3246" w:type="dxa"/>
            <w:noWrap/>
          </w:tcPr>
          <w:p w:rsidR="000D378B" w:rsidRPr="000D378B" w:rsidRDefault="000D378B" w:rsidP="000D378B">
            <w:pPr>
              <w:jc w:val="center"/>
              <w:rPr>
                <w:rFonts w:ascii="Arial" w:hAnsi="Arial" w:cs="Arial"/>
                <w:sz w:val="16"/>
                <w:szCs w:val="16"/>
              </w:rPr>
            </w:pPr>
            <w:r w:rsidRPr="000D378B">
              <w:rPr>
                <w:rFonts w:ascii="Arial" w:hAnsi="Arial" w:cs="Arial"/>
                <w:sz w:val="16"/>
                <w:szCs w:val="16"/>
              </w:rPr>
              <w:t>4.07</w:t>
            </w:r>
          </w:p>
        </w:tc>
      </w:tr>
      <w:tr w:rsidR="000D378B" w:rsidRPr="00530CB2" w:rsidTr="00ED2A9B">
        <w:trPr>
          <w:jc w:val="center"/>
        </w:trPr>
        <w:tc>
          <w:tcPr>
            <w:tcW w:w="4271" w:type="dxa"/>
            <w:noWrap/>
            <w:hideMark/>
          </w:tcPr>
          <w:p w:rsidR="000D378B" w:rsidRPr="00530CB2" w:rsidRDefault="000D378B" w:rsidP="000D378B">
            <w:pPr>
              <w:rPr>
                <w:rFonts w:ascii="Arial" w:hAnsi="Arial" w:cs="Arial"/>
                <w:color w:val="000000"/>
                <w:sz w:val="16"/>
                <w:szCs w:val="16"/>
              </w:rPr>
            </w:pPr>
            <w:r w:rsidRPr="00530CB2">
              <w:rPr>
                <w:rFonts w:ascii="Arial" w:hAnsi="Arial" w:cs="Arial"/>
                <w:color w:val="000000"/>
                <w:sz w:val="16"/>
                <w:szCs w:val="16"/>
              </w:rPr>
              <w:t>Near Field Test Range</w:t>
            </w:r>
          </w:p>
        </w:tc>
        <w:tc>
          <w:tcPr>
            <w:tcW w:w="1739" w:type="dxa"/>
            <w:noWrap/>
          </w:tcPr>
          <w:p w:rsidR="000D378B" w:rsidRPr="000D378B" w:rsidRDefault="000D378B" w:rsidP="000D378B">
            <w:pPr>
              <w:jc w:val="center"/>
              <w:rPr>
                <w:rFonts w:ascii="Arial" w:hAnsi="Arial" w:cs="Arial"/>
                <w:sz w:val="16"/>
              </w:rPr>
            </w:pPr>
            <w:r w:rsidRPr="000D378B">
              <w:rPr>
                <w:rFonts w:ascii="Arial" w:hAnsi="Arial" w:cs="Arial"/>
                <w:sz w:val="16"/>
              </w:rPr>
              <w:t>3.0</w:t>
            </w:r>
            <w:r w:rsidR="00D46CB5">
              <w:rPr>
                <w:rFonts w:ascii="Arial" w:hAnsi="Arial" w:cs="Arial"/>
                <w:sz w:val="16"/>
              </w:rPr>
              <w:t>1</w:t>
            </w:r>
          </w:p>
        </w:tc>
        <w:tc>
          <w:tcPr>
            <w:tcW w:w="3246" w:type="dxa"/>
            <w:noWrap/>
          </w:tcPr>
          <w:p w:rsidR="000D378B" w:rsidRPr="000D378B" w:rsidRDefault="000D378B" w:rsidP="000D378B">
            <w:pPr>
              <w:jc w:val="center"/>
              <w:rPr>
                <w:rFonts w:ascii="Arial" w:hAnsi="Arial" w:cs="Arial"/>
                <w:sz w:val="16"/>
              </w:rPr>
            </w:pPr>
            <w:r w:rsidRPr="000D378B">
              <w:rPr>
                <w:rFonts w:ascii="Arial" w:hAnsi="Arial" w:cs="Arial"/>
                <w:sz w:val="16"/>
              </w:rPr>
              <w:t>3.9</w:t>
            </w:r>
            <w:r w:rsidR="00D46CB5">
              <w:rPr>
                <w:rFonts w:ascii="Arial" w:hAnsi="Arial" w:cs="Arial"/>
                <w:sz w:val="16"/>
              </w:rPr>
              <w:t>2</w:t>
            </w:r>
          </w:p>
        </w:tc>
      </w:tr>
      <w:tr w:rsidR="000D378B" w:rsidRPr="00530CB2" w:rsidTr="00CC7C77">
        <w:trPr>
          <w:jc w:val="center"/>
        </w:trPr>
        <w:tc>
          <w:tcPr>
            <w:tcW w:w="4271" w:type="dxa"/>
            <w:noWrap/>
            <w:hideMark/>
          </w:tcPr>
          <w:p w:rsidR="000D378B" w:rsidRPr="00530CB2" w:rsidRDefault="000D378B" w:rsidP="000D378B">
            <w:pPr>
              <w:rPr>
                <w:rFonts w:ascii="Arial" w:hAnsi="Arial" w:cs="Arial"/>
                <w:b/>
                <w:color w:val="000000"/>
                <w:sz w:val="16"/>
                <w:szCs w:val="16"/>
              </w:rPr>
            </w:pPr>
            <w:r w:rsidRPr="00530CB2">
              <w:rPr>
                <w:rFonts w:ascii="Arial" w:hAnsi="Arial" w:cs="Arial"/>
                <w:b/>
                <w:sz w:val="16"/>
                <w:szCs w:val="16"/>
              </w:rPr>
              <w:t>Common maximum accepted test system uncertainty</w:t>
            </w:r>
          </w:p>
        </w:tc>
        <w:tc>
          <w:tcPr>
            <w:tcW w:w="1739" w:type="dxa"/>
            <w:noWrap/>
            <w:vAlign w:val="bottom"/>
          </w:tcPr>
          <w:p w:rsidR="000D378B" w:rsidRPr="00530CB2" w:rsidRDefault="000D378B" w:rsidP="000D378B">
            <w:pPr>
              <w:jc w:val="center"/>
              <w:rPr>
                <w:rFonts w:ascii="Arial" w:hAnsi="Arial" w:cs="Arial"/>
                <w:b/>
                <w:bCs/>
                <w:sz w:val="16"/>
                <w:szCs w:val="16"/>
              </w:rPr>
            </w:pPr>
            <w:r>
              <w:rPr>
                <w:rFonts w:ascii="Arial" w:hAnsi="Arial" w:cs="Arial"/>
                <w:b/>
                <w:bCs/>
                <w:sz w:val="16"/>
                <w:szCs w:val="16"/>
              </w:rPr>
              <w:t>3.2</w:t>
            </w:r>
          </w:p>
        </w:tc>
        <w:tc>
          <w:tcPr>
            <w:tcW w:w="3246" w:type="dxa"/>
            <w:noWrap/>
            <w:vAlign w:val="bottom"/>
          </w:tcPr>
          <w:p w:rsidR="000D378B" w:rsidRPr="00530CB2" w:rsidRDefault="000D378B" w:rsidP="000D378B">
            <w:pPr>
              <w:jc w:val="center"/>
              <w:rPr>
                <w:rFonts w:ascii="Arial" w:hAnsi="Arial" w:cs="Arial"/>
                <w:b/>
                <w:bCs/>
                <w:sz w:val="16"/>
                <w:szCs w:val="16"/>
              </w:rPr>
            </w:pPr>
            <w:r>
              <w:rPr>
                <w:rFonts w:ascii="Arial" w:hAnsi="Arial" w:cs="Arial"/>
                <w:b/>
                <w:bCs/>
                <w:sz w:val="16"/>
                <w:szCs w:val="16"/>
              </w:rPr>
              <w:t>4.0</w:t>
            </w:r>
          </w:p>
        </w:tc>
      </w:tr>
      <w:bookmarkEnd w:id="6"/>
    </w:tbl>
    <w:p w:rsidR="00B97782" w:rsidRPr="00CE05DA" w:rsidRDefault="00B97782" w:rsidP="00172969">
      <w:pPr>
        <w:pStyle w:val="BodyText"/>
        <w:snapToGrid w:val="0"/>
        <w:rPr>
          <w:rFonts w:eastAsia="宋体"/>
          <w:szCs w:val="20"/>
          <w:lang w:eastAsia="zh-CN"/>
        </w:rPr>
      </w:pPr>
    </w:p>
    <w:p w:rsidR="009B067E" w:rsidRPr="00D2759E" w:rsidRDefault="009B067E" w:rsidP="009B067E">
      <w:pPr>
        <w:keepNext/>
        <w:spacing w:after="240"/>
        <w:ind w:right="284"/>
        <w:outlineLvl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rsidR="00172969" w:rsidRDefault="009B067E" w:rsidP="00172969">
      <w:pPr>
        <w:pStyle w:val="BodyText"/>
        <w:snapToGrid w:val="0"/>
        <w:rPr>
          <w:rFonts w:eastAsia="宋体"/>
          <w:szCs w:val="20"/>
          <w:lang w:val="en-GB" w:eastAsia="zh-CN"/>
        </w:rPr>
      </w:pPr>
      <w:r w:rsidRPr="00D2759E">
        <w:rPr>
          <w:rFonts w:eastAsia="宋体"/>
          <w:szCs w:val="20"/>
          <w:lang w:val="en-GB" w:eastAsia="zh-CN"/>
        </w:rPr>
        <w:t xml:space="preserve">This contribution </w:t>
      </w:r>
      <w:r>
        <w:rPr>
          <w:rFonts w:eastAsia="宋体"/>
          <w:szCs w:val="20"/>
          <w:lang w:val="en-GB" w:eastAsia="zh-CN"/>
        </w:rPr>
        <w:t xml:space="preserve">has </w:t>
      </w:r>
      <w:r w:rsidRPr="00D2759E">
        <w:rPr>
          <w:rFonts w:eastAsia="宋体"/>
          <w:szCs w:val="20"/>
          <w:lang w:val="en-GB" w:eastAsia="zh-CN"/>
        </w:rPr>
        <w:t>provide</w:t>
      </w:r>
      <w:r>
        <w:rPr>
          <w:rFonts w:eastAsia="宋体"/>
          <w:szCs w:val="20"/>
          <w:lang w:val="en-GB" w:eastAsia="zh-CN"/>
        </w:rPr>
        <w:t>d</w:t>
      </w:r>
      <w:r w:rsidRPr="00D2759E">
        <w:rPr>
          <w:rFonts w:eastAsia="宋体"/>
          <w:szCs w:val="20"/>
          <w:lang w:val="en-GB" w:eastAsia="zh-CN"/>
        </w:rPr>
        <w:t xml:space="preserve"> </w:t>
      </w:r>
      <w:r w:rsidR="00350828">
        <w:rPr>
          <w:rFonts w:eastAsia="宋体"/>
          <w:szCs w:val="20"/>
          <w:lang w:val="en-GB" w:eastAsia="zh-CN"/>
        </w:rPr>
        <w:t>our proposal</w:t>
      </w:r>
      <w:r w:rsidR="00B2564F">
        <w:rPr>
          <w:rFonts w:eastAsia="宋体"/>
          <w:szCs w:val="20"/>
          <w:lang w:val="en-GB" w:eastAsia="zh-CN"/>
        </w:rPr>
        <w:t>s</w:t>
      </w:r>
      <w:r w:rsidR="00350828">
        <w:rPr>
          <w:rFonts w:eastAsia="宋体"/>
          <w:szCs w:val="20"/>
          <w:lang w:val="en-GB" w:eastAsia="zh-CN"/>
        </w:rPr>
        <w:t xml:space="preserve"> </w:t>
      </w:r>
      <w:r w:rsidR="00CC7C77">
        <w:rPr>
          <w:rFonts w:eastAsia="宋体"/>
          <w:szCs w:val="20"/>
          <w:lang w:val="en-GB" w:eastAsia="zh-CN"/>
        </w:rPr>
        <w:t>on</w:t>
      </w:r>
      <w:r w:rsidR="00CC7C77">
        <w:rPr>
          <w:color w:val="000000"/>
          <w:szCs w:val="20"/>
          <w:lang w:val="en-GB"/>
        </w:rPr>
        <w:t xml:space="preserve"> the MU</w:t>
      </w:r>
      <w:r w:rsidR="00CC7C77" w:rsidRPr="00447BCE">
        <w:t xml:space="preserve"> </w:t>
      </w:r>
      <w:r w:rsidR="00CC7C77" w:rsidRPr="00447BCE">
        <w:rPr>
          <w:color w:val="000000"/>
          <w:szCs w:val="20"/>
          <w:lang w:val="en-GB"/>
        </w:rPr>
        <w:t xml:space="preserve">for </w:t>
      </w:r>
      <w:r w:rsidR="00CC7C77">
        <w:rPr>
          <w:color w:val="000000"/>
          <w:szCs w:val="20"/>
          <w:lang w:val="en-GB"/>
        </w:rPr>
        <w:t xml:space="preserve">the </w:t>
      </w:r>
      <w:r w:rsidR="00CC7C77" w:rsidRPr="00447BCE">
        <w:rPr>
          <w:color w:val="000000"/>
          <w:szCs w:val="20"/>
          <w:lang w:val="en-GB"/>
        </w:rPr>
        <w:t xml:space="preserve">OTA receiver </w:t>
      </w:r>
      <w:r w:rsidR="00DB5933">
        <w:rPr>
          <w:rFonts w:cs="Arial"/>
          <w:lang w:val="en-GB"/>
        </w:rPr>
        <w:t>intermodulation</w:t>
      </w:r>
      <w:r w:rsidR="00CC7C77" w:rsidRPr="00447BCE">
        <w:rPr>
          <w:color w:val="000000"/>
          <w:szCs w:val="20"/>
          <w:lang w:val="en-GB"/>
        </w:rPr>
        <w:t xml:space="preserve"> requirement</w:t>
      </w:r>
      <w:r w:rsidR="00CC7C77">
        <w:rPr>
          <w:color w:val="000000"/>
          <w:szCs w:val="20"/>
          <w:lang w:val="en-GB"/>
        </w:rPr>
        <w:t>s, according to the agreed way forward in [1] and proposals in [2]</w:t>
      </w:r>
      <w:r w:rsidR="00F11590">
        <w:rPr>
          <w:rFonts w:eastAsia="宋体"/>
          <w:lang w:val="en-GB" w:eastAsia="zh-CN"/>
        </w:rPr>
        <w:t>.</w:t>
      </w:r>
    </w:p>
    <w:p w:rsidR="0004349F" w:rsidRDefault="00F11590" w:rsidP="00172969">
      <w:pPr>
        <w:pStyle w:val="BodyText"/>
        <w:snapToGrid w:val="0"/>
        <w:rPr>
          <w:rFonts w:eastAsia="宋体"/>
          <w:b/>
          <w:szCs w:val="20"/>
          <w:lang w:val="en-GB" w:eastAsia="zh-CN"/>
        </w:rPr>
      </w:pPr>
      <w:r w:rsidRPr="00F11590">
        <w:rPr>
          <w:rFonts w:eastAsia="宋体"/>
          <w:b/>
          <w:szCs w:val="20"/>
          <w:lang w:val="en-GB" w:eastAsia="zh-CN"/>
        </w:rPr>
        <w:t>Proposal:</w:t>
      </w:r>
    </w:p>
    <w:p w:rsidR="003C5E3D" w:rsidRPr="003C5E3D" w:rsidRDefault="00CC7C77" w:rsidP="00350828">
      <w:pPr>
        <w:pStyle w:val="BodyText"/>
        <w:snapToGrid w:val="0"/>
        <w:rPr>
          <w:rFonts w:eastAsia="宋体"/>
          <w:szCs w:val="20"/>
          <w:lang w:eastAsia="zh-CN"/>
        </w:rPr>
      </w:pPr>
      <w:r>
        <w:rPr>
          <w:b/>
          <w:color w:val="000000"/>
          <w:szCs w:val="20"/>
          <w:lang w:val="en-GB"/>
        </w:rPr>
        <w:t xml:space="preserve">Adopt the following table as the </w:t>
      </w:r>
      <w:r w:rsidRPr="00CC7C77">
        <w:rPr>
          <w:b/>
          <w:color w:val="000000"/>
          <w:szCs w:val="20"/>
          <w:lang w:val="en-GB"/>
        </w:rPr>
        <w:t xml:space="preserve">MU for the OTA receiver </w:t>
      </w:r>
      <w:r w:rsidR="00DB5933">
        <w:rPr>
          <w:b/>
          <w:color w:val="000000"/>
          <w:szCs w:val="20"/>
          <w:lang w:val="en-GB"/>
        </w:rPr>
        <w:t>intermodulation</w:t>
      </w:r>
      <w:r w:rsidRPr="00CC7C77">
        <w:rPr>
          <w:b/>
          <w:color w:val="000000"/>
          <w:szCs w:val="20"/>
          <w:lang w:val="en-GB"/>
        </w:rPr>
        <w:t xml:space="preserve"> </w:t>
      </w:r>
      <w:r>
        <w:rPr>
          <w:b/>
          <w:color w:val="000000"/>
          <w:szCs w:val="20"/>
          <w:lang w:val="en-GB"/>
        </w:rPr>
        <w:t>test</w:t>
      </w:r>
      <w:r w:rsidRPr="00CC7C77">
        <w:rPr>
          <w:b/>
          <w:color w:val="000000"/>
          <w:szCs w:val="20"/>
          <w:lang w:val="en-GB"/>
        </w:rPr>
        <w:t>s</w:t>
      </w:r>
      <w:r>
        <w:rPr>
          <w:b/>
          <w:color w:val="000000"/>
          <w:szCs w:val="20"/>
          <w:lang w:val="en-GB"/>
        </w:rPr>
        <w:t>.</w:t>
      </w:r>
    </w:p>
    <w:p w:rsidR="00CC7C77" w:rsidRPr="00530CB2" w:rsidRDefault="00CC7C77" w:rsidP="00CC7C77">
      <w:pPr>
        <w:pStyle w:val="TH"/>
        <w:outlineLvl w:val="0"/>
        <w:rPr>
          <w:lang w:eastAsia="ko-KR"/>
        </w:rPr>
      </w:pPr>
      <w:r w:rsidRPr="00530CB2">
        <w:rPr>
          <w:lang w:eastAsia="ko-KR"/>
        </w:rPr>
        <w:lastRenderedPageBreak/>
        <w:t xml:space="preserve">Table </w:t>
      </w:r>
      <w:r>
        <w:rPr>
          <w:lang w:eastAsia="ko-KR"/>
        </w:rPr>
        <w:t>5:</w:t>
      </w:r>
      <w:r w:rsidRPr="00530CB2">
        <w:rPr>
          <w:lang w:eastAsia="ko-KR"/>
        </w:rPr>
        <w:t xml:space="preserve"> Test system specific measurement uncertainty values for the </w:t>
      </w:r>
      <w:r w:rsidRPr="00447BCE">
        <w:rPr>
          <w:color w:val="000000"/>
        </w:rPr>
        <w:t xml:space="preserve">OTA receiver </w:t>
      </w:r>
      <w:r w:rsidR="00DB5933">
        <w:rPr>
          <w:rFonts w:cs="Arial"/>
        </w:rPr>
        <w:t>intermodulation</w:t>
      </w:r>
      <w:r>
        <w:rPr>
          <w:lang w:eastAsia="ko-KR"/>
        </w:rPr>
        <w:t xml:space="preserve"> tests</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CC7C77" w:rsidRPr="00530CB2" w:rsidTr="00C338BA">
        <w:trPr>
          <w:jc w:val="center"/>
        </w:trPr>
        <w:tc>
          <w:tcPr>
            <w:tcW w:w="4271" w:type="dxa"/>
            <w:noWrap/>
            <w:hideMark/>
          </w:tcPr>
          <w:p w:rsidR="00CC7C77" w:rsidRPr="00530CB2" w:rsidRDefault="00CC7C77" w:rsidP="00C338BA">
            <w:pPr>
              <w:keepNext/>
              <w:keepLines/>
              <w:rPr>
                <w:rFonts w:ascii="Arial" w:hAnsi="Arial" w:cs="Arial"/>
                <w:sz w:val="16"/>
                <w:szCs w:val="16"/>
              </w:rPr>
            </w:pPr>
          </w:p>
        </w:tc>
        <w:tc>
          <w:tcPr>
            <w:tcW w:w="4985" w:type="dxa"/>
            <w:gridSpan w:val="2"/>
            <w:hideMark/>
          </w:tcPr>
          <w:p w:rsidR="00CC7C77" w:rsidRPr="00530CB2" w:rsidRDefault="00CC7C77" w:rsidP="00C338BA">
            <w:pPr>
              <w:keepNext/>
              <w:keepLines/>
              <w:jc w:val="center"/>
              <w:rPr>
                <w:rFonts w:ascii="Arial" w:hAnsi="Arial" w:cs="Arial"/>
                <w:b/>
                <w:bCs/>
                <w:sz w:val="16"/>
                <w:szCs w:val="16"/>
              </w:rPr>
            </w:pPr>
            <w:r w:rsidRPr="00530CB2">
              <w:rPr>
                <w:rFonts w:ascii="Arial" w:hAnsi="Arial" w:cs="Arial"/>
                <w:b/>
                <w:bCs/>
                <w:sz w:val="16"/>
                <w:szCs w:val="16"/>
              </w:rPr>
              <w:t xml:space="preserve">Expanded uncertainty </w:t>
            </w:r>
            <w:r w:rsidRPr="00862257">
              <w:rPr>
                <w:rFonts w:ascii="Arial" w:hAnsi="Arial" w:cs="Arial"/>
                <w:b/>
                <w:i/>
                <w:sz w:val="16"/>
                <w:szCs w:val="16"/>
              </w:rPr>
              <w:t>u</w:t>
            </w:r>
            <w:r w:rsidRPr="00862257">
              <w:rPr>
                <w:rFonts w:ascii="Arial" w:hAnsi="Arial" w:cs="Arial"/>
                <w:b/>
                <w:i/>
                <w:sz w:val="16"/>
                <w:szCs w:val="16"/>
                <w:vertAlign w:val="subscript"/>
              </w:rPr>
              <w:t>e</w:t>
            </w:r>
            <w:r w:rsidRPr="00530CB2">
              <w:rPr>
                <w:rFonts w:ascii="Arial" w:hAnsi="Arial" w:cs="Arial"/>
                <w:b/>
                <w:bCs/>
                <w:sz w:val="16"/>
                <w:szCs w:val="16"/>
              </w:rPr>
              <w:t xml:space="preserve"> [dB]</w:t>
            </w:r>
          </w:p>
        </w:tc>
      </w:tr>
      <w:tr w:rsidR="00CC7C77" w:rsidRPr="00530CB2" w:rsidTr="00C338BA">
        <w:trPr>
          <w:jc w:val="center"/>
        </w:trPr>
        <w:tc>
          <w:tcPr>
            <w:tcW w:w="4271" w:type="dxa"/>
            <w:noWrap/>
            <w:hideMark/>
          </w:tcPr>
          <w:p w:rsidR="00CC7C77" w:rsidRPr="00530CB2" w:rsidRDefault="00CC7C77" w:rsidP="00C338BA">
            <w:pPr>
              <w:keepNext/>
              <w:keepLines/>
              <w:rPr>
                <w:rFonts w:ascii="Arial" w:hAnsi="Arial" w:cs="Arial"/>
                <w:sz w:val="16"/>
                <w:szCs w:val="16"/>
              </w:rPr>
            </w:pPr>
          </w:p>
        </w:tc>
        <w:tc>
          <w:tcPr>
            <w:tcW w:w="1739" w:type="dxa"/>
            <w:hideMark/>
          </w:tcPr>
          <w:p w:rsidR="00CC7C77" w:rsidRPr="00530CB2" w:rsidRDefault="00CC7C77" w:rsidP="00C338BA">
            <w:pPr>
              <w:keepNext/>
              <w:keepLines/>
              <w:jc w:val="center"/>
              <w:rPr>
                <w:rFonts w:ascii="Arial" w:hAnsi="Arial" w:cs="Arial"/>
                <w:b/>
                <w:bCs/>
                <w:color w:val="000000"/>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3246" w:type="dxa"/>
            <w:hideMark/>
          </w:tcPr>
          <w:p w:rsidR="00CC7C77" w:rsidRPr="00530CB2" w:rsidRDefault="00CC7C77" w:rsidP="00C338BA">
            <w:pPr>
              <w:keepNext/>
              <w:keepLines/>
              <w:jc w:val="center"/>
              <w:rPr>
                <w:rFonts w:ascii="Arial" w:hAnsi="Arial" w:cs="Arial"/>
                <w:b/>
                <w:bCs/>
                <w:color w:val="000000"/>
                <w:sz w:val="16"/>
                <w:szCs w:val="16"/>
              </w:rPr>
            </w:pPr>
            <w:r w:rsidRPr="00530CB2">
              <w:rPr>
                <w:rFonts w:ascii="Arial" w:hAnsi="Arial" w:cs="Arial" w:hint="eastAsia"/>
                <w:b/>
                <w:bCs/>
                <w:color w:val="000000"/>
                <w:sz w:val="16"/>
                <w:szCs w:val="16"/>
              </w:rPr>
              <w:t xml:space="preserve">3GHz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4.2 GHz</w:t>
            </w:r>
          </w:p>
        </w:tc>
      </w:tr>
      <w:tr w:rsidR="00D46CB5" w:rsidRPr="00530CB2" w:rsidTr="00C338BA">
        <w:trPr>
          <w:jc w:val="center"/>
        </w:trPr>
        <w:tc>
          <w:tcPr>
            <w:tcW w:w="4271" w:type="dxa"/>
            <w:noWrap/>
            <w:hideMark/>
          </w:tcPr>
          <w:p w:rsidR="00D46CB5" w:rsidRPr="00530CB2" w:rsidRDefault="00D46CB5" w:rsidP="00D46CB5">
            <w:pPr>
              <w:keepNext/>
              <w:keepLines/>
              <w:rPr>
                <w:rFonts w:ascii="Arial" w:hAnsi="Arial" w:cs="Arial"/>
                <w:sz w:val="16"/>
                <w:szCs w:val="16"/>
              </w:rPr>
            </w:pPr>
            <w:r w:rsidRPr="00530CB2">
              <w:rPr>
                <w:rFonts w:ascii="Arial" w:hAnsi="Arial" w:cs="Arial"/>
                <w:sz w:val="16"/>
                <w:szCs w:val="16"/>
              </w:rPr>
              <w:t>Indoor Anechoic Chamber</w:t>
            </w:r>
          </w:p>
        </w:tc>
        <w:tc>
          <w:tcPr>
            <w:tcW w:w="1739" w:type="dxa"/>
            <w:noWrap/>
          </w:tcPr>
          <w:p w:rsidR="00D46CB5" w:rsidRPr="000D378B" w:rsidRDefault="00D46CB5" w:rsidP="00D46CB5">
            <w:pPr>
              <w:jc w:val="center"/>
              <w:rPr>
                <w:rFonts w:ascii="Arial" w:hAnsi="Arial" w:cs="Arial"/>
                <w:sz w:val="16"/>
              </w:rPr>
            </w:pPr>
            <w:r w:rsidRPr="000D378B">
              <w:rPr>
                <w:rFonts w:ascii="Arial" w:hAnsi="Arial" w:cs="Arial"/>
                <w:sz w:val="16"/>
              </w:rPr>
              <w:t>3.0</w:t>
            </w:r>
            <w:r>
              <w:rPr>
                <w:rFonts w:ascii="Arial" w:hAnsi="Arial" w:cs="Arial"/>
                <w:sz w:val="16"/>
              </w:rPr>
              <w:t>8</w:t>
            </w:r>
          </w:p>
        </w:tc>
        <w:tc>
          <w:tcPr>
            <w:tcW w:w="3246" w:type="dxa"/>
            <w:noWrap/>
          </w:tcPr>
          <w:p w:rsidR="00D46CB5" w:rsidRPr="000D378B" w:rsidRDefault="00D46CB5" w:rsidP="00D46CB5">
            <w:pPr>
              <w:jc w:val="center"/>
              <w:rPr>
                <w:rFonts w:ascii="Arial" w:hAnsi="Arial" w:cs="Arial"/>
                <w:sz w:val="16"/>
              </w:rPr>
            </w:pPr>
            <w:r w:rsidRPr="000D378B">
              <w:rPr>
                <w:rFonts w:ascii="Arial" w:hAnsi="Arial" w:cs="Arial"/>
                <w:sz w:val="16"/>
              </w:rPr>
              <w:t>3.9</w:t>
            </w:r>
            <w:r>
              <w:rPr>
                <w:rFonts w:ascii="Arial" w:hAnsi="Arial" w:cs="Arial"/>
                <w:sz w:val="16"/>
              </w:rPr>
              <w:t>5</w:t>
            </w:r>
          </w:p>
        </w:tc>
      </w:tr>
      <w:tr w:rsidR="00D46CB5" w:rsidRPr="00530CB2" w:rsidTr="00C338BA">
        <w:trPr>
          <w:jc w:val="center"/>
        </w:trPr>
        <w:tc>
          <w:tcPr>
            <w:tcW w:w="4271" w:type="dxa"/>
            <w:noWrap/>
            <w:hideMark/>
          </w:tcPr>
          <w:p w:rsidR="00D46CB5" w:rsidRPr="00530CB2" w:rsidRDefault="00D46CB5" w:rsidP="00D46CB5">
            <w:pPr>
              <w:keepNext/>
              <w:keepLines/>
              <w:rPr>
                <w:rFonts w:ascii="Arial" w:hAnsi="Arial" w:cs="Arial"/>
                <w:color w:val="000000"/>
                <w:sz w:val="16"/>
                <w:szCs w:val="16"/>
              </w:rPr>
            </w:pPr>
            <w:r w:rsidRPr="00530CB2">
              <w:rPr>
                <w:rFonts w:ascii="Arial" w:hAnsi="Arial" w:cs="Arial"/>
                <w:color w:val="000000"/>
                <w:sz w:val="16"/>
                <w:szCs w:val="16"/>
              </w:rPr>
              <w:t>Compact Antenna Test Range</w:t>
            </w:r>
          </w:p>
        </w:tc>
        <w:tc>
          <w:tcPr>
            <w:tcW w:w="1739" w:type="dxa"/>
            <w:noWrap/>
          </w:tcPr>
          <w:p w:rsidR="00D46CB5" w:rsidRPr="000D378B" w:rsidRDefault="00D46CB5" w:rsidP="00D46CB5">
            <w:pPr>
              <w:jc w:val="center"/>
              <w:rPr>
                <w:rFonts w:ascii="Arial" w:hAnsi="Arial" w:cs="Arial"/>
                <w:sz w:val="16"/>
              </w:rPr>
            </w:pPr>
            <w:r w:rsidRPr="000D378B">
              <w:rPr>
                <w:rFonts w:ascii="Arial" w:hAnsi="Arial" w:cs="Arial"/>
                <w:sz w:val="16"/>
              </w:rPr>
              <w:t>3.1</w:t>
            </w:r>
            <w:r>
              <w:rPr>
                <w:rFonts w:ascii="Arial" w:hAnsi="Arial" w:cs="Arial"/>
                <w:sz w:val="16"/>
              </w:rPr>
              <w:t>5</w:t>
            </w:r>
          </w:p>
        </w:tc>
        <w:tc>
          <w:tcPr>
            <w:tcW w:w="3246" w:type="dxa"/>
            <w:noWrap/>
          </w:tcPr>
          <w:p w:rsidR="00D46CB5" w:rsidRPr="000D378B" w:rsidRDefault="00D46CB5" w:rsidP="00D46CB5">
            <w:pPr>
              <w:jc w:val="center"/>
              <w:rPr>
                <w:rFonts w:ascii="Arial" w:hAnsi="Arial" w:cs="Arial"/>
                <w:sz w:val="16"/>
              </w:rPr>
            </w:pPr>
            <w:r w:rsidRPr="000D378B">
              <w:rPr>
                <w:rFonts w:ascii="Arial" w:hAnsi="Arial" w:cs="Arial"/>
                <w:sz w:val="16"/>
              </w:rPr>
              <w:t>3.9</w:t>
            </w:r>
            <w:r>
              <w:rPr>
                <w:rFonts w:ascii="Arial" w:hAnsi="Arial" w:cs="Arial"/>
                <w:sz w:val="16"/>
              </w:rPr>
              <w:t>6</w:t>
            </w:r>
          </w:p>
        </w:tc>
      </w:tr>
      <w:tr w:rsidR="00D46CB5" w:rsidRPr="00530CB2" w:rsidTr="00C338BA">
        <w:trPr>
          <w:jc w:val="center"/>
        </w:trPr>
        <w:tc>
          <w:tcPr>
            <w:tcW w:w="4271" w:type="dxa"/>
            <w:noWrap/>
            <w:hideMark/>
          </w:tcPr>
          <w:p w:rsidR="00D46CB5" w:rsidRPr="00530CB2" w:rsidRDefault="00D46CB5" w:rsidP="00D46CB5">
            <w:pPr>
              <w:rPr>
                <w:rFonts w:ascii="Arial" w:hAnsi="Arial" w:cs="Arial"/>
                <w:color w:val="000000"/>
                <w:sz w:val="16"/>
                <w:szCs w:val="16"/>
              </w:rPr>
            </w:pPr>
            <w:r w:rsidRPr="00530CB2">
              <w:rPr>
                <w:rFonts w:ascii="Arial" w:hAnsi="Arial" w:cs="Arial"/>
                <w:color w:val="000000"/>
                <w:sz w:val="16"/>
                <w:szCs w:val="16"/>
              </w:rPr>
              <w:t>One Dimensional Compact Range Chamber</w:t>
            </w:r>
          </w:p>
        </w:tc>
        <w:tc>
          <w:tcPr>
            <w:tcW w:w="1739" w:type="dxa"/>
            <w:noWrap/>
          </w:tcPr>
          <w:p w:rsidR="00D46CB5" w:rsidRPr="000D378B" w:rsidRDefault="00D46CB5" w:rsidP="00D46CB5">
            <w:pPr>
              <w:jc w:val="center"/>
              <w:rPr>
                <w:rFonts w:ascii="Arial" w:hAnsi="Arial" w:cs="Arial"/>
                <w:sz w:val="16"/>
                <w:szCs w:val="16"/>
              </w:rPr>
            </w:pPr>
            <w:r w:rsidRPr="000D378B">
              <w:rPr>
                <w:rFonts w:ascii="Arial" w:hAnsi="Arial" w:cs="Arial"/>
                <w:sz w:val="16"/>
                <w:szCs w:val="16"/>
              </w:rPr>
              <w:t>3.15</w:t>
            </w:r>
          </w:p>
        </w:tc>
        <w:tc>
          <w:tcPr>
            <w:tcW w:w="3246" w:type="dxa"/>
            <w:noWrap/>
          </w:tcPr>
          <w:p w:rsidR="00D46CB5" w:rsidRPr="000D378B" w:rsidRDefault="00D46CB5" w:rsidP="00D46CB5">
            <w:pPr>
              <w:jc w:val="center"/>
              <w:rPr>
                <w:rFonts w:ascii="Arial" w:hAnsi="Arial" w:cs="Arial"/>
                <w:sz w:val="16"/>
                <w:szCs w:val="16"/>
              </w:rPr>
            </w:pPr>
            <w:r w:rsidRPr="000D378B">
              <w:rPr>
                <w:rFonts w:ascii="Arial" w:hAnsi="Arial" w:cs="Arial"/>
                <w:sz w:val="16"/>
                <w:szCs w:val="16"/>
              </w:rPr>
              <w:t>4.07</w:t>
            </w:r>
          </w:p>
        </w:tc>
      </w:tr>
      <w:tr w:rsidR="00D46CB5" w:rsidRPr="00530CB2" w:rsidTr="00C338BA">
        <w:trPr>
          <w:jc w:val="center"/>
        </w:trPr>
        <w:tc>
          <w:tcPr>
            <w:tcW w:w="4271" w:type="dxa"/>
            <w:noWrap/>
            <w:hideMark/>
          </w:tcPr>
          <w:p w:rsidR="00D46CB5" w:rsidRPr="00530CB2" w:rsidRDefault="00D46CB5" w:rsidP="00D46CB5">
            <w:pPr>
              <w:rPr>
                <w:rFonts w:ascii="Arial" w:hAnsi="Arial" w:cs="Arial"/>
                <w:color w:val="000000"/>
                <w:sz w:val="16"/>
                <w:szCs w:val="16"/>
              </w:rPr>
            </w:pPr>
            <w:r w:rsidRPr="00530CB2">
              <w:rPr>
                <w:rFonts w:ascii="Arial" w:hAnsi="Arial" w:cs="Arial"/>
                <w:color w:val="000000"/>
                <w:sz w:val="16"/>
                <w:szCs w:val="16"/>
              </w:rPr>
              <w:t>Near Field Test Range</w:t>
            </w:r>
          </w:p>
        </w:tc>
        <w:tc>
          <w:tcPr>
            <w:tcW w:w="1739" w:type="dxa"/>
            <w:noWrap/>
          </w:tcPr>
          <w:p w:rsidR="00D46CB5" w:rsidRPr="000D378B" w:rsidRDefault="00D46CB5" w:rsidP="00D46CB5">
            <w:pPr>
              <w:jc w:val="center"/>
              <w:rPr>
                <w:rFonts w:ascii="Arial" w:hAnsi="Arial" w:cs="Arial"/>
                <w:sz w:val="16"/>
              </w:rPr>
            </w:pPr>
            <w:r w:rsidRPr="000D378B">
              <w:rPr>
                <w:rFonts w:ascii="Arial" w:hAnsi="Arial" w:cs="Arial"/>
                <w:sz w:val="16"/>
              </w:rPr>
              <w:t>3.0</w:t>
            </w:r>
            <w:r>
              <w:rPr>
                <w:rFonts w:ascii="Arial" w:hAnsi="Arial" w:cs="Arial"/>
                <w:sz w:val="16"/>
              </w:rPr>
              <w:t>1</w:t>
            </w:r>
          </w:p>
        </w:tc>
        <w:tc>
          <w:tcPr>
            <w:tcW w:w="3246" w:type="dxa"/>
            <w:noWrap/>
          </w:tcPr>
          <w:p w:rsidR="00D46CB5" w:rsidRPr="000D378B" w:rsidRDefault="00D46CB5" w:rsidP="00D46CB5">
            <w:pPr>
              <w:jc w:val="center"/>
              <w:rPr>
                <w:rFonts w:ascii="Arial" w:hAnsi="Arial" w:cs="Arial"/>
                <w:sz w:val="16"/>
              </w:rPr>
            </w:pPr>
            <w:r w:rsidRPr="000D378B">
              <w:rPr>
                <w:rFonts w:ascii="Arial" w:hAnsi="Arial" w:cs="Arial"/>
                <w:sz w:val="16"/>
              </w:rPr>
              <w:t>3.9</w:t>
            </w:r>
            <w:r>
              <w:rPr>
                <w:rFonts w:ascii="Arial" w:hAnsi="Arial" w:cs="Arial"/>
                <w:sz w:val="16"/>
              </w:rPr>
              <w:t>2</w:t>
            </w:r>
          </w:p>
        </w:tc>
      </w:tr>
      <w:tr w:rsidR="000D378B" w:rsidRPr="00530CB2" w:rsidTr="00C338BA">
        <w:trPr>
          <w:jc w:val="center"/>
        </w:trPr>
        <w:tc>
          <w:tcPr>
            <w:tcW w:w="4271" w:type="dxa"/>
            <w:noWrap/>
            <w:hideMark/>
          </w:tcPr>
          <w:p w:rsidR="000D378B" w:rsidRPr="00530CB2" w:rsidRDefault="000D378B" w:rsidP="000D378B">
            <w:pPr>
              <w:rPr>
                <w:rFonts w:ascii="Arial" w:hAnsi="Arial" w:cs="Arial"/>
                <w:b/>
                <w:color w:val="000000"/>
                <w:sz w:val="16"/>
                <w:szCs w:val="16"/>
              </w:rPr>
            </w:pPr>
            <w:r w:rsidRPr="00530CB2">
              <w:rPr>
                <w:rFonts w:ascii="Arial" w:hAnsi="Arial" w:cs="Arial"/>
                <w:b/>
                <w:sz w:val="16"/>
                <w:szCs w:val="16"/>
              </w:rPr>
              <w:t>Common maximum accepted test system uncertainty</w:t>
            </w:r>
          </w:p>
        </w:tc>
        <w:tc>
          <w:tcPr>
            <w:tcW w:w="1739" w:type="dxa"/>
            <w:noWrap/>
            <w:vAlign w:val="bottom"/>
          </w:tcPr>
          <w:p w:rsidR="000D378B" w:rsidRPr="00530CB2" w:rsidRDefault="000D378B" w:rsidP="000D378B">
            <w:pPr>
              <w:jc w:val="center"/>
              <w:rPr>
                <w:rFonts w:ascii="Arial" w:hAnsi="Arial" w:cs="Arial"/>
                <w:b/>
                <w:bCs/>
                <w:sz w:val="16"/>
                <w:szCs w:val="16"/>
              </w:rPr>
            </w:pPr>
            <w:r>
              <w:rPr>
                <w:rFonts w:ascii="Arial" w:hAnsi="Arial" w:cs="Arial"/>
                <w:b/>
                <w:bCs/>
                <w:sz w:val="16"/>
                <w:szCs w:val="16"/>
              </w:rPr>
              <w:t>3.2</w:t>
            </w:r>
          </w:p>
        </w:tc>
        <w:tc>
          <w:tcPr>
            <w:tcW w:w="3246" w:type="dxa"/>
            <w:noWrap/>
            <w:vAlign w:val="bottom"/>
          </w:tcPr>
          <w:p w:rsidR="000D378B" w:rsidRPr="00530CB2" w:rsidRDefault="000D378B" w:rsidP="000D378B">
            <w:pPr>
              <w:jc w:val="center"/>
              <w:rPr>
                <w:rFonts w:ascii="Arial" w:hAnsi="Arial" w:cs="Arial"/>
                <w:b/>
                <w:bCs/>
                <w:sz w:val="16"/>
                <w:szCs w:val="16"/>
              </w:rPr>
            </w:pPr>
            <w:r>
              <w:rPr>
                <w:rFonts w:ascii="Arial" w:hAnsi="Arial" w:cs="Arial"/>
                <w:b/>
                <w:bCs/>
                <w:sz w:val="16"/>
                <w:szCs w:val="16"/>
              </w:rPr>
              <w:t>4.0</w:t>
            </w:r>
          </w:p>
        </w:tc>
      </w:tr>
    </w:tbl>
    <w:p w:rsidR="00BB67FD" w:rsidRPr="003C5E3D" w:rsidRDefault="00BB67FD" w:rsidP="00601B35">
      <w:pPr>
        <w:overflowPunct w:val="0"/>
        <w:autoSpaceDE w:val="0"/>
        <w:autoSpaceDN w:val="0"/>
        <w:adjustRightInd w:val="0"/>
        <w:spacing w:after="180"/>
        <w:textAlignment w:val="baseline"/>
        <w:rPr>
          <w:b/>
          <w:szCs w:val="20"/>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896C39" w:rsidRDefault="00896C39" w:rsidP="00896C39">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t>R4-1</w:t>
      </w:r>
      <w:r>
        <w:rPr>
          <w:lang w:val="en-GB"/>
        </w:rPr>
        <w:t>80</w:t>
      </w:r>
      <w:r w:rsidR="00CC3CD1">
        <w:rPr>
          <w:lang w:val="en-GB"/>
        </w:rPr>
        <w:t>8366</w:t>
      </w:r>
      <w:r w:rsidRPr="00D2759E">
        <w:rPr>
          <w:lang w:val="en-GB"/>
        </w:rPr>
        <w:t>, “</w:t>
      </w:r>
      <w:r w:rsidR="00CC3CD1" w:rsidRPr="00CC3CD1">
        <w:rPr>
          <w:lang w:eastAsia="ja-JP"/>
        </w:rPr>
        <w:t>WF on MU and TT for receiver requirements</w:t>
      </w:r>
      <w:r w:rsidRPr="00D2759E">
        <w:rPr>
          <w:lang w:val="en-GB"/>
        </w:rPr>
        <w:t xml:space="preserve">”, </w:t>
      </w:r>
      <w:r w:rsidR="00CC3CD1">
        <w:rPr>
          <w:lang w:val="en-GB"/>
        </w:rPr>
        <w:t>Ericsson</w:t>
      </w:r>
      <w:r w:rsidRPr="00D2759E">
        <w:rPr>
          <w:lang w:val="en-GB"/>
        </w:rPr>
        <w:t>.</w:t>
      </w:r>
    </w:p>
    <w:p w:rsidR="00447BCE" w:rsidRPr="00D2759E" w:rsidRDefault="00447BCE" w:rsidP="00896C39">
      <w:pPr>
        <w:tabs>
          <w:tab w:val="center" w:pos="4153"/>
          <w:tab w:val="right" w:pos="8306"/>
        </w:tabs>
        <w:ind w:left="567" w:hanging="567"/>
        <w:rPr>
          <w:lang w:val="en-GB"/>
        </w:rPr>
      </w:pPr>
      <w:r>
        <w:rPr>
          <w:lang w:val="en-GB"/>
        </w:rPr>
        <w:t>[2]</w:t>
      </w:r>
      <w:r>
        <w:rPr>
          <w:lang w:val="en-GB"/>
        </w:rPr>
        <w:tab/>
        <w:t>R4-180</w:t>
      </w:r>
      <w:r w:rsidR="008B44DD">
        <w:rPr>
          <w:lang w:val="en-GB"/>
        </w:rPr>
        <w:t>8658</w:t>
      </w:r>
      <w:bookmarkStart w:id="7" w:name="_GoBack"/>
      <w:bookmarkEnd w:id="7"/>
      <w:r>
        <w:rPr>
          <w:lang w:val="en-GB"/>
        </w:rPr>
        <w:t>, “</w:t>
      </w:r>
      <w:r w:rsidR="00914394" w:rsidRPr="00914394">
        <w:rPr>
          <w:lang w:val="en-GB"/>
        </w:rPr>
        <w:t>Proposals on MU and TT for OTA receiver directional requirements</w:t>
      </w:r>
      <w:r>
        <w:rPr>
          <w:lang w:val="en-GB"/>
        </w:rPr>
        <w:t>”</w:t>
      </w:r>
      <w:r w:rsidR="00914394">
        <w:rPr>
          <w:lang w:val="en-GB"/>
        </w:rPr>
        <w:t xml:space="preserve">, </w:t>
      </w:r>
      <w:r w:rsidR="00914394" w:rsidRPr="00914394">
        <w:rPr>
          <w:lang w:val="en-GB"/>
        </w:rPr>
        <w:t>Nokia, Nokia Shanghai Bell</w:t>
      </w:r>
      <w:r w:rsidR="00914394">
        <w:rPr>
          <w:lang w:val="en-GB"/>
        </w:rPr>
        <w:t>.</w:t>
      </w:r>
    </w:p>
    <w:p w:rsidR="00CC3CD1" w:rsidRPr="00D2759E" w:rsidRDefault="00CC3CD1" w:rsidP="00CC7C77">
      <w:pPr>
        <w:tabs>
          <w:tab w:val="center" w:pos="4153"/>
          <w:tab w:val="right" w:pos="8306"/>
        </w:tabs>
        <w:ind w:left="567" w:hanging="567"/>
        <w:rPr>
          <w:lang w:val="en-GB"/>
        </w:rPr>
      </w:pPr>
      <w:r w:rsidRPr="00D2759E">
        <w:rPr>
          <w:lang w:val="en-GB"/>
        </w:rPr>
        <w:t>[</w:t>
      </w:r>
      <w:r w:rsidR="00BF71C8">
        <w:rPr>
          <w:lang w:val="en-GB"/>
        </w:rPr>
        <w:t>3</w:t>
      </w:r>
      <w:r w:rsidRPr="00D2759E">
        <w:rPr>
          <w:lang w:val="en-GB"/>
        </w:rPr>
        <w:t>]</w:t>
      </w:r>
      <w:r w:rsidRPr="00D2759E">
        <w:rPr>
          <w:lang w:val="en-GB"/>
        </w:rPr>
        <w:tab/>
      </w:r>
      <w:r>
        <w:tab/>
      </w:r>
      <w:r w:rsidRPr="00362F47">
        <w:t>3GPP T</w:t>
      </w:r>
      <w:r>
        <w:t>R 37</w:t>
      </w:r>
      <w:r w:rsidRPr="00362F47">
        <w:t>.</w:t>
      </w:r>
      <w:r>
        <w:t>84</w:t>
      </w:r>
      <w:r w:rsidR="001308EA">
        <w:t>2</w:t>
      </w:r>
      <w:r>
        <w:t xml:space="preserve"> v1</w:t>
      </w:r>
      <w:r w:rsidR="001308EA">
        <w:t>3</w:t>
      </w:r>
      <w:r>
        <w:t>.</w:t>
      </w:r>
      <w:r w:rsidR="001308EA">
        <w:t>2</w:t>
      </w:r>
      <w:r>
        <w:t>.0,</w:t>
      </w:r>
      <w:r w:rsidRPr="00362F47">
        <w:t xml:space="preserve"> “</w:t>
      </w:r>
      <w:r w:rsidRPr="00F11F67">
        <w:t>E-UTRA and UTRA</w:t>
      </w:r>
      <w:r w:rsidRPr="00FF741A">
        <w:t>;</w:t>
      </w:r>
      <w:r>
        <w:t xml:space="preserve"> Radio Frequency (RF) requirement background for Active Antenna System (AAS) Base Station (BS)</w:t>
      </w:r>
      <w:r w:rsidRPr="00362F47">
        <w:t>”</w:t>
      </w:r>
      <w:r w:rsidRPr="00D2759E">
        <w:rPr>
          <w:lang w:val="en-GB"/>
        </w:rPr>
        <w:t>.</w:t>
      </w:r>
    </w:p>
    <w:p w:rsidR="00BF71C8" w:rsidRPr="00D2759E" w:rsidRDefault="00BF71C8" w:rsidP="00BF71C8">
      <w:pPr>
        <w:tabs>
          <w:tab w:val="center" w:pos="4153"/>
          <w:tab w:val="right" w:pos="8306"/>
        </w:tabs>
        <w:ind w:left="567" w:hanging="567"/>
        <w:rPr>
          <w:lang w:val="en-GB"/>
        </w:rPr>
      </w:pPr>
      <w:r w:rsidRPr="00D2759E">
        <w:rPr>
          <w:lang w:val="en-GB"/>
        </w:rPr>
        <w:t>[</w:t>
      </w:r>
      <w:r>
        <w:rPr>
          <w:lang w:val="en-GB"/>
        </w:rPr>
        <w:t>4</w:t>
      </w:r>
      <w:r w:rsidRPr="00D2759E">
        <w:rPr>
          <w:lang w:val="en-GB"/>
        </w:rPr>
        <w:t>]</w:t>
      </w:r>
      <w:r w:rsidRPr="00D2759E">
        <w:rPr>
          <w:lang w:val="en-GB"/>
        </w:rPr>
        <w:tab/>
      </w:r>
      <w:r w:rsidRPr="00362F47">
        <w:t>3GPP T</w:t>
      </w:r>
      <w:r>
        <w:t>R 37</w:t>
      </w:r>
      <w:r w:rsidRPr="00362F47">
        <w:t>.</w:t>
      </w:r>
      <w:r>
        <w:t>145-1 v15.2.0,</w:t>
      </w:r>
      <w:r w:rsidRPr="00362F47">
        <w:t xml:space="preserve"> “</w:t>
      </w:r>
      <w:r>
        <w:t xml:space="preserve">Active Antenna System (AAS) Base Station (BS) conformance testing; </w:t>
      </w:r>
      <w:r w:rsidRPr="00CC7C77">
        <w:t>Part 1: Conducted conformance testing</w:t>
      </w:r>
      <w:r w:rsidRPr="00362F47">
        <w:t>”</w:t>
      </w:r>
      <w:r w:rsidRPr="00D2759E">
        <w:rPr>
          <w:lang w:val="en-GB"/>
        </w:rPr>
        <w:t>.</w:t>
      </w:r>
    </w:p>
    <w:p w:rsidR="00E15B04" w:rsidRPr="00D2759E" w:rsidRDefault="00E15B04" w:rsidP="00080587">
      <w:pPr>
        <w:tabs>
          <w:tab w:val="center" w:pos="4153"/>
          <w:tab w:val="right" w:pos="8306"/>
        </w:tabs>
        <w:ind w:left="567" w:hanging="567"/>
        <w:rPr>
          <w:lang w:val="en-GB"/>
        </w:rPr>
      </w:pPr>
    </w:p>
    <w:sectPr w:rsidR="00E15B04" w:rsidRPr="00D2759E"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75A2" w:rsidRPr="004E3B67" w:rsidRDefault="001D75A2" w:rsidP="00DA44AD">
      <w:pPr>
        <w:rPr>
          <w:rFonts w:eastAsia="宋体" w:cs="Arial"/>
          <w:color w:val="0000FF"/>
          <w:kern w:val="2"/>
          <w:lang w:eastAsia="zh-CN"/>
        </w:rPr>
      </w:pPr>
      <w:r>
        <w:separator/>
      </w:r>
    </w:p>
  </w:endnote>
  <w:endnote w:type="continuationSeparator" w:id="0">
    <w:p w:rsidR="001D75A2" w:rsidRPr="004E3B67" w:rsidRDefault="001D75A2"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8B44DD" w:rsidRPr="008B44DD">
      <w:rPr>
        <w:noProof/>
        <w:lang w:val="zh-CN"/>
      </w:rPr>
      <w:t>3</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75A2" w:rsidRPr="004E3B67" w:rsidRDefault="001D75A2" w:rsidP="00DA44AD">
      <w:pPr>
        <w:rPr>
          <w:rFonts w:eastAsia="宋体" w:cs="Arial"/>
          <w:color w:val="0000FF"/>
          <w:kern w:val="2"/>
          <w:lang w:eastAsia="zh-CN"/>
        </w:rPr>
      </w:pPr>
      <w:r>
        <w:separator/>
      </w:r>
    </w:p>
  </w:footnote>
  <w:footnote w:type="continuationSeparator" w:id="0">
    <w:p w:rsidR="001D75A2" w:rsidRPr="004E3B67" w:rsidRDefault="001D75A2"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0871998"/>
    <w:multiLevelType w:val="hybridMultilevel"/>
    <w:tmpl w:val="760877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463068F"/>
    <w:multiLevelType w:val="hybridMultilevel"/>
    <w:tmpl w:val="814E32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5"/>
  </w:num>
  <w:num w:numId="5">
    <w:abstractNumId w:val="14"/>
  </w:num>
  <w:num w:numId="6">
    <w:abstractNumId w:val="6"/>
  </w:num>
  <w:num w:numId="7">
    <w:abstractNumId w:val="4"/>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12"/>
  </w:num>
  <w:num w:numId="14">
    <w:abstractNumId w:val="3"/>
  </w:num>
  <w:num w:numId="15">
    <w:abstractNumId w:val="1"/>
  </w:num>
  <w:num w:numId="16">
    <w:abstractNumId w:val="2"/>
  </w:num>
  <w:num w:numId="17">
    <w:abstractNumId w:val="8"/>
  </w:num>
  <w:num w:numId="1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0F61"/>
    <w:rsid w:val="00041279"/>
    <w:rsid w:val="000427BC"/>
    <w:rsid w:val="0004349F"/>
    <w:rsid w:val="00043AAA"/>
    <w:rsid w:val="000465CA"/>
    <w:rsid w:val="00047242"/>
    <w:rsid w:val="0005125B"/>
    <w:rsid w:val="000525B3"/>
    <w:rsid w:val="0005280A"/>
    <w:rsid w:val="0005446A"/>
    <w:rsid w:val="000566D7"/>
    <w:rsid w:val="000572F3"/>
    <w:rsid w:val="00062A7A"/>
    <w:rsid w:val="00063A25"/>
    <w:rsid w:val="00063BA0"/>
    <w:rsid w:val="00064F31"/>
    <w:rsid w:val="00065837"/>
    <w:rsid w:val="0006587A"/>
    <w:rsid w:val="00065DE8"/>
    <w:rsid w:val="00066FFD"/>
    <w:rsid w:val="0007406A"/>
    <w:rsid w:val="0007409D"/>
    <w:rsid w:val="0007466B"/>
    <w:rsid w:val="00074991"/>
    <w:rsid w:val="0007550C"/>
    <w:rsid w:val="00075AD7"/>
    <w:rsid w:val="00075E52"/>
    <w:rsid w:val="00076CA8"/>
    <w:rsid w:val="00077737"/>
    <w:rsid w:val="00080587"/>
    <w:rsid w:val="00081F39"/>
    <w:rsid w:val="00086D91"/>
    <w:rsid w:val="000915CB"/>
    <w:rsid w:val="00094E8D"/>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284B"/>
    <w:rsid w:val="000D378B"/>
    <w:rsid w:val="000D47F1"/>
    <w:rsid w:val="000E0DD4"/>
    <w:rsid w:val="000E54CF"/>
    <w:rsid w:val="000F2FAC"/>
    <w:rsid w:val="000F6FCC"/>
    <w:rsid w:val="000F7234"/>
    <w:rsid w:val="000F7673"/>
    <w:rsid w:val="00102E64"/>
    <w:rsid w:val="00102F16"/>
    <w:rsid w:val="00103037"/>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00E8"/>
    <w:rsid w:val="001308EA"/>
    <w:rsid w:val="0013107A"/>
    <w:rsid w:val="0013170F"/>
    <w:rsid w:val="001400DB"/>
    <w:rsid w:val="00141310"/>
    <w:rsid w:val="001507B9"/>
    <w:rsid w:val="0015193D"/>
    <w:rsid w:val="00154F33"/>
    <w:rsid w:val="0015660F"/>
    <w:rsid w:val="00156C3C"/>
    <w:rsid w:val="0015709B"/>
    <w:rsid w:val="00157BE6"/>
    <w:rsid w:val="00162964"/>
    <w:rsid w:val="001652F2"/>
    <w:rsid w:val="00165384"/>
    <w:rsid w:val="00165467"/>
    <w:rsid w:val="00165996"/>
    <w:rsid w:val="00165AB4"/>
    <w:rsid w:val="001664E6"/>
    <w:rsid w:val="00170984"/>
    <w:rsid w:val="00170FCC"/>
    <w:rsid w:val="00172969"/>
    <w:rsid w:val="00173BE5"/>
    <w:rsid w:val="00175752"/>
    <w:rsid w:val="001804BB"/>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05E0"/>
    <w:rsid w:val="001C1228"/>
    <w:rsid w:val="001C2C6E"/>
    <w:rsid w:val="001D0753"/>
    <w:rsid w:val="001D2ADD"/>
    <w:rsid w:val="001D31B6"/>
    <w:rsid w:val="001D75A2"/>
    <w:rsid w:val="001E6C67"/>
    <w:rsid w:val="001F0B7E"/>
    <w:rsid w:val="001F0E70"/>
    <w:rsid w:val="001F11AE"/>
    <w:rsid w:val="001F5109"/>
    <w:rsid w:val="001F6BB2"/>
    <w:rsid w:val="002005FB"/>
    <w:rsid w:val="00202846"/>
    <w:rsid w:val="00202BA2"/>
    <w:rsid w:val="002038D1"/>
    <w:rsid w:val="0020392E"/>
    <w:rsid w:val="002103A8"/>
    <w:rsid w:val="00216810"/>
    <w:rsid w:val="00222650"/>
    <w:rsid w:val="00227A72"/>
    <w:rsid w:val="00227C62"/>
    <w:rsid w:val="00230538"/>
    <w:rsid w:val="002312C1"/>
    <w:rsid w:val="00232498"/>
    <w:rsid w:val="002334CB"/>
    <w:rsid w:val="00234C19"/>
    <w:rsid w:val="002373B3"/>
    <w:rsid w:val="002378CB"/>
    <w:rsid w:val="002410D7"/>
    <w:rsid w:val="002425AB"/>
    <w:rsid w:val="00243A8B"/>
    <w:rsid w:val="002447BF"/>
    <w:rsid w:val="00244E81"/>
    <w:rsid w:val="00245927"/>
    <w:rsid w:val="002461F2"/>
    <w:rsid w:val="002471E9"/>
    <w:rsid w:val="00247FF6"/>
    <w:rsid w:val="00264344"/>
    <w:rsid w:val="00266596"/>
    <w:rsid w:val="002671C3"/>
    <w:rsid w:val="00271638"/>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D4D81"/>
    <w:rsid w:val="002E1FF0"/>
    <w:rsid w:val="002E2771"/>
    <w:rsid w:val="002E2EB3"/>
    <w:rsid w:val="002E4F3A"/>
    <w:rsid w:val="002E5F10"/>
    <w:rsid w:val="002E7086"/>
    <w:rsid w:val="002E7817"/>
    <w:rsid w:val="002E7D24"/>
    <w:rsid w:val="002F1040"/>
    <w:rsid w:val="002F2015"/>
    <w:rsid w:val="002F6246"/>
    <w:rsid w:val="002F68B0"/>
    <w:rsid w:val="00304037"/>
    <w:rsid w:val="003049E9"/>
    <w:rsid w:val="00307EE6"/>
    <w:rsid w:val="00310134"/>
    <w:rsid w:val="00311A29"/>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53"/>
    <w:rsid w:val="00332A7E"/>
    <w:rsid w:val="00333BA5"/>
    <w:rsid w:val="003341B6"/>
    <w:rsid w:val="00335593"/>
    <w:rsid w:val="00336892"/>
    <w:rsid w:val="00336F18"/>
    <w:rsid w:val="0034007C"/>
    <w:rsid w:val="00341C1C"/>
    <w:rsid w:val="00350828"/>
    <w:rsid w:val="003513AF"/>
    <w:rsid w:val="0035398A"/>
    <w:rsid w:val="003567DA"/>
    <w:rsid w:val="003610F2"/>
    <w:rsid w:val="003615AA"/>
    <w:rsid w:val="00363C7E"/>
    <w:rsid w:val="003646FB"/>
    <w:rsid w:val="0036574A"/>
    <w:rsid w:val="00366418"/>
    <w:rsid w:val="00366DCA"/>
    <w:rsid w:val="003722A0"/>
    <w:rsid w:val="0037339E"/>
    <w:rsid w:val="00374F5E"/>
    <w:rsid w:val="00375F15"/>
    <w:rsid w:val="003760B5"/>
    <w:rsid w:val="0037694B"/>
    <w:rsid w:val="003776AF"/>
    <w:rsid w:val="00377B81"/>
    <w:rsid w:val="003810B5"/>
    <w:rsid w:val="00385D4B"/>
    <w:rsid w:val="00386BAA"/>
    <w:rsid w:val="00386EFE"/>
    <w:rsid w:val="0039483B"/>
    <w:rsid w:val="0039562B"/>
    <w:rsid w:val="00396ACF"/>
    <w:rsid w:val="00396B31"/>
    <w:rsid w:val="003A0A6C"/>
    <w:rsid w:val="003A34AD"/>
    <w:rsid w:val="003A4B32"/>
    <w:rsid w:val="003A4E5F"/>
    <w:rsid w:val="003A759D"/>
    <w:rsid w:val="003A7779"/>
    <w:rsid w:val="003B02B0"/>
    <w:rsid w:val="003B0E2F"/>
    <w:rsid w:val="003B2647"/>
    <w:rsid w:val="003B3C37"/>
    <w:rsid w:val="003B43F9"/>
    <w:rsid w:val="003B4E34"/>
    <w:rsid w:val="003B6174"/>
    <w:rsid w:val="003B6E63"/>
    <w:rsid w:val="003C22E1"/>
    <w:rsid w:val="003C381C"/>
    <w:rsid w:val="003C5E3D"/>
    <w:rsid w:val="003C63C2"/>
    <w:rsid w:val="003C6DB9"/>
    <w:rsid w:val="003C7AE3"/>
    <w:rsid w:val="003D0BDA"/>
    <w:rsid w:val="003D12D2"/>
    <w:rsid w:val="003D138D"/>
    <w:rsid w:val="003D1BFE"/>
    <w:rsid w:val="003D3ABA"/>
    <w:rsid w:val="003D4DD9"/>
    <w:rsid w:val="003D79E9"/>
    <w:rsid w:val="003E2586"/>
    <w:rsid w:val="003E3160"/>
    <w:rsid w:val="003E4916"/>
    <w:rsid w:val="003E502F"/>
    <w:rsid w:val="003E5238"/>
    <w:rsid w:val="003E6485"/>
    <w:rsid w:val="003E7A43"/>
    <w:rsid w:val="003F1AEE"/>
    <w:rsid w:val="003F5894"/>
    <w:rsid w:val="003F661B"/>
    <w:rsid w:val="003F6626"/>
    <w:rsid w:val="003F6BC4"/>
    <w:rsid w:val="0040043E"/>
    <w:rsid w:val="00400C70"/>
    <w:rsid w:val="00404126"/>
    <w:rsid w:val="00407291"/>
    <w:rsid w:val="00411520"/>
    <w:rsid w:val="00413706"/>
    <w:rsid w:val="00414499"/>
    <w:rsid w:val="00415E96"/>
    <w:rsid w:val="00421415"/>
    <w:rsid w:val="00424293"/>
    <w:rsid w:val="004244E1"/>
    <w:rsid w:val="00425068"/>
    <w:rsid w:val="004256E9"/>
    <w:rsid w:val="00425B41"/>
    <w:rsid w:val="00427426"/>
    <w:rsid w:val="00427C17"/>
    <w:rsid w:val="00427E90"/>
    <w:rsid w:val="00430AC9"/>
    <w:rsid w:val="0043563D"/>
    <w:rsid w:val="00441064"/>
    <w:rsid w:val="00441903"/>
    <w:rsid w:val="00441F71"/>
    <w:rsid w:val="0044298D"/>
    <w:rsid w:val="00442E2C"/>
    <w:rsid w:val="00444CFE"/>
    <w:rsid w:val="00445E4F"/>
    <w:rsid w:val="004467A8"/>
    <w:rsid w:val="0044682E"/>
    <w:rsid w:val="00447BCE"/>
    <w:rsid w:val="004501DF"/>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68B"/>
    <w:rsid w:val="00480C88"/>
    <w:rsid w:val="00480E54"/>
    <w:rsid w:val="00481B02"/>
    <w:rsid w:val="00482222"/>
    <w:rsid w:val="00484111"/>
    <w:rsid w:val="004847E3"/>
    <w:rsid w:val="00485373"/>
    <w:rsid w:val="00485FB2"/>
    <w:rsid w:val="0048798D"/>
    <w:rsid w:val="004908A0"/>
    <w:rsid w:val="0049446C"/>
    <w:rsid w:val="00494EC2"/>
    <w:rsid w:val="00495159"/>
    <w:rsid w:val="004954F3"/>
    <w:rsid w:val="00495B56"/>
    <w:rsid w:val="004A263B"/>
    <w:rsid w:val="004A2ED0"/>
    <w:rsid w:val="004A54DB"/>
    <w:rsid w:val="004A5CB8"/>
    <w:rsid w:val="004A5FF6"/>
    <w:rsid w:val="004B4181"/>
    <w:rsid w:val="004B5361"/>
    <w:rsid w:val="004C0846"/>
    <w:rsid w:val="004C2F79"/>
    <w:rsid w:val="004C59FA"/>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3136"/>
    <w:rsid w:val="004F7F0A"/>
    <w:rsid w:val="0050070D"/>
    <w:rsid w:val="00502A07"/>
    <w:rsid w:val="00502B2E"/>
    <w:rsid w:val="00502B36"/>
    <w:rsid w:val="00502B5D"/>
    <w:rsid w:val="00503D81"/>
    <w:rsid w:val="00506D9A"/>
    <w:rsid w:val="00511A80"/>
    <w:rsid w:val="00511C93"/>
    <w:rsid w:val="005122AD"/>
    <w:rsid w:val="00515918"/>
    <w:rsid w:val="00517949"/>
    <w:rsid w:val="00520514"/>
    <w:rsid w:val="00520A95"/>
    <w:rsid w:val="00521A11"/>
    <w:rsid w:val="00522A0B"/>
    <w:rsid w:val="005261DF"/>
    <w:rsid w:val="00526336"/>
    <w:rsid w:val="00526376"/>
    <w:rsid w:val="00526680"/>
    <w:rsid w:val="00527824"/>
    <w:rsid w:val="005302AC"/>
    <w:rsid w:val="005309A4"/>
    <w:rsid w:val="00531438"/>
    <w:rsid w:val="0053281F"/>
    <w:rsid w:val="005334D5"/>
    <w:rsid w:val="00535325"/>
    <w:rsid w:val="00536C11"/>
    <w:rsid w:val="00541D55"/>
    <w:rsid w:val="00547986"/>
    <w:rsid w:val="005553AF"/>
    <w:rsid w:val="00557E66"/>
    <w:rsid w:val="005608AE"/>
    <w:rsid w:val="00561A45"/>
    <w:rsid w:val="00564729"/>
    <w:rsid w:val="00564DBF"/>
    <w:rsid w:val="0056560B"/>
    <w:rsid w:val="0057114A"/>
    <w:rsid w:val="00573339"/>
    <w:rsid w:val="00575199"/>
    <w:rsid w:val="00575303"/>
    <w:rsid w:val="005762BA"/>
    <w:rsid w:val="00577989"/>
    <w:rsid w:val="00580957"/>
    <w:rsid w:val="00582B77"/>
    <w:rsid w:val="0058313C"/>
    <w:rsid w:val="005859D1"/>
    <w:rsid w:val="005867EF"/>
    <w:rsid w:val="00586AF4"/>
    <w:rsid w:val="005872C9"/>
    <w:rsid w:val="0058744F"/>
    <w:rsid w:val="005914E0"/>
    <w:rsid w:val="00591A05"/>
    <w:rsid w:val="00591FB2"/>
    <w:rsid w:val="005930F5"/>
    <w:rsid w:val="0059358C"/>
    <w:rsid w:val="00595F79"/>
    <w:rsid w:val="00596CEE"/>
    <w:rsid w:val="005971B0"/>
    <w:rsid w:val="005A0268"/>
    <w:rsid w:val="005A05F8"/>
    <w:rsid w:val="005A3B05"/>
    <w:rsid w:val="005A4984"/>
    <w:rsid w:val="005A5BE1"/>
    <w:rsid w:val="005A6D80"/>
    <w:rsid w:val="005A7B03"/>
    <w:rsid w:val="005B02B1"/>
    <w:rsid w:val="005B2447"/>
    <w:rsid w:val="005B2767"/>
    <w:rsid w:val="005B2C95"/>
    <w:rsid w:val="005B392F"/>
    <w:rsid w:val="005B3CE6"/>
    <w:rsid w:val="005B48BA"/>
    <w:rsid w:val="005B5C56"/>
    <w:rsid w:val="005B6D33"/>
    <w:rsid w:val="005C1651"/>
    <w:rsid w:val="005C1F2A"/>
    <w:rsid w:val="005C374A"/>
    <w:rsid w:val="005C3BCF"/>
    <w:rsid w:val="005C46EC"/>
    <w:rsid w:val="005C50C3"/>
    <w:rsid w:val="005C6869"/>
    <w:rsid w:val="005C7798"/>
    <w:rsid w:val="005D1F46"/>
    <w:rsid w:val="005D2F52"/>
    <w:rsid w:val="005D3000"/>
    <w:rsid w:val="005D3757"/>
    <w:rsid w:val="005D6D50"/>
    <w:rsid w:val="005D6FC2"/>
    <w:rsid w:val="005E098B"/>
    <w:rsid w:val="005E363B"/>
    <w:rsid w:val="005E645F"/>
    <w:rsid w:val="005F0825"/>
    <w:rsid w:val="005F48FA"/>
    <w:rsid w:val="005F6E1F"/>
    <w:rsid w:val="00600C52"/>
    <w:rsid w:val="00601B23"/>
    <w:rsid w:val="00601B35"/>
    <w:rsid w:val="00602D5C"/>
    <w:rsid w:val="00604A72"/>
    <w:rsid w:val="006052F6"/>
    <w:rsid w:val="00605D11"/>
    <w:rsid w:val="006147A1"/>
    <w:rsid w:val="0061524E"/>
    <w:rsid w:val="0061601E"/>
    <w:rsid w:val="00617CA9"/>
    <w:rsid w:val="00622EEE"/>
    <w:rsid w:val="00623751"/>
    <w:rsid w:val="00625BA1"/>
    <w:rsid w:val="00626464"/>
    <w:rsid w:val="00626D0B"/>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762D"/>
    <w:rsid w:val="00663C0E"/>
    <w:rsid w:val="00663DA7"/>
    <w:rsid w:val="006645B2"/>
    <w:rsid w:val="00671EC7"/>
    <w:rsid w:val="00672BD2"/>
    <w:rsid w:val="00675F52"/>
    <w:rsid w:val="006848A0"/>
    <w:rsid w:val="00690C26"/>
    <w:rsid w:val="0069650D"/>
    <w:rsid w:val="006A179E"/>
    <w:rsid w:val="006A2897"/>
    <w:rsid w:val="006A2C55"/>
    <w:rsid w:val="006A6F1B"/>
    <w:rsid w:val="006B196A"/>
    <w:rsid w:val="006B272E"/>
    <w:rsid w:val="006B30C9"/>
    <w:rsid w:val="006B5C6F"/>
    <w:rsid w:val="006C696B"/>
    <w:rsid w:val="006C7E63"/>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3673"/>
    <w:rsid w:val="006F43E6"/>
    <w:rsid w:val="006F468B"/>
    <w:rsid w:val="006F4B4A"/>
    <w:rsid w:val="00700585"/>
    <w:rsid w:val="00700725"/>
    <w:rsid w:val="00700AA5"/>
    <w:rsid w:val="0070386D"/>
    <w:rsid w:val="007043CD"/>
    <w:rsid w:val="00704D0B"/>
    <w:rsid w:val="007070B7"/>
    <w:rsid w:val="0071019B"/>
    <w:rsid w:val="00713523"/>
    <w:rsid w:val="0072066F"/>
    <w:rsid w:val="007207CB"/>
    <w:rsid w:val="00722861"/>
    <w:rsid w:val="00724A32"/>
    <w:rsid w:val="00733E51"/>
    <w:rsid w:val="0074412F"/>
    <w:rsid w:val="00744DA4"/>
    <w:rsid w:val="00747251"/>
    <w:rsid w:val="0074736C"/>
    <w:rsid w:val="0075085E"/>
    <w:rsid w:val="00752A87"/>
    <w:rsid w:val="00753243"/>
    <w:rsid w:val="0075381C"/>
    <w:rsid w:val="00753AF2"/>
    <w:rsid w:val="00756544"/>
    <w:rsid w:val="00757DA9"/>
    <w:rsid w:val="007640E1"/>
    <w:rsid w:val="00766D64"/>
    <w:rsid w:val="00767058"/>
    <w:rsid w:val="00767124"/>
    <w:rsid w:val="00767F0A"/>
    <w:rsid w:val="00770B56"/>
    <w:rsid w:val="00775BCA"/>
    <w:rsid w:val="00777028"/>
    <w:rsid w:val="0077752B"/>
    <w:rsid w:val="00780226"/>
    <w:rsid w:val="0078032A"/>
    <w:rsid w:val="00780B64"/>
    <w:rsid w:val="007821C7"/>
    <w:rsid w:val="00783252"/>
    <w:rsid w:val="007861EE"/>
    <w:rsid w:val="007874E2"/>
    <w:rsid w:val="007877ED"/>
    <w:rsid w:val="007901D6"/>
    <w:rsid w:val="0079084A"/>
    <w:rsid w:val="00791923"/>
    <w:rsid w:val="00792FC5"/>
    <w:rsid w:val="00793C73"/>
    <w:rsid w:val="00796E7D"/>
    <w:rsid w:val="007A0355"/>
    <w:rsid w:val="007A0F2D"/>
    <w:rsid w:val="007A1782"/>
    <w:rsid w:val="007A1A01"/>
    <w:rsid w:val="007A1DBE"/>
    <w:rsid w:val="007A7510"/>
    <w:rsid w:val="007B144D"/>
    <w:rsid w:val="007B15B1"/>
    <w:rsid w:val="007B1BB9"/>
    <w:rsid w:val="007B5A80"/>
    <w:rsid w:val="007B6589"/>
    <w:rsid w:val="007B7060"/>
    <w:rsid w:val="007C57BB"/>
    <w:rsid w:val="007C5EED"/>
    <w:rsid w:val="007C7667"/>
    <w:rsid w:val="007D16E4"/>
    <w:rsid w:val="007D237F"/>
    <w:rsid w:val="007D3433"/>
    <w:rsid w:val="007D6C3A"/>
    <w:rsid w:val="007E43BE"/>
    <w:rsid w:val="007E47B4"/>
    <w:rsid w:val="007E57BB"/>
    <w:rsid w:val="007F05DA"/>
    <w:rsid w:val="007F234A"/>
    <w:rsid w:val="007F2E19"/>
    <w:rsid w:val="007F6C3C"/>
    <w:rsid w:val="008033C4"/>
    <w:rsid w:val="00804A6C"/>
    <w:rsid w:val="00805605"/>
    <w:rsid w:val="00805EBC"/>
    <w:rsid w:val="0081155C"/>
    <w:rsid w:val="00812AF4"/>
    <w:rsid w:val="00812BF9"/>
    <w:rsid w:val="008170AC"/>
    <w:rsid w:val="00822051"/>
    <w:rsid w:val="008247C1"/>
    <w:rsid w:val="00826AB1"/>
    <w:rsid w:val="008302AE"/>
    <w:rsid w:val="00831B17"/>
    <w:rsid w:val="0083299B"/>
    <w:rsid w:val="00843281"/>
    <w:rsid w:val="008478E2"/>
    <w:rsid w:val="008504E3"/>
    <w:rsid w:val="0085604F"/>
    <w:rsid w:val="00856A36"/>
    <w:rsid w:val="008572A5"/>
    <w:rsid w:val="008705C9"/>
    <w:rsid w:val="00883811"/>
    <w:rsid w:val="008862C2"/>
    <w:rsid w:val="008874EF"/>
    <w:rsid w:val="00891951"/>
    <w:rsid w:val="00891D6D"/>
    <w:rsid w:val="00891FE1"/>
    <w:rsid w:val="00895072"/>
    <w:rsid w:val="00896C39"/>
    <w:rsid w:val="0089702F"/>
    <w:rsid w:val="00897491"/>
    <w:rsid w:val="008A0793"/>
    <w:rsid w:val="008A17B7"/>
    <w:rsid w:val="008A5A6B"/>
    <w:rsid w:val="008A748B"/>
    <w:rsid w:val="008A7931"/>
    <w:rsid w:val="008A7F73"/>
    <w:rsid w:val="008B0037"/>
    <w:rsid w:val="008B0AA8"/>
    <w:rsid w:val="008B0BCD"/>
    <w:rsid w:val="008B0DCE"/>
    <w:rsid w:val="008B44DD"/>
    <w:rsid w:val="008B4C7B"/>
    <w:rsid w:val="008B4D55"/>
    <w:rsid w:val="008B4D96"/>
    <w:rsid w:val="008B4FB6"/>
    <w:rsid w:val="008B6D79"/>
    <w:rsid w:val="008C0AF9"/>
    <w:rsid w:val="008C2072"/>
    <w:rsid w:val="008C4EED"/>
    <w:rsid w:val="008D0019"/>
    <w:rsid w:val="008D036B"/>
    <w:rsid w:val="008D1E3E"/>
    <w:rsid w:val="008D245F"/>
    <w:rsid w:val="008D273D"/>
    <w:rsid w:val="008D2B77"/>
    <w:rsid w:val="008D498F"/>
    <w:rsid w:val="008D5378"/>
    <w:rsid w:val="008D53C0"/>
    <w:rsid w:val="008D62DB"/>
    <w:rsid w:val="008D693D"/>
    <w:rsid w:val="008D7F9F"/>
    <w:rsid w:val="008E118C"/>
    <w:rsid w:val="008E419A"/>
    <w:rsid w:val="008E5ABC"/>
    <w:rsid w:val="008E6990"/>
    <w:rsid w:val="008E71AC"/>
    <w:rsid w:val="008E7DFB"/>
    <w:rsid w:val="008F26BF"/>
    <w:rsid w:val="008F4C4C"/>
    <w:rsid w:val="00902F40"/>
    <w:rsid w:val="00903904"/>
    <w:rsid w:val="0090432B"/>
    <w:rsid w:val="00906994"/>
    <w:rsid w:val="009103A6"/>
    <w:rsid w:val="0091336E"/>
    <w:rsid w:val="00914394"/>
    <w:rsid w:val="0091531D"/>
    <w:rsid w:val="009179ED"/>
    <w:rsid w:val="00922837"/>
    <w:rsid w:val="00924C0B"/>
    <w:rsid w:val="00925C35"/>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81FA7"/>
    <w:rsid w:val="00983150"/>
    <w:rsid w:val="0098379B"/>
    <w:rsid w:val="009843DA"/>
    <w:rsid w:val="00987BFD"/>
    <w:rsid w:val="00990AE7"/>
    <w:rsid w:val="00990B2E"/>
    <w:rsid w:val="00990FD3"/>
    <w:rsid w:val="0099272E"/>
    <w:rsid w:val="009A14BC"/>
    <w:rsid w:val="009A2177"/>
    <w:rsid w:val="009A306A"/>
    <w:rsid w:val="009A37F5"/>
    <w:rsid w:val="009A5BF8"/>
    <w:rsid w:val="009B067E"/>
    <w:rsid w:val="009B67E2"/>
    <w:rsid w:val="009B7298"/>
    <w:rsid w:val="009C4362"/>
    <w:rsid w:val="009C54E0"/>
    <w:rsid w:val="009C5C36"/>
    <w:rsid w:val="009D483E"/>
    <w:rsid w:val="009D634F"/>
    <w:rsid w:val="009D66EB"/>
    <w:rsid w:val="009D6AB2"/>
    <w:rsid w:val="009D770C"/>
    <w:rsid w:val="009E118F"/>
    <w:rsid w:val="009E12C9"/>
    <w:rsid w:val="009E384D"/>
    <w:rsid w:val="009E649A"/>
    <w:rsid w:val="009E68F1"/>
    <w:rsid w:val="009F01F6"/>
    <w:rsid w:val="009F35C6"/>
    <w:rsid w:val="009F3B02"/>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22862"/>
    <w:rsid w:val="00A31777"/>
    <w:rsid w:val="00A33FD0"/>
    <w:rsid w:val="00A346C7"/>
    <w:rsid w:val="00A35BF6"/>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2E94"/>
    <w:rsid w:val="00A835E7"/>
    <w:rsid w:val="00A84D7B"/>
    <w:rsid w:val="00A86581"/>
    <w:rsid w:val="00A86BB6"/>
    <w:rsid w:val="00A873FF"/>
    <w:rsid w:val="00A90754"/>
    <w:rsid w:val="00A9127C"/>
    <w:rsid w:val="00A92258"/>
    <w:rsid w:val="00A92FFC"/>
    <w:rsid w:val="00A95312"/>
    <w:rsid w:val="00A95725"/>
    <w:rsid w:val="00A9589E"/>
    <w:rsid w:val="00A96A22"/>
    <w:rsid w:val="00AA12C7"/>
    <w:rsid w:val="00AA21C4"/>
    <w:rsid w:val="00AA4970"/>
    <w:rsid w:val="00AA5A4E"/>
    <w:rsid w:val="00AA689A"/>
    <w:rsid w:val="00AA7E9F"/>
    <w:rsid w:val="00AB2907"/>
    <w:rsid w:val="00AB4E13"/>
    <w:rsid w:val="00AC1E9B"/>
    <w:rsid w:val="00AC1FB5"/>
    <w:rsid w:val="00AC2B6D"/>
    <w:rsid w:val="00AC6BB7"/>
    <w:rsid w:val="00AC75E7"/>
    <w:rsid w:val="00AD0228"/>
    <w:rsid w:val="00AD0B26"/>
    <w:rsid w:val="00AD783B"/>
    <w:rsid w:val="00AE1A8E"/>
    <w:rsid w:val="00AE1F09"/>
    <w:rsid w:val="00AE24E5"/>
    <w:rsid w:val="00AE293B"/>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564F"/>
    <w:rsid w:val="00B26EB2"/>
    <w:rsid w:val="00B26FEA"/>
    <w:rsid w:val="00B27F50"/>
    <w:rsid w:val="00B33B42"/>
    <w:rsid w:val="00B34233"/>
    <w:rsid w:val="00B36574"/>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6487"/>
    <w:rsid w:val="00B76082"/>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63AF"/>
    <w:rsid w:val="00BB67FD"/>
    <w:rsid w:val="00BC0273"/>
    <w:rsid w:val="00BC0A6F"/>
    <w:rsid w:val="00BC0FB6"/>
    <w:rsid w:val="00BC1261"/>
    <w:rsid w:val="00BC728E"/>
    <w:rsid w:val="00BD228A"/>
    <w:rsid w:val="00BD2E65"/>
    <w:rsid w:val="00BD396F"/>
    <w:rsid w:val="00BD6B58"/>
    <w:rsid w:val="00BE053D"/>
    <w:rsid w:val="00BE0829"/>
    <w:rsid w:val="00BE2671"/>
    <w:rsid w:val="00BE2798"/>
    <w:rsid w:val="00BE4D68"/>
    <w:rsid w:val="00BE5940"/>
    <w:rsid w:val="00BE6237"/>
    <w:rsid w:val="00BF0AD1"/>
    <w:rsid w:val="00BF0CF0"/>
    <w:rsid w:val="00BF3845"/>
    <w:rsid w:val="00BF46FF"/>
    <w:rsid w:val="00BF7079"/>
    <w:rsid w:val="00BF71C8"/>
    <w:rsid w:val="00C00E7F"/>
    <w:rsid w:val="00C019C3"/>
    <w:rsid w:val="00C039BC"/>
    <w:rsid w:val="00C044E1"/>
    <w:rsid w:val="00C0472B"/>
    <w:rsid w:val="00C10768"/>
    <w:rsid w:val="00C17099"/>
    <w:rsid w:val="00C1743C"/>
    <w:rsid w:val="00C205D1"/>
    <w:rsid w:val="00C2157B"/>
    <w:rsid w:val="00C21A19"/>
    <w:rsid w:val="00C21E62"/>
    <w:rsid w:val="00C22584"/>
    <w:rsid w:val="00C23043"/>
    <w:rsid w:val="00C23B43"/>
    <w:rsid w:val="00C307E4"/>
    <w:rsid w:val="00C328A0"/>
    <w:rsid w:val="00C3304B"/>
    <w:rsid w:val="00C334B3"/>
    <w:rsid w:val="00C34A0F"/>
    <w:rsid w:val="00C3657C"/>
    <w:rsid w:val="00C37464"/>
    <w:rsid w:val="00C409E2"/>
    <w:rsid w:val="00C41F6B"/>
    <w:rsid w:val="00C42598"/>
    <w:rsid w:val="00C43446"/>
    <w:rsid w:val="00C44A86"/>
    <w:rsid w:val="00C45E75"/>
    <w:rsid w:val="00C474AE"/>
    <w:rsid w:val="00C508B7"/>
    <w:rsid w:val="00C50E5E"/>
    <w:rsid w:val="00C51A06"/>
    <w:rsid w:val="00C51DC0"/>
    <w:rsid w:val="00C52A00"/>
    <w:rsid w:val="00C557E7"/>
    <w:rsid w:val="00C60906"/>
    <w:rsid w:val="00C62015"/>
    <w:rsid w:val="00C64BE3"/>
    <w:rsid w:val="00C64D2F"/>
    <w:rsid w:val="00C70050"/>
    <w:rsid w:val="00C75DFE"/>
    <w:rsid w:val="00C80B0E"/>
    <w:rsid w:val="00C8662A"/>
    <w:rsid w:val="00C8779C"/>
    <w:rsid w:val="00C87B14"/>
    <w:rsid w:val="00C90BF1"/>
    <w:rsid w:val="00C92148"/>
    <w:rsid w:val="00C93B56"/>
    <w:rsid w:val="00C93E4A"/>
    <w:rsid w:val="00CA2544"/>
    <w:rsid w:val="00CA38EF"/>
    <w:rsid w:val="00CA406E"/>
    <w:rsid w:val="00CA419A"/>
    <w:rsid w:val="00CA590E"/>
    <w:rsid w:val="00CA62E0"/>
    <w:rsid w:val="00CB0506"/>
    <w:rsid w:val="00CB1620"/>
    <w:rsid w:val="00CB5C96"/>
    <w:rsid w:val="00CB68A2"/>
    <w:rsid w:val="00CB76E1"/>
    <w:rsid w:val="00CB797B"/>
    <w:rsid w:val="00CC1790"/>
    <w:rsid w:val="00CC2038"/>
    <w:rsid w:val="00CC2725"/>
    <w:rsid w:val="00CC34D9"/>
    <w:rsid w:val="00CC399A"/>
    <w:rsid w:val="00CC3CD1"/>
    <w:rsid w:val="00CC3CDC"/>
    <w:rsid w:val="00CC6623"/>
    <w:rsid w:val="00CC7C77"/>
    <w:rsid w:val="00CC7FF4"/>
    <w:rsid w:val="00CD1755"/>
    <w:rsid w:val="00CD1DA1"/>
    <w:rsid w:val="00CD2601"/>
    <w:rsid w:val="00CD266F"/>
    <w:rsid w:val="00CD43A5"/>
    <w:rsid w:val="00CD51AA"/>
    <w:rsid w:val="00CD5D1F"/>
    <w:rsid w:val="00CD79B7"/>
    <w:rsid w:val="00CE05DA"/>
    <w:rsid w:val="00CE092D"/>
    <w:rsid w:val="00CE1A3D"/>
    <w:rsid w:val="00CE25B6"/>
    <w:rsid w:val="00CE36A8"/>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DA6"/>
    <w:rsid w:val="00D25CC1"/>
    <w:rsid w:val="00D2759E"/>
    <w:rsid w:val="00D31306"/>
    <w:rsid w:val="00D31B1A"/>
    <w:rsid w:val="00D3239D"/>
    <w:rsid w:val="00D35797"/>
    <w:rsid w:val="00D404F0"/>
    <w:rsid w:val="00D43632"/>
    <w:rsid w:val="00D46CB5"/>
    <w:rsid w:val="00D4737B"/>
    <w:rsid w:val="00D50A40"/>
    <w:rsid w:val="00D50FBE"/>
    <w:rsid w:val="00D52657"/>
    <w:rsid w:val="00D52E7C"/>
    <w:rsid w:val="00D54D84"/>
    <w:rsid w:val="00D54E5E"/>
    <w:rsid w:val="00D55CFD"/>
    <w:rsid w:val="00D5612A"/>
    <w:rsid w:val="00D57D4D"/>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258C"/>
    <w:rsid w:val="00DA44AD"/>
    <w:rsid w:val="00DA4C59"/>
    <w:rsid w:val="00DA55E1"/>
    <w:rsid w:val="00DA7AD0"/>
    <w:rsid w:val="00DB1E0E"/>
    <w:rsid w:val="00DB2390"/>
    <w:rsid w:val="00DB5933"/>
    <w:rsid w:val="00DC252A"/>
    <w:rsid w:val="00DC2D1C"/>
    <w:rsid w:val="00DC67E1"/>
    <w:rsid w:val="00DD231A"/>
    <w:rsid w:val="00DD2CC8"/>
    <w:rsid w:val="00DD7D00"/>
    <w:rsid w:val="00DE01BA"/>
    <w:rsid w:val="00DE060E"/>
    <w:rsid w:val="00DE29E5"/>
    <w:rsid w:val="00DE2DCE"/>
    <w:rsid w:val="00DE450F"/>
    <w:rsid w:val="00DE6A2C"/>
    <w:rsid w:val="00DF0D69"/>
    <w:rsid w:val="00DF267E"/>
    <w:rsid w:val="00DF3BBE"/>
    <w:rsid w:val="00DF461D"/>
    <w:rsid w:val="00DF6834"/>
    <w:rsid w:val="00E006FB"/>
    <w:rsid w:val="00E020F5"/>
    <w:rsid w:val="00E033C0"/>
    <w:rsid w:val="00E049BE"/>
    <w:rsid w:val="00E05D9E"/>
    <w:rsid w:val="00E06DEF"/>
    <w:rsid w:val="00E14710"/>
    <w:rsid w:val="00E15B04"/>
    <w:rsid w:val="00E16E5E"/>
    <w:rsid w:val="00E21CD6"/>
    <w:rsid w:val="00E24F3E"/>
    <w:rsid w:val="00E2544B"/>
    <w:rsid w:val="00E301FB"/>
    <w:rsid w:val="00E31865"/>
    <w:rsid w:val="00E31B08"/>
    <w:rsid w:val="00E33755"/>
    <w:rsid w:val="00E36878"/>
    <w:rsid w:val="00E36966"/>
    <w:rsid w:val="00E40136"/>
    <w:rsid w:val="00E44B2F"/>
    <w:rsid w:val="00E45C57"/>
    <w:rsid w:val="00E53203"/>
    <w:rsid w:val="00E53D09"/>
    <w:rsid w:val="00E545F9"/>
    <w:rsid w:val="00E559DD"/>
    <w:rsid w:val="00E5637A"/>
    <w:rsid w:val="00E56E0C"/>
    <w:rsid w:val="00E57F35"/>
    <w:rsid w:val="00E601EB"/>
    <w:rsid w:val="00E60383"/>
    <w:rsid w:val="00E61717"/>
    <w:rsid w:val="00E62315"/>
    <w:rsid w:val="00E64C1E"/>
    <w:rsid w:val="00E663D2"/>
    <w:rsid w:val="00E70A6C"/>
    <w:rsid w:val="00E71140"/>
    <w:rsid w:val="00E71F97"/>
    <w:rsid w:val="00E74ECC"/>
    <w:rsid w:val="00E76FAE"/>
    <w:rsid w:val="00E93FD3"/>
    <w:rsid w:val="00E94B40"/>
    <w:rsid w:val="00EA06F5"/>
    <w:rsid w:val="00EA08FC"/>
    <w:rsid w:val="00EA5707"/>
    <w:rsid w:val="00EA7C80"/>
    <w:rsid w:val="00EA7FA7"/>
    <w:rsid w:val="00EB5BA4"/>
    <w:rsid w:val="00EB6CB7"/>
    <w:rsid w:val="00EB6EE9"/>
    <w:rsid w:val="00EC1423"/>
    <w:rsid w:val="00EC147C"/>
    <w:rsid w:val="00EC2995"/>
    <w:rsid w:val="00EC2CDD"/>
    <w:rsid w:val="00ED2921"/>
    <w:rsid w:val="00ED2B71"/>
    <w:rsid w:val="00ED336E"/>
    <w:rsid w:val="00ED339A"/>
    <w:rsid w:val="00ED4996"/>
    <w:rsid w:val="00ED4E55"/>
    <w:rsid w:val="00ED6451"/>
    <w:rsid w:val="00ED76E0"/>
    <w:rsid w:val="00EE1DCB"/>
    <w:rsid w:val="00EE1EA8"/>
    <w:rsid w:val="00EE3041"/>
    <w:rsid w:val="00EE33CB"/>
    <w:rsid w:val="00EE3816"/>
    <w:rsid w:val="00EE60A4"/>
    <w:rsid w:val="00EE6CE3"/>
    <w:rsid w:val="00EE70FE"/>
    <w:rsid w:val="00EE759B"/>
    <w:rsid w:val="00EF4CC6"/>
    <w:rsid w:val="00F00694"/>
    <w:rsid w:val="00F00E95"/>
    <w:rsid w:val="00F03C96"/>
    <w:rsid w:val="00F04448"/>
    <w:rsid w:val="00F04A85"/>
    <w:rsid w:val="00F057DE"/>
    <w:rsid w:val="00F05AC6"/>
    <w:rsid w:val="00F11590"/>
    <w:rsid w:val="00F11B87"/>
    <w:rsid w:val="00F1211A"/>
    <w:rsid w:val="00F12B8E"/>
    <w:rsid w:val="00F134FF"/>
    <w:rsid w:val="00F20029"/>
    <w:rsid w:val="00F224DE"/>
    <w:rsid w:val="00F22548"/>
    <w:rsid w:val="00F22D2D"/>
    <w:rsid w:val="00F23E81"/>
    <w:rsid w:val="00F25148"/>
    <w:rsid w:val="00F26605"/>
    <w:rsid w:val="00F3279F"/>
    <w:rsid w:val="00F4027C"/>
    <w:rsid w:val="00F42C88"/>
    <w:rsid w:val="00F434B6"/>
    <w:rsid w:val="00F43979"/>
    <w:rsid w:val="00F4442C"/>
    <w:rsid w:val="00F44B35"/>
    <w:rsid w:val="00F457E2"/>
    <w:rsid w:val="00F472D3"/>
    <w:rsid w:val="00F50DDC"/>
    <w:rsid w:val="00F548C8"/>
    <w:rsid w:val="00F55E9B"/>
    <w:rsid w:val="00F57C76"/>
    <w:rsid w:val="00F61FAF"/>
    <w:rsid w:val="00F62CC9"/>
    <w:rsid w:val="00F649F5"/>
    <w:rsid w:val="00F7136D"/>
    <w:rsid w:val="00F72B17"/>
    <w:rsid w:val="00F77D69"/>
    <w:rsid w:val="00F84336"/>
    <w:rsid w:val="00F904DC"/>
    <w:rsid w:val="00F907E3"/>
    <w:rsid w:val="00F91CDF"/>
    <w:rsid w:val="00F92736"/>
    <w:rsid w:val="00F92A96"/>
    <w:rsid w:val="00F9340B"/>
    <w:rsid w:val="00F934F5"/>
    <w:rsid w:val="00F9373C"/>
    <w:rsid w:val="00F95155"/>
    <w:rsid w:val="00F97567"/>
    <w:rsid w:val="00FA0956"/>
    <w:rsid w:val="00FA323E"/>
    <w:rsid w:val="00FA6E94"/>
    <w:rsid w:val="00FA7A20"/>
    <w:rsid w:val="00FB25DD"/>
    <w:rsid w:val="00FB2CCD"/>
    <w:rsid w:val="00FB333C"/>
    <w:rsid w:val="00FB4118"/>
    <w:rsid w:val="00FB737B"/>
    <w:rsid w:val="00FB7820"/>
    <w:rsid w:val="00FC2C39"/>
    <w:rsid w:val="00FC4FC0"/>
    <w:rsid w:val="00FC68B8"/>
    <w:rsid w:val="00FC7FF3"/>
    <w:rsid w:val="00FD1205"/>
    <w:rsid w:val="00FD498F"/>
    <w:rsid w:val="00FD547B"/>
    <w:rsid w:val="00FE0D4B"/>
    <w:rsid w:val="00FE1FBD"/>
    <w:rsid w:val="00FE23E9"/>
    <w:rsid w:val="00FE486F"/>
    <w:rsid w:val="00FE4F12"/>
    <w:rsid w:val="00FE6F87"/>
    <w:rsid w:val="00FF160A"/>
    <w:rsid w:val="00FF267C"/>
    <w:rsid w:val="00FF38AF"/>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1883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5273556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955142136">
      <w:bodyDiv w:val="1"/>
      <w:marLeft w:val="0"/>
      <w:marRight w:val="0"/>
      <w:marTop w:val="0"/>
      <w:marBottom w:val="0"/>
      <w:divBdr>
        <w:top w:val="none" w:sz="0" w:space="0" w:color="auto"/>
        <w:left w:val="none" w:sz="0" w:space="0" w:color="auto"/>
        <w:bottom w:val="none" w:sz="0" w:space="0" w:color="auto"/>
        <w:right w:val="none" w:sz="0" w:space="0" w:color="auto"/>
      </w:divBdr>
      <w:divsChild>
        <w:div w:id="1302491896">
          <w:marLeft w:val="1080"/>
          <w:marRight w:val="0"/>
          <w:marTop w:val="100"/>
          <w:marBottom w:val="0"/>
          <w:divBdr>
            <w:top w:val="none" w:sz="0" w:space="0" w:color="auto"/>
            <w:left w:val="none" w:sz="0" w:space="0" w:color="auto"/>
            <w:bottom w:val="none" w:sz="0" w:space="0" w:color="auto"/>
            <w:right w:val="none" w:sz="0" w:space="0" w:color="auto"/>
          </w:divBdr>
        </w:div>
      </w:divsChild>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55127135">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C78E31-B0BB-49A7-A1E9-A62CAE434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979</Words>
  <Characters>5586</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2018-06-15T14:34:00Z</dcterms:created>
  <dcterms:modified xsi:type="dcterms:W3CDTF">2018-06-25T14:58:00Z</dcterms:modified>
</cp:coreProperties>
</file>