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A60" w:rsidRDefault="00C62A60" w:rsidP="00965F8A">
      <w:pPr>
        <w:widowControl w:val="0"/>
        <w:tabs>
          <w:tab w:val="left" w:pos="1985"/>
        </w:tabs>
        <w:jc w:val="both"/>
        <w:rPr>
          <w:rFonts w:asciiTheme="minorHAnsi" w:hAnsiTheme="minorHAnsi" w:cstheme="minorHAnsi"/>
          <w:b/>
          <w:noProof/>
          <w:lang w:val="de-DE"/>
        </w:rPr>
      </w:pPr>
      <w:r w:rsidRPr="00C62A60">
        <w:rPr>
          <w:rFonts w:asciiTheme="minorHAnsi" w:hAnsiTheme="minorHAnsi" w:cstheme="minorHAnsi"/>
          <w:b/>
          <w:noProof/>
          <w:lang w:val="de-DE"/>
        </w:rPr>
        <w:t>3GPP TSG RAN WG4 #</w:t>
      </w:r>
      <w:r>
        <w:rPr>
          <w:rFonts w:asciiTheme="minorHAnsi" w:hAnsiTheme="minorHAnsi" w:cstheme="minorHAnsi"/>
          <w:b/>
          <w:noProof/>
          <w:lang w:val="de-DE"/>
        </w:rPr>
        <w:t>59 MIMO OTA AH</w:t>
      </w:r>
      <w:r w:rsidRPr="00C62A60">
        <w:rPr>
          <w:rFonts w:asciiTheme="minorHAnsi" w:hAnsiTheme="minorHAnsi" w:cstheme="minorHAnsi"/>
          <w:b/>
          <w:noProof/>
          <w:lang w:val="de-DE"/>
        </w:rPr>
        <w:tab/>
      </w:r>
      <w:r>
        <w:rPr>
          <w:rFonts w:asciiTheme="minorHAnsi" w:hAnsiTheme="minorHAnsi" w:cstheme="minorHAnsi"/>
          <w:b/>
          <w:noProof/>
          <w:lang w:val="de-DE"/>
        </w:rPr>
        <w:tab/>
      </w:r>
      <w:r>
        <w:rPr>
          <w:rFonts w:asciiTheme="minorHAnsi" w:hAnsiTheme="minorHAnsi" w:cstheme="minorHAnsi"/>
          <w:b/>
          <w:noProof/>
          <w:lang w:val="de-DE"/>
        </w:rPr>
        <w:tab/>
      </w:r>
      <w:r>
        <w:rPr>
          <w:rFonts w:asciiTheme="minorHAnsi" w:hAnsiTheme="minorHAnsi" w:cstheme="minorHAnsi"/>
          <w:b/>
          <w:noProof/>
          <w:lang w:val="de-DE"/>
        </w:rPr>
        <w:tab/>
      </w:r>
      <w:r w:rsidR="0024083F">
        <w:rPr>
          <w:rFonts w:asciiTheme="minorHAnsi" w:hAnsiTheme="minorHAnsi" w:cstheme="minorHAnsi"/>
          <w:b/>
          <w:noProof/>
          <w:lang w:val="de-DE"/>
        </w:rPr>
        <w:t>R4-MIMOOTAah-00</w:t>
      </w:r>
      <w:r>
        <w:rPr>
          <w:rFonts w:asciiTheme="minorHAnsi" w:hAnsiTheme="minorHAnsi" w:cstheme="minorHAnsi"/>
          <w:b/>
          <w:noProof/>
          <w:lang w:val="de-DE"/>
        </w:rPr>
        <w:t>19</w:t>
      </w:r>
      <w:r w:rsidRPr="00C62A60">
        <w:rPr>
          <w:rFonts w:asciiTheme="minorHAnsi" w:hAnsiTheme="minorHAnsi" w:cstheme="minorHAnsi"/>
          <w:b/>
          <w:noProof/>
          <w:lang w:val="de-DE"/>
        </w:rPr>
        <w:t xml:space="preserve">      </w:t>
      </w:r>
    </w:p>
    <w:p w:rsidR="00C62A60" w:rsidRPr="00C62A60" w:rsidRDefault="00C62A60" w:rsidP="00965F8A">
      <w:pPr>
        <w:widowControl w:val="0"/>
        <w:tabs>
          <w:tab w:val="left" w:pos="1985"/>
        </w:tabs>
        <w:jc w:val="both"/>
        <w:rPr>
          <w:rFonts w:asciiTheme="minorHAnsi" w:hAnsiTheme="minorHAnsi" w:cstheme="minorHAnsi"/>
          <w:b/>
        </w:rPr>
      </w:pPr>
      <w:r w:rsidRPr="00C62A60">
        <w:rPr>
          <w:rFonts w:asciiTheme="minorHAnsi" w:hAnsiTheme="minorHAnsi" w:cstheme="minorHAnsi"/>
          <w:b/>
          <w:noProof/>
          <w:lang w:eastAsia="ja-JP"/>
        </w:rPr>
        <w:t>Aalborg</w:t>
      </w:r>
      <w:r w:rsidRPr="00C62A60">
        <w:rPr>
          <w:rFonts w:asciiTheme="minorHAnsi" w:hAnsiTheme="minorHAnsi" w:cstheme="minorHAnsi"/>
          <w:b/>
          <w:noProof/>
        </w:rPr>
        <w:t xml:space="preserve">, </w:t>
      </w:r>
      <w:r w:rsidRPr="00C62A60">
        <w:rPr>
          <w:rFonts w:asciiTheme="minorHAnsi" w:hAnsiTheme="minorHAnsi" w:cstheme="minorHAnsi"/>
          <w:b/>
          <w:noProof/>
          <w:lang w:eastAsia="ja-JP"/>
        </w:rPr>
        <w:t>Denmark</w:t>
      </w:r>
      <w:r w:rsidRPr="00C62A60">
        <w:rPr>
          <w:rFonts w:asciiTheme="minorHAnsi" w:hAnsiTheme="minorHAnsi" w:cstheme="minorHAnsi"/>
          <w:b/>
          <w:noProof/>
        </w:rPr>
        <w:t xml:space="preserve">, </w:t>
      </w:r>
      <w:r w:rsidRPr="00C62A60">
        <w:rPr>
          <w:rFonts w:asciiTheme="minorHAnsi" w:hAnsiTheme="minorHAnsi" w:cstheme="minorHAnsi"/>
          <w:b/>
          <w:noProof/>
          <w:lang w:eastAsia="ja-JP"/>
        </w:rPr>
        <w:t>16</w:t>
      </w:r>
      <w:r w:rsidRPr="00C62A60">
        <w:rPr>
          <w:rFonts w:asciiTheme="minorHAnsi" w:hAnsiTheme="minorHAnsi" w:cstheme="minorHAnsi"/>
          <w:b/>
          <w:noProof/>
          <w:vertAlign w:val="superscript"/>
        </w:rPr>
        <w:t>th</w:t>
      </w:r>
      <w:r w:rsidRPr="00C62A60">
        <w:rPr>
          <w:rFonts w:asciiTheme="minorHAnsi" w:hAnsiTheme="minorHAnsi" w:cstheme="minorHAnsi"/>
          <w:b/>
          <w:noProof/>
        </w:rPr>
        <w:t xml:space="preserve"> – </w:t>
      </w:r>
      <w:r w:rsidRPr="00C62A60">
        <w:rPr>
          <w:rFonts w:asciiTheme="minorHAnsi" w:hAnsiTheme="minorHAnsi" w:cstheme="minorHAnsi"/>
          <w:b/>
          <w:noProof/>
          <w:lang w:eastAsia="ja-JP"/>
        </w:rPr>
        <w:t>17</w:t>
      </w:r>
      <w:r w:rsidRPr="00C62A60">
        <w:rPr>
          <w:rFonts w:asciiTheme="minorHAnsi" w:hAnsiTheme="minorHAnsi" w:cstheme="minorHAnsi"/>
          <w:b/>
          <w:noProof/>
          <w:vertAlign w:val="superscript"/>
        </w:rPr>
        <w:t>th</w:t>
      </w:r>
      <w:r w:rsidRPr="00C62A60">
        <w:rPr>
          <w:rFonts w:asciiTheme="minorHAnsi" w:hAnsiTheme="minorHAnsi" w:cstheme="minorHAnsi"/>
          <w:b/>
          <w:noProof/>
        </w:rPr>
        <w:t xml:space="preserve"> J</w:t>
      </w:r>
      <w:r w:rsidRPr="00C62A60">
        <w:rPr>
          <w:rFonts w:asciiTheme="minorHAnsi" w:hAnsiTheme="minorHAnsi" w:cstheme="minorHAnsi"/>
          <w:b/>
          <w:noProof/>
          <w:lang w:eastAsia="ja-JP"/>
        </w:rPr>
        <w:t>une</w:t>
      </w:r>
      <w:r w:rsidRPr="00C62A60">
        <w:rPr>
          <w:rFonts w:asciiTheme="minorHAnsi" w:hAnsiTheme="minorHAnsi" w:cstheme="minorHAnsi"/>
          <w:b/>
          <w:noProof/>
        </w:rPr>
        <w:t xml:space="preserve"> 2011</w:t>
      </w:r>
    </w:p>
    <w:p w:rsidR="00C62A60" w:rsidRPr="00C62A60" w:rsidRDefault="00C62A60" w:rsidP="00965F8A">
      <w:pPr>
        <w:tabs>
          <w:tab w:val="left" w:pos="1985"/>
        </w:tabs>
        <w:jc w:val="both"/>
        <w:rPr>
          <w:rFonts w:asciiTheme="minorHAnsi" w:hAnsiTheme="minorHAnsi" w:cstheme="minorHAnsi"/>
          <w:bCs/>
        </w:rPr>
      </w:pPr>
    </w:p>
    <w:p w:rsidR="00C62A60" w:rsidRPr="00C62A60" w:rsidRDefault="00C62A60" w:rsidP="00965F8A">
      <w:pPr>
        <w:tabs>
          <w:tab w:val="left" w:pos="1985"/>
        </w:tabs>
        <w:spacing w:before="120"/>
        <w:ind w:left="1440" w:hanging="1440"/>
        <w:jc w:val="both"/>
        <w:rPr>
          <w:rFonts w:asciiTheme="minorHAnsi" w:hAnsiTheme="minorHAnsi" w:cstheme="minorHAnsi"/>
          <w:bCs/>
          <w:lang w:val="en-US"/>
        </w:rPr>
      </w:pPr>
      <w:r w:rsidRPr="00C62A60">
        <w:rPr>
          <w:rFonts w:asciiTheme="minorHAnsi" w:hAnsiTheme="minorHAnsi" w:cstheme="minorHAnsi"/>
          <w:b/>
          <w:lang w:val="en-US"/>
        </w:rPr>
        <w:t>Source:</w:t>
      </w:r>
      <w:r w:rsidRPr="00C62A60">
        <w:rPr>
          <w:rFonts w:asciiTheme="minorHAnsi" w:hAnsiTheme="minorHAnsi" w:cstheme="minorHAnsi"/>
          <w:b/>
          <w:lang w:val="en-US"/>
        </w:rPr>
        <w:tab/>
      </w:r>
      <w:r w:rsidRPr="00C62A60">
        <w:rPr>
          <w:rFonts w:asciiTheme="minorHAnsi" w:hAnsiTheme="minorHAnsi" w:cstheme="minorHAnsi"/>
          <w:b/>
          <w:lang w:val="en-US"/>
        </w:rPr>
        <w:tab/>
      </w:r>
      <w:r w:rsidRPr="00C62A60">
        <w:rPr>
          <w:rFonts w:asciiTheme="minorHAnsi" w:hAnsiTheme="minorHAnsi" w:cstheme="minorHAnsi"/>
          <w:bCs/>
          <w:lang w:val="en-US" w:eastAsia="ja-JP"/>
        </w:rPr>
        <w:t>Elektrobit</w:t>
      </w:r>
    </w:p>
    <w:p w:rsidR="00C62A60" w:rsidRPr="00C62A60" w:rsidRDefault="00C62A60" w:rsidP="00965F8A">
      <w:pPr>
        <w:tabs>
          <w:tab w:val="left" w:pos="1985"/>
        </w:tabs>
        <w:spacing w:before="120"/>
        <w:ind w:left="1988" w:hanging="1980"/>
        <w:jc w:val="both"/>
        <w:rPr>
          <w:rFonts w:asciiTheme="minorHAnsi" w:hAnsiTheme="minorHAnsi" w:cstheme="minorHAnsi"/>
        </w:rPr>
      </w:pPr>
      <w:r w:rsidRPr="00C62A60">
        <w:rPr>
          <w:rFonts w:asciiTheme="minorHAnsi" w:hAnsiTheme="minorHAnsi" w:cstheme="minorHAnsi"/>
          <w:b/>
        </w:rPr>
        <w:t>Title:</w:t>
      </w:r>
      <w:r w:rsidRPr="00C62A60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</w:rPr>
        <w:t>Recommendation for BS antenna model</w:t>
      </w:r>
    </w:p>
    <w:p w:rsidR="00C62A60" w:rsidRPr="00C62A60" w:rsidRDefault="00C62A60" w:rsidP="00965F8A">
      <w:pPr>
        <w:tabs>
          <w:tab w:val="left" w:pos="1985"/>
        </w:tabs>
        <w:spacing w:before="120"/>
        <w:ind w:left="1988" w:hanging="1980"/>
        <w:jc w:val="both"/>
        <w:rPr>
          <w:rFonts w:asciiTheme="minorHAnsi" w:hAnsiTheme="minorHAnsi" w:cstheme="minorHAnsi"/>
          <w:bCs/>
          <w:lang w:val="pt-BR" w:eastAsia="ja-JP"/>
        </w:rPr>
      </w:pPr>
      <w:r w:rsidRPr="00C62A60">
        <w:rPr>
          <w:rFonts w:asciiTheme="minorHAnsi" w:hAnsiTheme="minorHAnsi" w:cstheme="minorHAnsi"/>
          <w:b/>
          <w:lang w:val="pt-BR"/>
        </w:rPr>
        <w:t>Agenda Item:</w:t>
      </w:r>
      <w:r w:rsidRPr="00C62A60">
        <w:rPr>
          <w:rFonts w:asciiTheme="minorHAnsi" w:hAnsiTheme="minorHAnsi" w:cstheme="minorHAnsi"/>
          <w:b/>
          <w:lang w:val="pt-BR"/>
        </w:rPr>
        <w:tab/>
      </w:r>
      <w:r w:rsidRPr="00C62A60">
        <w:rPr>
          <w:rFonts w:asciiTheme="minorHAnsi" w:hAnsiTheme="minorHAnsi" w:cstheme="minorHAnsi"/>
          <w:bCs/>
          <w:lang w:val="pt-BR" w:eastAsia="ja-JP"/>
        </w:rPr>
        <w:t>4.2</w:t>
      </w:r>
    </w:p>
    <w:p w:rsidR="00C62A60" w:rsidRPr="00C62A60" w:rsidRDefault="00C62A60" w:rsidP="00965F8A">
      <w:pPr>
        <w:tabs>
          <w:tab w:val="left" w:pos="1985"/>
        </w:tabs>
        <w:spacing w:before="120"/>
        <w:jc w:val="both"/>
        <w:rPr>
          <w:rFonts w:asciiTheme="minorHAnsi" w:hAnsiTheme="minorHAnsi" w:cstheme="minorHAnsi"/>
          <w:bCs/>
          <w:lang w:eastAsia="ja-JP"/>
        </w:rPr>
      </w:pPr>
      <w:r w:rsidRPr="00C62A60">
        <w:rPr>
          <w:rFonts w:asciiTheme="minorHAnsi" w:hAnsiTheme="minorHAnsi" w:cstheme="minorHAnsi"/>
          <w:b/>
          <w:lang w:val="pt-BR"/>
        </w:rPr>
        <w:t>Document for:</w:t>
      </w:r>
      <w:r w:rsidRPr="00C62A60">
        <w:rPr>
          <w:rFonts w:asciiTheme="minorHAnsi" w:hAnsiTheme="minorHAnsi" w:cstheme="minorHAnsi"/>
          <w:b/>
          <w:lang w:val="pt-BR"/>
        </w:rPr>
        <w:tab/>
      </w:r>
      <w:r w:rsidRPr="00C62A60">
        <w:rPr>
          <w:rFonts w:asciiTheme="minorHAnsi" w:hAnsiTheme="minorHAnsi" w:cstheme="minorHAnsi"/>
          <w:bCs/>
          <w:lang w:eastAsia="ja-JP"/>
        </w:rPr>
        <w:t>Discussion</w:t>
      </w:r>
    </w:p>
    <w:p w:rsidR="00FE741B" w:rsidRDefault="00FE741B" w:rsidP="00965F8A">
      <w:pPr>
        <w:jc w:val="both"/>
        <w:rPr>
          <w:rFonts w:asciiTheme="minorHAnsi" w:hAnsiTheme="minorHAnsi" w:cstheme="minorHAnsi"/>
        </w:rPr>
      </w:pPr>
    </w:p>
    <w:p w:rsidR="00C62A60" w:rsidRPr="00C62A60" w:rsidRDefault="00C62A60" w:rsidP="00965F8A">
      <w:pPr>
        <w:pStyle w:val="Heading1"/>
        <w:jc w:val="both"/>
        <w:rPr>
          <w:rFonts w:asciiTheme="minorHAnsi" w:hAnsiTheme="minorHAnsi" w:cstheme="minorHAnsi"/>
          <w:color w:val="auto"/>
        </w:rPr>
      </w:pPr>
      <w:r w:rsidRPr="00C62A60">
        <w:rPr>
          <w:rFonts w:asciiTheme="minorHAnsi" w:hAnsiTheme="minorHAnsi" w:cstheme="minorHAnsi"/>
          <w:color w:val="auto"/>
        </w:rPr>
        <w:t>Introduction</w:t>
      </w:r>
    </w:p>
    <w:p w:rsidR="00C62A60" w:rsidRDefault="00C62A60" w:rsidP="00965F8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 BS antenna model has an impact on the OTA measurement results. This contribution proposes a model for the BS antenna so as to minimize the impact of the model on the measured throughput during MIMO OTA measurements. </w:t>
      </w:r>
    </w:p>
    <w:p w:rsidR="00C62A60" w:rsidRDefault="00C62A60" w:rsidP="00965F8A">
      <w:pPr>
        <w:jc w:val="both"/>
        <w:rPr>
          <w:rFonts w:asciiTheme="minorHAnsi" w:hAnsiTheme="minorHAnsi" w:cstheme="minorHAnsi"/>
        </w:rPr>
      </w:pPr>
    </w:p>
    <w:p w:rsidR="00C62A60" w:rsidRDefault="00C62A60" w:rsidP="00965F8A">
      <w:pPr>
        <w:pStyle w:val="Heading2"/>
        <w:jc w:val="both"/>
        <w:rPr>
          <w:rFonts w:asciiTheme="minorHAnsi" w:hAnsiTheme="minorHAnsi" w:cstheme="minorHAnsi"/>
          <w:color w:val="auto"/>
          <w:sz w:val="28"/>
        </w:rPr>
      </w:pPr>
      <w:r w:rsidRPr="00C62A60">
        <w:rPr>
          <w:rFonts w:asciiTheme="minorHAnsi" w:hAnsiTheme="minorHAnsi" w:cstheme="minorHAnsi"/>
          <w:color w:val="auto"/>
          <w:sz w:val="28"/>
        </w:rPr>
        <w:t>Model</w:t>
      </w:r>
    </w:p>
    <w:p w:rsidR="00C62A60" w:rsidRDefault="00C62A60" w:rsidP="00965F8A">
      <w:pPr>
        <w:jc w:val="both"/>
      </w:pPr>
    </w:p>
    <w:p w:rsidR="00C62A60" w:rsidRDefault="00C62A60" w:rsidP="00965F8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Single and dual polarized configurations are considered. For single polarized model, the BS is composed of two co-polarized vertical (or horizontal) isotropic elements with four wavelengths separation in horizontal plane. The broad side of the two element BS array points to an AoD = 0</w:t>
      </w:r>
      <w:r w:rsidRPr="00C62A60">
        <w:rPr>
          <w:rFonts w:asciiTheme="minorHAnsi" w:hAnsiTheme="minorHAnsi" w:cstheme="minorHAnsi"/>
          <w:vertAlign w:val="superscript"/>
        </w:rPr>
        <w:t>o</w:t>
      </w:r>
      <w:r>
        <w:rPr>
          <w:rFonts w:asciiTheme="minorHAnsi" w:hAnsiTheme="minorHAnsi" w:cstheme="minorHAnsi"/>
          <w:vertAlign w:val="superscript"/>
        </w:rPr>
        <w:t xml:space="preserve"> </w:t>
      </w:r>
      <w:r>
        <w:rPr>
          <w:rFonts w:asciiTheme="minorHAnsi" w:hAnsiTheme="minorHAnsi" w:cstheme="minorHAnsi"/>
        </w:rPr>
        <w:t>direction. In dual polarized channel models, th</w:t>
      </w:r>
      <w:r w:rsidR="001A5243">
        <w:rPr>
          <w:rFonts w:asciiTheme="minorHAnsi" w:hAnsiTheme="minorHAnsi" w:cstheme="minorHAnsi"/>
        </w:rPr>
        <w:t>e BS antenna is composed of two ± 45</w:t>
      </w:r>
      <w:r w:rsidR="001A5243">
        <w:rPr>
          <w:rFonts w:asciiTheme="minorHAnsi" w:hAnsiTheme="minorHAnsi" w:cstheme="minorHAnsi"/>
          <w:vertAlign w:val="superscript"/>
        </w:rPr>
        <w:t xml:space="preserve">o  </w:t>
      </w:r>
      <w:r w:rsidR="001A5243">
        <w:rPr>
          <w:rFonts w:asciiTheme="minorHAnsi" w:hAnsiTheme="minorHAnsi" w:cstheme="minorHAnsi"/>
        </w:rPr>
        <w:t>orthogonally polarized, isotropic, co-located elements. This is an artificial antenna with the following radiation pattern:</w:t>
      </w:r>
    </w:p>
    <w:p w:rsidR="001A5243" w:rsidRDefault="001A5243" w:rsidP="00965F8A">
      <w:pPr>
        <w:jc w:val="both"/>
        <w:rPr>
          <w:rFonts w:asciiTheme="minorHAnsi" w:hAnsiTheme="minorHAnsi" w:cstheme="minorHAnsi"/>
        </w:rPr>
      </w:pPr>
    </w:p>
    <w:p w:rsidR="001A5243" w:rsidRDefault="001A5243" w:rsidP="00965F8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73.5pt;margin-top:4.75pt;width:252pt;height:42pt;z-index:251658240">
            <v:imagedata r:id="rId4" o:title=""/>
          </v:shape>
          <o:OLEObject Type="Embed" ProgID="Equation.3" ShapeID="_x0000_s1026" DrawAspect="Content" ObjectID="_1369748543" r:id="rId5"/>
        </w:pict>
      </w:r>
    </w:p>
    <w:p w:rsidR="001A5243" w:rsidRPr="00C62A60" w:rsidRDefault="001A5243" w:rsidP="00965F8A">
      <w:pPr>
        <w:jc w:val="both"/>
        <w:rPr>
          <w:rFonts w:asciiTheme="minorHAnsi" w:hAnsiTheme="minorHAnsi" w:cstheme="minorHAnsi"/>
        </w:rPr>
      </w:pPr>
    </w:p>
    <w:p w:rsidR="00C62A60" w:rsidRDefault="00C62A60" w:rsidP="00965F8A">
      <w:pPr>
        <w:jc w:val="both"/>
      </w:pPr>
    </w:p>
    <w:p w:rsidR="001A5243" w:rsidRDefault="001A5243" w:rsidP="00965F8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en-US" w:eastAsia="zh-CN"/>
        </w:rPr>
        <w:pict>
          <v:shape id="_x0000_s1027" type="#_x0000_t75" style="position:absolute;left:0;text-align:left;margin-left:77.65pt;margin-top:13.85pt;width:42.95pt;height:20pt;z-index:251659264">
            <v:imagedata r:id="rId6" o:title=""/>
          </v:shape>
          <o:OLEObject Type="Embed" ProgID="Equation.3" ShapeID="_x0000_s1027" DrawAspect="Content" ObjectID="_1369748544" r:id="rId7"/>
        </w:pict>
      </w:r>
      <w:r>
        <w:rPr>
          <w:rFonts w:asciiTheme="minorHAnsi" w:hAnsiTheme="minorHAnsi" w:cstheme="minorHAnsi"/>
        </w:rPr>
        <w:t>Where</w:t>
      </w:r>
    </w:p>
    <w:p w:rsidR="001A5243" w:rsidRDefault="001A5243" w:rsidP="00965F8A">
      <w:pPr>
        <w:tabs>
          <w:tab w:val="left" w:pos="243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 xml:space="preserve"> Denotes the complex gain to the ϕ polarized component of the antenna element 1 to the elevation angle ϕ and the azimuth angle Θ.</w:t>
      </w:r>
    </w:p>
    <w:p w:rsidR="001A5243" w:rsidRDefault="001A5243" w:rsidP="00965F8A">
      <w:pPr>
        <w:tabs>
          <w:tab w:val="left" w:pos="2430"/>
        </w:tabs>
        <w:jc w:val="both"/>
        <w:rPr>
          <w:rFonts w:asciiTheme="minorHAnsi" w:hAnsiTheme="minorHAnsi" w:cstheme="minorHAnsi"/>
        </w:rPr>
      </w:pPr>
    </w:p>
    <w:p w:rsidR="001A5243" w:rsidRDefault="001A5243" w:rsidP="00965F8A">
      <w:pPr>
        <w:pStyle w:val="Heading2"/>
        <w:jc w:val="both"/>
        <w:rPr>
          <w:rFonts w:asciiTheme="minorHAnsi" w:hAnsiTheme="minorHAnsi" w:cstheme="minorHAnsi"/>
          <w:color w:val="auto"/>
        </w:rPr>
      </w:pPr>
      <w:r w:rsidRPr="001A5243">
        <w:rPr>
          <w:rFonts w:asciiTheme="minorHAnsi" w:hAnsiTheme="minorHAnsi" w:cstheme="minorHAnsi"/>
          <w:color w:val="auto"/>
        </w:rPr>
        <w:t>Conclusion</w:t>
      </w:r>
    </w:p>
    <w:p w:rsidR="001A5243" w:rsidRDefault="001A5243" w:rsidP="00965F8A">
      <w:pPr>
        <w:jc w:val="both"/>
      </w:pPr>
    </w:p>
    <w:p w:rsidR="001A5243" w:rsidRPr="001A5243" w:rsidRDefault="001A5243" w:rsidP="00965F8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OTA measurements have 3 components, the BS antenna, the </w:t>
      </w:r>
      <w:r w:rsidR="00965F8A">
        <w:rPr>
          <w:rFonts w:asciiTheme="minorHAnsi" w:hAnsiTheme="minorHAnsi" w:cstheme="minorHAnsi"/>
        </w:rPr>
        <w:t>Propagation</w:t>
      </w:r>
      <w:r>
        <w:rPr>
          <w:rFonts w:asciiTheme="minorHAnsi" w:hAnsiTheme="minorHAnsi" w:cstheme="minorHAnsi"/>
        </w:rPr>
        <w:t xml:space="preserve"> Model and the DUT antenna. This contribution proposes a standard model for the BS antenna in order to normalize the effect of the BS. This enables </w:t>
      </w:r>
      <w:r w:rsidR="00965F8A">
        <w:rPr>
          <w:rFonts w:asciiTheme="minorHAnsi" w:hAnsiTheme="minorHAnsi" w:cstheme="minorHAnsi"/>
        </w:rPr>
        <w:t xml:space="preserve">OTA measurements to reflect the true behaviour of the DUT. </w:t>
      </w:r>
    </w:p>
    <w:p w:rsidR="001A5243" w:rsidRPr="001A5243" w:rsidRDefault="001A5243" w:rsidP="00965F8A">
      <w:pPr>
        <w:jc w:val="both"/>
        <w:rPr>
          <w:rFonts w:asciiTheme="minorHAnsi" w:hAnsiTheme="minorHAnsi" w:cstheme="minorHAnsi"/>
        </w:rPr>
      </w:pPr>
    </w:p>
    <w:p w:rsidR="00C62A60" w:rsidRPr="00C62A60" w:rsidRDefault="00C62A60" w:rsidP="00965F8A">
      <w:pPr>
        <w:jc w:val="both"/>
      </w:pPr>
    </w:p>
    <w:sectPr w:rsidR="00C62A60" w:rsidRPr="00C62A60" w:rsidSect="00FE74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62A60"/>
    <w:rsid w:val="0000026F"/>
    <w:rsid w:val="00007067"/>
    <w:rsid w:val="0001054F"/>
    <w:rsid w:val="000212FF"/>
    <w:rsid w:val="00044FE5"/>
    <w:rsid w:val="00047F7E"/>
    <w:rsid w:val="000755B2"/>
    <w:rsid w:val="0007604B"/>
    <w:rsid w:val="0007624B"/>
    <w:rsid w:val="0009339D"/>
    <w:rsid w:val="000978A5"/>
    <w:rsid w:val="000A02BE"/>
    <w:rsid w:val="000A162C"/>
    <w:rsid w:val="000A2724"/>
    <w:rsid w:val="000A3ADE"/>
    <w:rsid w:val="000B11FE"/>
    <w:rsid w:val="000B58F0"/>
    <w:rsid w:val="000C1ADA"/>
    <w:rsid w:val="000D39EA"/>
    <w:rsid w:val="000D486D"/>
    <w:rsid w:val="000E2E20"/>
    <w:rsid w:val="000E7318"/>
    <w:rsid w:val="00103A43"/>
    <w:rsid w:val="00110536"/>
    <w:rsid w:val="00120D7A"/>
    <w:rsid w:val="0012395F"/>
    <w:rsid w:val="00124CA7"/>
    <w:rsid w:val="00125A53"/>
    <w:rsid w:val="00125A80"/>
    <w:rsid w:val="0013215B"/>
    <w:rsid w:val="00134CF7"/>
    <w:rsid w:val="00135395"/>
    <w:rsid w:val="0014246F"/>
    <w:rsid w:val="00143699"/>
    <w:rsid w:val="001466F4"/>
    <w:rsid w:val="00153D55"/>
    <w:rsid w:val="00154861"/>
    <w:rsid w:val="00173947"/>
    <w:rsid w:val="00182466"/>
    <w:rsid w:val="001A188B"/>
    <w:rsid w:val="001A5243"/>
    <w:rsid w:val="001B5B58"/>
    <w:rsid w:val="001C74A9"/>
    <w:rsid w:val="001D16DC"/>
    <w:rsid w:val="001D3997"/>
    <w:rsid w:val="001D6FCA"/>
    <w:rsid w:val="001F0E84"/>
    <w:rsid w:val="00202B1D"/>
    <w:rsid w:val="00203A5B"/>
    <w:rsid w:val="00206E2F"/>
    <w:rsid w:val="00231C15"/>
    <w:rsid w:val="0024083F"/>
    <w:rsid w:val="00240EB7"/>
    <w:rsid w:val="002411F3"/>
    <w:rsid w:val="0024269C"/>
    <w:rsid w:val="002621AF"/>
    <w:rsid w:val="0026316F"/>
    <w:rsid w:val="0027729A"/>
    <w:rsid w:val="00280CF8"/>
    <w:rsid w:val="00282A49"/>
    <w:rsid w:val="00284797"/>
    <w:rsid w:val="00296B0E"/>
    <w:rsid w:val="00297DC7"/>
    <w:rsid w:val="002A472F"/>
    <w:rsid w:val="002A6874"/>
    <w:rsid w:val="002A757F"/>
    <w:rsid w:val="002B096C"/>
    <w:rsid w:val="002C579A"/>
    <w:rsid w:val="002D13C1"/>
    <w:rsid w:val="002D26E7"/>
    <w:rsid w:val="002D7810"/>
    <w:rsid w:val="002E33A8"/>
    <w:rsid w:val="002E744F"/>
    <w:rsid w:val="003014DB"/>
    <w:rsid w:val="00320024"/>
    <w:rsid w:val="0033614D"/>
    <w:rsid w:val="003402DE"/>
    <w:rsid w:val="00343E26"/>
    <w:rsid w:val="00346AAC"/>
    <w:rsid w:val="00346E3D"/>
    <w:rsid w:val="0035120C"/>
    <w:rsid w:val="00365267"/>
    <w:rsid w:val="00374E84"/>
    <w:rsid w:val="003868F0"/>
    <w:rsid w:val="003A5D75"/>
    <w:rsid w:val="003B7942"/>
    <w:rsid w:val="003C3B66"/>
    <w:rsid w:val="003C4627"/>
    <w:rsid w:val="003C48E2"/>
    <w:rsid w:val="003C4A15"/>
    <w:rsid w:val="003C522E"/>
    <w:rsid w:val="003C59CD"/>
    <w:rsid w:val="003C5E47"/>
    <w:rsid w:val="003D06B5"/>
    <w:rsid w:val="003D5F93"/>
    <w:rsid w:val="003D682E"/>
    <w:rsid w:val="003E16E3"/>
    <w:rsid w:val="003E34CD"/>
    <w:rsid w:val="003E7C1E"/>
    <w:rsid w:val="003F1047"/>
    <w:rsid w:val="003F1801"/>
    <w:rsid w:val="003F2AA8"/>
    <w:rsid w:val="003F722B"/>
    <w:rsid w:val="003F76D9"/>
    <w:rsid w:val="003F78C5"/>
    <w:rsid w:val="00401A6E"/>
    <w:rsid w:val="00406680"/>
    <w:rsid w:val="00413DAF"/>
    <w:rsid w:val="004372F1"/>
    <w:rsid w:val="00437A0B"/>
    <w:rsid w:val="00440BEF"/>
    <w:rsid w:val="00441FEF"/>
    <w:rsid w:val="0044624D"/>
    <w:rsid w:val="00453E3C"/>
    <w:rsid w:val="004547E9"/>
    <w:rsid w:val="00460847"/>
    <w:rsid w:val="004777EE"/>
    <w:rsid w:val="00482430"/>
    <w:rsid w:val="00487B2B"/>
    <w:rsid w:val="00490AF0"/>
    <w:rsid w:val="004920A1"/>
    <w:rsid w:val="004B00CB"/>
    <w:rsid w:val="004B3A90"/>
    <w:rsid w:val="004C0C8D"/>
    <w:rsid w:val="004C0E59"/>
    <w:rsid w:val="004D5C08"/>
    <w:rsid w:val="004E2BE9"/>
    <w:rsid w:val="004E36E7"/>
    <w:rsid w:val="004E4614"/>
    <w:rsid w:val="004F672F"/>
    <w:rsid w:val="00515F3A"/>
    <w:rsid w:val="00524C8F"/>
    <w:rsid w:val="0052600B"/>
    <w:rsid w:val="00535DE0"/>
    <w:rsid w:val="005467B5"/>
    <w:rsid w:val="00551117"/>
    <w:rsid w:val="005858E4"/>
    <w:rsid w:val="005B07A3"/>
    <w:rsid w:val="005B417F"/>
    <w:rsid w:val="005C54AD"/>
    <w:rsid w:val="005D32B4"/>
    <w:rsid w:val="005E28AB"/>
    <w:rsid w:val="005F40CB"/>
    <w:rsid w:val="005F683D"/>
    <w:rsid w:val="005F7E5B"/>
    <w:rsid w:val="006073E6"/>
    <w:rsid w:val="00613D9A"/>
    <w:rsid w:val="0063561B"/>
    <w:rsid w:val="0064262A"/>
    <w:rsid w:val="0064355A"/>
    <w:rsid w:val="00645DA7"/>
    <w:rsid w:val="00646A53"/>
    <w:rsid w:val="0065703D"/>
    <w:rsid w:val="00664021"/>
    <w:rsid w:val="006645E5"/>
    <w:rsid w:val="00671F77"/>
    <w:rsid w:val="00674D30"/>
    <w:rsid w:val="006770BC"/>
    <w:rsid w:val="00677703"/>
    <w:rsid w:val="006829C1"/>
    <w:rsid w:val="00682B9B"/>
    <w:rsid w:val="00686C04"/>
    <w:rsid w:val="0069487B"/>
    <w:rsid w:val="006A1025"/>
    <w:rsid w:val="006A1D27"/>
    <w:rsid w:val="006A5F63"/>
    <w:rsid w:val="006C5D24"/>
    <w:rsid w:val="006C683E"/>
    <w:rsid w:val="006E233A"/>
    <w:rsid w:val="006E50B2"/>
    <w:rsid w:val="006F3118"/>
    <w:rsid w:val="00702A7D"/>
    <w:rsid w:val="00711132"/>
    <w:rsid w:val="00715A7E"/>
    <w:rsid w:val="00726ACF"/>
    <w:rsid w:val="00747E81"/>
    <w:rsid w:val="007541AB"/>
    <w:rsid w:val="007615E1"/>
    <w:rsid w:val="007615EB"/>
    <w:rsid w:val="00771380"/>
    <w:rsid w:val="0077177C"/>
    <w:rsid w:val="00772C95"/>
    <w:rsid w:val="007844C4"/>
    <w:rsid w:val="00796156"/>
    <w:rsid w:val="00796F17"/>
    <w:rsid w:val="007A120F"/>
    <w:rsid w:val="007B09F2"/>
    <w:rsid w:val="007B6BDE"/>
    <w:rsid w:val="007C6B71"/>
    <w:rsid w:val="007C7A11"/>
    <w:rsid w:val="007E5AB7"/>
    <w:rsid w:val="007E6022"/>
    <w:rsid w:val="007E6303"/>
    <w:rsid w:val="007E6361"/>
    <w:rsid w:val="007E7583"/>
    <w:rsid w:val="00810576"/>
    <w:rsid w:val="00813622"/>
    <w:rsid w:val="008141D6"/>
    <w:rsid w:val="00824C76"/>
    <w:rsid w:val="008329FB"/>
    <w:rsid w:val="00837E8B"/>
    <w:rsid w:val="00864987"/>
    <w:rsid w:val="00891C6C"/>
    <w:rsid w:val="008C56A9"/>
    <w:rsid w:val="008D5A6B"/>
    <w:rsid w:val="008F453B"/>
    <w:rsid w:val="00914CAE"/>
    <w:rsid w:val="00915EC9"/>
    <w:rsid w:val="00922D1E"/>
    <w:rsid w:val="00940505"/>
    <w:rsid w:val="009473D3"/>
    <w:rsid w:val="00952E91"/>
    <w:rsid w:val="00965F8A"/>
    <w:rsid w:val="00974F3C"/>
    <w:rsid w:val="00996074"/>
    <w:rsid w:val="009A5BBC"/>
    <w:rsid w:val="009A6B17"/>
    <w:rsid w:val="009D236B"/>
    <w:rsid w:val="009D4D0E"/>
    <w:rsid w:val="009E38E4"/>
    <w:rsid w:val="009F3B8B"/>
    <w:rsid w:val="00A02063"/>
    <w:rsid w:val="00A02400"/>
    <w:rsid w:val="00A15601"/>
    <w:rsid w:val="00A376B8"/>
    <w:rsid w:val="00A43C53"/>
    <w:rsid w:val="00A564C0"/>
    <w:rsid w:val="00A57FEB"/>
    <w:rsid w:val="00A63FF8"/>
    <w:rsid w:val="00A7654C"/>
    <w:rsid w:val="00A9260F"/>
    <w:rsid w:val="00AA52EB"/>
    <w:rsid w:val="00AC25B2"/>
    <w:rsid w:val="00AD237B"/>
    <w:rsid w:val="00B045C5"/>
    <w:rsid w:val="00B05234"/>
    <w:rsid w:val="00B1184C"/>
    <w:rsid w:val="00B21F65"/>
    <w:rsid w:val="00B26333"/>
    <w:rsid w:val="00B3211A"/>
    <w:rsid w:val="00B33974"/>
    <w:rsid w:val="00B473FE"/>
    <w:rsid w:val="00B74C00"/>
    <w:rsid w:val="00B80C96"/>
    <w:rsid w:val="00B85BF7"/>
    <w:rsid w:val="00B965EF"/>
    <w:rsid w:val="00BA55B1"/>
    <w:rsid w:val="00BD056B"/>
    <w:rsid w:val="00BE410E"/>
    <w:rsid w:val="00BE781A"/>
    <w:rsid w:val="00BF3666"/>
    <w:rsid w:val="00BF7BAC"/>
    <w:rsid w:val="00C02FBC"/>
    <w:rsid w:val="00C203A4"/>
    <w:rsid w:val="00C317EC"/>
    <w:rsid w:val="00C329CC"/>
    <w:rsid w:val="00C406B2"/>
    <w:rsid w:val="00C45D07"/>
    <w:rsid w:val="00C462C4"/>
    <w:rsid w:val="00C543F1"/>
    <w:rsid w:val="00C5702F"/>
    <w:rsid w:val="00C60062"/>
    <w:rsid w:val="00C62A60"/>
    <w:rsid w:val="00C63AD3"/>
    <w:rsid w:val="00C63FE2"/>
    <w:rsid w:val="00C64FCF"/>
    <w:rsid w:val="00C747D0"/>
    <w:rsid w:val="00C77C53"/>
    <w:rsid w:val="00CA0FDB"/>
    <w:rsid w:val="00CA4E63"/>
    <w:rsid w:val="00CB22D1"/>
    <w:rsid w:val="00CC1D82"/>
    <w:rsid w:val="00CD1C6B"/>
    <w:rsid w:val="00CD7A55"/>
    <w:rsid w:val="00CE1C91"/>
    <w:rsid w:val="00D0333B"/>
    <w:rsid w:val="00D100A4"/>
    <w:rsid w:val="00D11789"/>
    <w:rsid w:val="00D162E6"/>
    <w:rsid w:val="00D25390"/>
    <w:rsid w:val="00D25B7C"/>
    <w:rsid w:val="00D32115"/>
    <w:rsid w:val="00D40159"/>
    <w:rsid w:val="00D44DA0"/>
    <w:rsid w:val="00D45EF8"/>
    <w:rsid w:val="00D550B0"/>
    <w:rsid w:val="00D570A8"/>
    <w:rsid w:val="00D749AD"/>
    <w:rsid w:val="00D74C96"/>
    <w:rsid w:val="00D8366F"/>
    <w:rsid w:val="00D9085E"/>
    <w:rsid w:val="00DA33CE"/>
    <w:rsid w:val="00DA3CBC"/>
    <w:rsid w:val="00DB0FE0"/>
    <w:rsid w:val="00DB521B"/>
    <w:rsid w:val="00DB5829"/>
    <w:rsid w:val="00DB64E0"/>
    <w:rsid w:val="00DB785E"/>
    <w:rsid w:val="00DC0D35"/>
    <w:rsid w:val="00DD2635"/>
    <w:rsid w:val="00DD4D8F"/>
    <w:rsid w:val="00DE67B5"/>
    <w:rsid w:val="00DF1731"/>
    <w:rsid w:val="00DF7F69"/>
    <w:rsid w:val="00E076C4"/>
    <w:rsid w:val="00E10686"/>
    <w:rsid w:val="00E1416A"/>
    <w:rsid w:val="00E16B7C"/>
    <w:rsid w:val="00E22A3B"/>
    <w:rsid w:val="00E241D7"/>
    <w:rsid w:val="00E2454B"/>
    <w:rsid w:val="00E260C9"/>
    <w:rsid w:val="00E34249"/>
    <w:rsid w:val="00E5413C"/>
    <w:rsid w:val="00E629F0"/>
    <w:rsid w:val="00E67334"/>
    <w:rsid w:val="00E8275D"/>
    <w:rsid w:val="00E86C5C"/>
    <w:rsid w:val="00E873FE"/>
    <w:rsid w:val="00E93C56"/>
    <w:rsid w:val="00EA5B9B"/>
    <w:rsid w:val="00EA5BF6"/>
    <w:rsid w:val="00EB06F7"/>
    <w:rsid w:val="00EB0E34"/>
    <w:rsid w:val="00EB173F"/>
    <w:rsid w:val="00EB39DF"/>
    <w:rsid w:val="00EB6342"/>
    <w:rsid w:val="00EC392C"/>
    <w:rsid w:val="00EE58FD"/>
    <w:rsid w:val="00F038A6"/>
    <w:rsid w:val="00F14124"/>
    <w:rsid w:val="00F23B8A"/>
    <w:rsid w:val="00F32187"/>
    <w:rsid w:val="00F331A1"/>
    <w:rsid w:val="00F65958"/>
    <w:rsid w:val="00F93D28"/>
    <w:rsid w:val="00F95A3C"/>
    <w:rsid w:val="00F95FCB"/>
    <w:rsid w:val="00FA0D4F"/>
    <w:rsid w:val="00FA5883"/>
    <w:rsid w:val="00FB068A"/>
    <w:rsid w:val="00FC2092"/>
    <w:rsid w:val="00FD6023"/>
    <w:rsid w:val="00FE5A50"/>
    <w:rsid w:val="00FE67F2"/>
    <w:rsid w:val="00FE741B"/>
    <w:rsid w:val="00FF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A60"/>
    <w:pPr>
      <w:autoSpaceDE w:val="0"/>
      <w:autoSpaceDN w:val="0"/>
      <w:adjustRightInd w:val="0"/>
      <w:spacing w:after="0" w:line="240" w:lineRule="auto"/>
    </w:pPr>
    <w:rPr>
      <w:rFonts w:ascii="New York" w:eastAsia="Calibri" w:hAnsi="New York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2A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2A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A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62A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Elektrobit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rajukar</dc:creator>
  <cp:keywords/>
  <dc:description/>
  <cp:lastModifiedBy>rajukar</cp:lastModifiedBy>
  <cp:revision>2</cp:revision>
  <dcterms:created xsi:type="dcterms:W3CDTF">2011-06-16T13:12:00Z</dcterms:created>
  <dcterms:modified xsi:type="dcterms:W3CDTF">2011-06-16T13:56:00Z</dcterms:modified>
</cp:coreProperties>
</file>