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>3GPP TSG RAN WG4 Meeting #6</w:t>
      </w:r>
      <w:r w:rsidR="006F6307">
        <w:rPr>
          <w:rFonts w:cs="Arial"/>
          <w:bCs/>
          <w:sz w:val="28"/>
          <w:lang w:val="en-US"/>
        </w:rPr>
        <w:t>3</w:t>
      </w:r>
      <w:r w:rsidR="0035173A">
        <w:rPr>
          <w:rFonts w:cs="Arial"/>
          <w:bCs/>
          <w:sz w:val="28"/>
          <w:lang w:val="en-US"/>
        </w:rPr>
        <w:t xml:space="preserve"> UE performance AH </w:t>
      </w:r>
      <w:r w:rsidR="006F6307" w:rsidRPr="00142D9C">
        <w:rPr>
          <w:rFonts w:cs="Arial"/>
          <w:bCs/>
          <w:sz w:val="28"/>
          <w:lang w:val="en-US"/>
        </w:rPr>
        <w:t xml:space="preserve">  </w:t>
      </w:r>
      <w:r w:rsidR="0035173A">
        <w:rPr>
          <w:rFonts w:cs="Arial"/>
          <w:bCs/>
          <w:sz w:val="28"/>
          <w:lang w:val="en-US"/>
        </w:rPr>
        <w:t xml:space="preserve">    </w:t>
      </w:r>
      <w:r w:rsidR="006F6307" w:rsidRPr="00142D9C">
        <w:rPr>
          <w:rFonts w:cs="Arial"/>
          <w:bCs/>
          <w:sz w:val="28"/>
          <w:lang w:val="en-US"/>
        </w:rPr>
        <w:t xml:space="preserve">   </w:t>
      </w:r>
      <w:r w:rsidR="0042036A">
        <w:rPr>
          <w:rFonts w:cs="Arial"/>
          <w:bCs/>
          <w:sz w:val="28"/>
          <w:lang w:val="en-US"/>
        </w:rPr>
        <w:t xml:space="preserve"> </w:t>
      </w:r>
      <w:r w:rsidR="0035173A" w:rsidRPr="0035173A">
        <w:rPr>
          <w:rFonts w:cs="Arial"/>
          <w:bCs/>
          <w:sz w:val="28"/>
          <w:lang w:val="en-US"/>
        </w:rPr>
        <w:t>R4-63AH-0186</w:t>
      </w:r>
    </w:p>
    <w:p w:rsidR="006F6307" w:rsidRPr="00142D9C" w:rsidRDefault="0035173A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Oulu</w:t>
      </w:r>
      <w:r w:rsidR="006F6307"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Finland</w:t>
      </w:r>
      <w:r w:rsidR="006F6307"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June</w:t>
      </w:r>
      <w:r w:rsidR="006F6307" w:rsidRPr="00142D9C">
        <w:rPr>
          <w:rFonts w:cs="Arial"/>
          <w:bCs/>
          <w:sz w:val="28"/>
          <w:lang w:val="en-US"/>
        </w:rPr>
        <w:t xml:space="preserve"> </w:t>
      </w:r>
      <w:r w:rsidR="006F6307">
        <w:rPr>
          <w:rFonts w:cs="Arial" w:hint="eastAsia"/>
          <w:bCs/>
          <w:sz w:val="28"/>
          <w:lang w:val="en-US"/>
        </w:rPr>
        <w:t>2</w:t>
      </w:r>
      <w:r>
        <w:rPr>
          <w:rFonts w:cs="Arial"/>
          <w:bCs/>
          <w:sz w:val="28"/>
          <w:lang w:val="en-US"/>
        </w:rPr>
        <w:t>6</w:t>
      </w:r>
      <w:r w:rsidR="006F6307"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 w:rsidR="006F6307">
        <w:rPr>
          <w:rFonts w:cs="Arial" w:hint="eastAsia"/>
          <w:bCs/>
          <w:sz w:val="28"/>
          <w:lang w:val="en-US"/>
        </w:rPr>
        <w:t xml:space="preserve"> </w:t>
      </w:r>
      <w:r w:rsidR="00E843CE">
        <w:rPr>
          <w:rFonts w:cs="Arial"/>
          <w:bCs/>
          <w:sz w:val="28"/>
          <w:lang w:val="en-US"/>
        </w:rPr>
        <w:t>–</w:t>
      </w:r>
      <w:r w:rsidR="006F6307" w:rsidRPr="00142D9C">
        <w:rPr>
          <w:rFonts w:cs="Arial"/>
          <w:bCs/>
          <w:sz w:val="28"/>
          <w:lang w:val="en-US"/>
        </w:rPr>
        <w:t xml:space="preserve"> </w:t>
      </w:r>
      <w:r w:rsidR="006F6307">
        <w:rPr>
          <w:rFonts w:cs="Arial"/>
          <w:bCs/>
          <w:sz w:val="28"/>
          <w:lang w:val="en-US"/>
        </w:rPr>
        <w:t>2</w:t>
      </w:r>
      <w:r>
        <w:rPr>
          <w:rFonts w:cs="Arial"/>
          <w:bCs/>
          <w:sz w:val="28"/>
          <w:lang w:val="en-US"/>
        </w:rPr>
        <w:t>8</w:t>
      </w:r>
      <w:r w:rsidR="006F6307"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 w:rsidR="006F6307">
        <w:rPr>
          <w:rFonts w:cs="Arial" w:hint="eastAsia"/>
          <w:bCs/>
          <w:sz w:val="28"/>
          <w:lang w:val="en-US"/>
        </w:rPr>
        <w:t xml:space="preserve"> </w:t>
      </w:r>
      <w:r w:rsidR="006F6307" w:rsidRPr="00142D9C">
        <w:rPr>
          <w:rFonts w:cs="Arial"/>
          <w:bCs/>
          <w:sz w:val="28"/>
          <w:lang w:val="en-US"/>
        </w:rPr>
        <w:t>, 201</w:t>
      </w:r>
      <w:r w:rsidR="006F6307">
        <w:rPr>
          <w:rFonts w:cs="Arial" w:hint="eastAsia"/>
          <w:bCs/>
          <w:sz w:val="28"/>
          <w:lang w:val="en-US"/>
        </w:rPr>
        <w:t>2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1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1"/>
      <w:r w:rsidR="0035173A" w:rsidRPr="0035173A">
        <w:rPr>
          <w:rFonts w:eastAsia="MS Gothic" w:cs="Arial"/>
          <w:noProof w:val="0"/>
          <w:sz w:val="24"/>
          <w:lang w:val="en-US"/>
        </w:rPr>
        <w:t>Link Level Simulation Results for Evaluating Advanced Receivers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2" w:name="Source"/>
      <w:bookmarkEnd w:id="2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 w:rsidR="0035173A">
        <w:rPr>
          <w:rFonts w:eastAsia="MS Gothic" w:cs="Arial"/>
          <w:noProof w:val="0"/>
          <w:sz w:val="24"/>
          <w:lang w:val="pt-BR"/>
        </w:rPr>
        <w:t>7</w:t>
      </w:r>
      <w:r>
        <w:rPr>
          <w:rFonts w:eastAsia="MS Gothic" w:cs="Arial"/>
          <w:noProof w:val="0"/>
          <w:sz w:val="24"/>
          <w:lang w:val="pt-BR"/>
        </w:rPr>
        <w:t>.</w:t>
      </w:r>
      <w:r w:rsidR="00137D90">
        <w:rPr>
          <w:rFonts w:eastAsia="MS Gothic" w:cs="Arial"/>
          <w:noProof w:val="0"/>
          <w:sz w:val="24"/>
          <w:lang w:val="pt-BR"/>
        </w:rPr>
        <w:t>2</w:t>
      </w:r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3" w:name="DocumentFor"/>
      <w:bookmarkEnd w:id="3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A7383C" w:rsidRDefault="00590DDA" w:rsidP="00557907">
      <w:pPr>
        <w:jc w:val="both"/>
      </w:pPr>
      <w:r w:rsidRPr="008A4B97">
        <w:t>In RAN4 #61, link level assumptions of enhanced perf</w:t>
      </w:r>
      <w:r>
        <w:t>ormance requirement for LTE UE study item</w:t>
      </w:r>
      <w:r w:rsidR="00557907">
        <w:t xml:space="preserve"> were agreed</w:t>
      </w:r>
      <w:r w:rsidR="00A7383C">
        <w:t xml:space="preserve"> </w:t>
      </w:r>
      <w:r>
        <w:t>in which the advanced receiver is an IRC receiver,</w:t>
      </w:r>
      <w:r w:rsidRPr="008A4B97">
        <w:t xml:space="preserve"> based on correlation matrix estimation approximation</w:t>
      </w:r>
      <w:r w:rsidR="00A7383C">
        <w:t xml:space="preserve"> </w:t>
      </w:r>
      <w:r w:rsidR="00FC3B37">
        <w:fldChar w:fldCharType="begin"/>
      </w:r>
      <w:r w:rsidR="00A7383C">
        <w:instrText xml:space="preserve"> REF _Ref324433904 \r \h </w:instrText>
      </w:r>
      <w:r w:rsidR="00FC3B37">
        <w:fldChar w:fldCharType="separate"/>
      </w:r>
      <w:r w:rsidR="00E0597A">
        <w:t>[1]</w:t>
      </w:r>
      <w:r w:rsidR="00FC3B37">
        <w:fldChar w:fldCharType="end"/>
      </w:r>
      <w:r w:rsidRPr="008A4B97">
        <w:t xml:space="preserve">. </w:t>
      </w:r>
      <w:r w:rsidR="00A7383C">
        <w:t>T</w:t>
      </w:r>
      <w:r w:rsidR="00FB0CDC">
        <w:t>he result</w:t>
      </w:r>
      <w:r w:rsidR="00A7383C">
        <w:t>s</w:t>
      </w:r>
      <w:r w:rsidR="00FB0CDC">
        <w:t xml:space="preserve"> of this study item </w:t>
      </w:r>
      <w:r w:rsidR="00A7383C">
        <w:t>were</w:t>
      </w:r>
      <w:r w:rsidR="00FB0CDC">
        <w:t xml:space="preserve"> captured in </w:t>
      </w:r>
      <w:r w:rsidR="00FC3B37">
        <w:fldChar w:fldCharType="begin"/>
      </w:r>
      <w:r w:rsidR="00FB0CDC">
        <w:instrText xml:space="preserve"> REF _Ref324433986 \r \h </w:instrText>
      </w:r>
      <w:r w:rsidR="00FC3B37">
        <w:fldChar w:fldCharType="separate"/>
      </w:r>
      <w:r w:rsidR="00E0597A">
        <w:t>[2]</w:t>
      </w:r>
      <w:r w:rsidR="00FC3B37">
        <w:fldChar w:fldCharType="end"/>
      </w:r>
      <w:r w:rsidR="00A7383C">
        <w:t xml:space="preserve">. During the </w:t>
      </w:r>
      <w:r w:rsidR="00557907">
        <w:t>RAN#55 meeting</w:t>
      </w:r>
      <w:r w:rsidR="0046222A">
        <w:t xml:space="preserve"> the w</w:t>
      </w:r>
      <w:r w:rsidR="00557907">
        <w:t xml:space="preserve">ork </w:t>
      </w:r>
      <w:r w:rsidR="0046222A">
        <w:t>i</w:t>
      </w:r>
      <w:r w:rsidR="00557907">
        <w:t>tem for interference rejection was approved</w:t>
      </w:r>
      <w:r w:rsidR="00A7383C">
        <w:t xml:space="preserve"> </w:t>
      </w:r>
      <w:r w:rsidR="00FC3B37">
        <w:fldChar w:fldCharType="begin"/>
      </w:r>
      <w:r w:rsidR="00A7383C">
        <w:instrText xml:space="preserve"> REF _Ref324435077 \r \h </w:instrText>
      </w:r>
      <w:r w:rsidR="00FC3B37">
        <w:fldChar w:fldCharType="separate"/>
      </w:r>
      <w:r w:rsidR="00E0597A">
        <w:t>[3]</w:t>
      </w:r>
      <w:r w:rsidR="00FC3B37">
        <w:fldChar w:fldCharType="end"/>
      </w:r>
      <w:r w:rsidR="00557907">
        <w:t xml:space="preserve">. </w:t>
      </w:r>
    </w:p>
    <w:p w:rsidR="00A7383C" w:rsidRDefault="00A7383C" w:rsidP="00557907">
      <w:pPr>
        <w:jc w:val="both"/>
      </w:pPr>
    </w:p>
    <w:p w:rsidR="00557907" w:rsidRPr="00557907" w:rsidRDefault="0035173A" w:rsidP="00557907">
      <w:pPr>
        <w:jc w:val="both"/>
      </w:pPr>
      <w:r>
        <w:t>T</w:t>
      </w:r>
      <w:r w:rsidR="00557907" w:rsidRPr="00557907">
        <w:t>he following transmission modes were agr</w:t>
      </w:r>
      <w:r w:rsidR="00FB0CDC">
        <w:t>eed as simulation assumption</w:t>
      </w:r>
      <w:r w:rsidR="00A7383C">
        <w:t>s</w:t>
      </w:r>
      <w:r>
        <w:t xml:space="preserve"> </w:t>
      </w:r>
      <w:r>
        <w:fldChar w:fldCharType="begin"/>
      </w:r>
      <w:r>
        <w:instrText xml:space="preserve"> REF _Ref328378457 \r \h </w:instrText>
      </w:r>
      <w:r>
        <w:fldChar w:fldCharType="separate"/>
      </w:r>
      <w:r w:rsidR="00E0597A">
        <w:t>[4]</w:t>
      </w:r>
      <w:r>
        <w:fldChar w:fldCharType="end"/>
      </w:r>
      <w:r w:rsidR="00FB0CDC">
        <w:t>:</w:t>
      </w:r>
      <w:r w:rsidR="00557907" w:rsidRPr="00557907">
        <w:t xml:space="preserve"> </w:t>
      </w:r>
    </w:p>
    <w:p w:rsidR="0035173A" w:rsidRPr="00557907" w:rsidRDefault="0035173A" w:rsidP="0035173A">
      <w:pPr>
        <w:pStyle w:val="ListParagraph"/>
        <w:numPr>
          <w:ilvl w:val="0"/>
          <w:numId w:val="13"/>
        </w:numPr>
        <w:jc w:val="both"/>
      </w:pPr>
      <w:r w:rsidRPr="00557907">
        <w:t>CRS based transmission: TM</w:t>
      </w:r>
      <w:r>
        <w:t>2</w:t>
      </w:r>
      <w:r w:rsidRPr="00557907">
        <w:t xml:space="preserve"> as serving cell and TM</w:t>
      </w:r>
      <w:r>
        <w:t>3</w:t>
      </w:r>
      <w:r w:rsidRPr="00557907">
        <w:t xml:space="preserve"> as interfering cells</w:t>
      </w:r>
    </w:p>
    <w:p w:rsidR="00557907" w:rsidRPr="00557907" w:rsidRDefault="00557907" w:rsidP="00557907">
      <w:pPr>
        <w:pStyle w:val="ListParagraph"/>
        <w:numPr>
          <w:ilvl w:val="0"/>
          <w:numId w:val="13"/>
        </w:numPr>
        <w:jc w:val="both"/>
      </w:pPr>
      <w:r w:rsidRPr="00557907">
        <w:t>CRS based transmission: TM6 as serving cell and TM4 as interfering cells</w:t>
      </w:r>
    </w:p>
    <w:p w:rsidR="00557907" w:rsidRPr="00557907" w:rsidRDefault="00557907" w:rsidP="00557907">
      <w:pPr>
        <w:pStyle w:val="ListParagraph"/>
        <w:numPr>
          <w:ilvl w:val="0"/>
          <w:numId w:val="13"/>
        </w:numPr>
        <w:jc w:val="both"/>
      </w:pPr>
      <w:r w:rsidRPr="00557907">
        <w:t>CSI-RS based transmission: TM9 with single-layer as serving cell and TM9 with single/dual-layer as interfering cells</w:t>
      </w:r>
    </w:p>
    <w:p w:rsidR="007062E3" w:rsidRDefault="007062E3" w:rsidP="00557907">
      <w:pPr>
        <w:jc w:val="both"/>
      </w:pPr>
    </w:p>
    <w:p w:rsidR="00C1518E" w:rsidRDefault="00C1518E" w:rsidP="00C1518E">
      <w:pPr>
        <w:jc w:val="both"/>
        <w:rPr>
          <w:lang w:val="en-US"/>
        </w:rPr>
      </w:pPr>
      <w:r w:rsidRPr="007062E3">
        <w:t>This contribution presents link level simulation</w:t>
      </w:r>
      <w:r w:rsidRPr="00C1518E">
        <w:rPr>
          <w:lang w:val="en-US"/>
        </w:rPr>
        <w:t xml:space="preserve"> results </w:t>
      </w:r>
      <w:r w:rsidR="007062E3" w:rsidRPr="00C1518E">
        <w:rPr>
          <w:lang w:val="en-US"/>
        </w:rPr>
        <w:t>characterizing</w:t>
      </w:r>
      <w:r w:rsidRPr="00C1518E">
        <w:rPr>
          <w:lang w:val="en-US"/>
        </w:rPr>
        <w:t xml:space="preserve"> the gains of advanced receivers over</w:t>
      </w:r>
      <w:r w:rsidR="00557907">
        <w:rPr>
          <w:lang w:val="en-US"/>
        </w:rPr>
        <w:t xml:space="preserve"> MMSE implementations for </w:t>
      </w:r>
      <w:r w:rsidR="006F6307" w:rsidRPr="006E5247">
        <w:rPr>
          <w:lang w:val="en-US"/>
        </w:rPr>
        <w:t>Scenario 1</w:t>
      </w:r>
      <w:r w:rsidR="006F6307">
        <w:rPr>
          <w:lang w:val="en-US"/>
        </w:rPr>
        <w:t xml:space="preserve"> (TM2</w:t>
      </w:r>
      <w:r w:rsidR="006F6307" w:rsidRPr="006E5247">
        <w:rPr>
          <w:lang w:val="en-US"/>
        </w:rPr>
        <w:t>)</w:t>
      </w:r>
      <w:r w:rsidR="0035173A">
        <w:rPr>
          <w:lang w:val="en-US"/>
        </w:rPr>
        <w:t xml:space="preserve"> and 2 (TM6)</w:t>
      </w:r>
      <w:r w:rsidR="006F6307" w:rsidRPr="006E5247">
        <w:rPr>
          <w:lang w:val="en-US"/>
        </w:rPr>
        <w:t xml:space="preserve">, based on the agreed simulation assumptions </w:t>
      </w:r>
      <w:r w:rsidR="006F6307" w:rsidRPr="00E861C9">
        <w:rPr>
          <w:lang w:val="en-US"/>
        </w:rPr>
        <w:t xml:space="preserve">in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E0597A">
        <w:t>[5]</w:t>
      </w:r>
      <w:r w:rsidR="00FC3B37">
        <w:fldChar w:fldCharType="end"/>
      </w:r>
      <w:r w:rsidR="006F6307" w:rsidRPr="006E5247">
        <w:rPr>
          <w:lang w:val="en-US"/>
        </w:rPr>
        <w:t xml:space="preserve">. </w:t>
      </w:r>
    </w:p>
    <w:p w:rsidR="006F6307" w:rsidRDefault="006F6307" w:rsidP="00C1518E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Simulation Assumptions</w:t>
      </w:r>
    </w:p>
    <w:p w:rsidR="006F6307" w:rsidRPr="006F6307" w:rsidRDefault="00C806CE" w:rsidP="006F6307">
      <w:pPr>
        <w:jc w:val="both"/>
        <w:rPr>
          <w:lang w:val="en-US"/>
        </w:rPr>
      </w:pPr>
      <w:r>
        <w:fldChar w:fldCharType="begin"/>
      </w:r>
      <w:r>
        <w:instrText xml:space="preserve"> REF _Ref319747600 \h  \* MERGEFORMAT </w:instrText>
      </w:r>
      <w:r>
        <w:fldChar w:fldCharType="separate"/>
      </w:r>
      <w:r w:rsidR="00E0597A" w:rsidRPr="00E0597A">
        <w:rPr>
          <w:lang w:val="en-US"/>
        </w:rPr>
        <w:t>Table 1</w:t>
      </w:r>
      <w:r>
        <w:fldChar w:fldCharType="end"/>
      </w:r>
      <w:r w:rsidR="006F6307" w:rsidRPr="006F6307">
        <w:rPr>
          <w:lang w:val="en-US"/>
        </w:rPr>
        <w:t xml:space="preserve"> </w:t>
      </w:r>
      <w:r w:rsidR="00C1518E" w:rsidRPr="006F6307">
        <w:rPr>
          <w:lang w:val="en-US"/>
        </w:rPr>
        <w:t>summarizes</w:t>
      </w:r>
      <w:r w:rsidR="006F6307" w:rsidRPr="006F6307">
        <w:rPr>
          <w:lang w:val="en-US"/>
        </w:rPr>
        <w:t xml:space="preserve"> the different simulation ass</w:t>
      </w:r>
      <w:r w:rsidR="0026425E">
        <w:rPr>
          <w:lang w:val="en-US"/>
        </w:rPr>
        <w:t xml:space="preserve">umptions which were agreed in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E0597A">
        <w:t>[5]</w:t>
      </w:r>
      <w:r w:rsidR="00FC3B37">
        <w:fldChar w:fldCharType="end"/>
      </w:r>
      <w:r w:rsidR="0026425E">
        <w:t xml:space="preserve"> </w:t>
      </w:r>
      <w:r w:rsidR="0026425E">
        <w:rPr>
          <w:lang w:val="en-US"/>
        </w:rPr>
        <w:t xml:space="preserve">for </w:t>
      </w:r>
      <w:r w:rsidR="0035173A">
        <w:rPr>
          <w:lang w:val="en-US"/>
        </w:rPr>
        <w:t xml:space="preserve">different </w:t>
      </w:r>
      <w:r w:rsidR="006F6307" w:rsidRPr="006F6307">
        <w:rPr>
          <w:lang w:val="en-US"/>
        </w:rPr>
        <w:t>scenario</w:t>
      </w:r>
      <w:r w:rsidR="0035173A">
        <w:rPr>
          <w:lang w:val="en-US"/>
        </w:rPr>
        <w:t>s</w:t>
      </w:r>
      <w:r w:rsidR="006F6307" w:rsidRPr="006F6307">
        <w:rPr>
          <w:lang w:val="en-US"/>
        </w:rPr>
        <w:t>.</w:t>
      </w:r>
    </w:p>
    <w:p w:rsidR="000F6A32" w:rsidRDefault="000F6A32" w:rsidP="006F6307">
      <w:pPr>
        <w:rPr>
          <w:rFonts w:ascii="Arial" w:hAnsi="Arial" w:cs="Arial"/>
        </w:rPr>
      </w:pPr>
    </w:p>
    <w:p w:rsidR="006F6307" w:rsidRDefault="006F6307" w:rsidP="006F6307">
      <w:pPr>
        <w:pStyle w:val="Caption"/>
        <w:jc w:val="center"/>
        <w:rPr>
          <w:rFonts w:ascii="Arial" w:hAnsi="Arial" w:cs="Arial"/>
        </w:rPr>
      </w:pPr>
      <w:bookmarkStart w:id="4" w:name="_Ref319747600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E0597A">
        <w:rPr>
          <w:noProof/>
        </w:rPr>
        <w:t>1</w:t>
      </w:r>
      <w:r w:rsidR="00FC3B37">
        <w:fldChar w:fldCharType="end"/>
      </w:r>
      <w:bookmarkEnd w:id="4"/>
      <w:r>
        <w:t>: Simulation assumptions for link level performance evaluation</w:t>
      </w:r>
    </w:p>
    <w:tbl>
      <w:tblPr>
        <w:tblW w:w="10060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4"/>
        <w:gridCol w:w="2352"/>
        <w:gridCol w:w="2352"/>
        <w:gridCol w:w="2352"/>
      </w:tblGrid>
      <w:tr w:rsidR="0035173A" w:rsidRPr="0035173A" w:rsidTr="009A57B0">
        <w:trPr>
          <w:trHeight w:hRule="exact" w:val="567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35173A">
              <w:rPr>
                <w:rFonts w:eastAsia="MS PGothic"/>
                <w:b/>
                <w:bCs/>
                <w:szCs w:val="24"/>
              </w:rP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35173A">
              <w:rPr>
                <w:rFonts w:eastAsia="MS PGothic"/>
                <w:b/>
                <w:bCs/>
                <w:szCs w:val="24"/>
              </w:rPr>
              <w:t>Test 1 (TM2)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35173A">
              <w:rPr>
                <w:rFonts w:eastAsia="MS PGothic"/>
                <w:b/>
                <w:bCs/>
                <w:szCs w:val="24"/>
              </w:rPr>
              <w:t>Test 2 (TM6)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35173A">
              <w:rPr>
                <w:rFonts w:eastAsia="MS PGothic"/>
                <w:b/>
                <w:bCs/>
                <w:szCs w:val="24"/>
              </w:rPr>
              <w:t xml:space="preserve">Test 3 (TM9)             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Carrier frequency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 GHz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System bandwidth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10 MHz</w:t>
            </w:r>
          </w:p>
        </w:tc>
      </w:tr>
      <w:tr w:rsidR="0035173A" w:rsidRPr="0035173A" w:rsidTr="009A57B0">
        <w:trPr>
          <w:trHeight w:val="245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Transmission mode in serving cell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TM2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TM6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TM9 with 1-layer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  <w:lang w:val="fr-FR"/>
              </w:rPr>
            </w:pPr>
            <w:r w:rsidRPr="0035173A">
              <w:rPr>
                <w:rFonts w:eastAsia="MS PGothic"/>
                <w:szCs w:val="24"/>
                <w:lang w:val="fr-FR"/>
              </w:rPr>
              <w:t xml:space="preserve">Transmission mode in </w:t>
            </w:r>
            <w:proofErr w:type="spellStart"/>
            <w:r w:rsidRPr="0035173A">
              <w:rPr>
                <w:rFonts w:eastAsia="MS PGothic"/>
                <w:szCs w:val="24"/>
                <w:lang w:val="fr-FR"/>
              </w:rPr>
              <w:t>interfering</w:t>
            </w:r>
            <w:proofErr w:type="spellEnd"/>
            <w:r w:rsidRPr="0035173A">
              <w:rPr>
                <w:rFonts w:eastAsia="MS PGothic"/>
                <w:szCs w:val="24"/>
                <w:lang w:val="fr-FR"/>
              </w:rPr>
              <w:t xml:space="preserve"> </w:t>
            </w:r>
            <w:proofErr w:type="spellStart"/>
            <w:r w:rsidRPr="0035173A">
              <w:rPr>
                <w:rFonts w:eastAsia="MS PGothic"/>
                <w:szCs w:val="24"/>
                <w:lang w:val="fr-FR"/>
              </w:rPr>
              <w:t>cells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TM3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TM4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TM9</w:t>
            </w:r>
          </w:p>
        </w:tc>
      </w:tr>
      <w:tr w:rsidR="0035173A" w:rsidRPr="0035173A" w:rsidTr="009A57B0">
        <w:trPr>
          <w:trHeight w:val="349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  <w:lang w:val="fr-FR"/>
              </w:rPr>
            </w:pPr>
            <w:r w:rsidRPr="0035173A">
              <w:rPr>
                <w:rFonts w:eastAsia="MS PGothic"/>
                <w:szCs w:val="24"/>
              </w:rPr>
              <w:t>MIMO configuration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2x2, [low] correlation</w:t>
            </w:r>
          </w:p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See Note 1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2x2, low correlation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4x2, low correlation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Channel model and Doppler frequency for target and interfering cells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[EVA70]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EVA5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EVA5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Use different channel seed for between cells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lastRenderedPageBreak/>
              <w:t>Number of interfering cells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 interfering cells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 interfering cells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Option 1: 2 interfering cells</w:t>
            </w:r>
          </w:p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Option 2: 1 interfering cell (DIP1 is the same as option 1) 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Geometry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Geometry range: [-8:1:6] dB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Simulation output for alignment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Sweep throughput vs. geometry (SINR), keeping DIP(s) fixed to agreed values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DIP values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DIP1=-1.73dB, DIP2=-8.66dB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  <w:lang w:val="fr-FR"/>
              </w:rPr>
            </w:pPr>
            <w:r w:rsidRPr="0035173A">
              <w:rPr>
                <w:rFonts w:eastAsia="MS PGothic"/>
                <w:szCs w:val="24"/>
              </w:rPr>
              <w:t>CRS configuration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 CRS ports per cell with planning (non-colliding CRS between cells)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CSI reference signals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Antenna ports 15,…,18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CSI-RS periodicity and </w:t>
            </w:r>
            <w:proofErr w:type="spellStart"/>
            <w:r w:rsidRPr="0035173A">
              <w:rPr>
                <w:rFonts w:eastAsia="MS PGothic"/>
                <w:szCs w:val="24"/>
              </w:rPr>
              <w:t>subframe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offset (</w:t>
            </w:r>
            <w:r w:rsidRPr="0035173A">
              <w:rPr>
                <w:rFonts w:eastAsia="MS PGothic"/>
                <w:i/>
                <w:szCs w:val="24"/>
              </w:rPr>
              <w:t>T</w:t>
            </w:r>
            <w:r w:rsidRPr="0035173A">
              <w:rPr>
                <w:rFonts w:eastAsia="MS PGothic"/>
                <w:szCs w:val="24"/>
                <w:vertAlign w:val="subscript"/>
              </w:rPr>
              <w:t>CSI-RS</w:t>
            </w:r>
            <w:r w:rsidRPr="0035173A">
              <w:rPr>
                <w:rFonts w:eastAsia="MS PGothic"/>
                <w:szCs w:val="24"/>
              </w:rPr>
              <w:t xml:space="preserve"> / </w:t>
            </w:r>
            <w:r w:rsidRPr="0035173A">
              <w:rPr>
                <w:rFonts w:eastAsia="MS PGothic"/>
                <w:i/>
                <w:szCs w:val="24"/>
              </w:rPr>
              <w:t>I</w:t>
            </w:r>
            <w:r w:rsidRPr="0035173A">
              <w:rPr>
                <w:rFonts w:eastAsia="MS PGothic"/>
                <w:szCs w:val="24"/>
                <w:vertAlign w:val="subscript"/>
              </w:rPr>
              <w:t>CSI-RS</w:t>
            </w:r>
            <w:r w:rsidRPr="0035173A">
              <w:rPr>
                <w:rFonts w:eastAsia="MS PGothic"/>
                <w:szCs w:val="24"/>
              </w:rPr>
              <w:t>)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5 / 2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CSI reference signal configuration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0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  <w:highlight w:val="yellow"/>
                <w:lang w:val="nb-NO"/>
              </w:rPr>
            </w:pPr>
            <w:r w:rsidRPr="0035173A">
              <w:rPr>
                <w:rFonts w:eastAsia="MS PGothic"/>
                <w:szCs w:val="24"/>
              </w:rPr>
              <w:t>Resource allocation</w:t>
            </w:r>
          </w:p>
        </w:tc>
        <w:tc>
          <w:tcPr>
            <w:tcW w:w="23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50 PRBs</w:t>
            </w:r>
          </w:p>
        </w:tc>
        <w:tc>
          <w:tcPr>
            <w:tcW w:w="23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50 PRBs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50 PRBs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</w:p>
        </w:tc>
        <w:tc>
          <w:tcPr>
            <w:tcW w:w="23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</w:p>
        </w:tc>
        <w:tc>
          <w:tcPr>
            <w:tcW w:w="23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41 PRBs in subfr.#0 (skip </w:t>
            </w:r>
            <w:proofErr w:type="spellStart"/>
            <w:r w:rsidRPr="0035173A">
              <w:rPr>
                <w:rFonts w:eastAsia="MS PGothic"/>
                <w:szCs w:val="24"/>
              </w:rPr>
              <w:t>center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6 PRBs, allocated PRBs: RB0–RB20 and RB30–RB49)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  <w:lang w:val="nb-NO"/>
              </w:rPr>
            </w:pPr>
            <w:r w:rsidRPr="0035173A">
              <w:rPr>
                <w:rFonts w:eastAsia="MS PGothic"/>
                <w:szCs w:val="24"/>
                <w:lang w:val="nb-NO"/>
              </w:rPr>
              <w:t>Subframes for demodulation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All </w:t>
            </w:r>
            <w:proofErr w:type="spellStart"/>
            <w:r w:rsidRPr="0035173A">
              <w:rPr>
                <w:rFonts w:eastAsia="MS PGothic"/>
                <w:szCs w:val="24"/>
              </w:rPr>
              <w:t>subframes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scheduled for demodulation except </w:t>
            </w:r>
            <w:proofErr w:type="spellStart"/>
            <w:r w:rsidRPr="0035173A">
              <w:rPr>
                <w:rFonts w:eastAsia="MS PGothic"/>
                <w:szCs w:val="24"/>
              </w:rPr>
              <w:t>subframe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#5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  <w:lang w:val="nb-NO"/>
              </w:rPr>
            </w:pPr>
            <w:r w:rsidRPr="0035173A">
              <w:rPr>
                <w:rFonts w:eastAsia="MS PGothic"/>
                <w:szCs w:val="24"/>
                <w:lang w:val="nb-NO"/>
              </w:rPr>
              <w:t>MSC and TBS options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E0597A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Refer to </w:t>
            </w:r>
            <w:r w:rsidR="00E0597A">
              <w:fldChar w:fldCharType="begin"/>
            </w:r>
            <w:r w:rsidR="00E0597A">
              <w:instrText xml:space="preserve"> REF _Ref324435019 \r \h </w:instrText>
            </w:r>
            <w:r w:rsidR="00E0597A">
              <w:fldChar w:fldCharType="separate"/>
            </w:r>
            <w:r w:rsidR="00E0597A">
              <w:t>[5]</w:t>
            </w:r>
            <w:r w:rsidR="00E0597A">
              <w:fldChar w:fldCharType="end"/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Refer to </w:t>
            </w:r>
            <w:r w:rsidR="00E0597A">
              <w:fldChar w:fldCharType="begin"/>
            </w:r>
            <w:r w:rsidR="00E0597A">
              <w:instrText xml:space="preserve"> REF _Ref324435019 \r \h </w:instrText>
            </w:r>
            <w:r w:rsidR="00E0597A">
              <w:fldChar w:fldCharType="separate"/>
            </w:r>
            <w:r w:rsidR="00E0597A">
              <w:t>[5]</w:t>
            </w:r>
            <w:r w:rsidR="00E0597A">
              <w:fldChar w:fldCharType="end"/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Refer to </w:t>
            </w:r>
            <w:r w:rsidR="00E0597A">
              <w:fldChar w:fldCharType="begin"/>
            </w:r>
            <w:r w:rsidR="00E0597A">
              <w:instrText xml:space="preserve"> REF _Ref324435019 \r \h </w:instrText>
            </w:r>
            <w:r w:rsidR="00E0597A">
              <w:fldChar w:fldCharType="separate"/>
            </w:r>
            <w:r w:rsidR="00E0597A">
              <w:t>[5]</w:t>
            </w:r>
            <w:r w:rsidR="00E0597A">
              <w:fldChar w:fldCharType="end"/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HARQ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8 HARQ processes and max 4 transmissions</w:t>
            </w:r>
          </w:p>
        </w:tc>
      </w:tr>
      <w:tr w:rsidR="0035173A" w:rsidRPr="0035173A" w:rsidTr="009A57B0">
        <w:trPr>
          <w:trHeight w:val="54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Feedback periodicity for target signal</w:t>
            </w:r>
          </w:p>
        </w:tc>
        <w:tc>
          <w:tcPr>
            <w:tcW w:w="7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Feedback periodicity: 5 </w:t>
            </w:r>
            <w:proofErr w:type="spellStart"/>
            <w:r w:rsidRPr="0035173A">
              <w:rPr>
                <w:rFonts w:eastAsia="MS PGothic"/>
                <w:szCs w:val="24"/>
              </w:rPr>
              <w:t>msec</w:t>
            </w:r>
            <w:proofErr w:type="spellEnd"/>
          </w:p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Feedback delay: 8 </w:t>
            </w:r>
            <w:proofErr w:type="spellStart"/>
            <w:r w:rsidRPr="0035173A">
              <w:rPr>
                <w:rFonts w:eastAsia="MS PGothic"/>
                <w:szCs w:val="24"/>
              </w:rPr>
              <w:t>msec</w:t>
            </w:r>
            <w:bookmarkStart w:id="5" w:name="_GoBack"/>
            <w:bookmarkEnd w:id="5"/>
            <w:proofErr w:type="spellEnd"/>
          </w:p>
        </w:tc>
      </w:tr>
      <w:tr w:rsidR="0035173A" w:rsidRPr="0035173A" w:rsidTr="009A57B0">
        <w:trPr>
          <w:trHeight w:val="576"/>
        </w:trPr>
        <w:tc>
          <w:tcPr>
            <w:tcW w:w="30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Mincho"/>
                <w:szCs w:val="24"/>
              </w:rPr>
            </w:pPr>
            <w:r w:rsidRPr="0035173A">
              <w:rPr>
                <w:rFonts w:eastAsia="MS PGothic"/>
                <w:szCs w:val="24"/>
              </w:rPr>
              <w:t>PMI granularity and rank of interfering signals</w:t>
            </w:r>
            <w:r w:rsidRPr="0035173A" w:rsidDel="0010627E">
              <w:rPr>
                <w:rFonts w:eastAsia="MS PMincho"/>
                <w:szCs w:val="24"/>
              </w:rPr>
              <w:t xml:space="preserve"> </w:t>
            </w:r>
            <w:r w:rsidRPr="0035173A">
              <w:rPr>
                <w:szCs w:val="24"/>
              </w:rPr>
              <w:t>(% of rank-1 and % of rank-2)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Randomly changing per sub-band from </w:t>
            </w:r>
            <w:proofErr w:type="spellStart"/>
            <w:r w:rsidRPr="0035173A">
              <w:rPr>
                <w:rFonts w:eastAsia="MS PGothic"/>
                <w:szCs w:val="24"/>
              </w:rPr>
              <w:t>subframe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to </w:t>
            </w:r>
            <w:proofErr w:type="spellStart"/>
            <w:r w:rsidRPr="0035173A">
              <w:rPr>
                <w:rFonts w:eastAsia="MS PGothic"/>
                <w:szCs w:val="24"/>
              </w:rPr>
              <w:t>subframe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as baseline.</w:t>
            </w:r>
          </w:p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 xml:space="preserve">Randomly changing per sub-band per 10 </w:t>
            </w:r>
            <w:proofErr w:type="spellStart"/>
            <w:r w:rsidRPr="0035173A">
              <w:rPr>
                <w:rFonts w:eastAsia="MS PGothic"/>
                <w:szCs w:val="24"/>
              </w:rPr>
              <w:t>msec</w:t>
            </w:r>
            <w:proofErr w:type="spellEnd"/>
            <w:r w:rsidRPr="0035173A">
              <w:rPr>
                <w:rFonts w:eastAsia="MS PGothic"/>
                <w:szCs w:val="24"/>
              </w:rPr>
              <w:t xml:space="preserve"> periodicity by interested companies</w:t>
            </w:r>
          </w:p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Frequency granularity is 6 PRBs</w:t>
            </w:r>
          </w:p>
        </w:tc>
      </w:tr>
      <w:tr w:rsidR="0035173A" w:rsidRPr="0035173A" w:rsidTr="009A57B0">
        <w:trPr>
          <w:trHeight w:val="150"/>
        </w:trPr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Mincho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80% rank-1,20% rank-2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80% rank-1, 20% rank-2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70% rank-1, 30% rank-2</w:t>
            </w:r>
          </w:p>
        </w:tc>
      </w:tr>
      <w:tr w:rsidR="0035173A" w:rsidRPr="0035173A" w:rsidTr="009A57B0">
        <w:trPr>
          <w:trHeight w:val="150"/>
        </w:trPr>
        <w:tc>
          <w:tcPr>
            <w:tcW w:w="3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Mincho"/>
                <w:szCs w:val="24"/>
              </w:rPr>
            </w:pPr>
            <w:r w:rsidRPr="0035173A">
              <w:rPr>
                <w:rFonts w:eastAsia="MS PGothic"/>
                <w:szCs w:val="24"/>
                <w:lang w:val="nb-NO"/>
              </w:rPr>
              <w:t>PMI for target signal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N/A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color w:val="FF0000"/>
                <w:szCs w:val="24"/>
              </w:rPr>
            </w:pPr>
            <w:r w:rsidRPr="0035173A">
              <w:rPr>
                <w:rFonts w:eastAsia="MS PGothic"/>
                <w:szCs w:val="24"/>
              </w:rPr>
              <w:t>Follow wideband PMI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color w:val="FF0000"/>
                <w:szCs w:val="24"/>
              </w:rPr>
            </w:pPr>
            <w:r w:rsidRPr="0035173A">
              <w:rPr>
                <w:rFonts w:eastAsia="MS PGothic"/>
                <w:szCs w:val="24"/>
              </w:rPr>
              <w:t>Follow wideband PMI</w:t>
            </w:r>
          </w:p>
        </w:tc>
      </w:tr>
      <w:tr w:rsidR="0035173A" w:rsidRPr="0035173A" w:rsidTr="009A57B0">
        <w:trPr>
          <w:trHeight w:val="150"/>
        </w:trPr>
        <w:tc>
          <w:tcPr>
            <w:tcW w:w="3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Mincho"/>
                <w:szCs w:val="24"/>
              </w:rPr>
            </w:pPr>
            <w:r w:rsidRPr="0035173A">
              <w:rPr>
                <w:rFonts w:eastAsia="MS PMincho"/>
                <w:szCs w:val="24"/>
              </w:rPr>
              <w:t>Channel and interference estimation at UE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Practical and realizable channel and interference covariance estimates with no a-priori knowledge of the channel state information</w:t>
            </w:r>
          </w:p>
        </w:tc>
      </w:tr>
      <w:tr w:rsidR="0035173A" w:rsidRPr="0035173A" w:rsidTr="009A57B0">
        <w:trPr>
          <w:trHeight w:val="150"/>
        </w:trPr>
        <w:tc>
          <w:tcPr>
            <w:tcW w:w="3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Mincho"/>
                <w:szCs w:val="24"/>
              </w:rPr>
            </w:pPr>
            <w:r w:rsidRPr="0035173A">
              <w:rPr>
                <w:rFonts w:eastAsia="MS PMincho"/>
                <w:szCs w:val="24"/>
              </w:rPr>
              <w:t>Physical channels transmitted in serving cell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PSS/SSS/PBCH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PCFICH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CFI = 2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lastRenderedPageBreak/>
              <w:t>PCFICH/PDCCH detection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Not considered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Physical channels transmitted in interfering cells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PDCCH</w:t>
            </w:r>
          </w:p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PDSCH: 16QAM modulation is agreed to be used in interfering cells</w:t>
            </w:r>
          </w:p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PSS/SSS/PBCH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Cyclic prefix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Normal</w:t>
            </w:r>
          </w:p>
        </w:tc>
      </w:tr>
      <w:tr w:rsidR="0035173A" w:rsidRPr="0035173A" w:rsidTr="009A57B0">
        <w:trPr>
          <w:trHeight w:val="270"/>
        </w:trPr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Simulation length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73A" w:rsidRPr="0035173A" w:rsidRDefault="0035173A" w:rsidP="009A57B0">
            <w:pPr>
              <w:jc w:val="center"/>
              <w:rPr>
                <w:rFonts w:eastAsia="MS PGothic"/>
                <w:szCs w:val="24"/>
              </w:rPr>
            </w:pPr>
            <w:r w:rsidRPr="0035173A">
              <w:rPr>
                <w:rFonts w:eastAsia="MS PGothic"/>
                <w:szCs w:val="24"/>
              </w:rPr>
              <w:t>20000 sub-frames at minimum</w:t>
            </w:r>
          </w:p>
        </w:tc>
      </w:tr>
    </w:tbl>
    <w:p w:rsidR="006F6307" w:rsidRDefault="006F6307" w:rsidP="006F6307">
      <w:pPr>
        <w:rPr>
          <w:rFonts w:ascii="Arial" w:hAnsi="Arial" w:cs="Arial"/>
        </w:rPr>
      </w:pPr>
    </w:p>
    <w:p w:rsidR="006F6307" w:rsidRPr="006F6307" w:rsidRDefault="006F6307" w:rsidP="006F6307">
      <w:pPr>
        <w:jc w:val="both"/>
        <w:rPr>
          <w:lang w:val="en-US"/>
        </w:rPr>
      </w:pPr>
      <w:r w:rsidRPr="006F6307">
        <w:rPr>
          <w:lang w:val="en-US"/>
        </w:rPr>
        <w:t xml:space="preserve">In addition to the configuration described in </w:t>
      </w:r>
      <w:r w:rsidR="00C806CE">
        <w:fldChar w:fldCharType="begin"/>
      </w:r>
      <w:r w:rsidR="00C806CE">
        <w:instrText xml:space="preserve"> REF _Ref319747600 \h  \* MERGEFORMAT </w:instrText>
      </w:r>
      <w:r w:rsidR="00C806CE">
        <w:fldChar w:fldCharType="separate"/>
      </w:r>
      <w:r w:rsidR="00E0597A" w:rsidRPr="00E0597A">
        <w:rPr>
          <w:lang w:val="en-US"/>
        </w:rPr>
        <w:t>Table 1</w:t>
      </w:r>
      <w:r w:rsidR="00C806CE">
        <w:fldChar w:fldCharType="end"/>
      </w:r>
      <w:r w:rsidRPr="006F6307">
        <w:rPr>
          <w:lang w:val="en-US"/>
        </w:rPr>
        <w:t>, the following assumptions were used for the link level performance simulations</w:t>
      </w:r>
      <w:r w:rsidR="00A7383C">
        <w:rPr>
          <w:lang w:val="en-US"/>
        </w:rPr>
        <w:t xml:space="preserve"> presented in this paper</w:t>
      </w:r>
      <w:r w:rsidRPr="006F6307">
        <w:rPr>
          <w:lang w:val="en-US"/>
        </w:rPr>
        <w:t>:</w:t>
      </w:r>
    </w:p>
    <w:p w:rsidR="006F6307" w:rsidRDefault="002F0CAB" w:rsidP="00C1518E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Network configuration: </w:t>
      </w:r>
      <w:r w:rsidR="006F6307" w:rsidRPr="00C1518E">
        <w:rPr>
          <w:lang w:val="en-US"/>
        </w:rPr>
        <w:t>Synchronous</w:t>
      </w:r>
    </w:p>
    <w:p w:rsidR="000E14BD" w:rsidRDefault="00E0597A" w:rsidP="000E14BD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UE Receivers</w:t>
      </w:r>
    </w:p>
    <w:p w:rsidR="00985F96" w:rsidRPr="00985F96" w:rsidRDefault="009E01E3" w:rsidP="00985F96">
      <w:pPr>
        <w:jc w:val="both"/>
        <w:rPr>
          <w:lang w:val="en-US"/>
        </w:rPr>
      </w:pPr>
      <w:r>
        <w:rPr>
          <w:lang w:val="en-US"/>
        </w:rPr>
        <w:t>T</w:t>
      </w:r>
      <w:r w:rsidR="00655412">
        <w:rPr>
          <w:lang w:val="en-US"/>
        </w:rPr>
        <w:t xml:space="preserve">he following </w:t>
      </w:r>
      <w:r>
        <w:rPr>
          <w:lang w:val="en-US"/>
        </w:rPr>
        <w:t xml:space="preserve">two UE </w:t>
      </w:r>
      <w:r w:rsidR="00655412">
        <w:rPr>
          <w:lang w:val="en-US"/>
        </w:rPr>
        <w:t xml:space="preserve">receivers can be defined for </w:t>
      </w:r>
      <w:r>
        <w:rPr>
          <w:lang w:val="en-US"/>
        </w:rPr>
        <w:t>evaluation</w:t>
      </w:r>
      <w:r w:rsidR="00655412">
        <w:rPr>
          <w:lang w:val="en-US"/>
        </w:rPr>
        <w:t>:</w:t>
      </w:r>
    </w:p>
    <w:p w:rsidR="00E05801" w:rsidRPr="009E01E3" w:rsidRDefault="00E05801" w:rsidP="009E01E3">
      <w:pPr>
        <w:pStyle w:val="ListParagraph"/>
        <w:numPr>
          <w:ilvl w:val="0"/>
          <w:numId w:val="15"/>
        </w:numPr>
        <w:jc w:val="both"/>
        <w:rPr>
          <w:lang w:val="en-US"/>
        </w:rPr>
      </w:pPr>
      <w:bookmarkStart w:id="6" w:name="_Toc320785231"/>
      <w:r w:rsidRPr="009E01E3">
        <w:rPr>
          <w:b/>
          <w:lang w:val="en-US"/>
        </w:rPr>
        <w:t xml:space="preserve">Release 8 Baseline </w:t>
      </w:r>
      <w:r w:rsidR="00201F48">
        <w:rPr>
          <w:b/>
          <w:lang w:val="en-US"/>
        </w:rPr>
        <w:t xml:space="preserve">MMSE </w:t>
      </w:r>
      <w:r w:rsidRPr="009E01E3">
        <w:rPr>
          <w:b/>
          <w:lang w:val="en-US"/>
        </w:rPr>
        <w:t xml:space="preserve">Receiver: </w:t>
      </w:r>
      <w:bookmarkEnd w:id="6"/>
      <w:r w:rsidR="00201F48">
        <w:rPr>
          <w:b/>
          <w:lang w:val="en-US"/>
        </w:rPr>
        <w:t xml:space="preserve"> </w:t>
      </w:r>
      <w:r w:rsidRPr="009E01E3">
        <w:rPr>
          <w:lang w:val="en-US"/>
        </w:rPr>
        <w:t xml:space="preserve">For Release 8 baseline receiver, the MMSE receiver can </w:t>
      </w:r>
      <w:r w:rsidR="00702641" w:rsidRPr="009E01E3">
        <w:rPr>
          <w:lang w:val="en-US"/>
        </w:rPr>
        <w:t>be</w:t>
      </w:r>
      <w:r w:rsidRPr="009E01E3">
        <w:rPr>
          <w:lang w:val="en-US"/>
        </w:rPr>
        <w:t xml:space="preserve"> expressed as follow:</w:t>
      </w:r>
    </w:p>
    <w:p w:rsidR="00E05801" w:rsidRPr="00985F96" w:rsidRDefault="00254A18" w:rsidP="00E05801">
      <w:pPr>
        <w:jc w:val="right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MMSE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p>
        </m:sSup>
      </m:oMath>
      <w:r w:rsidR="00E05801" w:rsidRPr="00E05801">
        <w:rPr>
          <w:lang w:val="en-US"/>
        </w:rPr>
        <w:t>,</w:t>
      </w:r>
      <w:r w:rsidR="00E05801" w:rsidRPr="00985F96">
        <w:rPr>
          <w:lang w:val="en-US"/>
        </w:rPr>
        <w:tab/>
      </w:r>
      <w:r w:rsidR="00E05801">
        <w:rPr>
          <w:lang w:val="en-US"/>
        </w:rPr>
        <w:t xml:space="preserve">                                         </w:t>
      </w:r>
      <w:r w:rsidR="00E05801"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E0597A" w:rsidRPr="00E0597A">
          <w:rPr>
            <w:noProof/>
            <w:lang w:val="en-US"/>
          </w:rPr>
          <w:instrText>1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>
        <w:rPr>
          <w:lang w:val="en-US"/>
        </w:rPr>
        <w:t>w</w:t>
      </w:r>
      <w:r w:rsidRPr="00E05801">
        <w:rPr>
          <w:lang w:val="en-US"/>
        </w:rPr>
        <w:t>here</w:t>
      </w:r>
      <w:proofErr w:type="gramEnd"/>
    </w:p>
    <w:p w:rsidR="00E05801" w:rsidRPr="00985F96" w:rsidRDefault="00702641" w:rsidP="00E05801">
      <w:pPr>
        <w:jc w:val="right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m:rPr>
            <m:sty m:val="b"/>
          </m:rPr>
          <w:rPr>
            <w:rFonts w:ascii="Cambria Math" w:hAnsi="Cambria Math"/>
            <w:lang w:val="en-US"/>
          </w:rPr>
          <m:t>H</m:t>
        </m:r>
        <m:sSup>
          <m:sSupPr>
            <m:ctrlPr>
              <w:rPr>
                <w:rFonts w:ascii="Cambria Math" w:hAnsi="Cambria Math"/>
                <w:b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US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I+N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  <m:r>
          <m:rPr>
            <m:sty m:val="b"/>
          </m:rPr>
          <w:rPr>
            <w:rFonts w:ascii="Cambria Math" w:hAnsi="Cambria Math"/>
            <w:lang w:val="en-US"/>
          </w:rPr>
          <m:t>I</m:t>
        </m:r>
      </m:oMath>
      <w:r w:rsidR="00E05801" w:rsidRPr="00E05801">
        <w:rPr>
          <w:lang w:val="en-US"/>
        </w:rPr>
        <w:t>,</w:t>
      </w:r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E0597A" w:rsidRPr="00E0597A">
          <w:rPr>
            <w:noProof/>
            <w:lang w:val="en-US"/>
          </w:rPr>
          <w:instrText>2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E05801">
      <w:pPr>
        <w:jc w:val="both"/>
        <w:rPr>
          <w:lang w:val="en-US"/>
        </w:rPr>
      </w:pP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 w:rsidRPr="00E05801">
        <w:rPr>
          <w:lang w:val="en-US"/>
        </w:rPr>
        <w:t>where</w:t>
      </w:r>
      <w:proofErr w:type="gramEnd"/>
      <w:r w:rsidRPr="00E05801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I+N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</m:oMath>
      <w:r w:rsidRPr="00E05801">
        <w:rPr>
          <w:lang w:val="en-US"/>
        </w:rPr>
        <w:t xml:space="preserve"> denotes the </w:t>
      </w:r>
      <w:r>
        <w:rPr>
          <w:lang w:val="en-US"/>
        </w:rPr>
        <w:t xml:space="preserve">interference plus </w:t>
      </w:r>
      <w:r w:rsidRPr="00E05801">
        <w:rPr>
          <w:lang w:val="en-US"/>
        </w:rPr>
        <w:t>noise power.</w:t>
      </w:r>
    </w:p>
    <w:p w:rsidR="0046222A" w:rsidRPr="00E05801" w:rsidRDefault="0046222A" w:rsidP="00E05801">
      <w:pPr>
        <w:jc w:val="both"/>
        <w:rPr>
          <w:lang w:val="en-US"/>
        </w:rPr>
      </w:pPr>
    </w:p>
    <w:p w:rsidR="00E05801" w:rsidRPr="009E01E3" w:rsidRDefault="00E05801" w:rsidP="009E01E3">
      <w:pPr>
        <w:pStyle w:val="ListParagraph"/>
        <w:numPr>
          <w:ilvl w:val="0"/>
          <w:numId w:val="15"/>
        </w:numPr>
        <w:jc w:val="both"/>
        <w:rPr>
          <w:lang w:val="en-US"/>
        </w:rPr>
      </w:pPr>
      <w:bookmarkStart w:id="7" w:name="_Toc320785233"/>
      <w:r w:rsidRPr="009E01E3">
        <w:rPr>
          <w:b/>
          <w:lang w:val="en-US"/>
        </w:rPr>
        <w:t xml:space="preserve">RAN4 Enhanced </w:t>
      </w:r>
      <w:bookmarkEnd w:id="7"/>
      <w:r w:rsidR="00201F48" w:rsidRPr="009E01E3">
        <w:rPr>
          <w:b/>
          <w:lang w:val="en-US"/>
        </w:rPr>
        <w:t>MMSE-IRC Receiver</w:t>
      </w:r>
      <w:r w:rsidRPr="009E01E3">
        <w:rPr>
          <w:lang w:val="en-US"/>
        </w:rPr>
        <w:t xml:space="preserve">: </w:t>
      </w:r>
    </w:p>
    <w:p w:rsidR="00E05801" w:rsidRDefault="00E05801" w:rsidP="009E01E3">
      <w:pPr>
        <w:ind w:left="720"/>
        <w:jc w:val="both"/>
        <w:rPr>
          <w:lang w:val="en-US"/>
        </w:rPr>
      </w:pPr>
      <w:r w:rsidRPr="00E05801">
        <w:rPr>
          <w:lang w:val="en-US"/>
        </w:rPr>
        <w:t xml:space="preserve">MMSE-IRC has been the baseline assumption for the enhanced performance requirement for LTE UE </w:t>
      </w:r>
      <w:r w:rsidR="00201F48">
        <w:rPr>
          <w:lang w:val="en-US"/>
        </w:rPr>
        <w:t xml:space="preserve">receiver </w:t>
      </w:r>
      <w:r w:rsidRPr="00E05801">
        <w:rPr>
          <w:lang w:val="en-US"/>
        </w:rPr>
        <w:t xml:space="preserve">study item. The MMSE-IRC receiver for the above channel model can be written as </w:t>
      </w:r>
    </w:p>
    <w:p w:rsidR="00E05801" w:rsidRPr="00985F96" w:rsidRDefault="00254A18" w:rsidP="00E05801">
      <w:pPr>
        <w:jc w:val="right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MMSE-IRC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p>
        </m:sSup>
        <m:r>
          <w:rPr>
            <w:rFonts w:ascii="Cambria Math" w:hAnsi="Cambria Math"/>
            <w:lang w:val="en-US"/>
          </w:rPr>
          <m:t>,</m:t>
        </m:r>
      </m:oMath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E0597A" w:rsidRPr="00E0597A">
          <w:rPr>
            <w:noProof/>
            <w:lang w:val="en-US"/>
          </w:rPr>
          <w:instrText>3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>
        <w:rPr>
          <w:lang w:val="en-US"/>
        </w:rPr>
        <w:t>w</w:t>
      </w:r>
      <w:r w:rsidRPr="00E05801">
        <w:rPr>
          <w:lang w:val="en-US"/>
        </w:rPr>
        <w:t>here</w:t>
      </w:r>
      <w:proofErr w:type="gramEnd"/>
    </w:p>
    <w:p w:rsidR="00E05801" w:rsidRPr="00985F96" w:rsidRDefault="00702641" w:rsidP="00E05801">
      <w:pPr>
        <w:jc w:val="right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lang w:val="en-US"/>
          </w:rPr>
          <m:t>R=</m:t>
        </m:r>
        <m: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yy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/>
            <w:lang w:val="en-US"/>
          </w:rPr>
          <m:t>,</m:t>
        </m:r>
      </m:oMath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E0597A" w:rsidRPr="00E0597A">
          <w:rPr>
            <w:noProof/>
            <w:lang w:val="en-US"/>
          </w:rPr>
          <w:instrText>4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Pr="00E05801" w:rsidRDefault="00E05801" w:rsidP="009E01E3">
      <w:pPr>
        <w:ind w:firstLine="720"/>
        <w:jc w:val="both"/>
        <w:rPr>
          <w:lang w:val="en-US"/>
        </w:rPr>
      </w:pPr>
      <w:proofErr w:type="gramStart"/>
      <w:r w:rsidRPr="00E05801">
        <w:rPr>
          <w:lang w:val="en-US"/>
        </w:rPr>
        <w:t>denotes</w:t>
      </w:r>
      <w:proofErr w:type="gramEnd"/>
      <w:r w:rsidRPr="00E05801">
        <w:rPr>
          <w:lang w:val="en-US"/>
        </w:rPr>
        <w:t xml:space="preserve"> the spatial correlation matrix of the total received signal. </w:t>
      </w:r>
    </w:p>
    <w:p w:rsidR="002F0CAB" w:rsidRDefault="002F0CAB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Simulation Results</w:t>
      </w:r>
      <w:r w:rsidR="002A325B">
        <w:rPr>
          <w:rFonts w:cs="Arial"/>
          <w:b/>
          <w:lang w:val="en-US"/>
        </w:rPr>
        <w:t xml:space="preserve"> </w:t>
      </w:r>
      <w:r w:rsidR="002A325B" w:rsidRPr="002A325B">
        <w:rPr>
          <w:rFonts w:cs="Arial"/>
          <w:b/>
          <w:lang w:val="en-US"/>
        </w:rPr>
        <w:t xml:space="preserve">for </w:t>
      </w:r>
      <w:r w:rsidR="00A75496">
        <w:rPr>
          <w:rFonts w:cs="Arial"/>
          <w:b/>
          <w:lang w:val="en-US"/>
        </w:rPr>
        <w:t>Test 1</w:t>
      </w:r>
    </w:p>
    <w:p w:rsidR="00392065" w:rsidRDefault="00E23530" w:rsidP="00264FC1">
      <w:pPr>
        <w:spacing w:after="200" w:line="276" w:lineRule="auto"/>
        <w:jc w:val="both"/>
        <w:rPr>
          <w:rFonts w:eastAsia="SimSun"/>
          <w:b/>
          <w:bCs/>
          <w:sz w:val="20"/>
          <w:lang w:eastAsia="en-US"/>
        </w:rPr>
      </w:pPr>
      <w:r w:rsidRPr="006E5247">
        <w:rPr>
          <w:lang w:val="en-US"/>
        </w:rPr>
        <w:t>The TM</w:t>
      </w:r>
      <w:r>
        <w:rPr>
          <w:lang w:val="en-US"/>
        </w:rPr>
        <w:t>2/TM3</w:t>
      </w:r>
      <w:r w:rsidRPr="006E5247">
        <w:rPr>
          <w:lang w:val="en-US"/>
        </w:rPr>
        <w:t xml:space="preserve"> results for the</w:t>
      </w:r>
      <w:r>
        <w:rPr>
          <w:lang w:val="en-US"/>
        </w:rPr>
        <w:t xml:space="preserve"> </w:t>
      </w:r>
      <w:r w:rsidR="00A75496">
        <w:rPr>
          <w:lang w:val="en-US"/>
        </w:rPr>
        <w:t>different values of G</w:t>
      </w:r>
      <w:r>
        <w:rPr>
          <w:lang w:val="en-US"/>
        </w:rPr>
        <w:t xml:space="preserve"> are given in</w:t>
      </w:r>
      <w:r w:rsidR="00B75C67">
        <w:rPr>
          <w:lang w:val="en-US"/>
        </w:rPr>
        <w:t xml:space="preserve"> </w:t>
      </w:r>
      <w:r w:rsidR="00B75C67">
        <w:rPr>
          <w:lang w:val="en-US"/>
        </w:rPr>
        <w:fldChar w:fldCharType="begin"/>
      </w:r>
      <w:r w:rsidR="00B75C67">
        <w:rPr>
          <w:lang w:val="en-US"/>
        </w:rPr>
        <w:instrText xml:space="preserve"> REF _Ref324767630 \h </w:instrText>
      </w:r>
      <w:r w:rsidR="00B75C67">
        <w:rPr>
          <w:lang w:val="en-US"/>
        </w:rPr>
      </w:r>
      <w:r w:rsidR="00B75C67">
        <w:rPr>
          <w:lang w:val="en-US"/>
        </w:rPr>
        <w:fldChar w:fldCharType="separate"/>
      </w:r>
      <w:r w:rsidR="00E0597A">
        <w:t xml:space="preserve">Table </w:t>
      </w:r>
      <w:r w:rsidR="00E0597A">
        <w:rPr>
          <w:noProof/>
        </w:rPr>
        <w:t>2</w:t>
      </w:r>
      <w:r w:rsidR="00B75C67">
        <w:rPr>
          <w:lang w:val="en-US"/>
        </w:rPr>
        <w:fldChar w:fldCharType="end"/>
      </w:r>
      <w:r w:rsidR="00B75C67">
        <w:rPr>
          <w:lang w:val="en-US"/>
        </w:rPr>
        <w:t>.</w:t>
      </w:r>
      <w:bookmarkStart w:id="8" w:name="_Ref324444692"/>
    </w:p>
    <w:p w:rsidR="00E23530" w:rsidRDefault="00E23530" w:rsidP="00E23530">
      <w:pPr>
        <w:pStyle w:val="Caption"/>
        <w:keepNext/>
        <w:jc w:val="center"/>
      </w:pPr>
      <w:bookmarkStart w:id="9" w:name="_Ref324767630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E0597A">
        <w:rPr>
          <w:noProof/>
        </w:rPr>
        <w:t>2</w:t>
      </w:r>
      <w:r w:rsidR="00FC3B37">
        <w:fldChar w:fldCharType="end"/>
      </w:r>
      <w:bookmarkEnd w:id="8"/>
      <w:bookmarkEnd w:id="9"/>
      <w:r w:rsidR="00201F48">
        <w:t>:</w:t>
      </w:r>
      <w:r>
        <w:t xml:space="preserve"> Link level throughput (Mbps) in TM2 scenario </w:t>
      </w:r>
    </w:p>
    <w:tbl>
      <w:tblPr>
        <w:tblStyle w:val="TableGrid"/>
        <w:tblW w:w="0" w:type="auto"/>
        <w:jc w:val="center"/>
        <w:tblInd w:w="2178" w:type="dxa"/>
        <w:tblLook w:val="04A0" w:firstRow="1" w:lastRow="0" w:firstColumn="1" w:lastColumn="0" w:noHBand="0" w:noVBand="1"/>
      </w:tblPr>
      <w:tblGrid>
        <w:gridCol w:w="1440"/>
        <w:gridCol w:w="1530"/>
        <w:gridCol w:w="1440"/>
      </w:tblGrid>
      <w:tr w:rsidR="00A75496" w:rsidTr="00A75496">
        <w:trPr>
          <w:jc w:val="center"/>
        </w:trPr>
        <w:tc>
          <w:tcPr>
            <w:tcW w:w="1440" w:type="dxa"/>
            <w:shd w:val="clear" w:color="auto" w:fill="FFFF00"/>
          </w:tcPr>
          <w:p w:rsidR="00A75496" w:rsidRPr="00A75496" w:rsidRDefault="00A75496" w:rsidP="00A75496">
            <w:pPr>
              <w:jc w:val="center"/>
              <w:rPr>
                <w:b/>
              </w:rPr>
            </w:pPr>
            <w:r w:rsidRPr="00A75496">
              <w:rPr>
                <w:b/>
              </w:rPr>
              <w:t>G (dB)</w:t>
            </w:r>
          </w:p>
        </w:tc>
        <w:tc>
          <w:tcPr>
            <w:tcW w:w="1530" w:type="dxa"/>
            <w:shd w:val="clear" w:color="auto" w:fill="FFFF00"/>
          </w:tcPr>
          <w:p w:rsidR="00A75496" w:rsidRPr="00A75496" w:rsidRDefault="00A75496" w:rsidP="00A75496">
            <w:pPr>
              <w:jc w:val="center"/>
              <w:rPr>
                <w:b/>
              </w:rPr>
            </w:pPr>
            <w:r w:rsidRPr="00A75496">
              <w:rPr>
                <w:b/>
              </w:rPr>
              <w:t>MCS 6</w:t>
            </w:r>
          </w:p>
        </w:tc>
        <w:tc>
          <w:tcPr>
            <w:tcW w:w="1440" w:type="dxa"/>
            <w:shd w:val="clear" w:color="auto" w:fill="FFFF00"/>
          </w:tcPr>
          <w:p w:rsidR="00A75496" w:rsidRPr="00A75496" w:rsidRDefault="00A75496" w:rsidP="00A75496">
            <w:pPr>
              <w:jc w:val="center"/>
              <w:rPr>
                <w:b/>
              </w:rPr>
            </w:pPr>
            <w:r w:rsidRPr="00A75496">
              <w:rPr>
                <w:b/>
              </w:rPr>
              <w:t>MCS 7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-8.0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1427000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1219000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-7.0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1763000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1728000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-6.0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2111000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-5.0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2414000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2486000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-4.0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2797000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2809000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-3.0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3360000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3149000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-2.5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3680000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3410500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-2.0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3672000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4426000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4424000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4595000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5088000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4637000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5436000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4644000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5550000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4644000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5577000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4644000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5580000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4644000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5580000</w:t>
            </w:r>
          </w:p>
        </w:tc>
      </w:tr>
      <w:tr w:rsidR="00A75496" w:rsidTr="00A75496">
        <w:trPr>
          <w:jc w:val="center"/>
        </w:trPr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6.0</w:t>
            </w:r>
          </w:p>
        </w:tc>
        <w:tc>
          <w:tcPr>
            <w:tcW w:w="153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4644000</w:t>
            </w:r>
          </w:p>
        </w:tc>
        <w:tc>
          <w:tcPr>
            <w:tcW w:w="1440" w:type="dxa"/>
            <w:vAlign w:val="bottom"/>
          </w:tcPr>
          <w:p w:rsidR="00A75496" w:rsidRDefault="00A75496" w:rsidP="00A754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5580000</w:t>
            </w:r>
          </w:p>
        </w:tc>
      </w:tr>
    </w:tbl>
    <w:p w:rsidR="00A75496" w:rsidRDefault="00A75496" w:rsidP="00A75496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 xml:space="preserve">Simulation Results </w:t>
      </w:r>
      <w:r w:rsidRPr="002A325B">
        <w:rPr>
          <w:rFonts w:cs="Arial"/>
          <w:b/>
          <w:lang w:val="en-US"/>
        </w:rPr>
        <w:t xml:space="preserve">for </w:t>
      </w:r>
      <w:r>
        <w:rPr>
          <w:rFonts w:cs="Arial"/>
          <w:b/>
          <w:lang w:val="en-US"/>
        </w:rPr>
        <w:t>T</w:t>
      </w:r>
      <w:r>
        <w:rPr>
          <w:rFonts w:cs="Arial"/>
          <w:b/>
          <w:lang w:val="en-US"/>
        </w:rPr>
        <w:t>est 2</w:t>
      </w:r>
    </w:p>
    <w:p w:rsidR="00A75496" w:rsidRDefault="00A75496" w:rsidP="00A75496">
      <w:pPr>
        <w:spacing w:after="200" w:line="276" w:lineRule="auto"/>
        <w:jc w:val="both"/>
        <w:rPr>
          <w:rFonts w:eastAsia="SimSun"/>
          <w:b/>
          <w:bCs/>
          <w:sz w:val="20"/>
          <w:lang w:eastAsia="en-US"/>
        </w:rPr>
      </w:pPr>
      <w:proofErr w:type="gramStart"/>
      <w:r>
        <w:rPr>
          <w:lang w:val="en-US"/>
        </w:rPr>
        <w:t>TBD</w:t>
      </w:r>
      <w:r>
        <w:rPr>
          <w:lang w:val="en-US"/>
        </w:rPr>
        <w:t>.</w:t>
      </w:r>
      <w:proofErr w:type="gramEnd"/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6F6307" w:rsidRPr="002F0CAB" w:rsidRDefault="006F6307" w:rsidP="002F0CAB">
      <w:pPr>
        <w:jc w:val="both"/>
      </w:pPr>
      <w:r w:rsidRPr="002F0CAB">
        <w:t xml:space="preserve">This contribution </w:t>
      </w:r>
      <w:r w:rsidR="00E05801">
        <w:t xml:space="preserve">shows the </w:t>
      </w:r>
      <w:r w:rsidR="00201F48">
        <w:t xml:space="preserve">link </w:t>
      </w:r>
      <w:r w:rsidR="00E05801">
        <w:t xml:space="preserve">simulation results for </w:t>
      </w:r>
      <w:r w:rsidR="00476A7E">
        <w:t>S</w:t>
      </w:r>
      <w:r w:rsidR="00E05801">
        <w:t>cenario</w:t>
      </w:r>
      <w:r w:rsidR="00476A7E">
        <w:t xml:space="preserve"> 1 and 2</w:t>
      </w:r>
      <w:r w:rsidR="00E05801">
        <w:t xml:space="preserve"> for </w:t>
      </w:r>
      <w:r w:rsidRPr="002F0CAB">
        <w:t>test</w:t>
      </w:r>
      <w:r w:rsidR="00E05801">
        <w:t>ing</w:t>
      </w:r>
      <w:r w:rsidRPr="002F0CAB">
        <w:t xml:space="preserve"> </w:t>
      </w:r>
      <w:r w:rsidRPr="002F0CAB">
        <w:rPr>
          <w:rFonts w:hint="eastAsia"/>
        </w:rPr>
        <w:t>MMSE-IRC receiver</w:t>
      </w:r>
      <w:r w:rsidRPr="002F0CAB">
        <w:t xml:space="preserve">. </w:t>
      </w:r>
    </w:p>
    <w:p w:rsidR="006F6307" w:rsidRPr="002F0CAB" w:rsidRDefault="006F6307" w:rsidP="002F0CAB">
      <w:pPr>
        <w:jc w:val="both"/>
      </w:pPr>
    </w:p>
    <w:p w:rsidR="006F6307" w:rsidRPr="00142D9C" w:rsidRDefault="006F6307" w:rsidP="006F6307">
      <w:pPr>
        <w:pStyle w:val="Heading1"/>
        <w:numPr>
          <w:ilvl w:val="0"/>
          <w:numId w:val="0"/>
        </w:numPr>
        <w:spacing w:before="0"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557907" w:rsidRDefault="00557907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0" w:name="_Ref324433904"/>
      <w:r w:rsidRPr="008A4B97">
        <w:t xml:space="preserve">R4-116304, “Evaluation methodologies and Simulation assumptions for Enhanced </w:t>
      </w:r>
      <w:r>
        <w:t>p</w:t>
      </w:r>
      <w:r w:rsidRPr="008A4B97">
        <w:t>erformance requirements for LTE UE SI”, NTT DOCOMO</w:t>
      </w:r>
      <w:bookmarkEnd w:id="10"/>
      <w:r w:rsidR="00D63B57">
        <w:t>.</w:t>
      </w:r>
    </w:p>
    <w:p w:rsidR="007062E3" w:rsidRPr="000D1034" w:rsidRDefault="007062E3" w:rsidP="007062E3">
      <w:pPr>
        <w:pStyle w:val="ListParagraph"/>
        <w:numPr>
          <w:ilvl w:val="0"/>
          <w:numId w:val="11"/>
        </w:numPr>
        <w:spacing w:after="120"/>
        <w:jc w:val="both"/>
      </w:pPr>
      <w:bookmarkStart w:id="11" w:name="_Ref324433986"/>
      <w:bookmarkStart w:id="12" w:name="_Ref319850480"/>
      <w:r>
        <w:t>TR 36.829 v1.0.0, “</w:t>
      </w:r>
      <w:r w:rsidRPr="00C76E04">
        <w:t>Enhanced performance requirement for LTE UE Study Item</w:t>
      </w:r>
      <w:r>
        <w:t>”</w:t>
      </w:r>
      <w:bookmarkEnd w:id="11"/>
    </w:p>
    <w:p w:rsidR="00557907" w:rsidRDefault="00557907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3" w:name="_Ref324435077"/>
      <w:r>
        <w:t>RP-120382, “New WI: Improved minimum performance requirements for E-UTRA: interference rejection”</w:t>
      </w:r>
      <w:bookmarkEnd w:id="12"/>
      <w:bookmarkEnd w:id="13"/>
    </w:p>
    <w:p w:rsidR="0035173A" w:rsidRDefault="0035173A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4" w:name="_Ref328378457"/>
      <w:r>
        <w:t>R4-123638, “</w:t>
      </w:r>
      <w:r w:rsidRPr="0035173A">
        <w:t xml:space="preserve">Framework document for advanced receivers work item”, </w:t>
      </w:r>
      <w:proofErr w:type="spellStart"/>
      <w:r>
        <w:t>Renesas</w:t>
      </w:r>
      <w:proofErr w:type="spellEnd"/>
      <w:r>
        <w:t xml:space="preserve"> Mobile Europe Ltd.</w:t>
      </w:r>
      <w:bookmarkEnd w:id="14"/>
    </w:p>
    <w:p w:rsidR="007062E3" w:rsidRDefault="007062E3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5" w:name="_Ref324435019"/>
      <w:r>
        <w:t>R4-12</w:t>
      </w:r>
      <w:r w:rsidR="0035173A">
        <w:t>3639</w:t>
      </w:r>
      <w:r>
        <w:t xml:space="preserve">, “Simulation assumptions for enhanced receiver”, </w:t>
      </w:r>
      <w:proofErr w:type="spellStart"/>
      <w:r>
        <w:t>Renesas</w:t>
      </w:r>
      <w:proofErr w:type="spellEnd"/>
      <w:r>
        <w:t xml:space="preserve"> Mobile Europe Ltd.</w:t>
      </w:r>
      <w:bookmarkEnd w:id="15"/>
    </w:p>
    <w:sectPr w:rsidR="007062E3" w:rsidSect="00CE7FA3">
      <w:footerReference w:type="default" r:id="rId9"/>
      <w:pgSz w:w="12240" w:h="15840" w:code="1"/>
      <w:pgMar w:top="851" w:right="1134" w:bottom="567" w:left="1134" w:header="720" w:footer="720" w:gutter="0"/>
      <w:pgBorders w:offsetFrom="page">
        <w:top w:val="single" w:sz="4" w:space="12" w:color="FFFFFF"/>
        <w:left w:val="single" w:sz="4" w:space="12" w:color="FFFFFF"/>
        <w:bottom w:val="single" w:sz="4" w:space="12" w:color="FFFFFF"/>
        <w:right w:val="single" w:sz="4" w:space="12" w:color="FFFFFF"/>
      </w:pgBorders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18" w:rsidRDefault="00254A18">
      <w:r>
        <w:separator/>
      </w:r>
    </w:p>
  </w:endnote>
  <w:endnote w:type="continuationSeparator" w:id="0">
    <w:p w:rsidR="00254A18" w:rsidRDefault="00254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E0597A">
      <w:rPr>
        <w:rStyle w:val="PageNumber"/>
        <w:rFonts w:eastAsia="MS Gothic"/>
        <w:noProof/>
      </w:rPr>
      <w:t>1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E0597A">
      <w:rPr>
        <w:rStyle w:val="PageNumber"/>
        <w:rFonts w:eastAsia="MS Gothic"/>
        <w:noProof/>
      </w:rPr>
      <w:t>4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18" w:rsidRDefault="00254A18">
      <w:r>
        <w:separator/>
      </w:r>
    </w:p>
  </w:footnote>
  <w:footnote w:type="continuationSeparator" w:id="0">
    <w:p w:rsidR="00254A18" w:rsidRDefault="00254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2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53490"/>
    <w:rsid w:val="000C5A79"/>
    <w:rsid w:val="000E14BD"/>
    <w:rsid w:val="000F6A32"/>
    <w:rsid w:val="00102CA9"/>
    <w:rsid w:val="0012592A"/>
    <w:rsid w:val="00137D90"/>
    <w:rsid w:val="001C314A"/>
    <w:rsid w:val="001D5E8E"/>
    <w:rsid w:val="00201F48"/>
    <w:rsid w:val="00254A18"/>
    <w:rsid w:val="0026425E"/>
    <w:rsid w:val="00264FC1"/>
    <w:rsid w:val="002A18C1"/>
    <w:rsid w:val="002A325B"/>
    <w:rsid w:val="002F0CAB"/>
    <w:rsid w:val="00313E85"/>
    <w:rsid w:val="0035173A"/>
    <w:rsid w:val="00360D5A"/>
    <w:rsid w:val="00392065"/>
    <w:rsid w:val="0042036A"/>
    <w:rsid w:val="004350C3"/>
    <w:rsid w:val="0046222A"/>
    <w:rsid w:val="00476A7E"/>
    <w:rsid w:val="0049267D"/>
    <w:rsid w:val="004B0C94"/>
    <w:rsid w:val="004F5435"/>
    <w:rsid w:val="00557907"/>
    <w:rsid w:val="00590DDA"/>
    <w:rsid w:val="005C2ED4"/>
    <w:rsid w:val="005C32F5"/>
    <w:rsid w:val="005C5A90"/>
    <w:rsid w:val="00655412"/>
    <w:rsid w:val="006A1598"/>
    <w:rsid w:val="006D1D14"/>
    <w:rsid w:val="006F6307"/>
    <w:rsid w:val="007024B2"/>
    <w:rsid w:val="00702641"/>
    <w:rsid w:val="007062E3"/>
    <w:rsid w:val="007B31F5"/>
    <w:rsid w:val="007C42EE"/>
    <w:rsid w:val="00817A15"/>
    <w:rsid w:val="00841297"/>
    <w:rsid w:val="00890A77"/>
    <w:rsid w:val="00984ABD"/>
    <w:rsid w:val="00985F96"/>
    <w:rsid w:val="009E01E3"/>
    <w:rsid w:val="00A44B2C"/>
    <w:rsid w:val="00A7383C"/>
    <w:rsid w:val="00A75496"/>
    <w:rsid w:val="00B75C67"/>
    <w:rsid w:val="00B9329F"/>
    <w:rsid w:val="00BC48E2"/>
    <w:rsid w:val="00C07135"/>
    <w:rsid w:val="00C1518E"/>
    <w:rsid w:val="00C73419"/>
    <w:rsid w:val="00C806CE"/>
    <w:rsid w:val="00CB0715"/>
    <w:rsid w:val="00CB3F67"/>
    <w:rsid w:val="00CE7FA3"/>
    <w:rsid w:val="00D243BE"/>
    <w:rsid w:val="00D63B57"/>
    <w:rsid w:val="00DA2773"/>
    <w:rsid w:val="00E05801"/>
    <w:rsid w:val="00E0597A"/>
    <w:rsid w:val="00E23530"/>
    <w:rsid w:val="00E843CE"/>
    <w:rsid w:val="00EC5B4D"/>
    <w:rsid w:val="00F96522"/>
    <w:rsid w:val="00FB0CDC"/>
    <w:rsid w:val="00FC0FA4"/>
    <w:rsid w:val="00FC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A75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A75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438B8-A371-410F-905F-90A1DB52A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 1</cp:lastModifiedBy>
  <cp:revision>5</cp:revision>
  <dcterms:created xsi:type="dcterms:W3CDTF">2012-06-25T16:12:00Z</dcterms:created>
  <dcterms:modified xsi:type="dcterms:W3CDTF">2012-06-26T23:14:00Z</dcterms:modified>
</cp:coreProperties>
</file>