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DE4" w:rsidRPr="00CD5A36" w:rsidRDefault="00EF2DE4" w:rsidP="00EF2DE4">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0A5E95" w:rsidRPr="000A5E95">
        <w:rPr>
          <w:rFonts w:cs="Arial"/>
          <w:sz w:val="24"/>
          <w:szCs w:val="24"/>
        </w:rPr>
        <w:t>R4-2110306</w:t>
      </w:r>
    </w:p>
    <w:p w:rsidR="00EF2DE4" w:rsidRPr="00CD5A36" w:rsidRDefault="00EF2DE4" w:rsidP="00EF2DE4">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bookmarkStart w:id="2" w:name="_GoBack"/>
      <w:bookmarkEnd w:id="2"/>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67BAF">
        <w:rPr>
          <w:rFonts w:ascii="Arial" w:hAnsi="Arial"/>
          <w:sz w:val="24"/>
          <w:lang w:val="en-US"/>
        </w:rPr>
        <w:t>6.1.5.3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0407F" w:rsidRPr="0070407F">
        <w:rPr>
          <w:rFonts w:ascii="Arial" w:hAnsi="Arial"/>
          <w:sz w:val="24"/>
          <w:lang w:val="en-US"/>
        </w:rPr>
        <w:t xml:space="preserve">Discussion on </w:t>
      </w:r>
      <w:proofErr w:type="spellStart"/>
      <w:r w:rsidR="0070407F" w:rsidRPr="0070407F">
        <w:rPr>
          <w:rFonts w:ascii="Arial" w:hAnsi="Arial"/>
          <w:sz w:val="24"/>
          <w:lang w:val="en-US"/>
        </w:rPr>
        <w:t>SCell</w:t>
      </w:r>
      <w:proofErr w:type="spellEnd"/>
      <w:r w:rsidR="0070407F" w:rsidRPr="0070407F">
        <w:rPr>
          <w:rFonts w:ascii="Arial" w:hAnsi="Arial"/>
          <w:sz w:val="24"/>
          <w:lang w:val="en-US"/>
        </w:rPr>
        <w:t xml:space="preserve"> activation requirements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267BAF" w:rsidRDefault="00267BAF" w:rsidP="00DF0231">
      <w:pPr>
        <w:rPr>
          <w:rFonts w:eastAsiaTheme="minorEastAsia"/>
          <w:lang w:val="en-US" w:eastAsia="zh-CN"/>
        </w:rPr>
      </w:pPr>
      <w:r>
        <w:rPr>
          <w:rFonts w:eastAsiaTheme="minorEastAsia"/>
          <w:lang w:val="en-US" w:eastAsia="zh-CN"/>
        </w:rPr>
        <w:t xml:space="preserve">The interruption requirements for </w:t>
      </w:r>
      <w:proofErr w:type="spellStart"/>
      <w:r>
        <w:rPr>
          <w:rFonts w:eastAsiaTheme="minorEastAsia"/>
          <w:lang w:val="en-US" w:eastAsia="zh-CN"/>
        </w:rPr>
        <w:t>SCell</w:t>
      </w:r>
      <w:proofErr w:type="spellEnd"/>
      <w:r>
        <w:rPr>
          <w:rFonts w:eastAsiaTheme="minorEastAsia"/>
          <w:lang w:val="en-US" w:eastAsia="zh-CN"/>
        </w:rPr>
        <w:t xml:space="preserve"> activation for NR-U has been discussed for many meeting with slow progress. The latest status are captured in the WF [1]. We further provide our views in this paper on the remaining issues.</w:t>
      </w:r>
    </w:p>
    <w:p w:rsidR="00DF0231" w:rsidRDefault="00DF0231" w:rsidP="00DF0231">
      <w:pPr>
        <w:pStyle w:val="1"/>
        <w:numPr>
          <w:ilvl w:val="0"/>
          <w:numId w:val="1"/>
        </w:numPr>
        <w:rPr>
          <w:lang w:val="en-US"/>
        </w:rPr>
      </w:pPr>
      <w:r w:rsidRPr="002D2977">
        <w:rPr>
          <w:lang w:val="en-US"/>
        </w:rPr>
        <w:t>Discussion</w:t>
      </w:r>
    </w:p>
    <w:p w:rsidR="00267BAF" w:rsidRPr="00267BAF" w:rsidRDefault="00267BAF" w:rsidP="00CF7481">
      <w:pPr>
        <w:rPr>
          <w:lang w:eastAsia="zh-CN"/>
        </w:rPr>
      </w:pPr>
      <w:r w:rsidRPr="00267BAF">
        <w:rPr>
          <w:lang w:eastAsia="zh-CN"/>
        </w:rPr>
        <w:t>The agreements and open issues in the last meeting are summarized as follows:</w:t>
      </w:r>
    </w:p>
    <w:tbl>
      <w:tblPr>
        <w:tblStyle w:val="a7"/>
        <w:tblW w:w="0" w:type="auto"/>
        <w:tblLook w:val="04A0" w:firstRow="1" w:lastRow="0" w:firstColumn="1" w:lastColumn="0" w:noHBand="0" w:noVBand="1"/>
      </w:tblPr>
      <w:tblGrid>
        <w:gridCol w:w="9562"/>
      </w:tblGrid>
      <w:tr w:rsidR="00267BAF" w:rsidTr="00267BAF">
        <w:tc>
          <w:tcPr>
            <w:tcW w:w="9562" w:type="dxa"/>
          </w:tcPr>
          <w:p w:rsidR="00267BAF" w:rsidRPr="00267BAF" w:rsidRDefault="00267BAF" w:rsidP="00267BAF">
            <w:pPr>
              <w:spacing w:after="0"/>
              <w:rPr>
                <w:rFonts w:eastAsia="Times New Roman"/>
                <w:sz w:val="22"/>
                <w:szCs w:val="22"/>
                <w:lang w:val="en-US" w:eastAsia="zh-CN"/>
              </w:rPr>
            </w:pPr>
            <w:r w:rsidRPr="00267BAF">
              <w:rPr>
                <w:rFonts w:ascii="Calibri" w:eastAsia="+mn-ea" w:hAnsi="Calibri" w:cs="+mn-cs"/>
                <w:color w:val="000000"/>
                <w:kern w:val="24"/>
                <w:sz w:val="22"/>
                <w:szCs w:val="22"/>
                <w:lang w:val="en-US" w:eastAsia="zh-CN"/>
              </w:rPr>
              <w:t>General</w:t>
            </w:r>
          </w:p>
          <w:p w:rsidR="00267BAF" w:rsidRPr="00267BAF" w:rsidRDefault="00267BAF" w:rsidP="00267BAF">
            <w:pPr>
              <w:spacing w:after="0"/>
              <w:ind w:left="720"/>
              <w:rPr>
                <w:rFonts w:eastAsia="Times New Roman"/>
                <w:sz w:val="22"/>
                <w:szCs w:val="22"/>
                <w:lang w:val="en-US" w:eastAsia="zh-CN"/>
              </w:rPr>
            </w:pPr>
            <w:r w:rsidRPr="00267BAF">
              <w:rPr>
                <w:rFonts w:ascii="Calibri" w:eastAsia="+mn-ea" w:hAnsi="Calibri" w:cs="+mn-cs"/>
                <w:color w:val="00B050"/>
                <w:kern w:val="24"/>
                <w:sz w:val="22"/>
                <w:szCs w:val="22"/>
                <w:lang w:val="en-US" w:eastAsia="zh-CN"/>
              </w:rPr>
              <w:t>Consider following scenarios for interruption requirements:</w:t>
            </w:r>
          </w:p>
          <w:p w:rsidR="00267BAF" w:rsidRPr="00267BAF" w:rsidRDefault="00267BAF" w:rsidP="00267BAF">
            <w:pPr>
              <w:overflowPunct w:val="0"/>
              <w:spacing w:after="0"/>
              <w:ind w:left="1440"/>
              <w:rPr>
                <w:rFonts w:eastAsia="Times New Roman"/>
                <w:sz w:val="22"/>
                <w:szCs w:val="22"/>
                <w:lang w:val="en-US" w:eastAsia="zh-CN"/>
              </w:rPr>
            </w:pPr>
            <w:r w:rsidRPr="00267BAF">
              <w:rPr>
                <w:rFonts w:ascii="Calibri" w:eastAsia="+mn-ea" w:hAnsi="Calibri" w:cs="+mn-cs"/>
                <w:color w:val="00B050"/>
                <w:kern w:val="24"/>
                <w:sz w:val="22"/>
                <w:szCs w:val="22"/>
                <w:lang w:eastAsia="zh-CN"/>
              </w:rPr>
              <w:t xml:space="preserve">Case 1: For intra-band CA, where victims Cells are all within the same band with the </w:t>
            </w:r>
            <w:proofErr w:type="spellStart"/>
            <w:r w:rsidRPr="00267BAF">
              <w:rPr>
                <w:rFonts w:ascii="Calibri" w:eastAsia="+mn-ea" w:hAnsi="Calibri" w:cs="+mn-cs"/>
                <w:color w:val="00B050"/>
                <w:kern w:val="24"/>
                <w:sz w:val="22"/>
                <w:szCs w:val="22"/>
                <w:lang w:eastAsia="zh-CN"/>
              </w:rPr>
              <w:t>SCell</w:t>
            </w:r>
            <w:proofErr w:type="spellEnd"/>
            <w:r w:rsidRPr="00267BAF">
              <w:rPr>
                <w:rFonts w:ascii="Calibri" w:eastAsia="+mn-ea" w:hAnsi="Calibri" w:cs="+mn-cs"/>
                <w:color w:val="00B050"/>
                <w:kern w:val="24"/>
                <w:sz w:val="22"/>
                <w:szCs w:val="22"/>
                <w:lang w:eastAsia="zh-CN"/>
              </w:rPr>
              <w:t xml:space="preserve"> being activated.</w:t>
            </w:r>
          </w:p>
          <w:p w:rsidR="00267BAF" w:rsidRPr="00267BAF" w:rsidRDefault="00267BAF" w:rsidP="00267BAF">
            <w:pPr>
              <w:overflowPunct w:val="0"/>
              <w:spacing w:after="0"/>
              <w:ind w:left="1440"/>
              <w:rPr>
                <w:rFonts w:eastAsia="Times New Roman"/>
                <w:sz w:val="22"/>
                <w:szCs w:val="22"/>
                <w:lang w:val="en-US" w:eastAsia="zh-CN"/>
              </w:rPr>
            </w:pPr>
            <w:r w:rsidRPr="00267BAF">
              <w:rPr>
                <w:rFonts w:ascii="Calibri" w:eastAsia="+mn-ea" w:hAnsi="Calibri" w:cs="+mn-cs"/>
                <w:color w:val="00B050"/>
                <w:kern w:val="24"/>
                <w:sz w:val="22"/>
                <w:szCs w:val="22"/>
                <w:lang w:eastAsia="zh-CN"/>
              </w:rPr>
              <w:t>Case 2: For inter-band CA, two cases to be considered:</w:t>
            </w:r>
          </w:p>
          <w:p w:rsidR="00267BAF" w:rsidRPr="00267BAF" w:rsidRDefault="00267BAF" w:rsidP="00267BAF">
            <w:pPr>
              <w:overflowPunct w:val="0"/>
              <w:spacing w:after="0"/>
              <w:ind w:left="1440"/>
              <w:rPr>
                <w:rFonts w:eastAsia="Times New Roman"/>
                <w:sz w:val="22"/>
                <w:szCs w:val="22"/>
                <w:lang w:val="en-US" w:eastAsia="zh-CN"/>
              </w:rPr>
            </w:pPr>
            <w:r w:rsidRPr="00267BAF">
              <w:rPr>
                <w:rFonts w:ascii="Calibri" w:eastAsia="+mn-ea" w:hAnsi="Calibri" w:cs="+mn-cs"/>
                <w:color w:val="00B050"/>
                <w:kern w:val="24"/>
                <w:sz w:val="22"/>
                <w:szCs w:val="22"/>
                <w:lang w:eastAsia="zh-CN"/>
              </w:rPr>
              <w:t>Case 2a: Inter-band victim Cells only without intra-band victim Cells.</w:t>
            </w:r>
          </w:p>
          <w:p w:rsidR="00267BAF" w:rsidRPr="00267BAF" w:rsidRDefault="00267BAF" w:rsidP="00267BAF">
            <w:pPr>
              <w:overflowPunct w:val="0"/>
              <w:spacing w:after="0"/>
              <w:ind w:left="1440"/>
              <w:rPr>
                <w:rFonts w:eastAsia="Times New Roman"/>
                <w:sz w:val="22"/>
                <w:szCs w:val="22"/>
                <w:lang w:val="en-US" w:eastAsia="zh-CN"/>
              </w:rPr>
            </w:pPr>
            <w:r w:rsidRPr="00267BAF">
              <w:rPr>
                <w:rFonts w:ascii="Calibri" w:eastAsia="+mn-ea" w:hAnsi="Calibri" w:cs="+mn-cs"/>
                <w:color w:val="00B050"/>
                <w:kern w:val="24"/>
                <w:sz w:val="22"/>
                <w:szCs w:val="22"/>
                <w:lang w:eastAsia="zh-CN"/>
              </w:rPr>
              <w:t>Case 2b: Inter-band victim Cells and intra-band victim Cells.</w:t>
            </w:r>
          </w:p>
          <w:p w:rsidR="00267BAF" w:rsidRPr="00267BAF" w:rsidRDefault="00267BAF" w:rsidP="00267BAF">
            <w:pPr>
              <w:overflowPunct w:val="0"/>
              <w:spacing w:after="0"/>
              <w:rPr>
                <w:rFonts w:eastAsia="Times New Roman"/>
                <w:sz w:val="22"/>
                <w:szCs w:val="22"/>
                <w:lang w:val="en-US" w:eastAsia="zh-CN"/>
              </w:rPr>
            </w:pPr>
            <w:r w:rsidRPr="00267BAF">
              <w:rPr>
                <w:rFonts w:ascii="Calibri (Body)" w:eastAsia="+mn-ea" w:hAnsi="Calibri (Body)" w:cs="+mn-cs"/>
                <w:color w:val="000000"/>
                <w:kern w:val="24"/>
                <w:sz w:val="22"/>
                <w:szCs w:val="22"/>
                <w:lang w:eastAsia="zh-CN"/>
              </w:rPr>
              <w:t>Intra-band CA</w:t>
            </w:r>
          </w:p>
          <w:p w:rsidR="00267BAF" w:rsidRPr="00267BAF" w:rsidRDefault="00267BAF" w:rsidP="00267BAF">
            <w:pPr>
              <w:spacing w:after="0"/>
              <w:ind w:left="720"/>
              <w:rPr>
                <w:rFonts w:eastAsia="Times New Roman"/>
                <w:sz w:val="22"/>
                <w:szCs w:val="22"/>
                <w:lang w:val="en-US" w:eastAsia="zh-CN"/>
              </w:rPr>
            </w:pPr>
            <w:r w:rsidRPr="00267BAF">
              <w:rPr>
                <w:rFonts w:ascii="Calibri" w:eastAsia="+mn-ea" w:hAnsi="Calibri" w:cs="+mn-cs"/>
                <w:color w:val="000000"/>
                <w:kern w:val="24"/>
                <w:sz w:val="22"/>
                <w:szCs w:val="22"/>
                <w:lang w:eastAsia="zh-CN"/>
              </w:rPr>
              <w:t xml:space="preserve">Proposals 1 (Huawei, HiSilicon, Apple, MTK):  For intra-band CA, up to 1+L interruption windows are allowed during </w:t>
            </w:r>
            <w:proofErr w:type="spellStart"/>
            <w:r w:rsidRPr="00267BAF">
              <w:rPr>
                <w:rFonts w:ascii="Calibri" w:eastAsia="+mn-ea" w:hAnsi="Calibri" w:cs="+mn-cs"/>
                <w:color w:val="000000"/>
                <w:kern w:val="24"/>
                <w:sz w:val="22"/>
                <w:szCs w:val="22"/>
                <w:lang w:eastAsia="zh-CN"/>
              </w:rPr>
              <w:t>SCell</w:t>
            </w:r>
            <w:proofErr w:type="spellEnd"/>
            <w:r w:rsidRPr="00267BAF">
              <w:rPr>
                <w:rFonts w:ascii="Calibri" w:eastAsia="+mn-ea" w:hAnsi="Calibri" w:cs="+mn-cs"/>
                <w:color w:val="000000"/>
                <w:kern w:val="24"/>
                <w:sz w:val="22"/>
                <w:szCs w:val="22"/>
                <w:lang w:eastAsia="zh-CN"/>
              </w:rPr>
              <w:t xml:space="preserve"> activation. The length of up to L interruption windows shall be extended considering the RF tuning.</w:t>
            </w:r>
          </w:p>
          <w:p w:rsidR="00267BAF" w:rsidRPr="00267BAF" w:rsidRDefault="00267BAF" w:rsidP="00267BAF">
            <w:pPr>
              <w:spacing w:after="0"/>
              <w:ind w:left="720"/>
              <w:rPr>
                <w:rFonts w:eastAsia="Times New Roman"/>
                <w:sz w:val="22"/>
                <w:szCs w:val="22"/>
                <w:lang w:val="en-US" w:eastAsia="zh-CN"/>
              </w:rPr>
            </w:pPr>
            <w:r w:rsidRPr="00267BAF">
              <w:rPr>
                <w:rFonts w:ascii="Calibri" w:eastAsia="+mn-ea" w:hAnsi="Calibri" w:cs="+mn-cs"/>
                <w:color w:val="000000"/>
                <w:kern w:val="24"/>
                <w:sz w:val="22"/>
                <w:szCs w:val="22"/>
                <w:lang w:eastAsia="zh-CN"/>
              </w:rPr>
              <w:t xml:space="preserve">Proposal 2 (Qualcomm Incorporated): </w:t>
            </w:r>
            <w:r w:rsidRPr="00267BAF">
              <w:rPr>
                <w:rFonts w:ascii="Calibri" w:eastAsia="+mn-ea" w:hAnsi="Calibri" w:cs="+mn-cs"/>
                <w:b/>
                <w:bCs/>
                <w:color w:val="000000"/>
                <w:kern w:val="24"/>
                <w:sz w:val="22"/>
                <w:szCs w:val="22"/>
                <w:lang w:eastAsia="zh-CN"/>
              </w:rPr>
              <w:t xml:space="preserve"> </w:t>
            </w:r>
            <w:r w:rsidRPr="00267BAF">
              <w:rPr>
                <w:rFonts w:ascii="Calibri" w:eastAsia="+mn-ea" w:hAnsi="Calibri" w:cs="+mn-cs"/>
                <w:color w:val="000000"/>
                <w:kern w:val="24"/>
                <w:sz w:val="22"/>
                <w:szCs w:val="22"/>
                <w:lang w:eastAsia="zh-CN"/>
              </w:rPr>
              <w:t xml:space="preserve">There is no need to specify additional RF re-tuning time or extend the interruption time because of DL LBT failure during intra-band </w:t>
            </w:r>
            <w:proofErr w:type="spellStart"/>
            <w:r w:rsidRPr="00267BAF">
              <w:rPr>
                <w:rFonts w:ascii="Calibri" w:eastAsia="+mn-ea" w:hAnsi="Calibri" w:cs="+mn-cs"/>
                <w:color w:val="000000"/>
                <w:kern w:val="24"/>
                <w:sz w:val="22"/>
                <w:szCs w:val="22"/>
                <w:lang w:eastAsia="zh-CN"/>
              </w:rPr>
              <w:t>SCell</w:t>
            </w:r>
            <w:proofErr w:type="spellEnd"/>
            <w:r w:rsidRPr="00267BAF">
              <w:rPr>
                <w:rFonts w:ascii="Calibri" w:eastAsia="+mn-ea" w:hAnsi="Calibri" w:cs="+mn-cs"/>
                <w:color w:val="000000"/>
                <w:kern w:val="24"/>
                <w:sz w:val="22"/>
                <w:szCs w:val="22"/>
                <w:lang w:eastAsia="zh-CN"/>
              </w:rPr>
              <w:t xml:space="preserve"> activation. No further clarification needed in the spec-text</w:t>
            </w:r>
          </w:p>
          <w:p w:rsidR="00267BAF" w:rsidRPr="00267BAF" w:rsidRDefault="00267BAF" w:rsidP="00267BAF">
            <w:pPr>
              <w:overflowPunct w:val="0"/>
              <w:spacing w:after="0"/>
              <w:rPr>
                <w:rFonts w:eastAsia="Times New Roman"/>
                <w:sz w:val="22"/>
                <w:szCs w:val="22"/>
                <w:lang w:val="en-US" w:eastAsia="zh-CN"/>
              </w:rPr>
            </w:pPr>
            <w:r w:rsidRPr="00267BAF">
              <w:rPr>
                <w:rFonts w:ascii="Calibri (Body)" w:eastAsia="+mn-ea" w:hAnsi="Calibri (Body)" w:cs="+mn-cs"/>
                <w:color w:val="000000"/>
                <w:kern w:val="24"/>
                <w:sz w:val="22"/>
                <w:szCs w:val="22"/>
                <w:lang w:eastAsia="zh-CN"/>
              </w:rPr>
              <w:t xml:space="preserve">Inter-band CA where victims on inter-band CCs and intra-band CCs interruptions and target </w:t>
            </w:r>
            <w:proofErr w:type="spellStart"/>
            <w:r w:rsidRPr="00267BAF">
              <w:rPr>
                <w:rFonts w:ascii="Calibri (Body)" w:eastAsia="+mn-ea" w:hAnsi="Calibri (Body)" w:cs="+mn-cs"/>
                <w:color w:val="000000"/>
                <w:kern w:val="24"/>
                <w:sz w:val="22"/>
                <w:szCs w:val="22"/>
                <w:lang w:eastAsia="zh-CN"/>
              </w:rPr>
              <w:t>SCell</w:t>
            </w:r>
            <w:proofErr w:type="spellEnd"/>
            <w:r w:rsidRPr="00267BAF">
              <w:rPr>
                <w:rFonts w:ascii="Calibri (Body)" w:eastAsia="+mn-ea" w:hAnsi="Calibri (Body)" w:cs="+mn-cs"/>
                <w:color w:val="000000"/>
                <w:kern w:val="24"/>
                <w:sz w:val="22"/>
                <w:szCs w:val="22"/>
                <w:lang w:eastAsia="zh-CN"/>
              </w:rPr>
              <w:t xml:space="preserve"> is unknown</w:t>
            </w:r>
          </w:p>
          <w:p w:rsidR="00267BAF" w:rsidRPr="00267BAF" w:rsidRDefault="00267BAF" w:rsidP="00267BAF">
            <w:pPr>
              <w:overflowPunct w:val="0"/>
              <w:spacing w:after="0"/>
              <w:ind w:left="720"/>
              <w:rPr>
                <w:rFonts w:eastAsia="Times New Roman"/>
                <w:sz w:val="22"/>
                <w:szCs w:val="22"/>
                <w:lang w:val="en-US" w:eastAsia="zh-CN"/>
              </w:rPr>
            </w:pPr>
            <w:r w:rsidRPr="00267BAF">
              <w:rPr>
                <w:rFonts w:ascii="Calibri" w:eastAsia="+mn-ea" w:hAnsi="Calibri" w:cs="+mn-cs"/>
                <w:color w:val="000000"/>
                <w:kern w:val="24"/>
                <w:sz w:val="22"/>
                <w:szCs w:val="22"/>
                <w:lang w:val="en-US" w:eastAsia="zh-CN"/>
              </w:rPr>
              <w:t xml:space="preserve">Proposal 1: </w:t>
            </w:r>
            <w:r w:rsidRPr="00267BAF">
              <w:rPr>
                <w:rFonts w:ascii="Calibri" w:eastAsia="+mn-ea" w:hAnsi="Calibri" w:cs="+mn-cs"/>
                <w:color w:val="000000"/>
                <w:kern w:val="24"/>
                <w:sz w:val="22"/>
                <w:szCs w:val="22"/>
                <w:lang w:eastAsia="zh-CN"/>
              </w:rPr>
              <w:t xml:space="preserve">(Ericsson, ZTE Corporation, Apple, MTK, </w:t>
            </w:r>
            <w:proofErr w:type="gramStart"/>
            <w:r w:rsidRPr="00267BAF">
              <w:rPr>
                <w:rFonts w:ascii="Calibri" w:eastAsia="+mn-ea" w:hAnsi="Calibri" w:cs="+mn-cs"/>
                <w:color w:val="000000"/>
                <w:kern w:val="24"/>
                <w:sz w:val="22"/>
                <w:szCs w:val="22"/>
                <w:lang w:eastAsia="zh-CN"/>
              </w:rPr>
              <w:t>Huawei</w:t>
            </w:r>
            <w:proofErr w:type="gramEnd"/>
            <w:r w:rsidRPr="00267BAF">
              <w:rPr>
                <w:rFonts w:ascii="Calibri" w:eastAsia="+mn-ea" w:hAnsi="Calibri" w:cs="+mn-cs"/>
                <w:color w:val="000000"/>
                <w:kern w:val="24"/>
                <w:sz w:val="22"/>
                <w:szCs w:val="22"/>
                <w:lang w:eastAsia="zh-CN"/>
              </w:rPr>
              <w:t>):</w:t>
            </w:r>
            <w:r w:rsidRPr="00267BAF">
              <w:rPr>
                <w:rFonts w:ascii="Calibri" w:eastAsia="+mn-ea" w:hAnsi="Calibri" w:cs="+mn-cs"/>
                <w:b/>
                <w:bCs/>
                <w:color w:val="000000"/>
                <w:kern w:val="24"/>
                <w:sz w:val="22"/>
                <w:szCs w:val="22"/>
                <w:lang w:eastAsia="zh-CN"/>
              </w:rPr>
              <w:t xml:space="preserve"> </w:t>
            </w:r>
            <w:r w:rsidRPr="00267BAF">
              <w:rPr>
                <w:rFonts w:ascii="Calibri" w:eastAsia="+mn-ea" w:hAnsi="Calibri" w:cs="+mn-cs"/>
                <w:color w:val="000000"/>
                <w:kern w:val="24"/>
                <w:sz w:val="22"/>
                <w:szCs w:val="22"/>
                <w:lang w:eastAsia="zh-CN"/>
              </w:rPr>
              <w:t>Scenario with victims on inter-band CCs and intra-band CCs: more than one interruption can be allowed.</w:t>
            </w:r>
          </w:p>
          <w:p w:rsidR="00267BAF" w:rsidRPr="00267BAF" w:rsidRDefault="00267BAF" w:rsidP="00267BAF">
            <w:pPr>
              <w:overflowPunct w:val="0"/>
              <w:spacing w:after="0"/>
              <w:ind w:left="720"/>
              <w:rPr>
                <w:rFonts w:eastAsia="Times New Roman"/>
                <w:sz w:val="22"/>
                <w:szCs w:val="22"/>
                <w:lang w:val="en-US" w:eastAsia="zh-CN"/>
              </w:rPr>
            </w:pPr>
            <w:r w:rsidRPr="00267BAF">
              <w:rPr>
                <w:rFonts w:ascii="Calibri" w:eastAsia="+mn-ea" w:hAnsi="Calibri" w:cs="+mn-cs"/>
                <w:color w:val="000000"/>
                <w:kern w:val="24"/>
                <w:sz w:val="22"/>
                <w:szCs w:val="22"/>
                <w:lang w:val="en-US" w:eastAsia="zh-CN"/>
              </w:rPr>
              <w:t xml:space="preserve"> Proposal 2 (Qualcomm Incorporated): A single interruption applies to any victim cell outside the band with the </w:t>
            </w:r>
            <w:proofErr w:type="spellStart"/>
            <w:r w:rsidRPr="00267BAF">
              <w:rPr>
                <w:rFonts w:ascii="Calibri" w:eastAsia="+mn-ea" w:hAnsi="Calibri" w:cs="+mn-cs"/>
                <w:color w:val="000000"/>
                <w:kern w:val="24"/>
                <w:sz w:val="22"/>
                <w:szCs w:val="22"/>
                <w:lang w:val="en-US" w:eastAsia="zh-CN"/>
              </w:rPr>
              <w:t>SCell</w:t>
            </w:r>
            <w:proofErr w:type="spellEnd"/>
            <w:r w:rsidRPr="00267BAF">
              <w:rPr>
                <w:rFonts w:ascii="Calibri" w:eastAsia="+mn-ea" w:hAnsi="Calibri" w:cs="+mn-cs"/>
                <w:color w:val="000000"/>
                <w:kern w:val="24"/>
                <w:sz w:val="22"/>
                <w:szCs w:val="22"/>
                <w:lang w:val="en-US" w:eastAsia="zh-CN"/>
              </w:rPr>
              <w:t xml:space="preserve"> being activated, irrespective of whether any already active </w:t>
            </w:r>
            <w:proofErr w:type="spellStart"/>
            <w:r w:rsidRPr="00267BAF">
              <w:rPr>
                <w:rFonts w:ascii="Calibri" w:eastAsia="+mn-ea" w:hAnsi="Calibri" w:cs="+mn-cs"/>
                <w:color w:val="000000"/>
                <w:kern w:val="24"/>
                <w:sz w:val="22"/>
                <w:szCs w:val="22"/>
                <w:lang w:val="en-US" w:eastAsia="zh-CN"/>
              </w:rPr>
              <w:t>SCell</w:t>
            </w:r>
            <w:proofErr w:type="spellEnd"/>
            <w:r w:rsidRPr="00267BAF">
              <w:rPr>
                <w:rFonts w:ascii="Calibri" w:eastAsia="+mn-ea" w:hAnsi="Calibri" w:cs="+mn-cs"/>
                <w:color w:val="000000"/>
                <w:kern w:val="24"/>
                <w:sz w:val="22"/>
                <w:szCs w:val="22"/>
                <w:lang w:val="en-US" w:eastAsia="zh-CN"/>
              </w:rPr>
              <w:t xml:space="preserve"> (intra-band w.r.t. the aggressor) is present or not. No further clarification is needed in the spec text.</w:t>
            </w:r>
          </w:p>
          <w:p w:rsidR="00267BAF" w:rsidRPr="00267BAF" w:rsidRDefault="00267BAF" w:rsidP="00267BAF">
            <w:pPr>
              <w:overflowPunct w:val="0"/>
              <w:spacing w:after="0"/>
              <w:rPr>
                <w:rFonts w:eastAsia="Times New Roman"/>
                <w:sz w:val="22"/>
                <w:szCs w:val="22"/>
                <w:lang w:val="en-US" w:eastAsia="zh-CN"/>
              </w:rPr>
            </w:pPr>
            <w:r w:rsidRPr="00267BAF">
              <w:rPr>
                <w:rFonts w:ascii="Calibri (Body)" w:eastAsia="+mn-ea" w:hAnsi="Calibri (Body)" w:cs="+mn-cs"/>
                <w:color w:val="000000"/>
                <w:kern w:val="24"/>
                <w:sz w:val="22"/>
                <w:szCs w:val="22"/>
                <w:lang w:eastAsia="zh-CN"/>
              </w:rPr>
              <w:t xml:space="preserve">Inter-band CA where victims on inter-band CCs only (no intra-band victim serving cells) target </w:t>
            </w:r>
            <w:proofErr w:type="spellStart"/>
            <w:r w:rsidRPr="00267BAF">
              <w:rPr>
                <w:rFonts w:ascii="Calibri (Body)" w:eastAsia="+mn-ea" w:hAnsi="Calibri (Body)" w:cs="+mn-cs"/>
                <w:color w:val="000000"/>
                <w:kern w:val="24"/>
                <w:sz w:val="22"/>
                <w:szCs w:val="22"/>
                <w:lang w:eastAsia="zh-CN"/>
              </w:rPr>
              <w:t>SCell</w:t>
            </w:r>
            <w:proofErr w:type="spellEnd"/>
            <w:r w:rsidRPr="00267BAF">
              <w:rPr>
                <w:rFonts w:ascii="Calibri (Body)" w:eastAsia="+mn-ea" w:hAnsi="Calibri (Body)" w:cs="+mn-cs"/>
                <w:color w:val="000000"/>
                <w:kern w:val="24"/>
                <w:sz w:val="22"/>
                <w:szCs w:val="22"/>
                <w:lang w:eastAsia="zh-CN"/>
              </w:rPr>
              <w:t xml:space="preserve"> is unknown</w:t>
            </w:r>
          </w:p>
          <w:p w:rsidR="00267BAF" w:rsidRPr="00267BAF" w:rsidRDefault="00267BAF" w:rsidP="00267BAF">
            <w:pPr>
              <w:spacing w:after="0"/>
              <w:ind w:left="720"/>
              <w:rPr>
                <w:rFonts w:eastAsia="Times New Roman"/>
                <w:sz w:val="22"/>
                <w:szCs w:val="22"/>
                <w:lang w:val="en-US" w:eastAsia="zh-CN"/>
              </w:rPr>
            </w:pPr>
            <w:r w:rsidRPr="00267BAF">
              <w:rPr>
                <w:rFonts w:ascii="Calibri" w:eastAsia="+mn-ea" w:hAnsi="Calibri" w:cs="+mn-cs"/>
                <w:color w:val="00B050"/>
                <w:kern w:val="24"/>
                <w:sz w:val="22"/>
                <w:szCs w:val="22"/>
                <w:lang w:eastAsia="zh-CN"/>
              </w:rPr>
              <w:t>Capture in 38.133, the following RAN4 agreement from [R4-2103025]:</w:t>
            </w:r>
          </w:p>
          <w:p w:rsidR="00267BAF" w:rsidRPr="00267BAF" w:rsidRDefault="00267BAF" w:rsidP="00267BAF">
            <w:pPr>
              <w:spacing w:after="0"/>
              <w:ind w:left="1440"/>
              <w:rPr>
                <w:rFonts w:eastAsia="Times New Roman"/>
                <w:sz w:val="22"/>
                <w:szCs w:val="22"/>
                <w:lang w:val="en-US" w:eastAsia="zh-CN"/>
              </w:rPr>
            </w:pPr>
            <w:r w:rsidRPr="00267BAF">
              <w:rPr>
                <w:rFonts w:ascii="Calibri" w:eastAsia="+mn-ea" w:hAnsi="Calibri" w:cs="+mn-cs"/>
                <w:color w:val="00B050"/>
                <w:kern w:val="24"/>
                <w:sz w:val="22"/>
                <w:szCs w:val="22"/>
                <w:lang w:eastAsia="zh-CN"/>
              </w:rPr>
              <w:t xml:space="preserve">For unknown target </w:t>
            </w:r>
            <w:proofErr w:type="spellStart"/>
            <w:r w:rsidRPr="00267BAF">
              <w:rPr>
                <w:rFonts w:ascii="Calibri" w:eastAsia="+mn-ea" w:hAnsi="Calibri" w:cs="+mn-cs"/>
                <w:color w:val="00B050"/>
                <w:kern w:val="24"/>
                <w:sz w:val="22"/>
                <w:szCs w:val="22"/>
                <w:lang w:eastAsia="zh-CN"/>
              </w:rPr>
              <w:t>SCell</w:t>
            </w:r>
            <w:proofErr w:type="spellEnd"/>
            <w:r w:rsidRPr="00267BAF">
              <w:rPr>
                <w:rFonts w:ascii="Calibri" w:eastAsia="+mn-ea" w:hAnsi="Calibri" w:cs="+mn-cs"/>
                <w:color w:val="00B050"/>
                <w:kern w:val="24"/>
                <w:sz w:val="22"/>
                <w:szCs w:val="22"/>
                <w:lang w:eastAsia="zh-CN"/>
              </w:rPr>
              <w:t xml:space="preserve">: </w:t>
            </w:r>
          </w:p>
          <w:p w:rsidR="00267BAF" w:rsidRPr="00267BAF" w:rsidRDefault="00267BAF" w:rsidP="00267BAF">
            <w:pPr>
              <w:spacing w:after="0"/>
              <w:ind w:left="2160"/>
              <w:rPr>
                <w:rFonts w:eastAsia="Times New Roman"/>
                <w:sz w:val="22"/>
                <w:szCs w:val="22"/>
                <w:lang w:val="en-US" w:eastAsia="zh-CN"/>
              </w:rPr>
            </w:pPr>
            <w:r w:rsidRPr="00267BAF">
              <w:rPr>
                <w:rFonts w:ascii="Calibri" w:eastAsia="+mn-ea" w:hAnsi="Calibri" w:cs="+mn-cs"/>
                <w:color w:val="00B050"/>
                <w:kern w:val="24"/>
                <w:sz w:val="22"/>
                <w:szCs w:val="22"/>
                <w:lang w:eastAsia="zh-CN"/>
              </w:rPr>
              <w:t>Scenario with victims on inter-band CCs only (no intra-band victim serving cells): single interruption</w:t>
            </w:r>
          </w:p>
          <w:p w:rsidR="00267BAF" w:rsidRPr="00267BAF" w:rsidRDefault="00267BAF" w:rsidP="00267BAF">
            <w:pPr>
              <w:overflowPunct w:val="0"/>
              <w:spacing w:after="0"/>
              <w:rPr>
                <w:rFonts w:eastAsia="Times New Roman"/>
                <w:sz w:val="22"/>
                <w:szCs w:val="22"/>
                <w:lang w:val="en-US" w:eastAsia="zh-CN"/>
              </w:rPr>
            </w:pPr>
            <w:r w:rsidRPr="00267BAF">
              <w:rPr>
                <w:rFonts w:ascii="Calibri (Body)" w:eastAsia="+mn-ea" w:hAnsi="Calibri (Body)" w:cs="+mn-cs"/>
                <w:color w:val="000000"/>
                <w:kern w:val="24"/>
                <w:sz w:val="22"/>
                <w:szCs w:val="22"/>
                <w:lang w:eastAsia="zh-CN"/>
              </w:rPr>
              <w:t xml:space="preserve"> Inter-band CA regardless of whether the victim cell is on an intra-band or inter-band CC and target </w:t>
            </w:r>
            <w:proofErr w:type="spellStart"/>
            <w:r w:rsidRPr="00267BAF">
              <w:rPr>
                <w:rFonts w:ascii="Calibri (Body)" w:eastAsia="+mn-ea" w:hAnsi="Calibri (Body)" w:cs="+mn-cs"/>
                <w:color w:val="000000"/>
                <w:kern w:val="24"/>
                <w:sz w:val="22"/>
                <w:szCs w:val="22"/>
                <w:lang w:eastAsia="zh-CN"/>
              </w:rPr>
              <w:t>SCell</w:t>
            </w:r>
            <w:proofErr w:type="spellEnd"/>
            <w:r w:rsidRPr="00267BAF">
              <w:rPr>
                <w:rFonts w:ascii="Calibri (Body)" w:eastAsia="+mn-ea" w:hAnsi="Calibri (Body)" w:cs="+mn-cs"/>
                <w:color w:val="000000"/>
                <w:kern w:val="24"/>
                <w:sz w:val="22"/>
                <w:szCs w:val="22"/>
                <w:lang w:eastAsia="zh-CN"/>
              </w:rPr>
              <w:t xml:space="preserve"> is known</w:t>
            </w:r>
          </w:p>
          <w:p w:rsidR="00267BAF" w:rsidRPr="00267BAF" w:rsidRDefault="00267BAF" w:rsidP="00267BAF">
            <w:pPr>
              <w:overflowPunct w:val="0"/>
              <w:spacing w:after="0"/>
              <w:ind w:left="720"/>
              <w:rPr>
                <w:rFonts w:eastAsia="Times New Roman"/>
                <w:sz w:val="22"/>
                <w:szCs w:val="22"/>
                <w:lang w:val="en-US" w:eastAsia="zh-CN"/>
              </w:rPr>
            </w:pPr>
            <w:r w:rsidRPr="00267BAF">
              <w:rPr>
                <w:rFonts w:ascii="Calibri" w:eastAsia="+mn-ea" w:hAnsi="Calibri" w:cs="+mn-cs"/>
                <w:color w:val="00B050"/>
                <w:kern w:val="24"/>
                <w:sz w:val="22"/>
                <w:szCs w:val="22"/>
                <w:lang w:eastAsia="zh-CN"/>
              </w:rPr>
              <w:t xml:space="preserve">Single interruption applies, regardless of whether the victim cell is on an intra-band or inter-band CC when </w:t>
            </w:r>
            <w:proofErr w:type="spellStart"/>
            <w:r w:rsidRPr="00267BAF">
              <w:rPr>
                <w:rFonts w:ascii="Calibri" w:eastAsia="+mn-ea" w:hAnsi="Calibri" w:cs="+mn-cs"/>
                <w:color w:val="00B050"/>
                <w:kern w:val="24"/>
                <w:sz w:val="22"/>
                <w:szCs w:val="22"/>
                <w:lang w:eastAsia="zh-CN"/>
              </w:rPr>
              <w:t>measureCycle</w:t>
            </w:r>
            <w:proofErr w:type="spellEnd"/>
            <w:r w:rsidRPr="00267BAF">
              <w:rPr>
                <w:rFonts w:ascii="Calibri" w:eastAsia="+mn-ea" w:hAnsi="Calibri" w:cs="+mn-cs"/>
                <w:color w:val="00B050"/>
                <w:kern w:val="24"/>
                <w:sz w:val="22"/>
                <w:szCs w:val="22"/>
                <w:lang w:eastAsia="zh-CN"/>
              </w:rPr>
              <w:t xml:space="preserve"> </w:t>
            </w:r>
            <w:r w:rsidRPr="00267BAF">
              <w:rPr>
                <w:rFonts w:ascii="Calibri" w:eastAsia="宋体" w:hAnsi="Calibri" w:cs="+mn-cs"/>
                <w:color w:val="00B050"/>
                <w:kern w:val="24"/>
                <w:sz w:val="22"/>
                <w:szCs w:val="22"/>
                <w:lang w:val="en-US" w:eastAsia="zh-CN"/>
              </w:rPr>
              <w:t>≤</w:t>
            </w:r>
            <w:r w:rsidRPr="00267BAF">
              <w:rPr>
                <w:rFonts w:ascii="Calibri" w:eastAsia="+mn-ea" w:hAnsi="Calibri" w:cs="+mn-cs"/>
                <w:color w:val="00B050"/>
                <w:kern w:val="24"/>
                <w:sz w:val="22"/>
                <w:szCs w:val="22"/>
                <w:lang w:eastAsia="zh-CN"/>
              </w:rPr>
              <w:t xml:space="preserve"> 160 </w:t>
            </w:r>
            <w:proofErr w:type="spellStart"/>
            <w:proofErr w:type="gramStart"/>
            <w:r w:rsidRPr="00267BAF">
              <w:rPr>
                <w:rFonts w:ascii="Calibri" w:eastAsia="+mn-ea" w:hAnsi="Calibri" w:cs="+mn-cs"/>
                <w:color w:val="00B050"/>
                <w:kern w:val="24"/>
                <w:sz w:val="22"/>
                <w:szCs w:val="22"/>
                <w:lang w:eastAsia="zh-CN"/>
              </w:rPr>
              <w:t>ms</w:t>
            </w:r>
            <w:proofErr w:type="spellEnd"/>
            <w:r w:rsidRPr="00267BAF">
              <w:rPr>
                <w:rFonts w:ascii="Calibri" w:eastAsia="+mn-ea" w:hAnsi="Calibri" w:cs="+mn-cs"/>
                <w:color w:val="00B050"/>
                <w:kern w:val="24"/>
                <w:sz w:val="22"/>
                <w:szCs w:val="22"/>
                <w:lang w:eastAsia="zh-CN"/>
              </w:rPr>
              <w:t xml:space="preserve"> .</w:t>
            </w:r>
            <w:proofErr w:type="gramEnd"/>
            <w:r w:rsidRPr="00267BAF">
              <w:rPr>
                <w:rFonts w:ascii="Calibri" w:eastAsia="+mn-ea" w:hAnsi="Calibri" w:cs="+mn-cs"/>
                <w:color w:val="00B050"/>
                <w:kern w:val="24"/>
                <w:sz w:val="22"/>
                <w:szCs w:val="22"/>
                <w:lang w:eastAsia="zh-CN"/>
              </w:rPr>
              <w:t xml:space="preserve"> For the case when </w:t>
            </w:r>
            <w:r w:rsidRPr="00267BAF">
              <w:rPr>
                <w:rFonts w:ascii="Calibri" w:eastAsia="+mn-ea" w:hAnsi="Calibri" w:cs="+mn-cs"/>
                <w:i/>
                <w:iCs/>
                <w:color w:val="00B050"/>
                <w:kern w:val="24"/>
                <w:sz w:val="22"/>
                <w:szCs w:val="22"/>
                <w:lang w:eastAsia="zh-CN"/>
              </w:rPr>
              <w:t>known</w:t>
            </w:r>
            <w:r w:rsidRPr="00267BAF">
              <w:rPr>
                <w:rFonts w:ascii="Calibri" w:eastAsia="+mn-ea" w:hAnsi="Calibri" w:cs="+mn-cs"/>
                <w:color w:val="00B050"/>
                <w:kern w:val="24"/>
                <w:sz w:val="22"/>
                <w:szCs w:val="22"/>
                <w:lang w:eastAsia="zh-CN"/>
              </w:rPr>
              <w:t xml:space="preserve"> </w:t>
            </w:r>
            <w:proofErr w:type="spellStart"/>
            <w:r w:rsidRPr="00267BAF">
              <w:rPr>
                <w:rFonts w:ascii="Calibri" w:eastAsia="+mn-ea" w:hAnsi="Calibri" w:cs="+mn-cs"/>
                <w:color w:val="00B050"/>
                <w:kern w:val="24"/>
                <w:sz w:val="22"/>
                <w:szCs w:val="22"/>
                <w:lang w:eastAsia="zh-CN"/>
              </w:rPr>
              <w:t>SCell</w:t>
            </w:r>
            <w:proofErr w:type="spellEnd"/>
            <w:r w:rsidRPr="00267BAF">
              <w:rPr>
                <w:rFonts w:ascii="Calibri" w:eastAsia="+mn-ea" w:hAnsi="Calibri" w:cs="+mn-cs"/>
                <w:color w:val="00B050"/>
                <w:kern w:val="24"/>
                <w:sz w:val="22"/>
                <w:szCs w:val="22"/>
                <w:lang w:eastAsia="zh-CN"/>
              </w:rPr>
              <w:t xml:space="preserve"> with </w:t>
            </w:r>
            <w:proofErr w:type="spellStart"/>
            <w:r w:rsidRPr="00267BAF">
              <w:rPr>
                <w:rFonts w:ascii="Calibri" w:eastAsia="+mn-ea" w:hAnsi="Calibri" w:cs="+mn-cs"/>
                <w:color w:val="00B050"/>
                <w:kern w:val="24"/>
                <w:sz w:val="22"/>
                <w:szCs w:val="22"/>
                <w:lang w:eastAsia="zh-CN"/>
              </w:rPr>
              <w:t>measureCycle</w:t>
            </w:r>
            <w:proofErr w:type="spellEnd"/>
            <w:r w:rsidRPr="00267BAF">
              <w:rPr>
                <w:rFonts w:ascii="Calibri" w:eastAsia="+mn-ea" w:hAnsi="Calibri" w:cs="+mn-cs"/>
                <w:color w:val="00B050"/>
                <w:kern w:val="24"/>
                <w:sz w:val="22"/>
                <w:szCs w:val="22"/>
                <w:lang w:eastAsia="zh-CN"/>
              </w:rPr>
              <w:t xml:space="preserve"> &gt; 160 </w:t>
            </w:r>
            <w:proofErr w:type="spellStart"/>
            <w:r w:rsidRPr="00267BAF">
              <w:rPr>
                <w:rFonts w:ascii="Calibri" w:eastAsia="+mn-ea" w:hAnsi="Calibri" w:cs="+mn-cs"/>
                <w:color w:val="00B050"/>
                <w:kern w:val="24"/>
                <w:sz w:val="22"/>
                <w:szCs w:val="22"/>
                <w:lang w:eastAsia="zh-CN"/>
              </w:rPr>
              <w:t>ms</w:t>
            </w:r>
            <w:proofErr w:type="spellEnd"/>
            <w:r w:rsidRPr="00267BAF">
              <w:rPr>
                <w:rFonts w:ascii="Calibri" w:eastAsia="+mn-ea" w:hAnsi="Calibri" w:cs="+mn-cs"/>
                <w:color w:val="00B050"/>
                <w:kern w:val="24"/>
                <w:sz w:val="22"/>
                <w:szCs w:val="22"/>
                <w:lang w:eastAsia="zh-CN"/>
              </w:rPr>
              <w:t>, continue the discussion in 2</w:t>
            </w:r>
            <w:proofErr w:type="spellStart"/>
            <w:r w:rsidRPr="00267BAF">
              <w:rPr>
                <w:rFonts w:ascii="Calibri" w:eastAsia="+mn-ea" w:hAnsi="Calibri" w:cs="+mn-cs"/>
                <w:color w:val="00B050"/>
                <w:kern w:val="24"/>
                <w:position w:val="6"/>
                <w:sz w:val="22"/>
                <w:szCs w:val="22"/>
                <w:vertAlign w:val="superscript"/>
                <w:lang w:eastAsia="zh-CN"/>
              </w:rPr>
              <w:t>nd</w:t>
            </w:r>
            <w:proofErr w:type="spellEnd"/>
            <w:r w:rsidRPr="00267BAF">
              <w:rPr>
                <w:rFonts w:ascii="Calibri" w:eastAsia="+mn-ea" w:hAnsi="Calibri" w:cs="+mn-cs"/>
                <w:color w:val="00B050"/>
                <w:kern w:val="24"/>
                <w:sz w:val="22"/>
                <w:szCs w:val="22"/>
                <w:lang w:eastAsia="zh-CN"/>
              </w:rPr>
              <w:t xml:space="preserve"> round. </w:t>
            </w:r>
          </w:p>
          <w:p w:rsidR="00267BAF" w:rsidRPr="00267BAF" w:rsidRDefault="00267BAF" w:rsidP="00267BAF">
            <w:pPr>
              <w:overflowPunct w:val="0"/>
              <w:spacing w:after="0"/>
              <w:ind w:left="720"/>
              <w:rPr>
                <w:rFonts w:eastAsia="Times New Roman"/>
                <w:sz w:val="22"/>
                <w:szCs w:val="22"/>
                <w:lang w:val="en-US" w:eastAsia="zh-CN"/>
              </w:rPr>
            </w:pPr>
            <w:r w:rsidRPr="00267BAF">
              <w:rPr>
                <w:rFonts w:ascii="Calibri" w:eastAsia="+mn-ea" w:hAnsi="Calibri" w:cs="+mn-cs"/>
                <w:color w:val="000000"/>
                <w:kern w:val="24"/>
                <w:sz w:val="22"/>
                <w:szCs w:val="22"/>
                <w:lang w:eastAsia="zh-CN"/>
              </w:rPr>
              <w:t xml:space="preserve">FFS for the case when known </w:t>
            </w:r>
            <w:proofErr w:type="spellStart"/>
            <w:r w:rsidRPr="00267BAF">
              <w:rPr>
                <w:rFonts w:ascii="Calibri" w:eastAsia="+mn-ea" w:hAnsi="Calibri" w:cs="+mn-cs"/>
                <w:color w:val="000000"/>
                <w:kern w:val="24"/>
                <w:sz w:val="22"/>
                <w:szCs w:val="22"/>
                <w:lang w:eastAsia="zh-CN"/>
              </w:rPr>
              <w:t>SCell</w:t>
            </w:r>
            <w:proofErr w:type="spellEnd"/>
            <w:r w:rsidRPr="00267BAF">
              <w:rPr>
                <w:rFonts w:ascii="Calibri" w:eastAsia="+mn-ea" w:hAnsi="Calibri" w:cs="+mn-cs"/>
                <w:color w:val="000000"/>
                <w:kern w:val="24"/>
                <w:sz w:val="22"/>
                <w:szCs w:val="22"/>
                <w:lang w:eastAsia="zh-CN"/>
              </w:rPr>
              <w:t xml:space="preserve"> with </w:t>
            </w:r>
            <w:proofErr w:type="spellStart"/>
            <w:r w:rsidRPr="00267BAF">
              <w:rPr>
                <w:rFonts w:ascii="Calibri" w:eastAsia="+mn-ea" w:hAnsi="Calibri" w:cs="+mn-cs"/>
                <w:color w:val="000000"/>
                <w:kern w:val="24"/>
                <w:sz w:val="22"/>
                <w:szCs w:val="22"/>
                <w:lang w:eastAsia="zh-CN"/>
              </w:rPr>
              <w:t>measureCycle</w:t>
            </w:r>
            <w:proofErr w:type="spellEnd"/>
            <w:r w:rsidRPr="00267BAF">
              <w:rPr>
                <w:rFonts w:ascii="Calibri" w:eastAsia="+mn-ea" w:hAnsi="Calibri" w:cs="+mn-cs"/>
                <w:color w:val="000000"/>
                <w:kern w:val="24"/>
                <w:sz w:val="22"/>
                <w:szCs w:val="22"/>
                <w:lang w:eastAsia="zh-CN"/>
              </w:rPr>
              <w:t xml:space="preserve"> &gt; 160 </w:t>
            </w:r>
            <w:proofErr w:type="spellStart"/>
            <w:r w:rsidRPr="00267BAF">
              <w:rPr>
                <w:rFonts w:ascii="Calibri" w:eastAsia="+mn-ea" w:hAnsi="Calibri" w:cs="+mn-cs"/>
                <w:color w:val="000000"/>
                <w:kern w:val="24"/>
                <w:sz w:val="22"/>
                <w:szCs w:val="22"/>
                <w:lang w:eastAsia="zh-CN"/>
              </w:rPr>
              <w:t>ms</w:t>
            </w:r>
            <w:proofErr w:type="spellEnd"/>
            <w:r w:rsidRPr="00267BAF">
              <w:rPr>
                <w:rFonts w:ascii="Calibri" w:eastAsia="+mn-ea" w:hAnsi="Calibri" w:cs="+mn-cs"/>
                <w:color w:val="000000"/>
                <w:kern w:val="24"/>
                <w:sz w:val="22"/>
                <w:szCs w:val="22"/>
                <w:lang w:eastAsia="zh-CN"/>
              </w:rPr>
              <w:t>.</w:t>
            </w:r>
          </w:p>
          <w:p w:rsidR="00267BAF" w:rsidRPr="00267BAF" w:rsidRDefault="00267BAF" w:rsidP="00CF7481">
            <w:pPr>
              <w:rPr>
                <w:b/>
                <w:lang w:val="en-US" w:eastAsia="zh-CN"/>
              </w:rPr>
            </w:pPr>
          </w:p>
        </w:tc>
      </w:tr>
    </w:tbl>
    <w:p w:rsidR="00267BAF" w:rsidRDefault="00267BAF" w:rsidP="00CF7481">
      <w:pPr>
        <w:rPr>
          <w:lang w:eastAsia="zh-CN"/>
        </w:rPr>
      </w:pPr>
    </w:p>
    <w:p w:rsidR="00267BAF" w:rsidRPr="00267BAF" w:rsidRDefault="00267BAF" w:rsidP="00CF7481">
      <w:pPr>
        <w:rPr>
          <w:lang w:eastAsia="zh-CN"/>
        </w:rPr>
      </w:pPr>
      <w:r>
        <w:rPr>
          <w:lang w:eastAsia="zh-CN"/>
        </w:rPr>
        <w:t xml:space="preserve">Firstly, the high level structures to organizing the interruption requirements are agreed </w:t>
      </w:r>
      <w:r w:rsidR="00E74155">
        <w:rPr>
          <w:lang w:eastAsia="zh-CN"/>
        </w:rPr>
        <w:t xml:space="preserve">as shown above. For intra-band CA, where there are victim CCs within the same band as the to-be-activated </w:t>
      </w:r>
      <w:proofErr w:type="spellStart"/>
      <w:r w:rsidR="00E74155">
        <w:rPr>
          <w:lang w:eastAsia="zh-CN"/>
        </w:rPr>
        <w:t>SCell</w:t>
      </w:r>
      <w:proofErr w:type="spellEnd"/>
      <w:r w:rsidR="00E74155">
        <w:rPr>
          <w:lang w:eastAsia="zh-CN"/>
        </w:rPr>
        <w:t>, and additional RF tuning for AGC failures are need to avoid over long interruptions on the Cells in the same band.</w:t>
      </w:r>
    </w:p>
    <w:p w:rsidR="00E74155" w:rsidRDefault="00E74155" w:rsidP="00E74155">
      <w:pPr>
        <w:rPr>
          <w:lang w:eastAsia="zh-CN"/>
        </w:rPr>
      </w:pPr>
      <w:r>
        <w:rPr>
          <w:lang w:eastAsia="zh-CN"/>
        </w:rPr>
        <w:t>As defined in the spec, there could be 1+L interruption windows for intra-band CA, where L is the number of interruption corresponding to the SMTC_MAX suffering DL LBT failure. Thus, the length for a single interruption of L interruption shall be extended considering the extra time for RF tuning.</w:t>
      </w:r>
    </w:p>
    <w:p w:rsidR="00E74155" w:rsidRDefault="00E74155" w:rsidP="00E74155">
      <w:pPr>
        <w:rPr>
          <w:lang w:eastAsia="zh-CN"/>
        </w:rPr>
      </w:pPr>
      <w:r>
        <w:rPr>
          <w:lang w:eastAsia="zh-CN"/>
        </w:rPr>
        <w:t xml:space="preserve">During the last meeting, companies argued that the time for RF tuning after a failed AGC attempt could be absorbed within the SMTC window then there is no need to add the addition time for RF tuning. However, as explained in the last meeting, the duration of SMTC could range from 0.5 to 5 </w:t>
      </w:r>
      <w:proofErr w:type="spellStart"/>
      <w:r>
        <w:rPr>
          <w:lang w:eastAsia="zh-CN"/>
        </w:rPr>
        <w:t>ms</w:t>
      </w:r>
      <w:proofErr w:type="spellEnd"/>
      <w:r>
        <w:rPr>
          <w:lang w:eastAsia="zh-CN"/>
        </w:rPr>
        <w:t xml:space="preserve"> and the SMTC is based on the timing of </w:t>
      </w:r>
      <w:proofErr w:type="spellStart"/>
      <w:r>
        <w:rPr>
          <w:lang w:eastAsia="zh-CN"/>
        </w:rPr>
        <w:t>SpCell</w:t>
      </w:r>
      <w:proofErr w:type="spellEnd"/>
      <w:r>
        <w:rPr>
          <w:lang w:eastAsia="zh-CN"/>
        </w:rPr>
        <w:t xml:space="preserve"> which means the SSB could located anywhere within the window. So it cannot be guaranteed that there is always 0.5 </w:t>
      </w:r>
      <w:proofErr w:type="spellStart"/>
      <w:r>
        <w:rPr>
          <w:lang w:eastAsia="zh-CN"/>
        </w:rPr>
        <w:t>ms</w:t>
      </w:r>
      <w:proofErr w:type="spellEnd"/>
      <w:r>
        <w:rPr>
          <w:lang w:eastAsia="zh-CN"/>
        </w:rPr>
        <w:t xml:space="preserve"> margin available for UE to perform the RF tuning.</w:t>
      </w:r>
    </w:p>
    <w:p w:rsidR="00E74155" w:rsidRPr="00A147A1" w:rsidRDefault="00E74155" w:rsidP="00E74155">
      <w:pPr>
        <w:rPr>
          <w:b/>
          <w:lang w:eastAsia="zh-CN"/>
        </w:rPr>
      </w:pPr>
      <w:r w:rsidRPr="00A147A1">
        <w:rPr>
          <w:b/>
          <w:lang w:eastAsia="zh-CN"/>
        </w:rPr>
        <w:t xml:space="preserve">Proposal </w:t>
      </w:r>
      <w:r>
        <w:rPr>
          <w:b/>
          <w:lang w:eastAsia="zh-CN"/>
        </w:rPr>
        <w:t>1</w:t>
      </w:r>
      <w:r w:rsidRPr="00A147A1">
        <w:rPr>
          <w:b/>
          <w:lang w:eastAsia="zh-CN"/>
        </w:rPr>
        <w:t xml:space="preserve">: For intra-band CA, </w:t>
      </w:r>
      <w:r w:rsidRPr="00A147A1">
        <w:rPr>
          <w:b/>
        </w:rPr>
        <w:t xml:space="preserve">up to 1+L interruption windows are allowed during </w:t>
      </w:r>
      <w:proofErr w:type="spellStart"/>
      <w:r w:rsidRPr="00A147A1">
        <w:rPr>
          <w:b/>
        </w:rPr>
        <w:t>SCell</w:t>
      </w:r>
      <w:proofErr w:type="spellEnd"/>
      <w:r w:rsidRPr="00A147A1">
        <w:rPr>
          <w:b/>
        </w:rPr>
        <w:t xml:space="preserve"> activation</w:t>
      </w:r>
      <w:r w:rsidRPr="00A147A1">
        <w:rPr>
          <w:b/>
          <w:lang w:eastAsia="zh-CN"/>
        </w:rPr>
        <w:t>. The length of up to L interruption windows shall be extended considering the RF tuning.</w:t>
      </w:r>
    </w:p>
    <w:p w:rsidR="00E74155" w:rsidRDefault="00E74155" w:rsidP="00E74155">
      <w:pPr>
        <w:rPr>
          <w:lang w:eastAsia="zh-CN"/>
        </w:rPr>
      </w:pPr>
      <w:r>
        <w:rPr>
          <w:lang w:eastAsia="zh-CN"/>
        </w:rPr>
        <w:t>Based on the Proposal 1, we propose the following text changes:</w:t>
      </w:r>
    </w:p>
    <w:tbl>
      <w:tblPr>
        <w:tblStyle w:val="a7"/>
        <w:tblW w:w="0" w:type="auto"/>
        <w:tblLook w:val="04A0" w:firstRow="1" w:lastRow="0" w:firstColumn="1" w:lastColumn="0" w:noHBand="0" w:noVBand="1"/>
      </w:tblPr>
      <w:tblGrid>
        <w:gridCol w:w="9562"/>
      </w:tblGrid>
      <w:tr w:rsidR="00E74155" w:rsidTr="00EB4076">
        <w:tc>
          <w:tcPr>
            <w:tcW w:w="9562" w:type="dxa"/>
          </w:tcPr>
          <w:p w:rsidR="00E74155" w:rsidRDefault="00E74155" w:rsidP="00EB4076">
            <w:pPr>
              <w:rPr>
                <w:color w:val="FF0000"/>
                <w:lang w:eastAsia="zh-CN"/>
              </w:rPr>
            </w:pPr>
            <w:r w:rsidRPr="00B86D9B">
              <w:rPr>
                <w:color w:val="FF0000"/>
                <w:lang w:eastAsia="zh-CN"/>
              </w:rPr>
              <w:t>Proposed changes:</w:t>
            </w:r>
          </w:p>
          <w:p w:rsidR="00E74155" w:rsidRPr="00B86D9B" w:rsidRDefault="00E74155" w:rsidP="00EB4076">
            <w:pPr>
              <w:rPr>
                <w:color w:val="FF0000"/>
                <w:lang w:eastAsia="zh-CN"/>
              </w:rPr>
            </w:pPr>
            <w:r>
              <w:rPr>
                <w:color w:val="FF0000"/>
                <w:lang w:eastAsia="zh-CN"/>
              </w:rPr>
              <w:t>8.3A.2</w:t>
            </w:r>
          </w:p>
          <w:p w:rsidR="00E74155" w:rsidRPr="00A147A1" w:rsidRDefault="00E74155" w:rsidP="00EB4076">
            <w:pPr>
              <w:rPr>
                <w:lang w:eastAsia="zh-CN"/>
              </w:rPr>
            </w:pPr>
            <w:r>
              <w:t xml:space="preserve">For intra-band CA, while the </w:t>
            </w:r>
            <w:proofErr w:type="spellStart"/>
            <w:r>
              <w:t>SCell</w:t>
            </w:r>
            <w:proofErr w:type="spellEnd"/>
            <w:r>
              <w:t xml:space="preserve"> being activated is known with measurement cycle equal to or smaller than 160ms, no more than one interruption window is allowed during </w:t>
            </w:r>
            <w:proofErr w:type="spellStart"/>
            <w:r>
              <w:t>SCell</w:t>
            </w:r>
            <w:proofErr w:type="spellEnd"/>
            <w:r>
              <w:t xml:space="preserve"> activation, and while the </w:t>
            </w:r>
            <w:proofErr w:type="spellStart"/>
            <w:r>
              <w:t>SCell</w:t>
            </w:r>
            <w:proofErr w:type="spellEnd"/>
            <w:r>
              <w:t xml:space="preserve"> being activated is unknown or known with measurement cycle greater than 160ms, up to 1+L interruption windows are allowed during </w:t>
            </w:r>
            <w:proofErr w:type="spellStart"/>
            <w:r>
              <w:t>SCell</w:t>
            </w:r>
            <w:proofErr w:type="spellEnd"/>
            <w:r>
              <w:t xml:space="preserve"> activation, where L = L</w:t>
            </w:r>
            <w:r>
              <w:rPr>
                <w:vertAlign w:val="subscript"/>
              </w:rPr>
              <w:t>2</w:t>
            </w:r>
            <w:proofErr w:type="gramStart"/>
            <w:r>
              <w:rPr>
                <w:vertAlign w:val="subscript"/>
              </w:rPr>
              <w:t>,1</w:t>
            </w:r>
            <w:proofErr w:type="gramEnd"/>
            <w:r>
              <w:rPr>
                <w:vertAlign w:val="subscript"/>
              </w:rPr>
              <w:t xml:space="preserve"> </w:t>
            </w:r>
            <w:r>
              <w:t xml:space="preserve">for known </w:t>
            </w:r>
            <w:proofErr w:type="spellStart"/>
            <w:r>
              <w:t>SCell</w:t>
            </w:r>
            <w:proofErr w:type="spellEnd"/>
            <w:r>
              <w:t xml:space="preserve"> and L = L</w:t>
            </w:r>
            <w:r>
              <w:rPr>
                <w:vertAlign w:val="subscript"/>
              </w:rPr>
              <w:t xml:space="preserve">3,1 </w:t>
            </w:r>
            <w:r>
              <w:t xml:space="preserve"> for unknown </w:t>
            </w:r>
            <w:proofErr w:type="spellStart"/>
            <w:r>
              <w:t>SCell</w:t>
            </w:r>
            <w:proofErr w:type="spellEnd"/>
            <w:r>
              <w:t>.</w:t>
            </w:r>
            <w:r>
              <w:rPr>
                <w:lang w:eastAsia="zh-CN"/>
              </w:rPr>
              <w:t xml:space="preserve"> </w:t>
            </w:r>
            <w:r w:rsidRPr="00A147A1">
              <w:rPr>
                <w:highlight w:val="yellow"/>
                <w:lang w:eastAsia="zh-CN"/>
              </w:rPr>
              <w:t xml:space="preserve">The length of up to L interruption windows are defined in </w:t>
            </w:r>
            <w:r w:rsidRPr="00A147A1">
              <w:rPr>
                <w:highlight w:val="yellow"/>
              </w:rPr>
              <w:t>Table 8.2.2.2.2-3</w:t>
            </w:r>
            <w:r>
              <w:t xml:space="preserve">. For a single interruption (L=0), interruption window length at </w:t>
            </w:r>
            <w:proofErr w:type="spellStart"/>
            <w:r>
              <w:t>SCell</w:t>
            </w:r>
            <w:proofErr w:type="spellEnd"/>
            <w:r>
              <w:t xml:space="preserve"> activation does not depend on DL CCA failures.</w:t>
            </w:r>
          </w:p>
          <w:p w:rsidR="00E74155" w:rsidRDefault="00E74155" w:rsidP="00EB4076">
            <w:pPr>
              <w:rPr>
                <w:color w:val="FF0000"/>
              </w:rPr>
            </w:pPr>
            <w:r w:rsidRPr="00B86D9B">
              <w:rPr>
                <w:color w:val="FF0000"/>
              </w:rPr>
              <w:t>8.2.2.2.2</w:t>
            </w:r>
          </w:p>
          <w:p w:rsidR="00E74155" w:rsidRDefault="00E74155" w:rsidP="00EB4076">
            <w:pPr>
              <w:rPr>
                <w:color w:val="FF0000"/>
              </w:rPr>
            </w:pPr>
          </w:p>
          <w:p w:rsidR="00E74155" w:rsidRPr="00374ACA" w:rsidRDefault="00E74155" w:rsidP="00EB4076">
            <w:pPr>
              <w:pStyle w:val="B2"/>
              <w:rPr>
                <w:highlight w:val="yellow"/>
              </w:rPr>
            </w:pPr>
            <w:r w:rsidRPr="00374ACA">
              <w:rPr>
                <w:highlight w:val="yellow"/>
              </w:rPr>
              <w:t>-</w:t>
            </w:r>
            <w:r w:rsidRPr="00374ACA">
              <w:rPr>
                <w:highlight w:val="yellow"/>
              </w:rPr>
              <w:tab/>
              <w:t xml:space="preserve">of up to the duration shown in table 8.2.2.2.2-3, if the active serving cells are in the same band as any of the </w:t>
            </w:r>
            <w:proofErr w:type="spellStart"/>
            <w:r w:rsidRPr="00374ACA">
              <w:rPr>
                <w:highlight w:val="yellow"/>
              </w:rPr>
              <w:t>SCells</w:t>
            </w:r>
            <w:proofErr w:type="spellEnd"/>
            <w:r w:rsidRPr="00374ACA">
              <w:rPr>
                <w:highlight w:val="yellow"/>
              </w:rPr>
              <w:t xml:space="preserve"> being activated or deactivated</w:t>
            </w:r>
            <w:r w:rsidRPr="00374ACA">
              <w:rPr>
                <w:rFonts w:ascii="Tms Rmn" w:eastAsia="MS Mincho" w:hAnsi="Tms Rmn"/>
                <w:highlight w:val="yellow"/>
              </w:rPr>
              <w:t xml:space="preserve"> on a frequency carrier with CCA provided </w:t>
            </w:r>
            <w:r w:rsidRPr="00374ACA">
              <w:rPr>
                <w:highlight w:val="yellow"/>
                <w:lang w:eastAsia="zh-CN"/>
              </w:rPr>
              <w:t xml:space="preserve">the cell specific reference signals from the </w:t>
            </w:r>
            <w:r w:rsidRPr="00374ACA">
              <w:rPr>
                <w:highlight w:val="yellow"/>
              </w:rPr>
              <w:t>active serving cells</w:t>
            </w:r>
            <w:r w:rsidRPr="00374ACA">
              <w:rPr>
                <w:highlight w:val="yellow"/>
                <w:lang w:eastAsia="zh-CN"/>
              </w:rPr>
              <w:t xml:space="preserve"> and the </w:t>
            </w:r>
            <w:proofErr w:type="spellStart"/>
            <w:r w:rsidRPr="00374ACA">
              <w:rPr>
                <w:highlight w:val="yellow"/>
                <w:lang w:eastAsia="zh-CN"/>
              </w:rPr>
              <w:t>SCells</w:t>
            </w:r>
            <w:proofErr w:type="spellEnd"/>
            <w:r w:rsidRPr="00374ACA">
              <w:rPr>
                <w:highlight w:val="yellow"/>
                <w:lang w:eastAsia="zh-CN"/>
              </w:rPr>
              <w:t xml:space="preserve"> being </w:t>
            </w:r>
            <w:r w:rsidRPr="00374ACA">
              <w:rPr>
                <w:highlight w:val="yellow"/>
              </w:rPr>
              <w:t>activated or deactivated</w:t>
            </w:r>
            <w:r w:rsidRPr="00374ACA">
              <w:rPr>
                <w:highlight w:val="yellow"/>
                <w:lang w:eastAsia="zh-CN"/>
              </w:rPr>
              <w:t xml:space="preserve"> are available in the same slot as defined in clause 8.3A</w:t>
            </w:r>
            <w:r w:rsidRPr="00374ACA">
              <w:rPr>
                <w:highlight w:val="yellow"/>
              </w:rPr>
              <w:t>.</w:t>
            </w:r>
          </w:p>
          <w:p w:rsidR="00E74155" w:rsidRPr="00374ACA" w:rsidRDefault="00E74155" w:rsidP="00EB4076">
            <w:pPr>
              <w:rPr>
                <w:color w:val="FF0000"/>
                <w:highlight w:val="yellow"/>
                <w:lang w:eastAsia="zh-CN"/>
              </w:rPr>
            </w:pPr>
          </w:p>
          <w:p w:rsidR="00E74155" w:rsidRPr="00374ACA" w:rsidRDefault="00E74155" w:rsidP="00EB4076">
            <w:pPr>
              <w:pStyle w:val="TH"/>
              <w:rPr>
                <w:highlight w:val="yellow"/>
              </w:rPr>
            </w:pPr>
            <w:r w:rsidRPr="00374ACA">
              <w:rPr>
                <w:highlight w:val="yellow"/>
              </w:rPr>
              <w:t xml:space="preserve">Table 8.2.2.2.2-3: Interruption duration for </w:t>
            </w:r>
            <w:proofErr w:type="spellStart"/>
            <w:r w:rsidRPr="00374ACA">
              <w:rPr>
                <w:highlight w:val="yellow"/>
              </w:rPr>
              <w:t>SCell</w:t>
            </w:r>
            <w:proofErr w:type="spellEnd"/>
            <w:r w:rsidRPr="00374ACA">
              <w:rPr>
                <w:highlight w:val="yellow"/>
              </w:rPr>
              <w:t xml:space="preserve"> activation/deactivation for intra-band CA on the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E74155" w:rsidRPr="00374ACA" w:rsidTr="00EB407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E74155" w:rsidRPr="00374ACA" w:rsidRDefault="00E74155" w:rsidP="00EB4076">
                  <w:pPr>
                    <w:pStyle w:val="TAH"/>
                    <w:rPr>
                      <w:highlight w:val="yellow"/>
                      <w:lang w:eastAsia="ko-KR"/>
                    </w:rPr>
                  </w:pPr>
                  <w:r w:rsidRPr="00374ACA">
                    <w:rPr>
                      <w:noProof/>
                      <w:highlight w:val="yellow"/>
                      <w:lang w:val="en-US" w:eastAsia="zh-CN"/>
                    </w:rPr>
                    <w:drawing>
                      <wp:inline distT="0" distB="0" distL="0" distR="0" wp14:anchorId="38DFF960" wp14:editId="036EACFF">
                        <wp:extent cx="142240" cy="16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H"/>
                    <w:rPr>
                      <w:highlight w:val="yellow"/>
                      <w:lang w:eastAsia="ko-KR"/>
                    </w:rPr>
                  </w:pPr>
                  <w:r w:rsidRPr="00374ACA">
                    <w:rPr>
                      <w:highlight w:val="yellow"/>
                      <w:lang w:eastAsia="ko-KR"/>
                    </w:rPr>
                    <w:t>NR Slot length (</w:t>
                  </w:r>
                  <w:proofErr w:type="spellStart"/>
                  <w:r w:rsidRPr="00374ACA">
                    <w:rPr>
                      <w:highlight w:val="yellow"/>
                      <w:lang w:eastAsia="ko-KR"/>
                    </w:rPr>
                    <w:t>ms</w:t>
                  </w:r>
                  <w:proofErr w:type="spellEnd"/>
                  <w:r w:rsidRPr="00374ACA">
                    <w:rPr>
                      <w:highlight w:val="yellow"/>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H"/>
                    <w:rPr>
                      <w:highlight w:val="yellow"/>
                      <w:lang w:eastAsia="zh-CN"/>
                    </w:rPr>
                  </w:pPr>
                  <w:r w:rsidRPr="00374ACA">
                    <w:rPr>
                      <w:highlight w:val="yellow"/>
                      <w:lang w:eastAsia="ko-KR"/>
                    </w:rPr>
                    <w:t>Interruption length (slots)</w:t>
                  </w:r>
                </w:p>
              </w:tc>
            </w:tr>
            <w:tr w:rsidR="00E74155" w:rsidRPr="00374ACA" w:rsidTr="00EB4076">
              <w:trPr>
                <w:jc w:val="center"/>
              </w:trPr>
              <w:tc>
                <w:tcPr>
                  <w:tcW w:w="1044" w:type="dxa"/>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C"/>
                    <w:rPr>
                      <w:highlight w:val="yellow"/>
                      <w:lang w:eastAsia="ko-KR"/>
                    </w:rPr>
                  </w:pPr>
                  <w:r w:rsidRPr="00374ACA">
                    <w:rPr>
                      <w:highlight w:val="yellow"/>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C"/>
                    <w:rPr>
                      <w:highlight w:val="yellow"/>
                      <w:lang w:eastAsia="ko-KR"/>
                    </w:rPr>
                  </w:pPr>
                  <w:r w:rsidRPr="00374ACA">
                    <w:rPr>
                      <w:highlight w:val="yellow"/>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C"/>
                    <w:rPr>
                      <w:highlight w:val="yellow"/>
                      <w:lang w:eastAsia="ko-KR"/>
                    </w:rPr>
                  </w:pPr>
                  <w:r w:rsidRPr="00374ACA">
                    <w:rPr>
                      <w:highlight w:val="yellow"/>
                      <w:lang w:eastAsia="ko-KR"/>
                    </w:rPr>
                    <w:t xml:space="preserve">2 + </w:t>
                  </w:r>
                  <w:proofErr w:type="spellStart"/>
                  <w:r w:rsidRPr="00374ACA">
                    <w:rPr>
                      <w:szCs w:val="18"/>
                      <w:highlight w:val="yellow"/>
                      <w:lang w:eastAsia="zh-CN"/>
                    </w:rPr>
                    <w:t>T</w:t>
                  </w:r>
                  <w:r w:rsidRPr="00374ACA">
                    <w:rPr>
                      <w:szCs w:val="18"/>
                      <w:highlight w:val="yellow"/>
                      <w:vertAlign w:val="subscript"/>
                      <w:lang w:eastAsia="zh-CN"/>
                    </w:rPr>
                    <w:t>SMTC_duration</w:t>
                  </w:r>
                  <w:proofErr w:type="spellEnd"/>
                  <w:r w:rsidRPr="00374ACA">
                    <w:rPr>
                      <w:szCs w:val="18"/>
                      <w:highlight w:val="yellow"/>
                      <w:lang w:eastAsia="ko-KR"/>
                    </w:rPr>
                    <w:t xml:space="preserve"> *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slot</m:t>
                        </m:r>
                      </m:sub>
                      <m:sup>
                        <w:proofErr w:type="spellStart"/>
                        <m:r>
                          <m:rPr>
                            <m:nor/>
                          </m:rPr>
                          <w:rPr>
                            <w:rFonts w:ascii="Cambria Math" w:hAnsi="Cambria Math"/>
                            <w:highlight w:val="yellow"/>
                          </w:rPr>
                          <m:t>subframe</m:t>
                        </m:r>
                        <w:proofErr w:type="spellEnd"/>
                        <m:r>
                          <w:rPr>
                            <w:rFonts w:ascii="Cambria Math" w:hAnsi="Cambria Math"/>
                            <w:highlight w:val="yellow"/>
                          </w:rPr>
                          <m:t>,μ</m:t>
                        </m:r>
                      </m:sup>
                    </m:sSubSup>
                  </m:oMath>
                </w:p>
              </w:tc>
            </w:tr>
            <w:tr w:rsidR="00E74155" w:rsidRPr="00374ACA" w:rsidTr="00EB4076">
              <w:trPr>
                <w:jc w:val="center"/>
              </w:trPr>
              <w:tc>
                <w:tcPr>
                  <w:tcW w:w="1044" w:type="dxa"/>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C"/>
                    <w:rPr>
                      <w:highlight w:val="yellow"/>
                      <w:lang w:eastAsia="ko-KR"/>
                    </w:rPr>
                  </w:pPr>
                  <w:r w:rsidRPr="00374ACA">
                    <w:rPr>
                      <w:highlight w:val="yellow"/>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C"/>
                    <w:rPr>
                      <w:highlight w:val="yellow"/>
                      <w:lang w:eastAsia="ko-KR"/>
                    </w:rPr>
                  </w:pPr>
                  <w:r w:rsidRPr="00374ACA">
                    <w:rPr>
                      <w:highlight w:val="yellow"/>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C"/>
                    <w:rPr>
                      <w:highlight w:val="yellow"/>
                      <w:lang w:eastAsia="ko-KR"/>
                    </w:rPr>
                  </w:pPr>
                  <w:r w:rsidRPr="00374ACA">
                    <w:rPr>
                      <w:highlight w:val="yellow"/>
                      <w:lang w:eastAsia="ko-KR"/>
                    </w:rPr>
                    <w:t xml:space="preserve">2 + </w:t>
                  </w:r>
                  <w:proofErr w:type="spellStart"/>
                  <w:r w:rsidRPr="00374ACA">
                    <w:rPr>
                      <w:szCs w:val="18"/>
                      <w:highlight w:val="yellow"/>
                      <w:lang w:eastAsia="zh-CN"/>
                    </w:rPr>
                    <w:t>T</w:t>
                  </w:r>
                  <w:r w:rsidRPr="00374ACA">
                    <w:rPr>
                      <w:szCs w:val="18"/>
                      <w:highlight w:val="yellow"/>
                      <w:vertAlign w:val="subscript"/>
                      <w:lang w:eastAsia="zh-CN"/>
                    </w:rPr>
                    <w:t>SMTC_duration</w:t>
                  </w:r>
                  <w:proofErr w:type="spellEnd"/>
                  <w:r w:rsidRPr="00374ACA">
                    <w:rPr>
                      <w:szCs w:val="18"/>
                      <w:highlight w:val="yellow"/>
                      <w:lang w:eastAsia="ko-KR"/>
                    </w:rPr>
                    <w:t xml:space="preserve"> *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slot</m:t>
                        </m:r>
                      </m:sub>
                      <m:sup>
                        <w:proofErr w:type="spellStart"/>
                        <m:r>
                          <m:rPr>
                            <m:nor/>
                          </m:rPr>
                          <w:rPr>
                            <w:rFonts w:ascii="Cambria Math" w:hAnsi="Cambria Math"/>
                            <w:highlight w:val="yellow"/>
                          </w:rPr>
                          <m:t>subframe</m:t>
                        </m:r>
                        <w:proofErr w:type="spellEnd"/>
                        <m:r>
                          <w:rPr>
                            <w:rFonts w:ascii="Cambria Math" w:hAnsi="Cambria Math"/>
                            <w:highlight w:val="yellow"/>
                          </w:rPr>
                          <m:t>,μ</m:t>
                        </m:r>
                      </m:sup>
                    </m:sSubSup>
                  </m:oMath>
                </w:p>
              </w:tc>
            </w:tr>
            <w:tr w:rsidR="00E74155" w:rsidRPr="00374ACA" w:rsidTr="00EB4076">
              <w:trPr>
                <w:jc w:val="center"/>
              </w:trPr>
              <w:tc>
                <w:tcPr>
                  <w:tcW w:w="1044" w:type="dxa"/>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C"/>
                    <w:rPr>
                      <w:highlight w:val="yellow"/>
                      <w:lang w:eastAsia="ko-KR"/>
                    </w:rPr>
                  </w:pPr>
                  <w:r w:rsidRPr="00374ACA">
                    <w:rPr>
                      <w:highlight w:val="yellow"/>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C"/>
                    <w:rPr>
                      <w:highlight w:val="yellow"/>
                      <w:lang w:eastAsia="ko-KR"/>
                    </w:rPr>
                  </w:pPr>
                  <w:r w:rsidRPr="00374ACA">
                    <w:rPr>
                      <w:highlight w:val="yellow"/>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C"/>
                    <w:rPr>
                      <w:highlight w:val="yellow"/>
                      <w:lang w:eastAsia="ko-KR"/>
                    </w:rPr>
                  </w:pPr>
                  <w:r w:rsidRPr="00374ACA">
                    <w:rPr>
                      <w:highlight w:val="yellow"/>
                      <w:lang w:eastAsia="ko-KR"/>
                    </w:rPr>
                    <w:t xml:space="preserve">4 + </w:t>
                  </w:r>
                  <w:proofErr w:type="spellStart"/>
                  <w:r w:rsidRPr="00374ACA">
                    <w:rPr>
                      <w:szCs w:val="18"/>
                      <w:highlight w:val="yellow"/>
                      <w:lang w:eastAsia="zh-CN"/>
                    </w:rPr>
                    <w:t>T</w:t>
                  </w:r>
                  <w:r w:rsidRPr="00374ACA">
                    <w:rPr>
                      <w:szCs w:val="18"/>
                      <w:highlight w:val="yellow"/>
                      <w:vertAlign w:val="subscript"/>
                      <w:lang w:eastAsia="zh-CN"/>
                    </w:rPr>
                    <w:t>SMTC_duration</w:t>
                  </w:r>
                  <w:proofErr w:type="spellEnd"/>
                  <w:r w:rsidRPr="00374ACA">
                    <w:rPr>
                      <w:szCs w:val="18"/>
                      <w:highlight w:val="yellow"/>
                      <w:lang w:eastAsia="ko-KR"/>
                    </w:rPr>
                    <w:t xml:space="preserve"> *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slot</m:t>
                        </m:r>
                      </m:sub>
                      <m:sup>
                        <w:proofErr w:type="spellStart"/>
                        <m:r>
                          <m:rPr>
                            <m:nor/>
                          </m:rPr>
                          <w:rPr>
                            <w:rFonts w:ascii="Cambria Math" w:hAnsi="Cambria Math"/>
                            <w:highlight w:val="yellow"/>
                          </w:rPr>
                          <m:t>subframe</m:t>
                        </m:r>
                        <w:proofErr w:type="spellEnd"/>
                        <m:r>
                          <w:rPr>
                            <w:rFonts w:ascii="Cambria Math" w:hAnsi="Cambria Math"/>
                            <w:highlight w:val="yellow"/>
                          </w:rPr>
                          <m:t>,μ</m:t>
                        </m:r>
                      </m:sup>
                    </m:sSubSup>
                  </m:oMath>
                </w:p>
              </w:tc>
            </w:tr>
            <w:tr w:rsidR="00E74155" w:rsidRPr="009C5807" w:rsidTr="00EB407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rsidR="00E74155" w:rsidRPr="00374ACA" w:rsidRDefault="00E74155" w:rsidP="00EB4076">
                  <w:pPr>
                    <w:pStyle w:val="TAN"/>
                    <w:rPr>
                      <w:highlight w:val="yellow"/>
                      <w:lang w:eastAsia="zh-CN"/>
                    </w:rPr>
                  </w:pPr>
                  <w:r w:rsidRPr="00374ACA">
                    <w:rPr>
                      <w:highlight w:val="yellow"/>
                      <w:lang w:eastAsia="ko-KR"/>
                    </w:rPr>
                    <w:t>NOTE 1:</w:t>
                  </w:r>
                  <w:r w:rsidRPr="00374ACA">
                    <w:rPr>
                      <w:highlight w:val="yellow"/>
                      <w:lang w:eastAsia="ko-KR"/>
                    </w:rPr>
                    <w:tab/>
                  </w:r>
                  <w:proofErr w:type="spellStart"/>
                  <w:r w:rsidRPr="00374ACA">
                    <w:rPr>
                      <w:highlight w:val="yellow"/>
                      <w:lang w:eastAsia="zh-CN"/>
                    </w:rPr>
                    <w:t>T</w:t>
                  </w:r>
                  <w:r w:rsidRPr="00374ACA">
                    <w:rPr>
                      <w:highlight w:val="yellow"/>
                      <w:vertAlign w:val="subscript"/>
                      <w:lang w:eastAsia="zh-CN"/>
                    </w:rPr>
                    <w:t>SMTC_duration</w:t>
                  </w:r>
                  <w:proofErr w:type="spellEnd"/>
                  <w:r w:rsidRPr="00374ACA">
                    <w:rPr>
                      <w:highlight w:val="yellow"/>
                      <w:lang w:eastAsia="zh-CN"/>
                    </w:rPr>
                    <w:t xml:space="preserve"> measured in </w:t>
                  </w:r>
                  <w:proofErr w:type="spellStart"/>
                  <w:r w:rsidRPr="00374ACA">
                    <w:rPr>
                      <w:highlight w:val="yellow"/>
                      <w:lang w:eastAsia="zh-CN"/>
                    </w:rPr>
                    <w:t>subframes</w:t>
                  </w:r>
                  <w:proofErr w:type="spellEnd"/>
                  <w:r w:rsidRPr="00374ACA">
                    <w:rPr>
                      <w:highlight w:val="yellow"/>
                      <w:lang w:eastAsia="zh-CN"/>
                    </w:rPr>
                    <w:t xml:space="preserve"> is</w:t>
                  </w:r>
                </w:p>
                <w:p w:rsidR="00E74155" w:rsidRPr="00374ACA" w:rsidRDefault="00E74155" w:rsidP="00EB4076">
                  <w:pPr>
                    <w:pStyle w:val="TAN"/>
                    <w:rPr>
                      <w:highlight w:val="yellow"/>
                      <w:lang w:eastAsia="ko-KR"/>
                    </w:rPr>
                  </w:pPr>
                  <w:r w:rsidRPr="00374ACA">
                    <w:rPr>
                      <w:highlight w:val="yellow"/>
                      <w:lang w:eastAsia="ko-KR"/>
                    </w:rPr>
                    <w:tab/>
                    <w:t xml:space="preserve">- the longest SMTC duration </w:t>
                  </w:r>
                  <w:r w:rsidRPr="00374ACA">
                    <w:rPr>
                      <w:highlight w:val="yellow"/>
                      <w:lang w:eastAsia="zh-CN"/>
                    </w:rPr>
                    <w:t xml:space="preserve">among all above </w:t>
                  </w:r>
                  <w:r w:rsidRPr="00374ACA">
                    <w:rPr>
                      <w:rFonts w:eastAsia="MS Mincho"/>
                      <w:highlight w:val="yellow"/>
                      <w:lang w:eastAsia="ko-KR"/>
                    </w:rPr>
                    <w:t xml:space="preserve">active </w:t>
                  </w:r>
                  <w:r w:rsidRPr="00374ACA">
                    <w:rPr>
                      <w:highlight w:val="yellow"/>
                      <w:lang w:eastAsia="zh-CN"/>
                    </w:rPr>
                    <w:t>serving cells</w:t>
                  </w:r>
                  <w:r w:rsidRPr="00374ACA">
                    <w:rPr>
                      <w:highlight w:val="yellow"/>
                      <w:lang w:eastAsia="ko-KR"/>
                    </w:rPr>
                    <w:t xml:space="preserve"> and the </w:t>
                  </w:r>
                  <w:proofErr w:type="spellStart"/>
                  <w:r w:rsidRPr="00374ACA">
                    <w:rPr>
                      <w:highlight w:val="yellow"/>
                      <w:lang w:eastAsia="ko-KR"/>
                    </w:rPr>
                    <w:t>SCell</w:t>
                  </w:r>
                  <w:proofErr w:type="spellEnd"/>
                  <w:r w:rsidRPr="00374ACA">
                    <w:rPr>
                      <w:highlight w:val="yellow"/>
                      <w:lang w:eastAsia="ko-KR"/>
                    </w:rPr>
                    <w:t xml:space="preserve"> being activated when </w:t>
                  </w:r>
                  <w:r w:rsidRPr="00374ACA">
                    <w:rPr>
                      <w:highlight w:val="yellow"/>
                      <w:lang w:eastAsia="zh-CN"/>
                    </w:rPr>
                    <w:t xml:space="preserve">one </w:t>
                  </w:r>
                  <w:proofErr w:type="spellStart"/>
                  <w:r w:rsidRPr="00374ACA">
                    <w:rPr>
                      <w:highlight w:val="yellow"/>
                      <w:lang w:eastAsia="zh-CN"/>
                    </w:rPr>
                    <w:t>SCell</w:t>
                  </w:r>
                  <w:proofErr w:type="spellEnd"/>
                  <w:r w:rsidRPr="00374ACA">
                    <w:rPr>
                      <w:highlight w:val="yellow"/>
                      <w:lang w:eastAsia="zh-CN"/>
                    </w:rPr>
                    <w:t xml:space="preserve"> is activated</w:t>
                  </w:r>
                  <w:r w:rsidRPr="00374ACA">
                    <w:rPr>
                      <w:highlight w:val="yellow"/>
                      <w:lang w:eastAsia="ko-KR"/>
                    </w:rPr>
                    <w:t>;</w:t>
                  </w:r>
                </w:p>
                <w:p w:rsidR="00E74155" w:rsidRPr="00374ACA" w:rsidRDefault="00E74155" w:rsidP="00EB4076">
                  <w:pPr>
                    <w:pStyle w:val="TAN"/>
                    <w:rPr>
                      <w:highlight w:val="yellow"/>
                      <w:lang w:eastAsia="ko-KR"/>
                    </w:rPr>
                  </w:pPr>
                  <w:r w:rsidRPr="00374ACA">
                    <w:rPr>
                      <w:highlight w:val="yellow"/>
                      <w:lang w:eastAsia="ko-KR"/>
                    </w:rPr>
                    <w:tab/>
                  </w:r>
                  <w:r w:rsidRPr="00374ACA">
                    <w:rPr>
                      <w:rFonts w:eastAsia="MS Mincho"/>
                      <w:highlight w:val="yellow"/>
                      <w:lang w:eastAsia="ko-KR"/>
                    </w:rPr>
                    <w:t xml:space="preserve">- </w:t>
                  </w:r>
                  <w:proofErr w:type="gramStart"/>
                  <w:r w:rsidRPr="00374ACA">
                    <w:rPr>
                      <w:rFonts w:eastAsia="MS Mincho"/>
                      <w:highlight w:val="yellow"/>
                      <w:lang w:eastAsia="ko-KR"/>
                    </w:rPr>
                    <w:t>the</w:t>
                  </w:r>
                  <w:proofErr w:type="gramEnd"/>
                  <w:r w:rsidRPr="00374ACA">
                    <w:rPr>
                      <w:rFonts w:eastAsia="MS Mincho"/>
                      <w:highlight w:val="yellow"/>
                      <w:lang w:eastAsia="ko-KR"/>
                    </w:rPr>
                    <w:t xml:space="preserve"> </w:t>
                  </w:r>
                  <w:r w:rsidRPr="00374ACA">
                    <w:rPr>
                      <w:highlight w:val="yellow"/>
                      <w:lang w:eastAsia="ko-KR"/>
                    </w:rPr>
                    <w:t xml:space="preserve">longest SMTC duration </w:t>
                  </w:r>
                  <w:r w:rsidRPr="00374ACA">
                    <w:rPr>
                      <w:highlight w:val="yellow"/>
                      <w:lang w:eastAsia="zh-CN"/>
                    </w:rPr>
                    <w:t xml:space="preserve">among all </w:t>
                  </w:r>
                  <w:r w:rsidRPr="00374ACA">
                    <w:rPr>
                      <w:rFonts w:eastAsia="MS Mincho"/>
                      <w:highlight w:val="yellow"/>
                      <w:lang w:eastAsia="ko-KR"/>
                    </w:rPr>
                    <w:t xml:space="preserve">active </w:t>
                  </w:r>
                  <w:r w:rsidRPr="00374ACA">
                    <w:rPr>
                      <w:highlight w:val="yellow"/>
                      <w:lang w:eastAsia="zh-CN"/>
                    </w:rPr>
                    <w:t>serving cells</w:t>
                  </w:r>
                  <w:r w:rsidRPr="00374ACA">
                    <w:rPr>
                      <w:highlight w:val="yellow"/>
                      <w:lang w:eastAsia="ko-KR"/>
                    </w:rPr>
                    <w:t xml:space="preserve"> in the same band when one </w:t>
                  </w:r>
                  <w:proofErr w:type="spellStart"/>
                  <w:r w:rsidRPr="00374ACA">
                    <w:rPr>
                      <w:highlight w:val="yellow"/>
                      <w:lang w:eastAsia="ko-KR"/>
                    </w:rPr>
                    <w:t>SCell</w:t>
                  </w:r>
                  <w:proofErr w:type="spellEnd"/>
                  <w:r w:rsidRPr="00374ACA">
                    <w:rPr>
                      <w:highlight w:val="yellow"/>
                      <w:lang w:eastAsia="ko-KR"/>
                    </w:rPr>
                    <w:t xml:space="preserve"> is deactivated.</w:t>
                  </w:r>
                </w:p>
                <w:p w:rsidR="00E74155" w:rsidRPr="009C5807" w:rsidRDefault="00E74155" w:rsidP="00EB4076">
                  <w:pPr>
                    <w:pStyle w:val="TAN"/>
                    <w:rPr>
                      <w:lang w:eastAsia="zh-CN"/>
                    </w:rPr>
                  </w:pPr>
                  <w:r w:rsidRPr="00374ACA">
                    <w:rPr>
                      <w:highlight w:val="yellow"/>
                      <w:lang w:eastAsia="ko-KR"/>
                    </w:rPr>
                    <w:t>NOTE 2:</w:t>
                  </w:r>
                  <w:r w:rsidRPr="00374ACA">
                    <w:rPr>
                      <w:highlight w:val="yellow"/>
                      <w:lang w:eastAsia="ko-KR"/>
                    </w:rPr>
                    <w:tab/>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slot</m:t>
                        </m:r>
                      </m:sub>
                      <m:sup>
                        <m:r>
                          <m:rPr>
                            <m:nor/>
                          </m:rPr>
                          <w:rPr>
                            <w:rFonts w:ascii="Cambria Math" w:hAnsi="Cambria Math"/>
                            <w:highlight w:val="yellow"/>
                          </w:rPr>
                          <m:t>subframe</m:t>
                        </m:r>
                        <m:r>
                          <w:rPr>
                            <w:rFonts w:ascii="Cambria Math" w:hAnsi="Cambria Math"/>
                            <w:highlight w:val="yellow"/>
                          </w:rPr>
                          <m:t>,μ</m:t>
                        </m:r>
                      </m:sup>
                    </m:sSubSup>
                  </m:oMath>
                  <w:r w:rsidRPr="00374ACA">
                    <w:rPr>
                      <w:highlight w:val="yellow"/>
                    </w:rPr>
                    <w:t xml:space="preserve"> is as defined in TS 38.211 [6].</w:t>
                  </w:r>
                </w:p>
              </w:tc>
            </w:tr>
          </w:tbl>
          <w:p w:rsidR="00E74155" w:rsidRDefault="00E74155" w:rsidP="00EB4076">
            <w:pPr>
              <w:rPr>
                <w:lang w:eastAsia="zh-CN"/>
              </w:rPr>
            </w:pPr>
          </w:p>
        </w:tc>
      </w:tr>
    </w:tbl>
    <w:p w:rsidR="00267BAF" w:rsidRPr="00267BAF" w:rsidRDefault="00267BAF" w:rsidP="00CF7481">
      <w:pPr>
        <w:rPr>
          <w:lang w:eastAsia="zh-CN"/>
        </w:rPr>
      </w:pPr>
    </w:p>
    <w:p w:rsidR="00267BAF" w:rsidRDefault="00C878EB" w:rsidP="00CF7481">
      <w:pPr>
        <w:rPr>
          <w:lang w:eastAsia="zh-CN"/>
        </w:rPr>
      </w:pPr>
      <w:r>
        <w:rPr>
          <w:lang w:eastAsia="zh-CN"/>
        </w:rPr>
        <w:t xml:space="preserve">For case 2a, where there is no intra-band victim CCs, it is agreed that only single interruptions allowed. Then there is no need to further discuss the number of interruptions or the length of a single interruption anymore. The controversial </w:t>
      </w:r>
      <w:r>
        <w:rPr>
          <w:lang w:eastAsia="zh-CN"/>
        </w:rPr>
        <w:lastRenderedPageBreak/>
        <w:t xml:space="preserve">part is case 2b when there is both inter-band victim CCs and intra-band victim CCs. For unknown case, most company agreed that more than one interruptions are allowed. As RF retuning after an AGC failure is allowed, then there must be multiple interruptions on inter-band victim CCs. Based in the assumption since Rel-15, the RF tuning will cause interruptions on both intra-band and inter-band CCs. Then we fails to see the reason why additional RF tuning is allowed but interruptions are not allowed. For known case, companies had different views on whether interruptions are allowed when the measurement cycle is larger than 160ms. </w:t>
      </w:r>
      <w:r w:rsidR="00A56BF6">
        <w:rPr>
          <w:lang w:eastAsia="zh-CN"/>
        </w:rPr>
        <w:t>Companies argue that the situation may not that severe compared to the completely unknown case. However, in the legacy requirements, the interruption on both inter-band and intra-band victim CCs are allowe</w:t>
      </w:r>
      <w:r w:rsidR="00A71769">
        <w:rPr>
          <w:lang w:eastAsia="zh-CN"/>
        </w:rPr>
        <w:t>d</w:t>
      </w:r>
      <w:r w:rsidR="00CE7DAC">
        <w:rPr>
          <w:lang w:eastAsia="zh-CN"/>
        </w:rPr>
        <w:t xml:space="preserve"> as</w:t>
      </w:r>
      <w:r w:rsidR="00A71769">
        <w:rPr>
          <w:lang w:eastAsia="zh-CN"/>
        </w:rPr>
        <w:t xml:space="preserve"> the AGC cannot be guaranteed. Then we prefer to differentiate the case when the measurement cycle is larger than 160 </w:t>
      </w:r>
      <w:proofErr w:type="spellStart"/>
      <w:r w:rsidR="00A71769">
        <w:rPr>
          <w:lang w:eastAsia="zh-CN"/>
        </w:rPr>
        <w:t>ms</w:t>
      </w:r>
      <w:proofErr w:type="spellEnd"/>
      <w:r w:rsidR="00A71769">
        <w:rPr>
          <w:lang w:eastAsia="zh-CN"/>
        </w:rPr>
        <w:t xml:space="preserve"> and smaller than 160ms. The proposed text are as follows:</w:t>
      </w:r>
    </w:p>
    <w:tbl>
      <w:tblPr>
        <w:tblStyle w:val="a7"/>
        <w:tblW w:w="0" w:type="auto"/>
        <w:tblLook w:val="04A0" w:firstRow="1" w:lastRow="0" w:firstColumn="1" w:lastColumn="0" w:noHBand="0" w:noVBand="1"/>
      </w:tblPr>
      <w:tblGrid>
        <w:gridCol w:w="9562"/>
      </w:tblGrid>
      <w:tr w:rsidR="00A71769" w:rsidTr="00A71769">
        <w:tc>
          <w:tcPr>
            <w:tcW w:w="9562" w:type="dxa"/>
          </w:tcPr>
          <w:p w:rsidR="00A71769" w:rsidRDefault="00A71769" w:rsidP="00A71769">
            <w:pPr>
              <w:rPr>
                <w:rFonts w:eastAsia="Times New Roman"/>
              </w:rPr>
            </w:pPr>
            <w:r>
              <w:t xml:space="preserve">For inter-band CA </w:t>
            </w:r>
          </w:p>
          <w:p w:rsidR="00A71769" w:rsidRPr="009C34BB" w:rsidRDefault="00A71769" w:rsidP="00A71769">
            <w:pPr>
              <w:pStyle w:val="a6"/>
              <w:numPr>
                <w:ilvl w:val="0"/>
                <w:numId w:val="13"/>
              </w:numPr>
              <w:autoSpaceDN w:val="0"/>
              <w:spacing w:after="120" w:line="252" w:lineRule="auto"/>
              <w:ind w:firstLineChars="0"/>
              <w:rPr>
                <w:i/>
                <w:iCs/>
              </w:rPr>
            </w:pPr>
            <w:r>
              <w:rPr>
                <w:rFonts w:eastAsia="Times New Roman"/>
              </w:rPr>
              <w:t xml:space="preserve">For any active cell in the same band with the </w:t>
            </w:r>
            <w:proofErr w:type="spellStart"/>
            <w:r>
              <w:rPr>
                <w:rFonts w:eastAsia="Times New Roman"/>
              </w:rPr>
              <w:t>SCell</w:t>
            </w:r>
            <w:proofErr w:type="spellEnd"/>
            <w:r>
              <w:rPr>
                <w:rFonts w:eastAsia="Times New Roman"/>
              </w:rPr>
              <w:t xml:space="preserve"> being activated, the interruption requirements (i.e. number of interruptions and starting point of an interruption) for intra-band CA apply.</w:t>
            </w:r>
          </w:p>
          <w:p w:rsidR="00A71769" w:rsidRPr="00374ACA" w:rsidRDefault="00A71769" w:rsidP="00A71769">
            <w:pPr>
              <w:pStyle w:val="a6"/>
              <w:numPr>
                <w:ilvl w:val="0"/>
                <w:numId w:val="13"/>
              </w:numPr>
              <w:autoSpaceDN w:val="0"/>
              <w:spacing w:after="120" w:line="252" w:lineRule="auto"/>
              <w:ind w:firstLineChars="0"/>
              <w:rPr>
                <w:i/>
                <w:iCs/>
                <w:highlight w:val="yellow"/>
              </w:rPr>
            </w:pPr>
            <w:r w:rsidRPr="00374ACA">
              <w:rPr>
                <w:rFonts w:eastAsia="Times New Roman"/>
                <w:highlight w:val="yellow"/>
              </w:rPr>
              <w:t xml:space="preserve">For any active cell outside the band with the </w:t>
            </w:r>
            <w:proofErr w:type="spellStart"/>
            <w:r w:rsidRPr="00374ACA">
              <w:rPr>
                <w:rFonts w:eastAsia="Times New Roman"/>
                <w:highlight w:val="yellow"/>
              </w:rPr>
              <w:t>SCell</w:t>
            </w:r>
            <w:proofErr w:type="spellEnd"/>
            <w:r w:rsidRPr="00374ACA">
              <w:rPr>
                <w:rFonts w:eastAsia="Times New Roman"/>
                <w:highlight w:val="yellow"/>
              </w:rPr>
              <w:t xml:space="preserve"> being activated when there is no active serving cell within the same band with the </w:t>
            </w:r>
            <w:proofErr w:type="spellStart"/>
            <w:r w:rsidRPr="00374ACA">
              <w:rPr>
                <w:rFonts w:eastAsia="Times New Roman"/>
                <w:highlight w:val="yellow"/>
              </w:rPr>
              <w:t>SCell</w:t>
            </w:r>
            <w:proofErr w:type="spellEnd"/>
            <w:r w:rsidRPr="00374ACA">
              <w:rPr>
                <w:rFonts w:eastAsia="Times New Roman"/>
                <w:highlight w:val="yellow"/>
              </w:rPr>
              <w:t xml:space="preserve"> being activated, </w:t>
            </w:r>
            <w:r w:rsidRPr="00374ACA">
              <w:rPr>
                <w:highlight w:val="yellow"/>
              </w:rPr>
              <w:t xml:space="preserve">no more than one interruption window is allowed during the </w:t>
            </w:r>
            <w:proofErr w:type="spellStart"/>
            <w:r w:rsidRPr="00374ACA">
              <w:rPr>
                <w:highlight w:val="yellow"/>
              </w:rPr>
              <w:t>SCell</w:t>
            </w:r>
            <w:proofErr w:type="spellEnd"/>
            <w:r w:rsidRPr="00374ACA">
              <w:rPr>
                <w:highlight w:val="yellow"/>
              </w:rPr>
              <w:t xml:space="preserve"> activation.</w:t>
            </w:r>
          </w:p>
          <w:p w:rsidR="00A71769" w:rsidRPr="00E315CA" w:rsidRDefault="00A71769" w:rsidP="00CF7481">
            <w:pPr>
              <w:pStyle w:val="a6"/>
              <w:numPr>
                <w:ilvl w:val="0"/>
                <w:numId w:val="13"/>
              </w:numPr>
              <w:autoSpaceDN w:val="0"/>
              <w:spacing w:after="120" w:line="252" w:lineRule="auto"/>
              <w:ind w:firstLineChars="0"/>
              <w:rPr>
                <w:i/>
                <w:iCs/>
                <w:highlight w:val="yellow"/>
              </w:rPr>
            </w:pPr>
            <w:r w:rsidRPr="00374ACA">
              <w:rPr>
                <w:rFonts w:eastAsia="Times New Roman"/>
                <w:highlight w:val="yellow"/>
              </w:rPr>
              <w:t xml:space="preserve">For any active cell outside the band with the </w:t>
            </w:r>
            <w:proofErr w:type="spellStart"/>
            <w:r w:rsidRPr="00374ACA">
              <w:rPr>
                <w:rFonts w:eastAsia="Times New Roman"/>
                <w:highlight w:val="yellow"/>
              </w:rPr>
              <w:t>SCell</w:t>
            </w:r>
            <w:proofErr w:type="spellEnd"/>
            <w:r w:rsidRPr="00374ACA">
              <w:rPr>
                <w:rFonts w:eastAsia="Times New Roman"/>
                <w:highlight w:val="yellow"/>
              </w:rPr>
              <w:t xml:space="preserve"> being activated when there is active serving cell within the same band with the </w:t>
            </w:r>
            <w:proofErr w:type="spellStart"/>
            <w:r w:rsidRPr="00374ACA">
              <w:rPr>
                <w:rFonts w:eastAsia="Times New Roman"/>
                <w:highlight w:val="yellow"/>
              </w:rPr>
              <w:t>SCell</w:t>
            </w:r>
            <w:proofErr w:type="spellEnd"/>
            <w:r w:rsidRPr="00374ACA">
              <w:rPr>
                <w:rFonts w:eastAsia="Times New Roman"/>
                <w:highlight w:val="yellow"/>
              </w:rPr>
              <w:t xml:space="preserve"> being activated,</w:t>
            </w:r>
            <w:r w:rsidRPr="00374ACA">
              <w:rPr>
                <w:highlight w:val="yellow"/>
              </w:rPr>
              <w:t xml:space="preserve"> up to 2*L+1 interruption windows are allowed during </w:t>
            </w:r>
            <w:proofErr w:type="spellStart"/>
            <w:r w:rsidRPr="00374ACA">
              <w:rPr>
                <w:highlight w:val="yellow"/>
              </w:rPr>
              <w:t>SCell</w:t>
            </w:r>
            <w:proofErr w:type="spellEnd"/>
            <w:r w:rsidRPr="00374ACA">
              <w:rPr>
                <w:highlight w:val="yellow"/>
              </w:rPr>
              <w:t xml:space="preserve"> activation, where L = L</w:t>
            </w:r>
            <w:r w:rsidRPr="00374ACA">
              <w:rPr>
                <w:highlight w:val="yellow"/>
                <w:vertAlign w:val="subscript"/>
              </w:rPr>
              <w:t xml:space="preserve">2,1 </w:t>
            </w:r>
            <w:r w:rsidRPr="00374ACA">
              <w:rPr>
                <w:highlight w:val="yellow"/>
              </w:rPr>
              <w:t xml:space="preserve">for known </w:t>
            </w:r>
            <w:proofErr w:type="spellStart"/>
            <w:r w:rsidRPr="00374ACA">
              <w:rPr>
                <w:highlight w:val="yellow"/>
              </w:rPr>
              <w:t>SCell</w:t>
            </w:r>
            <w:proofErr w:type="spellEnd"/>
            <w:r w:rsidRPr="00374ACA">
              <w:rPr>
                <w:highlight w:val="yellow"/>
              </w:rPr>
              <w:t xml:space="preserve"> with measurement cycle greater than 160</w:t>
            </w:r>
            <w:r w:rsidR="00E315CA">
              <w:rPr>
                <w:highlight w:val="yellow"/>
              </w:rPr>
              <w:t xml:space="preserve"> </w:t>
            </w:r>
            <w:proofErr w:type="spellStart"/>
            <w:r w:rsidRPr="00374ACA">
              <w:rPr>
                <w:highlight w:val="yellow"/>
              </w:rPr>
              <w:t>ms</w:t>
            </w:r>
            <w:proofErr w:type="spellEnd"/>
            <w:r w:rsidRPr="00374ACA">
              <w:rPr>
                <w:highlight w:val="yellow"/>
              </w:rPr>
              <w:t xml:space="preserve"> and L = L</w:t>
            </w:r>
            <w:r w:rsidRPr="00374ACA">
              <w:rPr>
                <w:highlight w:val="yellow"/>
                <w:vertAlign w:val="subscript"/>
              </w:rPr>
              <w:t xml:space="preserve">3,1 </w:t>
            </w:r>
            <w:r w:rsidRPr="00374ACA">
              <w:rPr>
                <w:highlight w:val="yellow"/>
              </w:rPr>
              <w:t xml:space="preserve"> for unknown </w:t>
            </w:r>
            <w:proofErr w:type="spellStart"/>
            <w:r w:rsidRPr="00374ACA">
              <w:rPr>
                <w:highlight w:val="yellow"/>
              </w:rPr>
              <w:t>SCell</w:t>
            </w:r>
            <w:proofErr w:type="spellEnd"/>
            <w:r w:rsidRPr="00374ACA">
              <w:rPr>
                <w:highlight w:val="yellow"/>
              </w:rPr>
              <w:t>.</w:t>
            </w:r>
            <w:r w:rsidR="00E315CA">
              <w:rPr>
                <w:highlight w:val="yellow"/>
              </w:rPr>
              <w:t xml:space="preserve"> No more than one interruption window is allowed for known </w:t>
            </w:r>
            <w:proofErr w:type="spellStart"/>
            <w:r w:rsidR="00E315CA">
              <w:rPr>
                <w:highlight w:val="yellow"/>
              </w:rPr>
              <w:t>SCell</w:t>
            </w:r>
            <w:proofErr w:type="spellEnd"/>
            <w:r w:rsidR="00E315CA">
              <w:rPr>
                <w:highlight w:val="yellow"/>
              </w:rPr>
              <w:t xml:space="preserve"> with measurement cycle </w:t>
            </w:r>
            <w:r w:rsidR="00E315CA">
              <w:rPr>
                <w:rFonts w:eastAsiaTheme="minorEastAsia" w:hint="eastAsia"/>
                <w:highlight w:val="yellow"/>
                <w:lang w:eastAsia="zh-CN"/>
              </w:rPr>
              <w:t>less</w:t>
            </w:r>
            <w:r w:rsidR="00E315CA">
              <w:rPr>
                <w:rFonts w:eastAsiaTheme="minorEastAsia"/>
                <w:highlight w:val="yellow"/>
                <w:lang w:eastAsia="zh-CN"/>
              </w:rPr>
              <w:t xml:space="preserve"> than or equal to 160 </w:t>
            </w:r>
            <w:proofErr w:type="spellStart"/>
            <w:r w:rsidR="00E315CA">
              <w:rPr>
                <w:rFonts w:eastAsiaTheme="minorEastAsia"/>
                <w:highlight w:val="yellow"/>
                <w:lang w:eastAsia="zh-CN"/>
              </w:rPr>
              <w:t>ms</w:t>
            </w:r>
            <w:proofErr w:type="spellEnd"/>
          </w:p>
        </w:tc>
      </w:tr>
    </w:tbl>
    <w:p w:rsidR="00A71769" w:rsidRDefault="00A71769" w:rsidP="00CF7481">
      <w:pPr>
        <w:rPr>
          <w:lang w:eastAsia="zh-CN"/>
        </w:rPr>
      </w:pPr>
    </w:p>
    <w:p w:rsidR="00E315CA" w:rsidRPr="00E315CA" w:rsidRDefault="00C878EB" w:rsidP="00E315CA">
      <w:pPr>
        <w:rPr>
          <w:b/>
          <w:lang w:val="en-US"/>
        </w:rPr>
      </w:pPr>
      <w:r w:rsidRPr="00E315CA">
        <w:rPr>
          <w:b/>
          <w:lang w:eastAsia="zh-CN"/>
        </w:rPr>
        <w:t xml:space="preserve">Proposal 2: </w:t>
      </w:r>
      <w:r w:rsidR="00E315CA" w:rsidRPr="00E315CA">
        <w:rPr>
          <w:b/>
          <w:lang w:eastAsia="zh-CN"/>
        </w:rPr>
        <w:t>For i</w:t>
      </w:r>
      <w:proofErr w:type="spellStart"/>
      <w:r w:rsidR="00E315CA" w:rsidRPr="00E315CA">
        <w:rPr>
          <w:b/>
          <w:lang w:val="en-US"/>
        </w:rPr>
        <w:t>nter</w:t>
      </w:r>
      <w:proofErr w:type="spellEnd"/>
      <w:r w:rsidR="00E315CA" w:rsidRPr="00E315CA">
        <w:rPr>
          <w:b/>
          <w:lang w:val="en-US"/>
        </w:rPr>
        <w:t xml:space="preserve">-band CA where victims on inter-band CCs and intra-band CCs interruptions and target </w:t>
      </w:r>
      <w:proofErr w:type="spellStart"/>
      <w:r w:rsidR="00E315CA" w:rsidRPr="00E315CA">
        <w:rPr>
          <w:b/>
          <w:lang w:val="en-US"/>
        </w:rPr>
        <w:t>SCell</w:t>
      </w:r>
      <w:proofErr w:type="spellEnd"/>
      <w:r w:rsidR="00E315CA" w:rsidRPr="00E315CA">
        <w:rPr>
          <w:b/>
          <w:lang w:val="en-US"/>
        </w:rPr>
        <w:t xml:space="preserve"> is unknown or when target </w:t>
      </w:r>
      <w:proofErr w:type="spellStart"/>
      <w:r w:rsidR="00E315CA" w:rsidRPr="00E315CA">
        <w:rPr>
          <w:b/>
          <w:lang w:val="en-US"/>
        </w:rPr>
        <w:t>SCell</w:t>
      </w:r>
      <w:proofErr w:type="spellEnd"/>
      <w:r w:rsidR="00E315CA" w:rsidRPr="00E315CA">
        <w:rPr>
          <w:b/>
          <w:lang w:val="en-US"/>
        </w:rPr>
        <w:t xml:space="preserve"> is known with measurement cycle larger greater than 160 </w:t>
      </w:r>
      <w:proofErr w:type="spellStart"/>
      <w:r w:rsidR="00E315CA" w:rsidRPr="00E315CA">
        <w:rPr>
          <w:b/>
          <w:lang w:val="en-US"/>
        </w:rPr>
        <w:t>ms</w:t>
      </w:r>
      <w:proofErr w:type="spellEnd"/>
      <w:r w:rsidR="00E315CA" w:rsidRPr="00E315CA">
        <w:rPr>
          <w:b/>
          <w:lang w:val="en-US"/>
        </w:rPr>
        <w:t>, more than one interruptions are allowed.</w:t>
      </w:r>
    </w:p>
    <w:p w:rsidR="00267BAF" w:rsidRDefault="00267BAF" w:rsidP="00267BAF">
      <w:pPr>
        <w:pStyle w:val="1"/>
        <w:numPr>
          <w:ilvl w:val="0"/>
          <w:numId w:val="1"/>
        </w:numPr>
        <w:rPr>
          <w:lang w:val="en-US"/>
        </w:rPr>
      </w:pPr>
      <w:r w:rsidRPr="002D2977">
        <w:rPr>
          <w:lang w:val="en-US"/>
        </w:rPr>
        <w:t>Conclusions</w:t>
      </w:r>
    </w:p>
    <w:p w:rsidR="00E315CA" w:rsidRPr="00E315CA" w:rsidRDefault="00E315CA" w:rsidP="00E315CA">
      <w:pPr>
        <w:rPr>
          <w:b/>
          <w:lang w:val="en-US" w:eastAsia="zh-CN"/>
        </w:rPr>
      </w:pPr>
      <w:r w:rsidRPr="00E315CA">
        <w:rPr>
          <w:b/>
          <w:lang w:val="en-US" w:eastAsia="zh-CN"/>
        </w:rPr>
        <w:t xml:space="preserve">Proposal 1: For intra-band CA, up to 1+L interruption windows are allowed during </w:t>
      </w:r>
      <w:proofErr w:type="spellStart"/>
      <w:r w:rsidRPr="00E315CA">
        <w:rPr>
          <w:b/>
          <w:lang w:val="en-US" w:eastAsia="zh-CN"/>
        </w:rPr>
        <w:t>SCell</w:t>
      </w:r>
      <w:proofErr w:type="spellEnd"/>
      <w:r w:rsidRPr="00E315CA">
        <w:rPr>
          <w:b/>
          <w:lang w:val="en-US" w:eastAsia="zh-CN"/>
        </w:rPr>
        <w:t xml:space="preserve"> activation. The length of up to L interruption windows shall be extended considering the RF tuning.</w:t>
      </w:r>
    </w:p>
    <w:p w:rsidR="00267BAF" w:rsidRPr="00E315CA" w:rsidRDefault="00E315CA" w:rsidP="00E315CA">
      <w:pPr>
        <w:rPr>
          <w:b/>
          <w:lang w:val="en-US" w:eastAsia="zh-CN"/>
        </w:rPr>
      </w:pPr>
      <w:r w:rsidRPr="00E315CA">
        <w:rPr>
          <w:b/>
          <w:lang w:val="en-US" w:eastAsia="zh-CN"/>
        </w:rPr>
        <w:t xml:space="preserve">Proposal 2: For inter-band CA where victims on inter-band CCs and intra-band CCs interruptions and target </w:t>
      </w:r>
      <w:proofErr w:type="spellStart"/>
      <w:r w:rsidRPr="00E315CA">
        <w:rPr>
          <w:b/>
          <w:lang w:val="en-US" w:eastAsia="zh-CN"/>
        </w:rPr>
        <w:t>SCell</w:t>
      </w:r>
      <w:proofErr w:type="spellEnd"/>
      <w:r w:rsidRPr="00E315CA">
        <w:rPr>
          <w:b/>
          <w:lang w:val="en-US" w:eastAsia="zh-CN"/>
        </w:rPr>
        <w:t xml:space="preserve"> is unknown or when target </w:t>
      </w:r>
      <w:proofErr w:type="spellStart"/>
      <w:r w:rsidRPr="00E315CA">
        <w:rPr>
          <w:b/>
          <w:lang w:val="en-US" w:eastAsia="zh-CN"/>
        </w:rPr>
        <w:t>SCell</w:t>
      </w:r>
      <w:proofErr w:type="spellEnd"/>
      <w:r w:rsidRPr="00E315CA">
        <w:rPr>
          <w:b/>
          <w:lang w:val="en-US" w:eastAsia="zh-CN"/>
        </w:rPr>
        <w:t xml:space="preserve"> is known with measurement cycle larger greater than 160 </w:t>
      </w:r>
      <w:proofErr w:type="spellStart"/>
      <w:r w:rsidRPr="00E315CA">
        <w:rPr>
          <w:b/>
          <w:lang w:val="en-US" w:eastAsia="zh-CN"/>
        </w:rPr>
        <w:t>ms</w:t>
      </w:r>
      <w:proofErr w:type="spellEnd"/>
      <w:r w:rsidRPr="00E315CA">
        <w:rPr>
          <w:b/>
          <w:lang w:val="en-US" w:eastAsia="zh-CN"/>
        </w:rPr>
        <w:t>, more than one interruptions are allowed.</w:t>
      </w:r>
    </w:p>
    <w:p w:rsidR="00DF0231" w:rsidRPr="002D2977" w:rsidRDefault="00DF0231" w:rsidP="00DF0231">
      <w:pPr>
        <w:pStyle w:val="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267BAF" w:rsidRPr="00267BAF">
        <w:t>R4-2105700</w:t>
      </w:r>
      <w:r w:rsidR="00267BAF">
        <w:t xml:space="preserve">, </w:t>
      </w:r>
      <w:r w:rsidR="00267BAF" w:rsidRPr="00267BAF">
        <w:t>WF on NR-U RRM Core Requirements</w:t>
      </w:r>
      <w:r w:rsidR="00AC2CD4" w:rsidRPr="00AC2CD4">
        <w:t xml:space="preserve">, </w:t>
      </w:r>
      <w:r w:rsidR="00267BAF">
        <w:t>Ericsson</w:t>
      </w:r>
    </w:p>
    <w:p w:rsidR="00BA4C0A" w:rsidRPr="00E17E17" w:rsidRDefault="00BA4C0A">
      <w:pPr>
        <w:rPr>
          <w:lang w:val="en-US"/>
        </w:rPr>
      </w:pPr>
    </w:p>
    <w:sectPr w:rsidR="00BA4C0A" w:rsidRPr="00E17E17"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7CA" w:rsidRDefault="00DE17CA">
      <w:pPr>
        <w:spacing w:after="0"/>
      </w:pPr>
      <w:r>
        <w:separator/>
      </w:r>
    </w:p>
  </w:endnote>
  <w:endnote w:type="continuationSeparator" w:id="0">
    <w:p w:rsidR="00DE17CA" w:rsidRDefault="00DE17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Body)">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C4C" w:rsidRDefault="00973C4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73C4C" w:rsidRDefault="00973C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C4C" w:rsidRDefault="00973C4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A5E95">
      <w:rPr>
        <w:rStyle w:val="a5"/>
      </w:rPr>
      <w:t>3</w:t>
    </w:r>
    <w:r>
      <w:rPr>
        <w:rStyle w:val="a5"/>
      </w:rPr>
      <w:fldChar w:fldCharType="end"/>
    </w:r>
  </w:p>
  <w:p w:rsidR="00973C4C" w:rsidRDefault="00973C4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7CA" w:rsidRDefault="00DE17CA">
      <w:pPr>
        <w:spacing w:after="0"/>
      </w:pPr>
      <w:r>
        <w:separator/>
      </w:r>
    </w:p>
  </w:footnote>
  <w:footnote w:type="continuationSeparator" w:id="0">
    <w:p w:rsidR="00DE17CA" w:rsidRDefault="00DE17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2"/>
  </w:num>
  <w:num w:numId="4">
    <w:abstractNumId w:val="11"/>
  </w:num>
  <w:num w:numId="5">
    <w:abstractNumId w:val="0"/>
  </w:num>
  <w:num w:numId="6">
    <w:abstractNumId w:val="4"/>
  </w:num>
  <w:num w:numId="7">
    <w:abstractNumId w:val="2"/>
  </w:num>
  <w:num w:numId="8">
    <w:abstractNumId w:val="8"/>
  </w:num>
  <w:num w:numId="9">
    <w:abstractNumId w:val="9"/>
  </w:num>
  <w:num w:numId="10">
    <w:abstractNumId w:val="5"/>
  </w:num>
  <w:num w:numId="11">
    <w:abstractNumId w:val="7"/>
  </w:num>
  <w:num w:numId="12">
    <w:abstractNumId w:val="1"/>
  </w:num>
  <w:num w:numId="1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55B5D"/>
    <w:rsid w:val="00063E08"/>
    <w:rsid w:val="00067A48"/>
    <w:rsid w:val="00067B89"/>
    <w:rsid w:val="00076C0A"/>
    <w:rsid w:val="00087858"/>
    <w:rsid w:val="000903D2"/>
    <w:rsid w:val="00096503"/>
    <w:rsid w:val="00097E39"/>
    <w:rsid w:val="000A1878"/>
    <w:rsid w:val="000A2ED7"/>
    <w:rsid w:val="000A4BCB"/>
    <w:rsid w:val="000A5E95"/>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7747E"/>
    <w:rsid w:val="0018314E"/>
    <w:rsid w:val="00184719"/>
    <w:rsid w:val="00197964"/>
    <w:rsid w:val="001A1E7C"/>
    <w:rsid w:val="001C4240"/>
    <w:rsid w:val="001D3006"/>
    <w:rsid w:val="001E7174"/>
    <w:rsid w:val="0020033A"/>
    <w:rsid w:val="00216AAB"/>
    <w:rsid w:val="00217770"/>
    <w:rsid w:val="002221AC"/>
    <w:rsid w:val="00222A85"/>
    <w:rsid w:val="00222AF7"/>
    <w:rsid w:val="002328DD"/>
    <w:rsid w:val="00243552"/>
    <w:rsid w:val="00245810"/>
    <w:rsid w:val="00254F38"/>
    <w:rsid w:val="00267BAF"/>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21181"/>
    <w:rsid w:val="00323702"/>
    <w:rsid w:val="00336939"/>
    <w:rsid w:val="003422A4"/>
    <w:rsid w:val="00352697"/>
    <w:rsid w:val="00356FB6"/>
    <w:rsid w:val="003622B2"/>
    <w:rsid w:val="003664ED"/>
    <w:rsid w:val="00377D59"/>
    <w:rsid w:val="0038462A"/>
    <w:rsid w:val="0038557C"/>
    <w:rsid w:val="003A5CBC"/>
    <w:rsid w:val="003A5E2B"/>
    <w:rsid w:val="003B2FCB"/>
    <w:rsid w:val="003E7C96"/>
    <w:rsid w:val="003F762D"/>
    <w:rsid w:val="00401473"/>
    <w:rsid w:val="00415933"/>
    <w:rsid w:val="00430F24"/>
    <w:rsid w:val="00435D65"/>
    <w:rsid w:val="00435EBD"/>
    <w:rsid w:val="00451B80"/>
    <w:rsid w:val="00455FD0"/>
    <w:rsid w:val="00466D02"/>
    <w:rsid w:val="00477263"/>
    <w:rsid w:val="0049501A"/>
    <w:rsid w:val="004A28FD"/>
    <w:rsid w:val="004A29B2"/>
    <w:rsid w:val="004A678E"/>
    <w:rsid w:val="004A7CF2"/>
    <w:rsid w:val="004B1ECE"/>
    <w:rsid w:val="004B4633"/>
    <w:rsid w:val="004C4868"/>
    <w:rsid w:val="004D3C97"/>
    <w:rsid w:val="004E3732"/>
    <w:rsid w:val="004E5D51"/>
    <w:rsid w:val="004F0167"/>
    <w:rsid w:val="004F344B"/>
    <w:rsid w:val="00502991"/>
    <w:rsid w:val="005235DB"/>
    <w:rsid w:val="00530EB0"/>
    <w:rsid w:val="005375AA"/>
    <w:rsid w:val="005409B9"/>
    <w:rsid w:val="00545EC2"/>
    <w:rsid w:val="0054734A"/>
    <w:rsid w:val="005546D8"/>
    <w:rsid w:val="00557527"/>
    <w:rsid w:val="005763DF"/>
    <w:rsid w:val="00582652"/>
    <w:rsid w:val="005A2C70"/>
    <w:rsid w:val="005A456B"/>
    <w:rsid w:val="005B0D68"/>
    <w:rsid w:val="005B6053"/>
    <w:rsid w:val="005D231A"/>
    <w:rsid w:val="005D3DC0"/>
    <w:rsid w:val="005D6BEF"/>
    <w:rsid w:val="005E29AA"/>
    <w:rsid w:val="005E4CCD"/>
    <w:rsid w:val="005F5231"/>
    <w:rsid w:val="00604490"/>
    <w:rsid w:val="0060650F"/>
    <w:rsid w:val="00607CE8"/>
    <w:rsid w:val="0061679F"/>
    <w:rsid w:val="0066186B"/>
    <w:rsid w:val="00672FCE"/>
    <w:rsid w:val="00681F59"/>
    <w:rsid w:val="006A68E5"/>
    <w:rsid w:val="006C4BDB"/>
    <w:rsid w:val="006D43CD"/>
    <w:rsid w:val="006D7325"/>
    <w:rsid w:val="006F1BAF"/>
    <w:rsid w:val="006F27CD"/>
    <w:rsid w:val="00701598"/>
    <w:rsid w:val="00702FA5"/>
    <w:rsid w:val="0070407F"/>
    <w:rsid w:val="00712608"/>
    <w:rsid w:val="00714064"/>
    <w:rsid w:val="007200C7"/>
    <w:rsid w:val="00723883"/>
    <w:rsid w:val="00732D90"/>
    <w:rsid w:val="007334B6"/>
    <w:rsid w:val="00734B34"/>
    <w:rsid w:val="00736D84"/>
    <w:rsid w:val="00763EF7"/>
    <w:rsid w:val="00766048"/>
    <w:rsid w:val="0077159B"/>
    <w:rsid w:val="00786C50"/>
    <w:rsid w:val="007902A8"/>
    <w:rsid w:val="007A336E"/>
    <w:rsid w:val="007A37DA"/>
    <w:rsid w:val="007A52D1"/>
    <w:rsid w:val="007B3DC0"/>
    <w:rsid w:val="007B57F3"/>
    <w:rsid w:val="007B7B6A"/>
    <w:rsid w:val="007C0D2E"/>
    <w:rsid w:val="007C5B24"/>
    <w:rsid w:val="007D0DF7"/>
    <w:rsid w:val="007D3409"/>
    <w:rsid w:val="007E2057"/>
    <w:rsid w:val="007E2E8A"/>
    <w:rsid w:val="007E5F97"/>
    <w:rsid w:val="007E67EC"/>
    <w:rsid w:val="007F045C"/>
    <w:rsid w:val="007F2E6A"/>
    <w:rsid w:val="007F7E14"/>
    <w:rsid w:val="00804945"/>
    <w:rsid w:val="00821B76"/>
    <w:rsid w:val="00836C28"/>
    <w:rsid w:val="008408E7"/>
    <w:rsid w:val="008446CE"/>
    <w:rsid w:val="00852630"/>
    <w:rsid w:val="008708B9"/>
    <w:rsid w:val="0087326D"/>
    <w:rsid w:val="00873C1C"/>
    <w:rsid w:val="00873F55"/>
    <w:rsid w:val="008766C3"/>
    <w:rsid w:val="00885469"/>
    <w:rsid w:val="008921D4"/>
    <w:rsid w:val="00892EAE"/>
    <w:rsid w:val="00893C66"/>
    <w:rsid w:val="008A1C4E"/>
    <w:rsid w:val="008A2B76"/>
    <w:rsid w:val="008A4FA1"/>
    <w:rsid w:val="008B3970"/>
    <w:rsid w:val="008B4A2C"/>
    <w:rsid w:val="008B4F73"/>
    <w:rsid w:val="008C31D2"/>
    <w:rsid w:val="008C398B"/>
    <w:rsid w:val="008D2D3D"/>
    <w:rsid w:val="008D55C5"/>
    <w:rsid w:val="008E2591"/>
    <w:rsid w:val="008E79C6"/>
    <w:rsid w:val="008F67CF"/>
    <w:rsid w:val="009118FA"/>
    <w:rsid w:val="00914A03"/>
    <w:rsid w:val="00915DEA"/>
    <w:rsid w:val="0092386A"/>
    <w:rsid w:val="00923CC3"/>
    <w:rsid w:val="00931830"/>
    <w:rsid w:val="009333B5"/>
    <w:rsid w:val="009450D8"/>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56BF6"/>
    <w:rsid w:val="00A71769"/>
    <w:rsid w:val="00A7739E"/>
    <w:rsid w:val="00A848D0"/>
    <w:rsid w:val="00A87084"/>
    <w:rsid w:val="00AC2C97"/>
    <w:rsid w:val="00AC2CD4"/>
    <w:rsid w:val="00AC7A7B"/>
    <w:rsid w:val="00AD65F4"/>
    <w:rsid w:val="00AD69AA"/>
    <w:rsid w:val="00AE384C"/>
    <w:rsid w:val="00AE6BE0"/>
    <w:rsid w:val="00AF02CB"/>
    <w:rsid w:val="00AF5966"/>
    <w:rsid w:val="00B02A13"/>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3920"/>
    <w:rsid w:val="00BC47AB"/>
    <w:rsid w:val="00BD2AB1"/>
    <w:rsid w:val="00BE09C1"/>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83525"/>
    <w:rsid w:val="00C878EB"/>
    <w:rsid w:val="00CA1729"/>
    <w:rsid w:val="00CA1984"/>
    <w:rsid w:val="00CA1DAE"/>
    <w:rsid w:val="00CA7429"/>
    <w:rsid w:val="00CB6216"/>
    <w:rsid w:val="00CC4578"/>
    <w:rsid w:val="00CD0284"/>
    <w:rsid w:val="00CD160F"/>
    <w:rsid w:val="00CE0DA0"/>
    <w:rsid w:val="00CE7DAC"/>
    <w:rsid w:val="00CF030B"/>
    <w:rsid w:val="00CF1DFC"/>
    <w:rsid w:val="00CF2856"/>
    <w:rsid w:val="00CF5CE7"/>
    <w:rsid w:val="00CF5EF5"/>
    <w:rsid w:val="00CF7481"/>
    <w:rsid w:val="00CF7EE3"/>
    <w:rsid w:val="00D13FC8"/>
    <w:rsid w:val="00D3442D"/>
    <w:rsid w:val="00D34F1B"/>
    <w:rsid w:val="00D41D2D"/>
    <w:rsid w:val="00D463A3"/>
    <w:rsid w:val="00D51833"/>
    <w:rsid w:val="00D73373"/>
    <w:rsid w:val="00D828E1"/>
    <w:rsid w:val="00D94E39"/>
    <w:rsid w:val="00DB10D2"/>
    <w:rsid w:val="00DB1DD4"/>
    <w:rsid w:val="00DB61B3"/>
    <w:rsid w:val="00DD0915"/>
    <w:rsid w:val="00DD1DFF"/>
    <w:rsid w:val="00DE17CA"/>
    <w:rsid w:val="00DE3896"/>
    <w:rsid w:val="00DF0231"/>
    <w:rsid w:val="00E04C43"/>
    <w:rsid w:val="00E13E91"/>
    <w:rsid w:val="00E16D37"/>
    <w:rsid w:val="00E17E17"/>
    <w:rsid w:val="00E17F78"/>
    <w:rsid w:val="00E21B03"/>
    <w:rsid w:val="00E222F0"/>
    <w:rsid w:val="00E22D0F"/>
    <w:rsid w:val="00E31284"/>
    <w:rsid w:val="00E315CA"/>
    <w:rsid w:val="00E406F2"/>
    <w:rsid w:val="00E415BA"/>
    <w:rsid w:val="00E470EC"/>
    <w:rsid w:val="00E5666B"/>
    <w:rsid w:val="00E577DD"/>
    <w:rsid w:val="00E72064"/>
    <w:rsid w:val="00E74155"/>
    <w:rsid w:val="00E76A71"/>
    <w:rsid w:val="00E85BF2"/>
    <w:rsid w:val="00E91110"/>
    <w:rsid w:val="00E9184C"/>
    <w:rsid w:val="00E94DD3"/>
    <w:rsid w:val="00EA49BA"/>
    <w:rsid w:val="00EA4E79"/>
    <w:rsid w:val="00EA5149"/>
    <w:rsid w:val="00EB02DF"/>
    <w:rsid w:val="00EE1CF7"/>
    <w:rsid w:val="00EE6F45"/>
    <w:rsid w:val="00EF2DE4"/>
    <w:rsid w:val="00EF66B2"/>
    <w:rsid w:val="00F0497C"/>
    <w:rsid w:val="00F076D1"/>
    <w:rsid w:val="00F0770B"/>
    <w:rsid w:val="00F10653"/>
    <w:rsid w:val="00F14670"/>
    <w:rsid w:val="00F1617A"/>
    <w:rsid w:val="00F2033F"/>
    <w:rsid w:val="00F20D63"/>
    <w:rsid w:val="00F22DF5"/>
    <w:rsid w:val="00F303F4"/>
    <w:rsid w:val="00F34526"/>
    <w:rsid w:val="00F413E7"/>
    <w:rsid w:val="00F52FE8"/>
    <w:rsid w:val="00F5790A"/>
    <w:rsid w:val="00F609CD"/>
    <w:rsid w:val="00F76B81"/>
    <w:rsid w:val="00FA4943"/>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semiHidden/>
    <w:unhideWhenUsed/>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semiHidden/>
    <w:rsid w:val="000F04C6"/>
    <w:rPr>
      <w:rFonts w:ascii="Times New Roman" w:eastAsia="宋体" w:hAnsi="Times New Roman" w:cs="Times New Roman"/>
      <w:kern w:val="0"/>
      <w:sz w:val="20"/>
      <w:szCs w:val="20"/>
      <w:lang w:val="en-GB" w:eastAsia="en-GB"/>
    </w:rPr>
  </w:style>
  <w:style w:type="character" w:styleId="ac">
    <w:name w:val="annotation reference"/>
    <w:semiHidden/>
    <w:unhideWhenUsed/>
    <w:rsid w:val="000F04C6"/>
    <w:rPr>
      <w:sz w:val="16"/>
      <w:szCs w:val="16"/>
    </w:rPr>
  </w:style>
  <w:style w:type="paragraph" w:customStyle="1" w:styleId="B2">
    <w:name w:val="B2"/>
    <w:basedOn w:val="20"/>
    <w:link w:val="B2Char"/>
    <w:qFormat/>
    <w:rsid w:val="00E74155"/>
    <w:pPr>
      <w:ind w:left="851" w:hanging="284"/>
      <w:contextualSpacing w:val="0"/>
    </w:pPr>
    <w:rPr>
      <w:rFonts w:eastAsiaTheme="minorEastAsia"/>
    </w:rPr>
  </w:style>
  <w:style w:type="character" w:customStyle="1" w:styleId="B2Char">
    <w:name w:val="B2 Char"/>
    <w:link w:val="B2"/>
    <w:qFormat/>
    <w:rsid w:val="00E74155"/>
    <w:rPr>
      <w:rFonts w:ascii="Times New Roman" w:hAnsi="Times New Roman" w:cs="Times New Roman"/>
      <w:kern w:val="0"/>
      <w:sz w:val="20"/>
      <w:szCs w:val="20"/>
      <w:lang w:val="en-GB" w:eastAsia="en-US"/>
    </w:rPr>
  </w:style>
  <w:style w:type="paragraph" w:styleId="20">
    <w:name w:val="List 2"/>
    <w:basedOn w:val="a"/>
    <w:uiPriority w:val="99"/>
    <w:semiHidden/>
    <w:unhideWhenUsed/>
    <w:rsid w:val="00E7415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0980422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05765656">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6191529">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646091">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1961941">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4A999-42BB-424A-9274-F40C4C6C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8927</TotalTime>
  <Pages>3</Pages>
  <Words>1289</Words>
  <Characters>7348</Characters>
  <Application>Microsoft Office Word</Application>
  <DocSecurity>0</DocSecurity>
  <Lines>61</Lines>
  <Paragraphs>17</Paragraphs>
  <ScaleCrop>false</ScaleCrop>
  <Company>HUAWEI</Company>
  <LinksUpToDate>false</LinksUpToDate>
  <CharactersWithSpaces>8620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141</cp:revision>
  <dcterms:created xsi:type="dcterms:W3CDTF">2019-09-18T02:52:00Z</dcterms:created>
  <dcterms:modified xsi:type="dcterms:W3CDTF">2021-05-11T12:27:00Z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(3)H4Yx49eagoP7zxnFqH8orZ19lPSX/PdVvw5Kfy75hQtrJUGCa79H4Ysbz4qpRaSa+CcUVmGT
cnAGopSE87R4sw2Xw6cJCZk5R+cJ0IcInAxJNAf0p0AsgrhjAcTsTZb3IzvCTUI6dhjvW7NT
wTxhac2OxsmB/DmGYkWQktPZmPA+WXEFgXjE5nVw8uQ1G+1omKBW0pAL6ug9SpMpLgyM6Zz3
4zDudHczT6K8kBI5Qb</vt:lpwstr>
  </property>
  <property fmtid="{D5CDD505-2E9C-101B-9397-08002B2CF9AE}" pid="3" name="_2015_ms_pID_7253431">
    <vt:lpwstr>KOuToUSgm2/gaakfefb1ADSgxn2BsVkR/f3Cy8iSZzmZ3DiFkgdXaY
CSh/TICIdBZMIiMdOtqyD3QGA54eMJ6MF4iILom3eeZEtJ17UiH/vipn7tU8Y2HbfdRzJJXq
3ifF1sCil9npEjPlAwqWHUVGl/VOpxitPgS+CPxA2kxs8cCpxVRm+lxoALqdE7k7awsnPx2M
yBHAc+O61DrJGCDJy/BZbQiT0G9VAqGhB/On</vt:lpwstr>
  </property>
  <property fmtid="{D5CDD505-2E9C-101B-9397-08002B2CF9AE}" pid="4" name="_2015_ms_pID_7253432">
    <vt:lpwstr>bSIIDNe/y3uBlcNQUBcL27s=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