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3FA51D89"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5A565B">
        <w:rPr>
          <w:rFonts w:cs="Arial"/>
          <w:b/>
          <w:sz w:val="24"/>
          <w:lang w:val="en-US" w:eastAsia="zh-CN"/>
        </w:rPr>
        <w:t>9-e</w:t>
      </w:r>
      <w:r>
        <w:rPr>
          <w:b/>
          <w:i/>
          <w:noProof/>
          <w:sz w:val="28"/>
        </w:rPr>
        <w:tab/>
      </w:r>
      <w:r w:rsidR="00221067" w:rsidRPr="00221067">
        <w:rPr>
          <w:rFonts w:eastAsia="宋体" w:cs="Arial"/>
          <w:b/>
          <w:sz w:val="24"/>
          <w:lang w:val="en-US" w:eastAsia="zh-CN"/>
        </w:rPr>
        <w:t>R4-2110305</w:t>
      </w:r>
      <w:bookmarkStart w:id="2" w:name="_GoBack"/>
      <w:bookmarkEnd w:id="2"/>
    </w:p>
    <w:p w14:paraId="245253B7" w14:textId="77777777"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1</w:t>
      </w:r>
      <w:r>
        <w:rPr>
          <w:rFonts w:cs="Arial"/>
          <w:sz w:val="24"/>
          <w:szCs w:val="24"/>
        </w:rPr>
        <w:t>9</w:t>
      </w:r>
      <w:r w:rsidR="002C5C96" w:rsidRPr="00794E13">
        <w:rPr>
          <w:rFonts w:cs="Arial"/>
          <w:sz w:val="24"/>
          <w:szCs w:val="24"/>
          <w:vertAlign w:val="superscript"/>
        </w:rPr>
        <w:t>th</w:t>
      </w:r>
      <w:r w:rsidR="002C5C96">
        <w:rPr>
          <w:rFonts w:cs="Arial"/>
          <w:sz w:val="24"/>
          <w:szCs w:val="24"/>
        </w:rPr>
        <w:t xml:space="preserve"> – </w:t>
      </w:r>
      <w:r>
        <w:rPr>
          <w:rFonts w:cs="Arial"/>
          <w:sz w:val="24"/>
          <w:szCs w:val="24"/>
        </w:rPr>
        <w:t>27</w:t>
      </w:r>
      <w:r w:rsidR="002C5C96" w:rsidRPr="00CA7D4B">
        <w:rPr>
          <w:rFonts w:cs="Arial"/>
          <w:sz w:val="24"/>
          <w:szCs w:val="24"/>
          <w:vertAlign w:val="superscript"/>
        </w:rPr>
        <w:t>th</w:t>
      </w:r>
      <w:r w:rsidR="002C5C96">
        <w:rPr>
          <w:rFonts w:cs="Arial"/>
          <w:sz w:val="24"/>
          <w:szCs w:val="24"/>
        </w:rPr>
        <w:t xml:space="preserve"> </w:t>
      </w:r>
      <w:r>
        <w:rPr>
          <w:rFonts w:cs="Arial"/>
          <w:sz w:val="24"/>
          <w:szCs w:val="24"/>
        </w:rPr>
        <w:t>May</w:t>
      </w:r>
      <w:r w:rsidR="002C5C96">
        <w:rPr>
          <w:rFonts w:cs="Arial"/>
          <w:sz w:val="24"/>
          <w:szCs w:val="24"/>
        </w:rPr>
        <w:t>,</w:t>
      </w:r>
      <w:r w:rsidR="00DE11B8" w:rsidRPr="00024C5D">
        <w:rPr>
          <w:sz w:val="24"/>
        </w:rPr>
        <w:t xml:space="preserve"> </w:t>
      </w:r>
      <w:r w:rsidR="00DE11B8" w:rsidRPr="00D02B0E">
        <w:rPr>
          <w:rFonts w:cs="Arial"/>
          <w:noProof w:val="0"/>
          <w:sz w:val="24"/>
        </w:rPr>
        <w:t>20</w:t>
      </w:r>
      <w:r>
        <w:rPr>
          <w:rFonts w:cs="Arial"/>
          <w:noProof w:val="0"/>
          <w:sz w:val="24"/>
        </w:rPr>
        <w:t>21</w:t>
      </w:r>
    </w:p>
    <w:bookmarkEnd w:id="0"/>
    <w:bookmarkEnd w:id="1"/>
    <w:p w14:paraId="05625486" w14:textId="77777777" w:rsidR="00070561" w:rsidRPr="00DE11B8" w:rsidRDefault="00070561" w:rsidP="00F90E24">
      <w:pPr>
        <w:pStyle w:val="a4"/>
        <w:jc w:val="both"/>
        <w:rPr>
          <w:noProof w:val="0"/>
        </w:rPr>
      </w:pPr>
    </w:p>
    <w:p w14:paraId="28513F45"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85E7F" w:rsidRPr="00C85E7F">
        <w:rPr>
          <w:rFonts w:ascii="Arial" w:eastAsia="宋体" w:hAnsi="Arial"/>
          <w:b/>
          <w:sz w:val="24"/>
          <w:lang w:val="en-US" w:eastAsia="zh-CN"/>
        </w:rPr>
        <w:t xml:space="preserve">Discussion on </w:t>
      </w:r>
      <w:r w:rsidR="00A818AF">
        <w:rPr>
          <w:rFonts w:ascii="Arial" w:eastAsia="宋体" w:hAnsi="Arial"/>
          <w:b/>
          <w:sz w:val="24"/>
          <w:lang w:val="en-US" w:eastAsia="zh-CN"/>
        </w:rPr>
        <w:t>RRM impacts</w:t>
      </w:r>
      <w:r w:rsidR="00C85E7F" w:rsidRPr="00C85E7F">
        <w:rPr>
          <w:rFonts w:ascii="Arial" w:eastAsia="宋体" w:hAnsi="Arial"/>
          <w:b/>
          <w:sz w:val="24"/>
          <w:lang w:val="en-US" w:eastAsia="zh-CN"/>
        </w:rPr>
        <w:t xml:space="preserve"> for </w:t>
      </w:r>
      <w:r w:rsidR="00A818AF">
        <w:rPr>
          <w:rFonts w:ascii="Arial" w:eastAsia="宋体" w:hAnsi="Arial"/>
          <w:b/>
          <w:sz w:val="24"/>
          <w:lang w:val="en-US" w:eastAsia="zh-CN"/>
        </w:rPr>
        <w:t xml:space="preserve">R17 </w:t>
      </w:r>
      <w:r w:rsidR="00C85E7F" w:rsidRPr="00C85E7F">
        <w:rPr>
          <w:rFonts w:ascii="Arial" w:eastAsia="宋体" w:hAnsi="Arial"/>
          <w:b/>
          <w:sz w:val="24"/>
          <w:lang w:val="en-US" w:eastAsia="zh-CN"/>
        </w:rPr>
        <w:t xml:space="preserve">NR </w:t>
      </w:r>
      <w:r w:rsidR="00A818AF">
        <w:rPr>
          <w:rFonts w:ascii="Arial" w:eastAsia="宋体" w:hAnsi="Arial"/>
          <w:b/>
          <w:sz w:val="24"/>
          <w:lang w:val="en-US" w:eastAsia="zh-CN"/>
        </w:rPr>
        <w:t>F</w:t>
      </w:r>
      <w:r w:rsidR="00C85E7F" w:rsidRPr="00C85E7F">
        <w:rPr>
          <w:rFonts w:ascii="Arial" w:eastAsia="宋体" w:hAnsi="Arial"/>
          <w:b/>
          <w:sz w:val="24"/>
          <w:lang w:val="en-US" w:eastAsia="zh-CN"/>
        </w:rPr>
        <w:t>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0EE7B5A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17977" w:rsidRPr="00617977">
        <w:rPr>
          <w:rFonts w:ascii="Arial" w:eastAsia="宋体" w:hAnsi="Arial"/>
          <w:b/>
          <w:sz w:val="24"/>
          <w:lang w:val="en-US" w:eastAsia="zh-CN"/>
        </w:rPr>
        <w:t>9.18.2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16A1EC21"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sidR="00312B4E">
        <w:rPr>
          <w:rFonts w:eastAsia="宋体"/>
          <w:sz w:val="22"/>
          <w:lang w:eastAsia="zh-CN"/>
        </w:rPr>
        <w:t xml:space="preserve">initial </w:t>
      </w:r>
      <w:r w:rsidRPr="00922D0A">
        <w:rPr>
          <w:rFonts w:eastAsia="宋体"/>
          <w:sz w:val="22"/>
          <w:lang w:eastAsia="zh-CN"/>
        </w:rPr>
        <w:t>discussion on</w:t>
      </w:r>
      <w:r w:rsidR="00312B4E">
        <w:rPr>
          <w:rFonts w:eastAsia="宋体"/>
          <w:sz w:val="22"/>
          <w:lang w:eastAsia="zh-CN"/>
        </w:rPr>
        <w:t xml:space="preserve"> RRM impacts </w:t>
      </w:r>
      <w:r w:rsidR="004555A7">
        <w:rPr>
          <w:rFonts w:eastAsia="宋体"/>
          <w:sz w:val="22"/>
          <w:lang w:eastAsia="zh-CN"/>
        </w:rPr>
        <w:t>for Rel-17 NR FeMIMO</w:t>
      </w:r>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736C7B17" w14:textId="7515F05F" w:rsidR="00312B4E" w:rsidRPr="00AF2B67" w:rsidRDefault="00312B4E" w:rsidP="00312B4E">
      <w:pPr>
        <w:widowControl w:val="0"/>
        <w:adjustRightInd w:val="0"/>
        <w:snapToGrid w:val="0"/>
        <w:spacing w:before="180"/>
        <w:rPr>
          <w:rFonts w:eastAsiaTheme="minorEastAsia"/>
          <w:sz w:val="22"/>
          <w:lang w:val="en-US" w:eastAsia="zh-CN"/>
        </w:rPr>
      </w:pPr>
      <w:r w:rsidRPr="00AF2B67">
        <w:rPr>
          <w:rFonts w:eastAsiaTheme="minorEastAsia" w:hint="eastAsia"/>
          <w:sz w:val="22"/>
          <w:lang w:val="en-US" w:eastAsia="zh-CN"/>
        </w:rPr>
        <w:t>T</w:t>
      </w:r>
      <w:r w:rsidRPr="00AF2B67">
        <w:rPr>
          <w:rFonts w:eastAsiaTheme="minorEastAsia"/>
          <w:sz w:val="22"/>
          <w:lang w:val="en-US" w:eastAsia="zh-CN"/>
        </w:rPr>
        <w:t>he objectives of WI</w:t>
      </w:r>
      <w:r w:rsidR="00AF2B67" w:rsidRPr="00AF2B67">
        <w:rPr>
          <w:rFonts w:eastAsiaTheme="minorEastAsia"/>
          <w:sz w:val="22"/>
          <w:lang w:val="en-US" w:eastAsia="zh-CN"/>
        </w:rPr>
        <w:t xml:space="preserve"> Rel-17 NR FeMIMO in [1] can be summarized as follows</w:t>
      </w:r>
      <w:r w:rsidR="004555A7">
        <w:rPr>
          <w:rFonts w:eastAsiaTheme="minorEastAsia"/>
          <w:sz w:val="22"/>
          <w:lang w:val="en-US" w:eastAsia="zh-CN"/>
        </w:rPr>
        <w:t>:</w:t>
      </w:r>
    </w:p>
    <w:tbl>
      <w:tblPr>
        <w:tblStyle w:val="af4"/>
        <w:tblW w:w="0" w:type="auto"/>
        <w:tblLook w:val="04A0" w:firstRow="1" w:lastRow="0" w:firstColumn="1" w:lastColumn="0" w:noHBand="0" w:noVBand="1"/>
      </w:tblPr>
      <w:tblGrid>
        <w:gridCol w:w="9621"/>
      </w:tblGrid>
      <w:tr w:rsidR="00312B4E" w:rsidRPr="00312B4E" w14:paraId="2794E4E0" w14:textId="77777777" w:rsidTr="00312B4E">
        <w:tc>
          <w:tcPr>
            <w:tcW w:w="9621" w:type="dxa"/>
          </w:tcPr>
          <w:p w14:paraId="2B24431E" w14:textId="77777777" w:rsidR="00312B4E" w:rsidRPr="00312B4E" w:rsidRDefault="00312B4E" w:rsidP="000902D5">
            <w:pPr>
              <w:numPr>
                <w:ilvl w:val="0"/>
                <w:numId w:val="9"/>
              </w:numPr>
              <w:overflowPunct w:val="0"/>
              <w:autoSpaceDE w:val="0"/>
              <w:autoSpaceDN w:val="0"/>
              <w:adjustRightInd w:val="0"/>
              <w:snapToGrid w:val="0"/>
              <w:spacing w:after="0"/>
              <w:ind w:right="-99"/>
              <w:rPr>
                <w:color w:val="000000"/>
                <w:lang w:eastAsia="ko-KR"/>
              </w:rPr>
            </w:pPr>
            <w:r w:rsidRPr="00312B4E">
              <w:rPr>
                <w:color w:val="000000"/>
                <w:lang w:eastAsia="ko-KR"/>
              </w:rPr>
              <w:t>Extend specification support in the following areas [RAN1]</w:t>
            </w:r>
          </w:p>
          <w:p w14:paraId="292FADCB" w14:textId="77777777" w:rsidR="00312B4E" w:rsidRPr="00312B4E" w:rsidRDefault="00312B4E" w:rsidP="000902D5">
            <w:pPr>
              <w:pStyle w:val="af8"/>
              <w:numPr>
                <w:ilvl w:val="0"/>
                <w:numId w:val="21"/>
              </w:numPr>
              <w:adjustRightInd w:val="0"/>
              <w:snapToGrid w:val="0"/>
              <w:ind w:left="720"/>
              <w:contextualSpacing w:val="0"/>
              <w:jc w:val="both"/>
              <w:rPr>
                <w:sz w:val="20"/>
                <w:szCs w:val="20"/>
              </w:rPr>
            </w:pPr>
            <w:r w:rsidRPr="00312B4E">
              <w:rPr>
                <w:sz w:val="20"/>
                <w:szCs w:val="20"/>
              </w:rPr>
              <w:t xml:space="preserve">Enhancement on multi-beam operation, mainly targeting FR2 while also applicable to FR1: </w:t>
            </w:r>
          </w:p>
          <w:p w14:paraId="252AFAB2"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 xml:space="preserve">Identify and specify features to facilitate more efficient (lower latency and overhead) </w:t>
            </w:r>
            <w:r w:rsidRPr="0068621C">
              <w:rPr>
                <w:sz w:val="20"/>
                <w:szCs w:val="20"/>
              </w:rPr>
              <w:t>DL/UL beam management to support higher intra- and L1/L2-centric inter-cell mobility and/or a larger number of configured TCI states:</w:t>
            </w:r>
          </w:p>
          <w:p w14:paraId="7CE0501C" w14:textId="77777777" w:rsidR="00312B4E" w:rsidRPr="00312B4E" w:rsidRDefault="00312B4E" w:rsidP="000902D5">
            <w:pPr>
              <w:pStyle w:val="af8"/>
              <w:numPr>
                <w:ilvl w:val="2"/>
                <w:numId w:val="21"/>
              </w:numPr>
              <w:adjustRightInd w:val="0"/>
              <w:snapToGrid w:val="0"/>
              <w:ind w:left="2160"/>
              <w:contextualSpacing w:val="0"/>
              <w:jc w:val="both"/>
              <w:rPr>
                <w:sz w:val="20"/>
                <w:szCs w:val="20"/>
              </w:rPr>
            </w:pPr>
            <w:r w:rsidRPr="00312B4E">
              <w:rPr>
                <w:sz w:val="20"/>
                <w:szCs w:val="20"/>
              </w:rPr>
              <w:t>Common beam for data and control transmission/reception for DL and UL, especially for intra-band CA</w:t>
            </w:r>
          </w:p>
          <w:p w14:paraId="446E2D05" w14:textId="77777777" w:rsidR="00312B4E" w:rsidRPr="00312B4E" w:rsidRDefault="00312B4E" w:rsidP="000902D5">
            <w:pPr>
              <w:pStyle w:val="af8"/>
              <w:numPr>
                <w:ilvl w:val="2"/>
                <w:numId w:val="21"/>
              </w:numPr>
              <w:adjustRightInd w:val="0"/>
              <w:snapToGrid w:val="0"/>
              <w:ind w:left="2160"/>
              <w:contextualSpacing w:val="0"/>
              <w:jc w:val="both"/>
              <w:rPr>
                <w:sz w:val="20"/>
                <w:szCs w:val="20"/>
              </w:rPr>
            </w:pPr>
            <w:r w:rsidRPr="00312B4E">
              <w:rPr>
                <w:sz w:val="20"/>
                <w:szCs w:val="20"/>
              </w:rPr>
              <w:t>Unified TCI framework for DL and UL beam indication</w:t>
            </w:r>
          </w:p>
          <w:p w14:paraId="51C1F38E" w14:textId="77777777" w:rsidR="00312B4E" w:rsidRPr="00312B4E" w:rsidRDefault="00312B4E" w:rsidP="000902D5">
            <w:pPr>
              <w:pStyle w:val="af8"/>
              <w:numPr>
                <w:ilvl w:val="2"/>
                <w:numId w:val="21"/>
              </w:numPr>
              <w:adjustRightInd w:val="0"/>
              <w:snapToGrid w:val="0"/>
              <w:ind w:left="2160"/>
              <w:contextualSpacing w:val="0"/>
              <w:jc w:val="both"/>
              <w:rPr>
                <w:sz w:val="20"/>
                <w:szCs w:val="20"/>
              </w:rPr>
            </w:pPr>
            <w:r w:rsidRPr="00312B4E">
              <w:rPr>
                <w:sz w:val="20"/>
                <w:szCs w:val="20"/>
              </w:rPr>
              <w:t>Enhancement on signaling mechanisms for the above features to improve latency and efficiency with more usage of dynamic control signaling (as opposed to RRC)</w:t>
            </w:r>
          </w:p>
          <w:p w14:paraId="18A96727"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5E71178" w14:textId="77777777" w:rsidR="00312B4E" w:rsidRPr="00312B4E" w:rsidRDefault="00312B4E" w:rsidP="000902D5">
            <w:pPr>
              <w:pStyle w:val="af8"/>
              <w:numPr>
                <w:ilvl w:val="0"/>
                <w:numId w:val="21"/>
              </w:numPr>
              <w:adjustRightInd w:val="0"/>
              <w:snapToGrid w:val="0"/>
              <w:ind w:left="720"/>
              <w:contextualSpacing w:val="0"/>
              <w:jc w:val="both"/>
              <w:rPr>
                <w:sz w:val="20"/>
                <w:szCs w:val="20"/>
              </w:rPr>
            </w:pPr>
            <w:r w:rsidRPr="00312B4E">
              <w:rPr>
                <w:sz w:val="20"/>
                <w:szCs w:val="20"/>
              </w:rPr>
              <w:t>Enhancement on the support for multi-TRP deployment, targeting both FR1 and FR2:</w:t>
            </w:r>
          </w:p>
          <w:p w14:paraId="7C95FB50"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 xml:space="preserve">Identify and specify features to improve reliability and robustness for channels other than PDSCH (that is, PDCCH, PUSCH, and PUCCH) using multi-TRP and/or multi-panel, with Rel.16 reliability features as the baseline </w:t>
            </w:r>
          </w:p>
          <w:p w14:paraId="20D71A49"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68621C">
              <w:rPr>
                <w:sz w:val="20"/>
                <w:szCs w:val="20"/>
              </w:rPr>
              <w:t>Identify and specify QCL/TCI-related enhancements to enable inter-cell multi-TRP operations, assuming multi-DCI based multi-PDSCH reception</w:t>
            </w:r>
          </w:p>
          <w:p w14:paraId="77181D7C"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68621C">
              <w:rPr>
                <w:sz w:val="20"/>
                <w:szCs w:val="20"/>
              </w:rPr>
              <w:t>Evaluate and, if needed, specify beam-management-related enhancements for simultaneous multi-TRP transmission with multi-panel reception</w:t>
            </w:r>
          </w:p>
          <w:p w14:paraId="73301C60"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68621C">
              <w:rPr>
                <w:sz w:val="20"/>
                <w:szCs w:val="20"/>
              </w:rPr>
              <w:t>Enhancement to support HST-SFN deployment scenario</w:t>
            </w:r>
            <w:r w:rsidRPr="00312B4E">
              <w:rPr>
                <w:sz w:val="20"/>
                <w:szCs w:val="20"/>
              </w:rPr>
              <w:t>:</w:t>
            </w:r>
          </w:p>
          <w:p w14:paraId="17BD724F" w14:textId="77777777" w:rsidR="00312B4E" w:rsidRPr="00312B4E" w:rsidRDefault="00312B4E" w:rsidP="000902D5">
            <w:pPr>
              <w:pStyle w:val="af8"/>
              <w:numPr>
                <w:ilvl w:val="2"/>
                <w:numId w:val="21"/>
              </w:numPr>
              <w:adjustRightInd w:val="0"/>
              <w:snapToGrid w:val="0"/>
              <w:ind w:left="2160"/>
              <w:contextualSpacing w:val="0"/>
              <w:jc w:val="both"/>
              <w:rPr>
                <w:sz w:val="20"/>
                <w:szCs w:val="20"/>
              </w:rPr>
            </w:pPr>
            <w:r w:rsidRPr="00312B4E">
              <w:rPr>
                <w:sz w:val="20"/>
                <w:szCs w:val="20"/>
              </w:rPr>
              <w:t>Identify and specify solution(s) on QCL assumption for DMRS, e.g. multiple QCL assumptions for the same DMRS port(s), targeting DL-only transmission</w:t>
            </w:r>
          </w:p>
          <w:p w14:paraId="59D6F5AC" w14:textId="77777777" w:rsidR="00312B4E" w:rsidRPr="00312B4E" w:rsidRDefault="00312B4E" w:rsidP="000902D5">
            <w:pPr>
              <w:pStyle w:val="af8"/>
              <w:numPr>
                <w:ilvl w:val="2"/>
                <w:numId w:val="21"/>
              </w:numPr>
              <w:adjustRightInd w:val="0"/>
              <w:snapToGrid w:val="0"/>
              <w:ind w:left="2160"/>
              <w:contextualSpacing w:val="0"/>
              <w:jc w:val="both"/>
              <w:rPr>
                <w:sz w:val="20"/>
                <w:szCs w:val="20"/>
              </w:rPr>
            </w:pPr>
            <w:r w:rsidRPr="00312B4E">
              <w:rPr>
                <w:sz w:val="20"/>
                <w:szCs w:val="20"/>
              </w:rPr>
              <w:t>Evaluate and, if the benefit over Rel.16 HST enhancement baseline is demonstrated, specify QCL/QCL-like relation (including applicable type(s) and the associated requirement) between DL and UL signal by reusing the unified TCI framework</w:t>
            </w:r>
          </w:p>
          <w:p w14:paraId="269BB16F" w14:textId="77777777" w:rsidR="00312B4E" w:rsidRPr="00312B4E" w:rsidRDefault="00312B4E" w:rsidP="000902D5">
            <w:pPr>
              <w:pStyle w:val="af8"/>
              <w:numPr>
                <w:ilvl w:val="0"/>
                <w:numId w:val="21"/>
              </w:numPr>
              <w:adjustRightInd w:val="0"/>
              <w:snapToGrid w:val="0"/>
              <w:ind w:left="720"/>
              <w:contextualSpacing w:val="0"/>
              <w:jc w:val="both"/>
              <w:rPr>
                <w:sz w:val="20"/>
                <w:szCs w:val="20"/>
              </w:rPr>
            </w:pPr>
            <w:r w:rsidRPr="00312B4E">
              <w:rPr>
                <w:sz w:val="20"/>
                <w:szCs w:val="20"/>
              </w:rPr>
              <w:t>Enhancement on SRS, targeting both FR1 and FR2:</w:t>
            </w:r>
          </w:p>
          <w:p w14:paraId="3DF2C305"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Identify and specify enhancements on aperiodic SRS triggering to facilitate more flexible triggering and/or DCI overhead/usage reduction</w:t>
            </w:r>
          </w:p>
          <w:p w14:paraId="25306C89"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Specify SRS switching for up to 8 antennas (e.g., xTyR, x = {1, 2, 4} and y = {6, 8})</w:t>
            </w:r>
          </w:p>
          <w:p w14:paraId="4DC095D1"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Evaluate and, if needed, specify the following mechanism(s) to enhance SRS capacity and/or coverage: SRS time bundling, increased SRS repetition, partial sounding across frequency</w:t>
            </w:r>
          </w:p>
          <w:p w14:paraId="704048CA" w14:textId="77777777" w:rsidR="00312B4E" w:rsidRPr="00312B4E" w:rsidRDefault="00312B4E" w:rsidP="000902D5">
            <w:pPr>
              <w:pStyle w:val="af8"/>
              <w:numPr>
                <w:ilvl w:val="0"/>
                <w:numId w:val="21"/>
              </w:numPr>
              <w:adjustRightInd w:val="0"/>
              <w:snapToGrid w:val="0"/>
              <w:ind w:left="720"/>
              <w:contextualSpacing w:val="0"/>
              <w:jc w:val="both"/>
              <w:rPr>
                <w:sz w:val="20"/>
                <w:szCs w:val="20"/>
              </w:rPr>
            </w:pPr>
            <w:r w:rsidRPr="00312B4E">
              <w:rPr>
                <w:sz w:val="20"/>
                <w:szCs w:val="20"/>
              </w:rPr>
              <w:t>Enhancement on CSI measurement and reporting:</w:t>
            </w:r>
          </w:p>
          <w:p w14:paraId="6D3573BA"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Evaluate and, if needed, specify CSI reporting for DL multi-TRP and/or multi-panel transmission to enable more dynamic channel/interference hypotheses for NCJT, targeting both FR1 and FR2</w:t>
            </w:r>
          </w:p>
          <w:p w14:paraId="36A59AA3" w14:textId="77777777" w:rsidR="00312B4E" w:rsidRPr="00312B4E" w:rsidRDefault="00312B4E" w:rsidP="000902D5">
            <w:pPr>
              <w:pStyle w:val="af8"/>
              <w:numPr>
                <w:ilvl w:val="1"/>
                <w:numId w:val="21"/>
              </w:numPr>
              <w:adjustRightInd w:val="0"/>
              <w:snapToGrid w:val="0"/>
              <w:ind w:left="1440"/>
              <w:contextualSpacing w:val="0"/>
              <w:jc w:val="both"/>
              <w:rPr>
                <w:sz w:val="20"/>
                <w:szCs w:val="20"/>
              </w:rPr>
            </w:pPr>
            <w:r w:rsidRPr="00312B4E">
              <w:rPr>
                <w:sz w:val="20"/>
                <w:szCs w:val="20"/>
              </w:rPr>
              <w:t>Evaluate and, if needed, specify</w:t>
            </w:r>
            <w:r w:rsidRPr="00312B4E" w:rsidDel="00224466">
              <w:rPr>
                <w:sz w:val="20"/>
                <w:szCs w:val="20"/>
              </w:rPr>
              <w:t xml:space="preserve"> </w:t>
            </w:r>
            <w:r w:rsidRPr="00312B4E">
              <w:rPr>
                <w:sz w:val="20"/>
                <w:szCs w:val="20"/>
              </w:rPr>
              <w:t xml:space="preserve">Type II port selection codebook enhancement (based on Rel.15/16 Type II port selection) where information related to angle(s) and delay(s) are estimated at the gNB based on SRS by utilizing DL/UL reciprocity of angle and delay, and the remaining DL CSI is </w:t>
            </w:r>
            <w:r w:rsidRPr="00312B4E">
              <w:rPr>
                <w:sz w:val="20"/>
                <w:szCs w:val="20"/>
              </w:rPr>
              <w:lastRenderedPageBreak/>
              <w:t>reported by the UE, mainly targeting FDD FR1 to achieve better trade-off among UE complexity, performance and reporting overhead</w:t>
            </w:r>
          </w:p>
          <w:p w14:paraId="0A2A20A1" w14:textId="77777777" w:rsidR="00312B4E" w:rsidRPr="00312B4E" w:rsidRDefault="00312B4E" w:rsidP="00312B4E">
            <w:pPr>
              <w:adjustRightInd w:val="0"/>
              <w:snapToGrid w:val="0"/>
              <w:spacing w:after="0"/>
              <w:ind w:right="-99"/>
              <w:rPr>
                <w:color w:val="000000"/>
                <w:lang w:eastAsia="ko-KR"/>
              </w:rPr>
            </w:pPr>
          </w:p>
          <w:p w14:paraId="0D3289EC" w14:textId="77777777" w:rsidR="00312B4E" w:rsidRPr="00312B4E" w:rsidRDefault="00312B4E" w:rsidP="000902D5">
            <w:pPr>
              <w:numPr>
                <w:ilvl w:val="0"/>
                <w:numId w:val="9"/>
              </w:numPr>
              <w:overflowPunct w:val="0"/>
              <w:autoSpaceDE w:val="0"/>
              <w:autoSpaceDN w:val="0"/>
              <w:adjustRightInd w:val="0"/>
              <w:snapToGrid w:val="0"/>
              <w:spacing w:after="0"/>
              <w:ind w:right="-99"/>
              <w:rPr>
                <w:color w:val="000000"/>
                <w:lang w:eastAsia="ko-KR"/>
              </w:rPr>
            </w:pPr>
            <w:r w:rsidRPr="0068621C">
              <w:rPr>
                <w:iCs/>
                <w:lang w:eastAsia="ko-KR"/>
              </w:rPr>
              <w:t>Investigate if the requirements on link recovery procedure</w:t>
            </w:r>
            <w:r w:rsidRPr="00312B4E">
              <w:rPr>
                <w:iCs/>
                <w:lang w:eastAsia="ko-KR"/>
              </w:rPr>
              <w:t xml:space="preserve"> is suitable for FR2 serving cells</w:t>
            </w:r>
            <w:r w:rsidRPr="00312B4E">
              <w:rPr>
                <w:color w:val="000000"/>
                <w:lang w:eastAsia="ko-KR"/>
              </w:rPr>
              <w:t xml:space="preserve"> [RAN4]</w:t>
            </w:r>
          </w:p>
          <w:p w14:paraId="66E1D682" w14:textId="77777777" w:rsidR="00312B4E" w:rsidRPr="00312B4E" w:rsidRDefault="00312B4E" w:rsidP="000902D5">
            <w:pPr>
              <w:numPr>
                <w:ilvl w:val="0"/>
                <w:numId w:val="9"/>
              </w:numPr>
              <w:overflowPunct w:val="0"/>
              <w:autoSpaceDE w:val="0"/>
              <w:autoSpaceDN w:val="0"/>
              <w:adjustRightInd w:val="0"/>
              <w:snapToGrid w:val="0"/>
              <w:spacing w:after="0"/>
              <w:ind w:right="-99"/>
              <w:rPr>
                <w:color w:val="000000"/>
                <w:lang w:eastAsia="ko-KR"/>
              </w:rPr>
            </w:pPr>
            <w:r w:rsidRPr="00312B4E">
              <w:rPr>
                <w:color w:val="000000"/>
                <w:lang w:eastAsia="ko-KR"/>
              </w:rPr>
              <w:t>Specify higher layer support of enhancements listed above [RAN2]</w:t>
            </w:r>
          </w:p>
          <w:p w14:paraId="34F49F6D" w14:textId="52FEC6A5" w:rsidR="00312B4E" w:rsidRPr="00312B4E" w:rsidRDefault="00312B4E" w:rsidP="000902D5">
            <w:pPr>
              <w:numPr>
                <w:ilvl w:val="0"/>
                <w:numId w:val="9"/>
              </w:numPr>
              <w:overflowPunct w:val="0"/>
              <w:autoSpaceDE w:val="0"/>
              <w:autoSpaceDN w:val="0"/>
              <w:adjustRightInd w:val="0"/>
              <w:snapToGrid w:val="0"/>
              <w:spacing w:after="0"/>
              <w:ind w:right="-99"/>
              <w:rPr>
                <w:color w:val="000000"/>
                <w:lang w:eastAsia="ko-KR"/>
              </w:rPr>
            </w:pPr>
            <w:r w:rsidRPr="00312B4E">
              <w:rPr>
                <w:color w:val="000000"/>
                <w:lang w:eastAsia="ko-KR"/>
              </w:rPr>
              <w:t xml:space="preserve">Specify </w:t>
            </w:r>
            <w:r w:rsidRPr="00312B4E">
              <w:rPr>
                <w:rFonts w:eastAsia="Malgun Gothic" w:hint="eastAsia"/>
                <w:color w:val="000000"/>
                <w:lang w:eastAsia="ko-KR"/>
              </w:rPr>
              <w:t>core</w:t>
            </w:r>
            <w:r w:rsidRPr="00312B4E">
              <w:rPr>
                <w:color w:val="000000"/>
                <w:lang w:eastAsia="ko-KR"/>
              </w:rPr>
              <w:t xml:space="preserve"> requirements associated with the </w:t>
            </w:r>
            <w:r w:rsidRPr="00312B4E">
              <w:rPr>
                <w:rFonts w:eastAsia="Malgun Gothic" w:hint="eastAsia"/>
                <w:color w:val="000000"/>
                <w:lang w:eastAsia="ko-KR"/>
              </w:rPr>
              <w:t xml:space="preserve">items specified by </w:t>
            </w:r>
            <w:r w:rsidRPr="00312B4E">
              <w:rPr>
                <w:color w:val="000000"/>
                <w:lang w:eastAsia="ko-KR"/>
              </w:rPr>
              <w:t>RAN1 [RAN4]</w:t>
            </w:r>
          </w:p>
        </w:tc>
      </w:tr>
    </w:tbl>
    <w:p w14:paraId="78417EF0" w14:textId="6D3026B8" w:rsidR="0068621C" w:rsidRDefault="00C06AE2" w:rsidP="00312B4E">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lastRenderedPageBreak/>
        <w:t>I</w:t>
      </w:r>
      <w:r>
        <w:rPr>
          <w:rFonts w:eastAsiaTheme="minorEastAsia"/>
          <w:sz w:val="22"/>
          <w:lang w:val="en-US" w:eastAsia="zh-CN"/>
        </w:rPr>
        <w:t xml:space="preserve">n this </w:t>
      </w:r>
      <w:r>
        <w:rPr>
          <w:rFonts w:eastAsiaTheme="minorEastAsia" w:hint="eastAsia"/>
          <w:sz w:val="22"/>
          <w:lang w:val="en-US" w:eastAsia="zh-CN"/>
        </w:rPr>
        <w:t>section</w:t>
      </w:r>
      <w:r>
        <w:rPr>
          <w:rFonts w:eastAsiaTheme="minorEastAsia"/>
          <w:sz w:val="22"/>
          <w:lang w:val="en-US" w:eastAsia="zh-CN"/>
        </w:rPr>
        <w:t>, the RRM impacts of the following aspects are discussed.</w:t>
      </w:r>
    </w:p>
    <w:p w14:paraId="15D5582F" w14:textId="5D4E7362" w:rsidR="00A33198" w:rsidRPr="00A33198" w:rsidRDefault="00A33198" w:rsidP="000902D5">
      <w:pPr>
        <w:pStyle w:val="af8"/>
        <w:widowControl w:val="0"/>
        <w:numPr>
          <w:ilvl w:val="0"/>
          <w:numId w:val="25"/>
        </w:numPr>
        <w:adjustRightInd w:val="0"/>
        <w:snapToGrid w:val="0"/>
        <w:spacing w:before="180"/>
        <w:rPr>
          <w:rFonts w:eastAsiaTheme="minorEastAsia"/>
          <w:sz w:val="22"/>
          <w:szCs w:val="22"/>
          <w:lang w:val="en-US" w:eastAsia="zh-CN"/>
        </w:rPr>
      </w:pPr>
      <w:r w:rsidRPr="00A33198">
        <w:rPr>
          <w:rFonts w:eastAsiaTheme="minorEastAsia"/>
          <w:sz w:val="22"/>
          <w:szCs w:val="22"/>
          <w:lang w:val="en-US" w:eastAsia="zh-CN"/>
        </w:rPr>
        <w:t>L1/L2-centric inter-cell mobility</w:t>
      </w:r>
    </w:p>
    <w:p w14:paraId="79B933EE" w14:textId="59595672" w:rsidR="00A33198" w:rsidRDefault="00A33198" w:rsidP="000902D5">
      <w:pPr>
        <w:pStyle w:val="af8"/>
        <w:widowControl w:val="0"/>
        <w:numPr>
          <w:ilvl w:val="0"/>
          <w:numId w:val="25"/>
        </w:numPr>
        <w:adjustRightInd w:val="0"/>
        <w:snapToGrid w:val="0"/>
        <w:spacing w:before="180"/>
        <w:rPr>
          <w:sz w:val="22"/>
          <w:szCs w:val="22"/>
        </w:rPr>
      </w:pPr>
      <w:r w:rsidRPr="00A33198">
        <w:rPr>
          <w:sz w:val="22"/>
          <w:szCs w:val="22"/>
          <w:lang w:eastAsia="x-none"/>
        </w:rPr>
        <w:t>B</w:t>
      </w:r>
      <w:r w:rsidRPr="00A33198">
        <w:rPr>
          <w:sz w:val="22"/>
          <w:szCs w:val="22"/>
        </w:rPr>
        <w:t>eam management for multi-TRP</w:t>
      </w:r>
    </w:p>
    <w:p w14:paraId="362B03A4" w14:textId="0A071A01" w:rsidR="000724C6" w:rsidRDefault="000724C6" w:rsidP="000902D5">
      <w:pPr>
        <w:pStyle w:val="af8"/>
        <w:widowControl w:val="0"/>
        <w:numPr>
          <w:ilvl w:val="1"/>
          <w:numId w:val="25"/>
        </w:numPr>
        <w:adjustRightInd w:val="0"/>
        <w:snapToGrid w:val="0"/>
        <w:spacing w:before="180"/>
        <w:rPr>
          <w:sz w:val="22"/>
          <w:szCs w:val="22"/>
        </w:rPr>
      </w:pPr>
      <w:r>
        <w:rPr>
          <w:rFonts w:eastAsiaTheme="minorEastAsia" w:hint="eastAsia"/>
          <w:sz w:val="22"/>
          <w:szCs w:val="22"/>
          <w:lang w:eastAsia="zh-CN"/>
        </w:rPr>
        <w:t>B</w:t>
      </w:r>
      <w:r>
        <w:rPr>
          <w:rFonts w:eastAsiaTheme="minorEastAsia"/>
          <w:sz w:val="22"/>
          <w:szCs w:val="22"/>
          <w:lang w:eastAsia="zh-CN"/>
        </w:rPr>
        <w:t xml:space="preserve">eam measurement/reporting for </w:t>
      </w:r>
      <w:r w:rsidRPr="00A33198">
        <w:rPr>
          <w:sz w:val="22"/>
          <w:szCs w:val="22"/>
        </w:rPr>
        <w:t>multi-TRP</w:t>
      </w:r>
    </w:p>
    <w:p w14:paraId="4D7D495E" w14:textId="59A707D9" w:rsidR="000724C6" w:rsidRPr="00A33198" w:rsidRDefault="000724C6" w:rsidP="000902D5">
      <w:pPr>
        <w:pStyle w:val="af8"/>
        <w:widowControl w:val="0"/>
        <w:numPr>
          <w:ilvl w:val="1"/>
          <w:numId w:val="25"/>
        </w:numPr>
        <w:adjustRightInd w:val="0"/>
        <w:snapToGrid w:val="0"/>
        <w:spacing w:before="180"/>
        <w:rPr>
          <w:sz w:val="22"/>
          <w:szCs w:val="22"/>
        </w:rPr>
      </w:pPr>
      <w:r>
        <w:rPr>
          <w:sz w:val="22"/>
          <w:szCs w:val="22"/>
        </w:rPr>
        <w:t xml:space="preserve">Beam failure recovery for </w:t>
      </w:r>
      <w:r w:rsidRPr="00A33198">
        <w:rPr>
          <w:sz w:val="22"/>
          <w:szCs w:val="22"/>
        </w:rPr>
        <w:t>multi-TRP</w:t>
      </w:r>
    </w:p>
    <w:p w14:paraId="53563E69" w14:textId="02BA8712" w:rsidR="00A33198" w:rsidRPr="00A33198" w:rsidRDefault="00A33198" w:rsidP="000902D5">
      <w:pPr>
        <w:pStyle w:val="af8"/>
        <w:widowControl w:val="0"/>
        <w:numPr>
          <w:ilvl w:val="0"/>
          <w:numId w:val="25"/>
        </w:numPr>
        <w:adjustRightInd w:val="0"/>
        <w:snapToGrid w:val="0"/>
        <w:spacing w:before="180"/>
        <w:rPr>
          <w:rFonts w:eastAsiaTheme="minorEastAsia"/>
          <w:sz w:val="22"/>
          <w:szCs w:val="22"/>
          <w:lang w:val="en-US" w:eastAsia="zh-CN"/>
        </w:rPr>
      </w:pPr>
      <w:r w:rsidRPr="00A33198">
        <w:rPr>
          <w:sz w:val="22"/>
          <w:szCs w:val="22"/>
        </w:rPr>
        <w:t>HST-SFN deployment scenario</w:t>
      </w:r>
    </w:p>
    <w:p w14:paraId="34A4D0A0" w14:textId="09FE246E" w:rsidR="00A33198" w:rsidRDefault="001A03A7" w:rsidP="00312B4E">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AN1 has sent two LS, and several questions </w:t>
      </w:r>
      <w:r w:rsidRPr="001A03A7">
        <w:rPr>
          <w:rFonts w:eastAsiaTheme="minorEastAsia"/>
          <w:sz w:val="22"/>
          <w:lang w:val="en-US" w:eastAsia="zh-CN"/>
        </w:rPr>
        <w:t>are related with RAN4</w:t>
      </w:r>
      <w:r>
        <w:rPr>
          <w:rFonts w:eastAsiaTheme="minorEastAsia"/>
          <w:sz w:val="22"/>
          <w:lang w:val="en-US" w:eastAsia="zh-CN"/>
        </w:rPr>
        <w:t>. The corresponding discussion are also provided in this section.</w:t>
      </w:r>
    </w:p>
    <w:p w14:paraId="03AFC02B" w14:textId="7805A60D" w:rsidR="0068621C" w:rsidRDefault="0068621C" w:rsidP="0068621C">
      <w:pPr>
        <w:pStyle w:val="2"/>
        <w:rPr>
          <w:rFonts w:eastAsiaTheme="minorEastAsia"/>
          <w:lang w:val="en-US" w:eastAsia="zh-CN"/>
        </w:rPr>
      </w:pPr>
      <w:r w:rsidRPr="00AF2B67">
        <w:rPr>
          <w:lang w:eastAsia="zh-CN"/>
        </w:rPr>
        <w:t>L1/L2-centric inter-cell mobility</w:t>
      </w:r>
    </w:p>
    <w:p w14:paraId="140DDBFF" w14:textId="75CF37F5" w:rsidR="00C235FF" w:rsidRPr="00AF2B67" w:rsidRDefault="00AF2B67" w:rsidP="00312B4E">
      <w:pPr>
        <w:widowControl w:val="0"/>
        <w:adjustRightInd w:val="0"/>
        <w:snapToGrid w:val="0"/>
        <w:spacing w:before="180"/>
        <w:rPr>
          <w:rFonts w:eastAsiaTheme="minorEastAsia"/>
          <w:sz w:val="22"/>
          <w:lang w:val="en-US" w:eastAsia="zh-CN"/>
        </w:rPr>
      </w:pPr>
      <w:r w:rsidRPr="00AF2B67">
        <w:rPr>
          <w:rFonts w:eastAsiaTheme="minorEastAsia" w:hint="eastAsia"/>
          <w:sz w:val="22"/>
          <w:lang w:val="en-US" w:eastAsia="zh-CN"/>
        </w:rPr>
        <w:t>F</w:t>
      </w:r>
      <w:r w:rsidRPr="00AF2B67">
        <w:rPr>
          <w:rFonts w:eastAsiaTheme="minorEastAsia"/>
          <w:sz w:val="22"/>
          <w:lang w:val="en-US" w:eastAsia="zh-CN"/>
        </w:rPr>
        <w:t xml:space="preserve">or Rel-17 NR FeMIMO, the enhancements to enable L1/L2-centric inter-cell mobility is introduced. The UE needs to perform multi beam measurement/reporting </w:t>
      </w:r>
      <w:r>
        <w:rPr>
          <w:rFonts w:eastAsiaTheme="minorEastAsia"/>
          <w:sz w:val="22"/>
          <w:lang w:val="en-US" w:eastAsia="zh-CN"/>
        </w:rPr>
        <w:t xml:space="preserve">on non-serving cell RSs </w:t>
      </w:r>
      <w:r w:rsidRPr="00AF2B67">
        <w:rPr>
          <w:rFonts w:eastAsiaTheme="minorEastAsia"/>
          <w:sz w:val="22"/>
          <w:lang w:val="en-US" w:eastAsia="zh-CN"/>
        </w:rPr>
        <w:t xml:space="preserve">for L1/L2-centric inter-cell mobility. RAN1 agreed to support SSB as a measurement </w:t>
      </w:r>
      <w:r>
        <w:rPr>
          <w:rFonts w:eastAsiaTheme="minorEastAsia"/>
          <w:sz w:val="22"/>
          <w:lang w:val="en-US" w:eastAsia="zh-CN"/>
        </w:rPr>
        <w:t xml:space="preserve">RS for </w:t>
      </w:r>
      <w:r w:rsidRPr="00AF2B67">
        <w:rPr>
          <w:rFonts w:eastAsiaTheme="minorEastAsia"/>
          <w:sz w:val="22"/>
          <w:lang w:val="en-US" w:eastAsia="zh-CN"/>
        </w:rPr>
        <w:t>L1/L2-centric inter-cell mobility</w:t>
      </w:r>
      <w:r w:rsidR="005220CA">
        <w:rPr>
          <w:rFonts w:eastAsiaTheme="minorEastAsia"/>
          <w:sz w:val="22"/>
          <w:lang w:val="en-US" w:eastAsia="zh-CN"/>
        </w:rPr>
        <w:t xml:space="preserve">. </w:t>
      </w:r>
    </w:p>
    <w:p w14:paraId="53950079" w14:textId="48BAAD7B" w:rsidR="00AF2B67" w:rsidRPr="00AD3535" w:rsidRDefault="00AF2B67" w:rsidP="00AF2B67">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sidRPr="00510C16">
        <w:rPr>
          <w:rFonts w:eastAsia="宋体"/>
          <w:b/>
          <w:i/>
          <w:sz w:val="22"/>
          <w:szCs w:val="22"/>
          <w:lang w:eastAsia="zh-CN"/>
        </w:rPr>
        <w:t xml:space="preserve"> </w:t>
      </w:r>
      <w:r w:rsidR="000724C6">
        <w:rPr>
          <w:rFonts w:eastAsia="宋体"/>
          <w:b/>
          <w:i/>
          <w:sz w:val="22"/>
          <w:szCs w:val="22"/>
          <w:lang w:eastAsia="zh-CN"/>
        </w:rPr>
        <w:t xml:space="preserve">For </w:t>
      </w:r>
      <w:r w:rsidR="000724C6" w:rsidRPr="00AF2B67">
        <w:rPr>
          <w:rFonts w:eastAsia="宋体"/>
          <w:b/>
          <w:i/>
          <w:sz w:val="22"/>
          <w:szCs w:val="22"/>
          <w:lang w:eastAsia="zh-CN"/>
        </w:rPr>
        <w:t>L1/L2-centric inter-cell mobility</w:t>
      </w:r>
      <w:r w:rsidR="000724C6">
        <w:rPr>
          <w:rFonts w:eastAsia="宋体"/>
          <w:b/>
          <w:i/>
          <w:sz w:val="22"/>
          <w:szCs w:val="22"/>
          <w:lang w:eastAsia="zh-CN"/>
        </w:rPr>
        <w:t xml:space="preserve">, </w:t>
      </w:r>
      <w:r>
        <w:rPr>
          <w:rFonts w:eastAsia="宋体"/>
          <w:b/>
          <w:i/>
          <w:sz w:val="22"/>
          <w:szCs w:val="22"/>
          <w:lang w:eastAsia="zh-CN"/>
        </w:rPr>
        <w:t xml:space="preserve">RAN4 investigate the </w:t>
      </w:r>
      <w:r w:rsidR="005220CA" w:rsidRPr="005220CA">
        <w:rPr>
          <w:rFonts w:eastAsia="宋体"/>
          <w:b/>
          <w:i/>
          <w:sz w:val="22"/>
          <w:szCs w:val="22"/>
          <w:lang w:eastAsia="zh-CN"/>
        </w:rPr>
        <w:t xml:space="preserve">beam measurement/reporting </w:t>
      </w:r>
      <w:r>
        <w:rPr>
          <w:rFonts w:eastAsia="宋体"/>
          <w:b/>
          <w:i/>
          <w:sz w:val="22"/>
          <w:szCs w:val="22"/>
          <w:lang w:eastAsia="zh-CN"/>
        </w:rPr>
        <w:t>requirements</w:t>
      </w:r>
      <w:r w:rsidR="000724C6">
        <w:rPr>
          <w:rFonts w:eastAsia="宋体"/>
          <w:b/>
          <w:i/>
          <w:sz w:val="22"/>
          <w:szCs w:val="22"/>
          <w:lang w:eastAsia="zh-CN"/>
        </w:rPr>
        <w:t xml:space="preserve"> on non-serving cell(s)</w:t>
      </w:r>
      <w:r w:rsidR="005220CA">
        <w:rPr>
          <w:rFonts w:eastAsia="宋体"/>
          <w:b/>
          <w:i/>
          <w:sz w:val="22"/>
          <w:szCs w:val="22"/>
          <w:lang w:eastAsia="zh-CN"/>
        </w:rPr>
        <w:t xml:space="preserve">, and at least SSB based </w:t>
      </w:r>
      <w:r w:rsidR="005220CA" w:rsidRPr="005220CA">
        <w:rPr>
          <w:rFonts w:eastAsia="宋体"/>
          <w:b/>
          <w:i/>
          <w:sz w:val="22"/>
          <w:szCs w:val="22"/>
          <w:lang w:eastAsia="zh-CN"/>
        </w:rPr>
        <w:t xml:space="preserve">beam measurement/reporting </w:t>
      </w:r>
      <w:r w:rsidR="005220CA">
        <w:rPr>
          <w:rFonts w:eastAsia="宋体"/>
          <w:b/>
          <w:i/>
          <w:sz w:val="22"/>
          <w:szCs w:val="22"/>
          <w:lang w:eastAsia="zh-CN"/>
        </w:rPr>
        <w:t xml:space="preserve">requirements </w:t>
      </w:r>
      <w:r w:rsidR="00101909">
        <w:rPr>
          <w:rFonts w:eastAsia="宋体"/>
          <w:b/>
          <w:i/>
          <w:sz w:val="22"/>
          <w:szCs w:val="22"/>
          <w:lang w:eastAsia="zh-CN"/>
        </w:rPr>
        <w:t xml:space="preserve">on non-serving cell(s) </w:t>
      </w:r>
      <w:r w:rsidR="005220CA">
        <w:rPr>
          <w:rFonts w:eastAsia="宋体"/>
          <w:b/>
          <w:i/>
          <w:sz w:val="22"/>
          <w:szCs w:val="22"/>
          <w:lang w:eastAsia="zh-CN"/>
        </w:rPr>
        <w:t>need to be defined</w:t>
      </w:r>
      <w:r>
        <w:rPr>
          <w:rFonts w:eastAsia="宋体"/>
          <w:b/>
          <w:i/>
          <w:sz w:val="22"/>
          <w:szCs w:val="22"/>
          <w:lang w:eastAsia="zh-CN"/>
        </w:rPr>
        <w:t>.</w:t>
      </w:r>
    </w:p>
    <w:p w14:paraId="0066FF19" w14:textId="1DB1614B" w:rsidR="00C06AE2" w:rsidRDefault="00C06AE2" w:rsidP="00312B4E">
      <w:pPr>
        <w:widowControl w:val="0"/>
        <w:adjustRightInd w:val="0"/>
        <w:snapToGrid w:val="0"/>
        <w:spacing w:before="180"/>
        <w:rPr>
          <w:rFonts w:eastAsiaTheme="minorEastAsia"/>
          <w:sz w:val="22"/>
          <w:lang w:eastAsia="zh-CN"/>
        </w:rPr>
      </w:pPr>
      <w:r>
        <w:rPr>
          <w:rFonts w:eastAsia="宋体"/>
          <w:sz w:val="22"/>
          <w:lang w:eastAsia="zh-CN"/>
        </w:rPr>
        <w:t xml:space="preserve">In RAN1, the following agreements have been reached on </w:t>
      </w:r>
      <w:r w:rsidRPr="004A0423">
        <w:rPr>
          <w:rFonts w:eastAsia="宋体"/>
          <w:sz w:val="22"/>
          <w:lang w:eastAsia="zh-CN"/>
        </w:rPr>
        <w:t>beam</w:t>
      </w:r>
      <w:r>
        <w:rPr>
          <w:rFonts w:eastAsia="宋体"/>
          <w:sz w:val="22"/>
          <w:lang w:eastAsia="zh-CN"/>
        </w:rPr>
        <w:t xml:space="preserve"> measurements/reporting </w:t>
      </w:r>
      <w:r w:rsidR="00A33198" w:rsidRPr="00A33198">
        <w:rPr>
          <w:rFonts w:eastAsia="宋体"/>
          <w:sz w:val="22"/>
          <w:lang w:eastAsia="zh-CN"/>
        </w:rPr>
        <w:t>enhancements for L1/L2-centric inter-cell mobility</w:t>
      </w:r>
    </w:p>
    <w:tbl>
      <w:tblPr>
        <w:tblStyle w:val="af4"/>
        <w:tblW w:w="0" w:type="auto"/>
        <w:tblLook w:val="04A0" w:firstRow="1" w:lastRow="0" w:firstColumn="1" w:lastColumn="0" w:noHBand="0" w:noVBand="1"/>
      </w:tblPr>
      <w:tblGrid>
        <w:gridCol w:w="9621"/>
      </w:tblGrid>
      <w:tr w:rsidR="00C06AE2" w:rsidRPr="00C06AE2" w14:paraId="55FDA976" w14:textId="77777777" w:rsidTr="00C06AE2">
        <w:tc>
          <w:tcPr>
            <w:tcW w:w="9621" w:type="dxa"/>
          </w:tcPr>
          <w:p w14:paraId="5EC54CA1" w14:textId="3EEDB9B7" w:rsidR="00C06AE2" w:rsidRPr="00A33198" w:rsidRDefault="00C06AE2" w:rsidP="00A33198">
            <w:pPr>
              <w:pStyle w:val="3GPPAgreements"/>
              <w:numPr>
                <w:ilvl w:val="0"/>
                <w:numId w:val="0"/>
              </w:numPr>
              <w:snapToGrid w:val="0"/>
              <w:spacing w:before="0" w:after="0"/>
              <w:ind w:left="284" w:hanging="284"/>
              <w:rPr>
                <w:sz w:val="20"/>
              </w:rPr>
            </w:pPr>
            <w:r w:rsidRPr="00A33198">
              <w:rPr>
                <w:sz w:val="20"/>
                <w:highlight w:val="green"/>
              </w:rPr>
              <w:t>Agreements (RAN1#104-e meeting)</w:t>
            </w:r>
            <w:r w:rsidRPr="00A33198">
              <w:rPr>
                <w:sz w:val="20"/>
              </w:rPr>
              <w:t>:</w:t>
            </w:r>
          </w:p>
          <w:p w14:paraId="16365085" w14:textId="77777777" w:rsidR="00C06AE2" w:rsidRPr="00A33198" w:rsidRDefault="00C06AE2" w:rsidP="00A33198">
            <w:pPr>
              <w:adjustRightInd w:val="0"/>
              <w:snapToGrid w:val="0"/>
              <w:spacing w:after="0"/>
              <w:rPr>
                <w:rFonts w:cs="Times"/>
              </w:rPr>
            </w:pPr>
            <w:r w:rsidRPr="00A33198">
              <w:rPr>
                <w:rFonts w:cs="Times"/>
              </w:rPr>
              <w:t xml:space="preserve">On Rel.17 multi beam measurement/reporting enhancements </w:t>
            </w:r>
            <w:r w:rsidRPr="00A33198">
              <w:rPr>
                <w:rFonts w:cs="Times"/>
                <w:color w:val="000000"/>
              </w:rPr>
              <w:t>for L1/L2-centric inter-cell mobility and inter-cell mTRP</w:t>
            </w:r>
            <w:r w:rsidRPr="00A33198">
              <w:rPr>
                <w:rFonts w:cs="Times"/>
              </w:rPr>
              <w:t>:</w:t>
            </w:r>
          </w:p>
          <w:p w14:paraId="3CBBB371" w14:textId="77777777" w:rsidR="00C06AE2" w:rsidRPr="00A33198" w:rsidRDefault="00C06AE2" w:rsidP="000902D5">
            <w:pPr>
              <w:pStyle w:val="af8"/>
              <w:numPr>
                <w:ilvl w:val="0"/>
                <w:numId w:val="24"/>
              </w:numPr>
              <w:autoSpaceDN w:val="0"/>
              <w:adjustRightInd w:val="0"/>
              <w:snapToGrid w:val="0"/>
              <w:contextualSpacing w:val="0"/>
              <w:jc w:val="both"/>
              <w:rPr>
                <w:rFonts w:cs="Times"/>
                <w:sz w:val="20"/>
                <w:szCs w:val="20"/>
              </w:rPr>
            </w:pPr>
            <w:r w:rsidRPr="00A33198">
              <w:rPr>
                <w:rFonts w:cs="Times"/>
                <w:sz w:val="20"/>
                <w:szCs w:val="20"/>
              </w:rPr>
              <w:t xml:space="preserve">A quality of up to K beams associated at least with non-serving cell(s) can be reported in a single CSI reporting instance </w:t>
            </w:r>
          </w:p>
          <w:p w14:paraId="07DFC794" w14:textId="77777777" w:rsidR="00C06AE2" w:rsidRPr="00A33198" w:rsidRDefault="00C06AE2" w:rsidP="000902D5">
            <w:pPr>
              <w:pStyle w:val="af8"/>
              <w:numPr>
                <w:ilvl w:val="1"/>
                <w:numId w:val="24"/>
              </w:numPr>
              <w:autoSpaceDN w:val="0"/>
              <w:adjustRightInd w:val="0"/>
              <w:snapToGrid w:val="0"/>
              <w:contextualSpacing w:val="0"/>
              <w:jc w:val="both"/>
              <w:rPr>
                <w:rFonts w:cs="Times"/>
                <w:sz w:val="20"/>
                <w:szCs w:val="20"/>
              </w:rPr>
            </w:pPr>
            <w:r w:rsidRPr="00A33198">
              <w:rPr>
                <w:rFonts w:cs="Times"/>
                <w:sz w:val="20"/>
                <w:szCs w:val="20"/>
              </w:rPr>
              <w:t>For each beam, the UE can report at least: (1) a Measured RS Indicator, and (2) a Beam Metric associated with the Measured RS Indicator</w:t>
            </w:r>
          </w:p>
          <w:p w14:paraId="2EF81DDB" w14:textId="77777777" w:rsidR="00C06AE2" w:rsidRPr="00A33198" w:rsidRDefault="00C06AE2" w:rsidP="000902D5">
            <w:pPr>
              <w:pStyle w:val="af8"/>
              <w:numPr>
                <w:ilvl w:val="1"/>
                <w:numId w:val="24"/>
              </w:numPr>
              <w:autoSpaceDN w:val="0"/>
              <w:adjustRightInd w:val="0"/>
              <w:snapToGrid w:val="0"/>
              <w:contextualSpacing w:val="0"/>
              <w:jc w:val="both"/>
              <w:rPr>
                <w:rFonts w:cs="Times"/>
                <w:sz w:val="20"/>
                <w:szCs w:val="20"/>
              </w:rPr>
            </w:pPr>
            <w:r w:rsidRPr="00A33198">
              <w:rPr>
                <w:rFonts w:cs="Times"/>
                <w:sz w:val="20"/>
                <w:szCs w:val="20"/>
              </w:rPr>
              <w:t xml:space="preserve">FFS: Maximum value of K </w:t>
            </w:r>
          </w:p>
          <w:p w14:paraId="7F9E3106" w14:textId="77777777" w:rsidR="00C06AE2" w:rsidRPr="00A33198" w:rsidRDefault="00C06AE2" w:rsidP="000902D5">
            <w:pPr>
              <w:pStyle w:val="af8"/>
              <w:numPr>
                <w:ilvl w:val="1"/>
                <w:numId w:val="24"/>
              </w:numPr>
              <w:autoSpaceDN w:val="0"/>
              <w:adjustRightInd w:val="0"/>
              <w:snapToGrid w:val="0"/>
              <w:contextualSpacing w:val="0"/>
              <w:jc w:val="both"/>
              <w:rPr>
                <w:rFonts w:cs="Times"/>
                <w:sz w:val="20"/>
                <w:szCs w:val="20"/>
              </w:rPr>
            </w:pPr>
            <w:r w:rsidRPr="00A33198">
              <w:rPr>
                <w:rFonts w:cs="Times"/>
                <w:sz w:val="20"/>
                <w:szCs w:val="20"/>
              </w:rPr>
              <w:t xml:space="preserve">FFS: If K is fixed, configured, reported by UE capability, or dynamically selected  </w:t>
            </w:r>
          </w:p>
          <w:p w14:paraId="72CBA48B" w14:textId="77777777" w:rsidR="00C06AE2" w:rsidRPr="00A33198" w:rsidRDefault="00C06AE2" w:rsidP="000902D5">
            <w:pPr>
              <w:pStyle w:val="af8"/>
              <w:numPr>
                <w:ilvl w:val="1"/>
                <w:numId w:val="24"/>
              </w:numPr>
              <w:autoSpaceDN w:val="0"/>
              <w:adjustRightInd w:val="0"/>
              <w:snapToGrid w:val="0"/>
              <w:contextualSpacing w:val="0"/>
              <w:jc w:val="both"/>
              <w:rPr>
                <w:rFonts w:cs="Times"/>
                <w:sz w:val="20"/>
                <w:szCs w:val="20"/>
              </w:rPr>
            </w:pPr>
            <w:r w:rsidRPr="00A33198">
              <w:rPr>
                <w:rFonts w:cs="Times"/>
                <w:sz w:val="20"/>
                <w:szCs w:val="20"/>
              </w:rPr>
              <w:t xml:space="preserve">FFS: The type of beam metric (e.g. L1-RSRP, L3-RSRP, or hybrid L1/L3-RSRP) and related measurement behavior </w:t>
            </w:r>
          </w:p>
          <w:p w14:paraId="097461F5" w14:textId="77777777" w:rsidR="00C06AE2" w:rsidRPr="00A33198" w:rsidRDefault="00C06AE2" w:rsidP="000902D5">
            <w:pPr>
              <w:pStyle w:val="af8"/>
              <w:numPr>
                <w:ilvl w:val="1"/>
                <w:numId w:val="24"/>
              </w:numPr>
              <w:autoSpaceDN w:val="0"/>
              <w:adjustRightInd w:val="0"/>
              <w:snapToGrid w:val="0"/>
              <w:contextualSpacing w:val="0"/>
              <w:jc w:val="both"/>
              <w:rPr>
                <w:rFonts w:cs="Times"/>
                <w:sz w:val="20"/>
                <w:szCs w:val="20"/>
              </w:rPr>
            </w:pPr>
            <w:r w:rsidRPr="00A33198">
              <w:rPr>
                <w:rFonts w:cs="Times"/>
                <w:sz w:val="20"/>
                <w:szCs w:val="20"/>
              </w:rPr>
              <w:t>FFS: Whether or not beam reporting associated with non-serving cell(s) can be mixed with that with serving-cell in one reporting instance</w:t>
            </w:r>
          </w:p>
          <w:p w14:paraId="0DA536DC" w14:textId="77777777" w:rsidR="00C06AE2" w:rsidRPr="00A33198" w:rsidRDefault="00C06AE2" w:rsidP="00A33198">
            <w:pPr>
              <w:adjustRightInd w:val="0"/>
              <w:snapToGrid w:val="0"/>
              <w:spacing w:after="0"/>
              <w:rPr>
                <w:rFonts w:cs="Times"/>
                <w:lang w:val="x-none"/>
              </w:rPr>
            </w:pPr>
          </w:p>
          <w:p w14:paraId="5586DEC4" w14:textId="77777777" w:rsidR="00C06AE2" w:rsidRPr="00A33198" w:rsidRDefault="00C06AE2" w:rsidP="00A33198">
            <w:pPr>
              <w:adjustRightInd w:val="0"/>
              <w:snapToGrid w:val="0"/>
              <w:spacing w:after="0"/>
              <w:rPr>
                <w:rFonts w:cs="Times"/>
              </w:rPr>
            </w:pPr>
            <w:r w:rsidRPr="00A33198">
              <w:rPr>
                <w:rFonts w:cs="Times"/>
              </w:rPr>
              <w:t xml:space="preserve">On Rel.17 multi beam measurement/reporting enhancements </w:t>
            </w:r>
            <w:r w:rsidRPr="00A33198">
              <w:rPr>
                <w:rFonts w:cs="Times"/>
                <w:color w:val="000000"/>
              </w:rPr>
              <w:t>for L1/L2-centric inter-cell mobility and inter-cell mTRP</w:t>
            </w:r>
            <w:r w:rsidRPr="00A33198">
              <w:rPr>
                <w:rFonts w:cs="Times"/>
              </w:rPr>
              <w:t>:</w:t>
            </w:r>
          </w:p>
          <w:p w14:paraId="321CDFA5" w14:textId="77777777" w:rsidR="00C06AE2" w:rsidRPr="00A33198" w:rsidRDefault="00C06AE2" w:rsidP="000902D5">
            <w:pPr>
              <w:pStyle w:val="af8"/>
              <w:numPr>
                <w:ilvl w:val="0"/>
                <w:numId w:val="23"/>
              </w:numPr>
              <w:autoSpaceDN w:val="0"/>
              <w:adjustRightInd w:val="0"/>
              <w:snapToGrid w:val="0"/>
              <w:contextualSpacing w:val="0"/>
              <w:rPr>
                <w:rFonts w:cs="Times"/>
                <w:sz w:val="20"/>
                <w:szCs w:val="20"/>
                <w:lang w:val="en-US"/>
              </w:rPr>
            </w:pPr>
            <w:r w:rsidRPr="00A33198">
              <w:rPr>
                <w:rFonts w:cs="Times"/>
                <w:sz w:val="20"/>
                <w:szCs w:val="20"/>
              </w:rPr>
              <w:t>Rel.15 L1-RSRP is used as reporting quantity for measurement and reporting of non-serving-cell(s)</w:t>
            </w:r>
          </w:p>
          <w:p w14:paraId="18BC79A3" w14:textId="77777777" w:rsidR="00C06AE2" w:rsidRPr="00A33198" w:rsidRDefault="00C06AE2" w:rsidP="000902D5">
            <w:pPr>
              <w:pStyle w:val="af8"/>
              <w:numPr>
                <w:ilvl w:val="1"/>
                <w:numId w:val="23"/>
              </w:numPr>
              <w:autoSpaceDN w:val="0"/>
              <w:adjustRightInd w:val="0"/>
              <w:snapToGrid w:val="0"/>
              <w:contextualSpacing w:val="0"/>
              <w:rPr>
                <w:rFonts w:cs="Times"/>
                <w:sz w:val="20"/>
                <w:szCs w:val="20"/>
                <w:lang w:eastAsia="ko-KR"/>
              </w:rPr>
            </w:pPr>
            <w:r w:rsidRPr="00A33198">
              <w:rPr>
                <w:rFonts w:cs="Times"/>
                <w:sz w:val="20"/>
                <w:szCs w:val="20"/>
              </w:rPr>
              <w:t xml:space="preserve">Support SSB as a measurement RS for </w:t>
            </w:r>
            <w:r w:rsidRPr="00A33198">
              <w:rPr>
                <w:rFonts w:cs="Times"/>
                <w:color w:val="000000"/>
                <w:sz w:val="20"/>
                <w:szCs w:val="20"/>
              </w:rPr>
              <w:t xml:space="preserve">L1/L2-centric inter-cell mobility </w:t>
            </w:r>
            <w:r w:rsidRPr="00A33198">
              <w:rPr>
                <w:rFonts w:cs="Times"/>
                <w:sz w:val="20"/>
                <w:szCs w:val="20"/>
              </w:rPr>
              <w:t>and inter-cell mTRP, and Rel.15 SS-RSRP calculated from SSB of non-serving cell(s)</w:t>
            </w:r>
          </w:p>
          <w:p w14:paraId="11931AA4" w14:textId="77777777" w:rsidR="00C06AE2" w:rsidRPr="00A33198" w:rsidRDefault="00C06AE2" w:rsidP="000902D5">
            <w:pPr>
              <w:pStyle w:val="af8"/>
              <w:numPr>
                <w:ilvl w:val="2"/>
                <w:numId w:val="23"/>
              </w:numPr>
              <w:autoSpaceDN w:val="0"/>
              <w:adjustRightInd w:val="0"/>
              <w:snapToGrid w:val="0"/>
              <w:contextualSpacing w:val="0"/>
              <w:rPr>
                <w:rFonts w:cs="Times"/>
                <w:sz w:val="20"/>
                <w:szCs w:val="20"/>
              </w:rPr>
            </w:pPr>
            <w:r w:rsidRPr="00A33198">
              <w:rPr>
                <w:rFonts w:cs="Times"/>
                <w:sz w:val="20"/>
                <w:szCs w:val="20"/>
              </w:rPr>
              <w:t>FFS: Whether the measurement for SS-RSRP is limited within SMTC</w:t>
            </w:r>
          </w:p>
          <w:p w14:paraId="5371B070" w14:textId="77777777" w:rsidR="00C06AE2" w:rsidRPr="00A33198" w:rsidRDefault="00C06AE2" w:rsidP="000902D5">
            <w:pPr>
              <w:pStyle w:val="af8"/>
              <w:numPr>
                <w:ilvl w:val="2"/>
                <w:numId w:val="23"/>
              </w:numPr>
              <w:autoSpaceDN w:val="0"/>
              <w:adjustRightInd w:val="0"/>
              <w:snapToGrid w:val="0"/>
              <w:contextualSpacing w:val="0"/>
              <w:rPr>
                <w:rFonts w:cs="Times"/>
                <w:sz w:val="20"/>
                <w:szCs w:val="20"/>
              </w:rPr>
            </w:pPr>
            <w:r w:rsidRPr="00A33198">
              <w:rPr>
                <w:rFonts w:cs="Times"/>
                <w:sz w:val="20"/>
                <w:szCs w:val="20"/>
              </w:rPr>
              <w:t>FFS: Detailed reporting method, e.g. via including existing L1-RSRP report, UE-initiated report etc.</w:t>
            </w:r>
          </w:p>
          <w:p w14:paraId="4B8A8EA1" w14:textId="77777777" w:rsidR="00C06AE2" w:rsidRPr="00A33198" w:rsidRDefault="00C06AE2" w:rsidP="000902D5">
            <w:pPr>
              <w:pStyle w:val="af8"/>
              <w:numPr>
                <w:ilvl w:val="1"/>
                <w:numId w:val="23"/>
              </w:numPr>
              <w:autoSpaceDN w:val="0"/>
              <w:adjustRightInd w:val="0"/>
              <w:snapToGrid w:val="0"/>
              <w:contextualSpacing w:val="0"/>
              <w:rPr>
                <w:rFonts w:cs="Times"/>
                <w:sz w:val="20"/>
                <w:szCs w:val="20"/>
              </w:rPr>
            </w:pPr>
            <w:r w:rsidRPr="00A33198">
              <w:rPr>
                <w:rFonts w:cs="Times"/>
                <w:sz w:val="20"/>
                <w:szCs w:val="20"/>
              </w:rPr>
              <w:t xml:space="preserve">FFS: Whether or not to support CSI-RS (for e.g. mobility and/or tracking) of non-serving cell(s) as a measurement RS for </w:t>
            </w:r>
            <w:r w:rsidRPr="00A33198">
              <w:rPr>
                <w:rFonts w:cs="Times"/>
                <w:color w:val="000000"/>
                <w:sz w:val="20"/>
                <w:szCs w:val="20"/>
              </w:rPr>
              <w:t xml:space="preserve">L1/L2-centric inter-cell mobility </w:t>
            </w:r>
            <w:r w:rsidRPr="00A33198">
              <w:rPr>
                <w:rFonts w:cs="Times"/>
                <w:sz w:val="20"/>
                <w:szCs w:val="20"/>
              </w:rPr>
              <w:t xml:space="preserve">and inter-cell mTRP. If the support of CSI-RS (for e.g. mobility and/or tracking) of non-serving cell(s) as a measurement RS for </w:t>
            </w:r>
            <w:r w:rsidRPr="00A33198">
              <w:rPr>
                <w:rFonts w:cs="Times"/>
                <w:color w:val="000000"/>
                <w:sz w:val="20"/>
                <w:szCs w:val="20"/>
              </w:rPr>
              <w:t xml:space="preserve">L1/L2-centric inter-cell mobility </w:t>
            </w:r>
            <w:r w:rsidRPr="00A33198">
              <w:rPr>
                <w:rFonts w:cs="Times"/>
                <w:sz w:val="20"/>
                <w:szCs w:val="20"/>
              </w:rPr>
              <w:t xml:space="preserve">and inter-cell mTRP is confirmed, Rel.15 CSI-RSRP is also supported  </w:t>
            </w:r>
          </w:p>
          <w:p w14:paraId="1D8E9D71" w14:textId="77777777" w:rsidR="00C06AE2" w:rsidRPr="00A33198" w:rsidRDefault="00C06AE2" w:rsidP="000902D5">
            <w:pPr>
              <w:pStyle w:val="af8"/>
              <w:numPr>
                <w:ilvl w:val="2"/>
                <w:numId w:val="23"/>
              </w:numPr>
              <w:autoSpaceDN w:val="0"/>
              <w:adjustRightInd w:val="0"/>
              <w:snapToGrid w:val="0"/>
              <w:contextualSpacing w:val="0"/>
              <w:rPr>
                <w:rFonts w:cs="Times"/>
                <w:sz w:val="20"/>
                <w:szCs w:val="20"/>
              </w:rPr>
            </w:pPr>
            <w:r w:rsidRPr="00A33198">
              <w:rPr>
                <w:rFonts w:cs="Times"/>
                <w:sz w:val="20"/>
                <w:szCs w:val="20"/>
              </w:rPr>
              <w:t>Whether the support applies to CSI-RS with or without QCL source, or both</w:t>
            </w:r>
          </w:p>
          <w:p w14:paraId="033AC18F" w14:textId="77777777" w:rsidR="00C06AE2" w:rsidRPr="00A33198" w:rsidRDefault="00C06AE2" w:rsidP="000902D5">
            <w:pPr>
              <w:pStyle w:val="af8"/>
              <w:numPr>
                <w:ilvl w:val="1"/>
                <w:numId w:val="23"/>
              </w:numPr>
              <w:autoSpaceDN w:val="0"/>
              <w:adjustRightInd w:val="0"/>
              <w:snapToGrid w:val="0"/>
              <w:contextualSpacing w:val="0"/>
              <w:rPr>
                <w:rFonts w:cs="Times"/>
                <w:sz w:val="20"/>
                <w:szCs w:val="20"/>
              </w:rPr>
            </w:pPr>
            <w:r w:rsidRPr="00A33198">
              <w:rPr>
                <w:rFonts w:cs="Times"/>
                <w:sz w:val="20"/>
                <w:szCs w:val="20"/>
              </w:rPr>
              <w:t xml:space="preserve">FFS: The number of non-serving cell(s) for measurement/reporting </w:t>
            </w:r>
          </w:p>
          <w:p w14:paraId="002045B2" w14:textId="77777777" w:rsidR="00C06AE2" w:rsidRPr="00A33198" w:rsidRDefault="00C06AE2" w:rsidP="000902D5">
            <w:pPr>
              <w:pStyle w:val="af8"/>
              <w:numPr>
                <w:ilvl w:val="1"/>
                <w:numId w:val="23"/>
              </w:numPr>
              <w:autoSpaceDN w:val="0"/>
              <w:adjustRightInd w:val="0"/>
              <w:snapToGrid w:val="0"/>
              <w:contextualSpacing w:val="0"/>
              <w:rPr>
                <w:rFonts w:cs="Times"/>
                <w:sz w:val="20"/>
                <w:szCs w:val="20"/>
              </w:rPr>
            </w:pPr>
            <w:r w:rsidRPr="00A33198">
              <w:rPr>
                <w:rFonts w:cs="Times"/>
                <w:sz w:val="20"/>
                <w:szCs w:val="20"/>
              </w:rPr>
              <w:t>FFS: time behavior of the reporting, i.e. periodic, semi-persistent, aperiodic, or UE-initiated</w:t>
            </w:r>
          </w:p>
          <w:p w14:paraId="711E80B9" w14:textId="77777777" w:rsidR="00C06AE2" w:rsidRPr="00A33198" w:rsidRDefault="00C06AE2" w:rsidP="000902D5">
            <w:pPr>
              <w:pStyle w:val="af8"/>
              <w:numPr>
                <w:ilvl w:val="0"/>
                <w:numId w:val="23"/>
              </w:numPr>
              <w:autoSpaceDN w:val="0"/>
              <w:adjustRightInd w:val="0"/>
              <w:snapToGrid w:val="0"/>
              <w:contextualSpacing w:val="0"/>
              <w:rPr>
                <w:rFonts w:cs="Times"/>
                <w:sz w:val="20"/>
                <w:szCs w:val="20"/>
              </w:rPr>
            </w:pPr>
            <w:r w:rsidRPr="00A33198">
              <w:rPr>
                <w:rFonts w:cs="Times"/>
                <w:sz w:val="20"/>
                <w:szCs w:val="20"/>
              </w:rPr>
              <w:t>FFS: If other reporting quantities are supported, e.g. L3-RSRP, hybrid L1/L3-RSRP</w:t>
            </w:r>
          </w:p>
          <w:p w14:paraId="3A3D3FD9" w14:textId="77777777" w:rsidR="00C06AE2" w:rsidRPr="00A33198" w:rsidRDefault="00C06AE2" w:rsidP="000902D5">
            <w:pPr>
              <w:pStyle w:val="af8"/>
              <w:numPr>
                <w:ilvl w:val="0"/>
                <w:numId w:val="23"/>
              </w:numPr>
              <w:autoSpaceDN w:val="0"/>
              <w:adjustRightInd w:val="0"/>
              <w:snapToGrid w:val="0"/>
              <w:contextualSpacing w:val="0"/>
              <w:rPr>
                <w:rFonts w:cs="Times"/>
                <w:sz w:val="20"/>
                <w:szCs w:val="20"/>
              </w:rPr>
            </w:pPr>
            <w:r w:rsidRPr="00A33198">
              <w:rPr>
                <w:rFonts w:cs="Times"/>
                <w:sz w:val="20"/>
                <w:szCs w:val="20"/>
              </w:rPr>
              <w:lastRenderedPageBreak/>
              <w:t>FFS: Dynamic activation/deactivation/selection of the beam measurement on the RS(s) associated with non-serving cell(s) via MAC CE</w:t>
            </w:r>
          </w:p>
          <w:p w14:paraId="5AC74138" w14:textId="77777777" w:rsidR="00C06AE2" w:rsidRPr="00A33198" w:rsidRDefault="00C06AE2" w:rsidP="000902D5">
            <w:pPr>
              <w:pStyle w:val="af8"/>
              <w:numPr>
                <w:ilvl w:val="0"/>
                <w:numId w:val="23"/>
              </w:numPr>
              <w:autoSpaceDN w:val="0"/>
              <w:adjustRightInd w:val="0"/>
              <w:snapToGrid w:val="0"/>
              <w:contextualSpacing w:val="0"/>
              <w:rPr>
                <w:rFonts w:cs="Times"/>
                <w:sz w:val="20"/>
                <w:szCs w:val="20"/>
              </w:rPr>
            </w:pPr>
            <w:r w:rsidRPr="00A33198">
              <w:rPr>
                <w:rFonts w:cs="Times"/>
                <w:sz w:val="20"/>
                <w:szCs w:val="20"/>
              </w:rPr>
              <w:t xml:space="preserve">FFS: Timing assumption </w:t>
            </w:r>
            <w:r w:rsidRPr="00A33198">
              <w:rPr>
                <w:rFonts w:cs="Times"/>
                <w:sz w:val="20"/>
                <w:szCs w:val="20"/>
                <w:lang w:eastAsia="zh-CN"/>
              </w:rPr>
              <w:t>(e.g. time of arrival and time of the measurement)</w:t>
            </w:r>
            <w:r w:rsidRPr="00A33198">
              <w:rPr>
                <w:rFonts w:cs="Times"/>
                <w:sz w:val="20"/>
                <w:szCs w:val="20"/>
              </w:rPr>
              <w:t xml:space="preserve"> for measurement of non-serving cell RS measurement</w:t>
            </w:r>
          </w:p>
          <w:p w14:paraId="52199A86" w14:textId="77777777" w:rsidR="00C06AE2" w:rsidRPr="00A33198" w:rsidRDefault="00C06AE2" w:rsidP="00A33198">
            <w:pPr>
              <w:widowControl w:val="0"/>
              <w:adjustRightInd w:val="0"/>
              <w:snapToGrid w:val="0"/>
              <w:spacing w:after="0"/>
              <w:rPr>
                <w:rFonts w:eastAsiaTheme="minorEastAsia"/>
                <w:lang w:val="x-none" w:eastAsia="zh-CN"/>
              </w:rPr>
            </w:pPr>
          </w:p>
          <w:p w14:paraId="3B49DEF2" w14:textId="7321ABE1" w:rsidR="00C06AE2" w:rsidRPr="00A33198" w:rsidRDefault="00C06AE2" w:rsidP="00A33198">
            <w:pPr>
              <w:pStyle w:val="3GPPAgreements"/>
              <w:numPr>
                <w:ilvl w:val="0"/>
                <w:numId w:val="0"/>
              </w:numPr>
              <w:snapToGrid w:val="0"/>
              <w:spacing w:before="0" w:after="0"/>
              <w:ind w:left="284" w:hanging="284"/>
              <w:rPr>
                <w:sz w:val="20"/>
              </w:rPr>
            </w:pPr>
            <w:r w:rsidRPr="00A33198">
              <w:rPr>
                <w:sz w:val="20"/>
                <w:highlight w:val="green"/>
              </w:rPr>
              <w:t>Agreements (RAN1#104-bis-e meeting)</w:t>
            </w:r>
            <w:r w:rsidRPr="00A33198">
              <w:rPr>
                <w:sz w:val="20"/>
              </w:rPr>
              <w:t>:</w:t>
            </w:r>
          </w:p>
          <w:p w14:paraId="58A44E44" w14:textId="77777777" w:rsidR="00C06AE2" w:rsidRPr="00A33198" w:rsidRDefault="00C06AE2" w:rsidP="00A33198">
            <w:pPr>
              <w:adjustRightInd w:val="0"/>
              <w:snapToGrid w:val="0"/>
              <w:spacing w:after="0"/>
              <w:rPr>
                <w:rFonts w:cs="Times"/>
              </w:rPr>
            </w:pPr>
            <w:r w:rsidRPr="00A33198">
              <w:rPr>
                <w:rFonts w:cs="Times"/>
              </w:rPr>
              <w:t xml:space="preserve">On Rel.17 multi-beam measurement/reporting enhancements for L1/L2-centric inter-cell mobility and inter-cell mTRP, </w:t>
            </w:r>
          </w:p>
          <w:p w14:paraId="325B5A8D" w14:textId="77777777" w:rsidR="00C06AE2" w:rsidRPr="00A33198" w:rsidRDefault="00C06AE2" w:rsidP="000902D5">
            <w:pPr>
              <w:pStyle w:val="af8"/>
              <w:numPr>
                <w:ilvl w:val="0"/>
                <w:numId w:val="22"/>
              </w:numPr>
              <w:adjustRightInd w:val="0"/>
              <w:snapToGrid w:val="0"/>
              <w:contextualSpacing w:val="0"/>
              <w:jc w:val="both"/>
              <w:rPr>
                <w:rFonts w:cs="Times"/>
                <w:sz w:val="20"/>
                <w:szCs w:val="20"/>
              </w:rPr>
            </w:pPr>
            <w:r w:rsidRPr="00A33198">
              <w:rPr>
                <w:rFonts w:cs="Times"/>
                <w:sz w:val="20"/>
                <w:szCs w:val="20"/>
              </w:rPr>
              <w:t xml:space="preserve">On the value of K (defined in RAN1#104-e as the number of beam qualities associated at least with non-serving cell(s) can be reported in a single CSI reporting instance), </w:t>
            </w:r>
          </w:p>
          <w:p w14:paraId="75AD9083" w14:textId="77777777" w:rsidR="00C06AE2" w:rsidRPr="00A33198" w:rsidRDefault="00C06AE2" w:rsidP="000902D5">
            <w:pPr>
              <w:pStyle w:val="af8"/>
              <w:numPr>
                <w:ilvl w:val="1"/>
                <w:numId w:val="22"/>
              </w:numPr>
              <w:adjustRightInd w:val="0"/>
              <w:snapToGrid w:val="0"/>
              <w:contextualSpacing w:val="0"/>
              <w:jc w:val="both"/>
              <w:rPr>
                <w:rFonts w:cs="Times"/>
                <w:sz w:val="20"/>
                <w:szCs w:val="20"/>
              </w:rPr>
            </w:pPr>
            <w:r w:rsidRPr="00A33198">
              <w:rPr>
                <w:rFonts w:cs="Times"/>
                <w:sz w:val="20"/>
                <w:szCs w:val="20"/>
              </w:rPr>
              <w:t>For the supported maximum value(s) of K, down-select at least one from the following candidates {4, 8, 16}</w:t>
            </w:r>
          </w:p>
          <w:p w14:paraId="1E8DE1C3" w14:textId="77777777" w:rsidR="00C06AE2" w:rsidRPr="00A33198" w:rsidRDefault="00C06AE2" w:rsidP="000902D5">
            <w:pPr>
              <w:pStyle w:val="af8"/>
              <w:numPr>
                <w:ilvl w:val="1"/>
                <w:numId w:val="22"/>
              </w:numPr>
              <w:adjustRightInd w:val="0"/>
              <w:snapToGrid w:val="0"/>
              <w:contextualSpacing w:val="0"/>
              <w:jc w:val="both"/>
              <w:rPr>
                <w:rFonts w:cs="Times"/>
                <w:sz w:val="20"/>
                <w:szCs w:val="20"/>
              </w:rPr>
            </w:pPr>
            <w:r w:rsidRPr="00A33198">
              <w:rPr>
                <w:rFonts w:cs="Times"/>
                <w:sz w:val="20"/>
                <w:szCs w:val="20"/>
              </w:rPr>
              <w:t>FFS: whether the maximum value of K is a UE capability</w:t>
            </w:r>
          </w:p>
          <w:p w14:paraId="441AA62B" w14:textId="77777777" w:rsidR="00C06AE2" w:rsidRPr="00A33198" w:rsidRDefault="00C06AE2" w:rsidP="000902D5">
            <w:pPr>
              <w:pStyle w:val="af8"/>
              <w:numPr>
                <w:ilvl w:val="0"/>
                <w:numId w:val="22"/>
              </w:numPr>
              <w:adjustRightInd w:val="0"/>
              <w:snapToGrid w:val="0"/>
              <w:contextualSpacing w:val="0"/>
              <w:jc w:val="both"/>
              <w:rPr>
                <w:rFonts w:cs="Times"/>
                <w:sz w:val="20"/>
                <w:szCs w:val="20"/>
              </w:rPr>
            </w:pPr>
            <w:r w:rsidRPr="00A33198">
              <w:rPr>
                <w:rFonts w:cs="Times"/>
                <w:sz w:val="20"/>
                <w:szCs w:val="20"/>
              </w:rPr>
              <w:t>Periodic, semi-persistent, and aperiodic reporting (and the respective measurements) are supported.</w:t>
            </w:r>
          </w:p>
          <w:p w14:paraId="4D659F87" w14:textId="77777777" w:rsidR="00C06AE2" w:rsidRPr="00A33198" w:rsidRDefault="00C06AE2" w:rsidP="000902D5">
            <w:pPr>
              <w:pStyle w:val="af8"/>
              <w:numPr>
                <w:ilvl w:val="1"/>
                <w:numId w:val="22"/>
              </w:numPr>
              <w:adjustRightInd w:val="0"/>
              <w:snapToGrid w:val="0"/>
              <w:contextualSpacing w:val="0"/>
              <w:jc w:val="both"/>
              <w:rPr>
                <w:rFonts w:cs="Times"/>
                <w:sz w:val="20"/>
                <w:szCs w:val="20"/>
              </w:rPr>
            </w:pPr>
            <w:r w:rsidRPr="00A33198">
              <w:rPr>
                <w:rFonts w:cs="Times"/>
                <w:sz w:val="20"/>
                <w:szCs w:val="20"/>
              </w:rPr>
              <w:t>Note: Semi-persistent and aperiodic reporting (and their respective measurements) are NW-initiated</w:t>
            </w:r>
          </w:p>
          <w:p w14:paraId="61D2E13A" w14:textId="77777777" w:rsidR="00C06AE2" w:rsidRPr="00A33198" w:rsidRDefault="00C06AE2" w:rsidP="00A33198">
            <w:pPr>
              <w:widowControl w:val="0"/>
              <w:adjustRightInd w:val="0"/>
              <w:snapToGrid w:val="0"/>
              <w:spacing w:after="0"/>
              <w:rPr>
                <w:rFonts w:eastAsiaTheme="minorEastAsia"/>
                <w:lang w:val="x-none" w:eastAsia="zh-CN"/>
              </w:rPr>
            </w:pPr>
          </w:p>
          <w:p w14:paraId="0864C461" w14:textId="77777777" w:rsidR="00C06AE2" w:rsidRPr="00A33198" w:rsidRDefault="00C06AE2" w:rsidP="00A33198">
            <w:pPr>
              <w:adjustRightInd w:val="0"/>
              <w:snapToGrid w:val="0"/>
              <w:spacing w:after="0"/>
            </w:pPr>
            <w:r w:rsidRPr="00A33198">
              <w:t xml:space="preserve">On Rel.17 multi-beam measurement/reporting enhancements </w:t>
            </w:r>
            <w:r w:rsidRPr="00A33198">
              <w:rPr>
                <w:color w:val="000000"/>
              </w:rPr>
              <w:t>for L1/L2-centric inter-cell mobility and inter-cell mTRP</w:t>
            </w:r>
            <w:r w:rsidRPr="00A33198">
              <w:t xml:space="preserve">, </w:t>
            </w:r>
          </w:p>
          <w:p w14:paraId="1CCE8326" w14:textId="77777777" w:rsidR="00C06AE2" w:rsidRPr="00A33198" w:rsidRDefault="00C06AE2" w:rsidP="000902D5">
            <w:pPr>
              <w:pStyle w:val="af8"/>
              <w:numPr>
                <w:ilvl w:val="0"/>
                <w:numId w:val="22"/>
              </w:numPr>
              <w:autoSpaceDN w:val="0"/>
              <w:adjustRightInd w:val="0"/>
              <w:snapToGrid w:val="0"/>
              <w:contextualSpacing w:val="0"/>
              <w:jc w:val="both"/>
              <w:rPr>
                <w:sz w:val="20"/>
                <w:szCs w:val="20"/>
                <w:lang w:eastAsia="ko-KR"/>
              </w:rPr>
            </w:pPr>
            <w:r w:rsidRPr="00A33198">
              <w:rPr>
                <w:sz w:val="20"/>
                <w:szCs w:val="20"/>
                <w:lang w:eastAsia="ko-KR"/>
              </w:rPr>
              <w:t xml:space="preserve">In one reporting instance, depending on NW configuration, beam(s) associated with a non-serving cell can be mixed with that associated with serving-cell </w:t>
            </w:r>
          </w:p>
          <w:p w14:paraId="398A0E57" w14:textId="77777777" w:rsidR="00C06AE2" w:rsidRPr="00A33198" w:rsidRDefault="00C06AE2" w:rsidP="000902D5">
            <w:pPr>
              <w:pStyle w:val="af8"/>
              <w:numPr>
                <w:ilvl w:val="1"/>
                <w:numId w:val="22"/>
              </w:numPr>
              <w:autoSpaceDN w:val="0"/>
              <w:adjustRightInd w:val="0"/>
              <w:snapToGrid w:val="0"/>
              <w:contextualSpacing w:val="0"/>
              <w:jc w:val="both"/>
              <w:rPr>
                <w:sz w:val="20"/>
                <w:szCs w:val="20"/>
                <w:lang w:eastAsia="ko-KR"/>
              </w:rPr>
            </w:pPr>
            <w:r w:rsidRPr="00A33198">
              <w:rPr>
                <w:sz w:val="20"/>
                <w:szCs w:val="20"/>
                <w:lang w:eastAsia="ko-KR"/>
              </w:rPr>
              <w:t>FFS: whether this applies to periodic, semi-persistent, and/or aperiodic</w:t>
            </w:r>
          </w:p>
          <w:p w14:paraId="0054E8AA" w14:textId="77777777" w:rsidR="00C06AE2" w:rsidRPr="00A33198" w:rsidRDefault="00C06AE2" w:rsidP="000902D5">
            <w:pPr>
              <w:pStyle w:val="af8"/>
              <w:numPr>
                <w:ilvl w:val="1"/>
                <w:numId w:val="22"/>
              </w:numPr>
              <w:autoSpaceDN w:val="0"/>
              <w:adjustRightInd w:val="0"/>
              <w:snapToGrid w:val="0"/>
              <w:contextualSpacing w:val="0"/>
              <w:jc w:val="both"/>
              <w:rPr>
                <w:sz w:val="20"/>
                <w:szCs w:val="20"/>
                <w:lang w:eastAsia="ko-KR"/>
              </w:rPr>
            </w:pPr>
            <w:r w:rsidRPr="00A33198">
              <w:rPr>
                <w:rFonts w:eastAsia="等线"/>
                <w:bCs/>
                <w:sz w:val="20"/>
                <w:szCs w:val="20"/>
                <w:lang w:eastAsia="ko-KR"/>
              </w:rPr>
              <w:t>FFS: How to report the K beams and corresponding qualities if the Tx power among the non-serving cell and with serving-cell is not the same</w:t>
            </w:r>
          </w:p>
          <w:p w14:paraId="546E790E" w14:textId="77777777" w:rsidR="00C06AE2" w:rsidRPr="00A33198" w:rsidRDefault="00C06AE2" w:rsidP="000902D5">
            <w:pPr>
              <w:pStyle w:val="af8"/>
              <w:numPr>
                <w:ilvl w:val="1"/>
                <w:numId w:val="22"/>
              </w:numPr>
              <w:autoSpaceDN w:val="0"/>
              <w:adjustRightInd w:val="0"/>
              <w:snapToGrid w:val="0"/>
              <w:contextualSpacing w:val="0"/>
              <w:jc w:val="both"/>
              <w:rPr>
                <w:sz w:val="20"/>
                <w:szCs w:val="20"/>
                <w:lang w:eastAsia="ko-KR"/>
              </w:rPr>
            </w:pPr>
            <w:r w:rsidRPr="00A33198">
              <w:rPr>
                <w:rFonts w:eastAsia="等线"/>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2D26E9E0" w14:textId="77777777" w:rsidR="00C06AE2" w:rsidRPr="00A33198" w:rsidRDefault="00C06AE2" w:rsidP="00A33198">
            <w:pPr>
              <w:adjustRightInd w:val="0"/>
              <w:snapToGrid w:val="0"/>
              <w:spacing w:after="0"/>
              <w:rPr>
                <w:lang w:eastAsia="x-none"/>
              </w:rPr>
            </w:pPr>
          </w:p>
          <w:p w14:paraId="614CFEAB" w14:textId="77777777" w:rsidR="00C06AE2" w:rsidRPr="00A33198" w:rsidRDefault="00C06AE2" w:rsidP="00A33198">
            <w:pPr>
              <w:widowControl w:val="0"/>
              <w:adjustRightInd w:val="0"/>
              <w:snapToGrid w:val="0"/>
              <w:spacing w:after="0"/>
              <w:rPr>
                <w:rFonts w:eastAsiaTheme="minorEastAsia"/>
                <w:lang w:eastAsia="zh-CN"/>
              </w:rPr>
            </w:pPr>
            <w:r w:rsidRPr="00A33198">
              <w:rPr>
                <w:rFonts w:eastAsiaTheme="minorEastAsia"/>
                <w:lang w:eastAsia="zh-CN"/>
              </w:rPr>
              <w:t>On Rel.17 multi-beam measurement/reporting enhancements for L1/L2-centric inter-cell mobility and inter-cell mTRP, for L1-RSRP measurement and at least aperiodic reporting, investigate and, if needed, specify MAC CE based dynamic activation/deactivation of a subset of higher-layer-configured measurement for non-serving cell SSBs</w:t>
            </w:r>
          </w:p>
          <w:p w14:paraId="5B93F3D2" w14:textId="77777777" w:rsidR="00C06AE2" w:rsidRPr="00A33198" w:rsidRDefault="00C06AE2" w:rsidP="00A33198">
            <w:pPr>
              <w:widowControl w:val="0"/>
              <w:adjustRightInd w:val="0"/>
              <w:snapToGrid w:val="0"/>
              <w:spacing w:after="0"/>
              <w:rPr>
                <w:rFonts w:eastAsiaTheme="minorEastAsia"/>
                <w:lang w:eastAsia="zh-CN"/>
              </w:rPr>
            </w:pPr>
          </w:p>
        </w:tc>
      </w:tr>
    </w:tbl>
    <w:p w14:paraId="70B28E87" w14:textId="002631A5" w:rsidR="007C7909" w:rsidRPr="00AF2B67" w:rsidRDefault="00A33198" w:rsidP="00312B4E">
      <w:pPr>
        <w:widowControl w:val="0"/>
        <w:adjustRightInd w:val="0"/>
        <w:snapToGrid w:val="0"/>
        <w:spacing w:before="180"/>
        <w:rPr>
          <w:rFonts w:eastAsiaTheme="minorEastAsia"/>
          <w:sz w:val="22"/>
          <w:lang w:eastAsia="zh-CN"/>
        </w:rPr>
      </w:pPr>
      <w:r>
        <w:rPr>
          <w:rFonts w:eastAsiaTheme="minorEastAsia"/>
          <w:sz w:val="22"/>
          <w:lang w:eastAsia="zh-CN"/>
        </w:rPr>
        <w:lastRenderedPageBreak/>
        <w:t xml:space="preserve">RAN1 agreed that </w:t>
      </w:r>
      <w:r w:rsidRPr="00A33198">
        <w:rPr>
          <w:rFonts w:eastAsiaTheme="minorEastAsia"/>
          <w:sz w:val="22"/>
          <w:lang w:eastAsia="zh-CN"/>
        </w:rPr>
        <w:t>Rel.15 L1-RSRP is used as reporting quantity for measurement and reporting of non-serving-cell(s)</w:t>
      </w:r>
      <w:r>
        <w:rPr>
          <w:rFonts w:eastAsiaTheme="minorEastAsia"/>
          <w:sz w:val="22"/>
          <w:lang w:eastAsia="zh-CN"/>
        </w:rPr>
        <w:t xml:space="preserve"> for </w:t>
      </w:r>
      <w:r w:rsidRPr="00A33198">
        <w:rPr>
          <w:rFonts w:eastAsiaTheme="minorEastAsia"/>
          <w:sz w:val="22"/>
          <w:lang w:eastAsia="zh-CN"/>
        </w:rPr>
        <w:t>L1/L2-centric inter-cell mobility</w:t>
      </w:r>
      <w:r w:rsidR="00A422FD">
        <w:rPr>
          <w:rFonts w:eastAsiaTheme="minorEastAsia"/>
          <w:sz w:val="22"/>
          <w:lang w:eastAsia="zh-CN"/>
        </w:rPr>
        <w:t xml:space="preserve"> and the L1-RSRP value(s) for </w:t>
      </w:r>
      <w:r w:rsidR="00A422FD" w:rsidRPr="00A422FD">
        <w:rPr>
          <w:rFonts w:eastAsiaTheme="minorEastAsia"/>
          <w:sz w:val="22"/>
          <w:lang w:eastAsia="zh-CN"/>
        </w:rPr>
        <w:t>non-serving cell(s) can be reported in a single CSI reporting instance</w:t>
      </w:r>
      <w:r>
        <w:rPr>
          <w:rFonts w:eastAsiaTheme="minorEastAsia"/>
          <w:sz w:val="22"/>
          <w:lang w:eastAsia="zh-CN"/>
        </w:rPr>
        <w:t xml:space="preserve">. </w:t>
      </w:r>
      <w:r w:rsidR="00A422FD" w:rsidRPr="00A422FD">
        <w:rPr>
          <w:rFonts w:eastAsiaTheme="minorEastAsia"/>
          <w:sz w:val="22"/>
          <w:lang w:eastAsia="zh-CN"/>
        </w:rPr>
        <w:t>Periodic, semi-persistent, and aperiodic reporting (and the respective measurements) are supported</w:t>
      </w:r>
      <w:r w:rsidR="000724C6">
        <w:rPr>
          <w:rFonts w:eastAsiaTheme="minorEastAsia"/>
          <w:sz w:val="22"/>
          <w:lang w:eastAsia="zh-CN"/>
        </w:rPr>
        <w:t xml:space="preserve"> for </w:t>
      </w:r>
      <w:r w:rsidR="000724C6" w:rsidRPr="000724C6">
        <w:rPr>
          <w:rFonts w:eastAsiaTheme="minorEastAsia"/>
          <w:sz w:val="22"/>
          <w:lang w:eastAsia="zh-CN"/>
        </w:rPr>
        <w:t>beam measurement/reporting</w:t>
      </w:r>
      <w:r w:rsidR="000724C6">
        <w:rPr>
          <w:rFonts w:eastAsiaTheme="minorEastAsia"/>
          <w:sz w:val="22"/>
          <w:lang w:eastAsia="zh-CN"/>
        </w:rPr>
        <w:t xml:space="preserve"> on non-serving cell(s)</w:t>
      </w:r>
      <w:r w:rsidR="00A422FD">
        <w:rPr>
          <w:rFonts w:eastAsiaTheme="minorEastAsia"/>
          <w:sz w:val="22"/>
          <w:lang w:eastAsia="zh-CN"/>
        </w:rPr>
        <w:t>.</w:t>
      </w:r>
      <w:r w:rsidR="000724C6">
        <w:rPr>
          <w:rFonts w:eastAsiaTheme="minorEastAsia"/>
          <w:sz w:val="22"/>
          <w:lang w:eastAsia="zh-CN"/>
        </w:rPr>
        <w:t xml:space="preserve"> The L1-RSRP measurement reporting procedures for serving cells and non-serving cell(s) are almost the same. Hence, the L1-RSRP measurement/reporting requirements on serving cell(s) can be used as a starting point for investigate the L1-RSRP measurement/reporting requirements on serving cell(s)</w:t>
      </w:r>
      <w:r w:rsidR="00D33E9B">
        <w:rPr>
          <w:rFonts w:eastAsiaTheme="minorEastAsia"/>
          <w:sz w:val="22"/>
          <w:lang w:eastAsia="zh-CN"/>
        </w:rPr>
        <w:t>.</w:t>
      </w:r>
    </w:p>
    <w:p w14:paraId="4C451DEB" w14:textId="632EC86B" w:rsidR="007C7909" w:rsidRDefault="00C06AE2" w:rsidP="00312B4E">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2</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hint="eastAsia"/>
          <w:b/>
          <w:i/>
          <w:sz w:val="22"/>
          <w:szCs w:val="22"/>
          <w:lang w:eastAsia="zh-CN"/>
        </w:rPr>
        <w:t>The</w:t>
      </w:r>
      <w:r>
        <w:rPr>
          <w:rFonts w:eastAsia="宋体"/>
          <w:b/>
          <w:i/>
          <w:sz w:val="22"/>
          <w:szCs w:val="22"/>
          <w:lang w:eastAsia="zh-CN"/>
        </w:rPr>
        <w:t xml:space="preserve"> </w:t>
      </w:r>
      <w:r w:rsidR="000724C6">
        <w:rPr>
          <w:rFonts w:eastAsia="宋体"/>
          <w:b/>
          <w:i/>
          <w:sz w:val="22"/>
          <w:szCs w:val="22"/>
          <w:lang w:eastAsia="zh-CN"/>
        </w:rPr>
        <w:t xml:space="preserve">L1-RSRP measurement/reporting requirements on serving cell(s) </w:t>
      </w:r>
      <w:r w:rsidR="00A422FD">
        <w:rPr>
          <w:rFonts w:eastAsia="宋体"/>
          <w:b/>
          <w:i/>
          <w:sz w:val="22"/>
          <w:szCs w:val="22"/>
          <w:lang w:eastAsia="zh-CN"/>
        </w:rPr>
        <w:t xml:space="preserve">can be used as a starting point to define the </w:t>
      </w:r>
      <w:r w:rsidR="00A422FD" w:rsidRPr="005220CA">
        <w:rPr>
          <w:rFonts w:eastAsia="宋体"/>
          <w:b/>
          <w:i/>
          <w:sz w:val="22"/>
          <w:szCs w:val="22"/>
          <w:lang w:eastAsia="zh-CN"/>
        </w:rPr>
        <w:t xml:space="preserve">beam measurement/reporting </w:t>
      </w:r>
      <w:r w:rsidR="00A422FD">
        <w:rPr>
          <w:rFonts w:eastAsia="宋体"/>
          <w:b/>
          <w:i/>
          <w:sz w:val="22"/>
          <w:szCs w:val="22"/>
          <w:lang w:eastAsia="zh-CN"/>
        </w:rPr>
        <w:t xml:space="preserve">requirements </w:t>
      </w:r>
      <w:r w:rsidR="00101909">
        <w:rPr>
          <w:rFonts w:eastAsia="宋体"/>
          <w:b/>
          <w:i/>
          <w:sz w:val="22"/>
          <w:szCs w:val="22"/>
          <w:lang w:eastAsia="zh-CN"/>
        </w:rPr>
        <w:t>on non-serving cell(s)</w:t>
      </w:r>
      <w:r>
        <w:rPr>
          <w:rFonts w:eastAsia="宋体"/>
          <w:b/>
          <w:i/>
          <w:sz w:val="22"/>
          <w:szCs w:val="22"/>
          <w:lang w:eastAsia="zh-CN"/>
        </w:rPr>
        <w:t>.</w:t>
      </w:r>
    </w:p>
    <w:p w14:paraId="4C9395EA" w14:textId="0B6269C6" w:rsidR="00A818AF" w:rsidRDefault="00A33198" w:rsidP="00A818AF">
      <w:pPr>
        <w:pStyle w:val="2"/>
        <w:rPr>
          <w:lang w:eastAsia="zh-CN"/>
        </w:rPr>
      </w:pPr>
      <w:bookmarkStart w:id="4" w:name="OLE_LINK232"/>
      <w:bookmarkStart w:id="5" w:name="OLE_LINK233"/>
      <w:bookmarkStart w:id="6" w:name="OLE_LINK665"/>
      <w:bookmarkStart w:id="7" w:name="OLE_LINK666"/>
      <w:bookmarkStart w:id="8" w:name="OLE_LINK667"/>
      <w:r>
        <w:rPr>
          <w:lang w:eastAsia="x-none"/>
        </w:rPr>
        <w:t>B</w:t>
      </w:r>
      <w:r w:rsidR="00A818AF" w:rsidRPr="0023664D">
        <w:t>eam</w:t>
      </w:r>
      <w:r w:rsidR="00A818AF">
        <w:t xml:space="preserve"> </w:t>
      </w:r>
      <w:r w:rsidR="00A818AF" w:rsidRPr="0023664D">
        <w:t>management</w:t>
      </w:r>
      <w:r w:rsidR="00A818AF">
        <w:t xml:space="preserve"> </w:t>
      </w:r>
      <w:r w:rsidR="00A818AF" w:rsidRPr="0023664D">
        <w:t>for</w:t>
      </w:r>
      <w:r w:rsidR="00A818AF">
        <w:t xml:space="preserve"> </w:t>
      </w:r>
      <w:r w:rsidR="00A818AF" w:rsidRPr="0023664D">
        <w:t>multi-TRP</w:t>
      </w:r>
    </w:p>
    <w:p w14:paraId="54EB045A" w14:textId="518A7853" w:rsidR="00A818AF" w:rsidRPr="00A818AF" w:rsidRDefault="009329FD" w:rsidP="00D13EA5">
      <w:pPr>
        <w:pStyle w:val="3"/>
        <w:rPr>
          <w:lang w:eastAsia="zh-CN"/>
        </w:rPr>
      </w:pPr>
      <w:r w:rsidRPr="009329FD">
        <w:rPr>
          <w:lang w:eastAsia="zh-CN"/>
        </w:rPr>
        <w:t>Beam measur</w:t>
      </w:r>
      <w:r w:rsidR="00A33198">
        <w:rPr>
          <w:lang w:eastAsia="zh-CN"/>
        </w:rPr>
        <w:t xml:space="preserve">ement/reporting for </w:t>
      </w:r>
      <w:r w:rsidR="00A33198" w:rsidRPr="0023664D">
        <w:t>multi-TRP</w:t>
      </w:r>
    </w:p>
    <w:p w14:paraId="5712E26F" w14:textId="04799A56" w:rsidR="00922D0A" w:rsidRDefault="00922D0A" w:rsidP="00134C6F">
      <w:pPr>
        <w:widowControl w:val="0"/>
        <w:adjustRightInd w:val="0"/>
        <w:snapToGrid w:val="0"/>
        <w:spacing w:before="180"/>
        <w:rPr>
          <w:rFonts w:eastAsia="宋体"/>
          <w:sz w:val="22"/>
          <w:lang w:eastAsia="zh-CN"/>
        </w:rPr>
      </w:pPr>
      <w:r>
        <w:rPr>
          <w:rFonts w:eastAsia="宋体"/>
          <w:sz w:val="22"/>
          <w:lang w:eastAsia="zh-CN"/>
        </w:rPr>
        <w:t xml:space="preserve">In RAN1, the following agreements have been reached on </w:t>
      </w:r>
      <w:r w:rsidR="004A0423" w:rsidRPr="004A0423">
        <w:rPr>
          <w:rFonts w:eastAsia="宋体"/>
          <w:sz w:val="22"/>
          <w:lang w:eastAsia="zh-CN"/>
        </w:rPr>
        <w:t>beam</w:t>
      </w:r>
      <w:r>
        <w:rPr>
          <w:rFonts w:eastAsia="宋体"/>
          <w:sz w:val="22"/>
          <w:lang w:eastAsia="zh-CN"/>
        </w:rPr>
        <w:t xml:space="preserve"> </w:t>
      </w:r>
      <w:r w:rsidR="00C81CD7">
        <w:rPr>
          <w:rFonts w:eastAsia="宋体"/>
          <w:sz w:val="22"/>
          <w:lang w:eastAsia="zh-CN"/>
        </w:rPr>
        <w:t>measurements/</w:t>
      </w:r>
      <w:r w:rsidR="00A818AF">
        <w:rPr>
          <w:rFonts w:eastAsia="宋体"/>
          <w:sz w:val="22"/>
          <w:lang w:eastAsia="zh-CN"/>
        </w:rPr>
        <w:t>reporting</w:t>
      </w:r>
      <w:r w:rsidR="0068621C">
        <w:rPr>
          <w:rFonts w:eastAsia="宋体"/>
          <w:sz w:val="22"/>
          <w:lang w:eastAsia="zh-CN"/>
        </w:rPr>
        <w:t xml:space="preserve"> for multi-TRP </w:t>
      </w:r>
      <w:r w:rsidR="00C06AE2">
        <w:rPr>
          <w:rFonts w:eastAsia="宋体"/>
          <w:sz w:val="22"/>
          <w:lang w:eastAsia="zh-CN"/>
        </w:rPr>
        <w:t>transmission</w:t>
      </w:r>
      <w:r>
        <w:rPr>
          <w:rFonts w:eastAsia="宋体"/>
          <w:sz w:val="22"/>
          <w:lang w:eastAsia="zh-CN"/>
        </w:rPr>
        <w:t>.</w:t>
      </w:r>
    </w:p>
    <w:tbl>
      <w:tblPr>
        <w:tblStyle w:val="af4"/>
        <w:tblW w:w="0" w:type="auto"/>
        <w:tblLook w:val="04A0" w:firstRow="1" w:lastRow="0" w:firstColumn="1" w:lastColumn="0" w:noHBand="0" w:noVBand="1"/>
      </w:tblPr>
      <w:tblGrid>
        <w:gridCol w:w="9621"/>
      </w:tblGrid>
      <w:tr w:rsidR="00670602" w:rsidRPr="0089382F" w14:paraId="5A1E5689" w14:textId="77777777" w:rsidTr="00317471">
        <w:tc>
          <w:tcPr>
            <w:tcW w:w="9621" w:type="dxa"/>
          </w:tcPr>
          <w:p w14:paraId="0A85B231" w14:textId="77777777" w:rsidR="009E3446" w:rsidRPr="0089382F" w:rsidRDefault="009E3446" w:rsidP="004A0423">
            <w:pPr>
              <w:pStyle w:val="3GPPAgreements"/>
              <w:numPr>
                <w:ilvl w:val="0"/>
                <w:numId w:val="0"/>
              </w:numPr>
              <w:snapToGrid w:val="0"/>
              <w:spacing w:before="0" w:after="0"/>
              <w:ind w:left="284" w:hanging="284"/>
              <w:rPr>
                <w:sz w:val="20"/>
              </w:rPr>
            </w:pPr>
            <w:r w:rsidRPr="0089382F">
              <w:rPr>
                <w:sz w:val="20"/>
                <w:highlight w:val="green"/>
              </w:rPr>
              <w:t>Agreements (RAN1#</w:t>
            </w:r>
            <w:r w:rsidR="00A818AF">
              <w:rPr>
                <w:sz w:val="20"/>
                <w:highlight w:val="green"/>
              </w:rPr>
              <w:t>102-e</w:t>
            </w:r>
            <w:r w:rsidRPr="0089382F">
              <w:rPr>
                <w:sz w:val="20"/>
                <w:highlight w:val="green"/>
              </w:rPr>
              <w:t xml:space="preserve"> meeting)</w:t>
            </w:r>
            <w:r w:rsidRPr="0089382F">
              <w:rPr>
                <w:sz w:val="20"/>
              </w:rPr>
              <w:t>:</w:t>
            </w:r>
          </w:p>
          <w:p w14:paraId="4611AA90" w14:textId="77777777" w:rsidR="00A818AF" w:rsidRPr="00A818AF" w:rsidRDefault="00A818AF" w:rsidP="004A0423">
            <w:pPr>
              <w:adjustRightInd w:val="0"/>
              <w:snapToGrid w:val="0"/>
              <w:spacing w:after="0"/>
              <w:rPr>
                <w:rFonts w:cs="Times"/>
              </w:rPr>
            </w:pPr>
            <w:r w:rsidRPr="00A818AF">
              <w:rPr>
                <w:rStyle w:val="msoins2"/>
                <w:rFonts w:cs="Times"/>
                <w:color w:val="000000"/>
              </w:rPr>
              <w:t>For L1-RSRP, consider measurement / reporting enhancement to facilitate inter-TRP beam pairing</w:t>
            </w:r>
            <w:r w:rsidRPr="00A818AF">
              <w:rPr>
                <w:rFonts w:cs="Times"/>
                <w:color w:val="000000"/>
              </w:rPr>
              <w:t xml:space="preserve"> </w:t>
            </w:r>
          </w:p>
          <w:p w14:paraId="2EC928F6" w14:textId="77777777" w:rsidR="00A818AF" w:rsidRPr="00A818AF" w:rsidRDefault="00A818AF" w:rsidP="000902D5">
            <w:pPr>
              <w:pStyle w:val="af8"/>
              <w:numPr>
                <w:ilvl w:val="0"/>
                <w:numId w:val="11"/>
              </w:numPr>
              <w:overflowPunct w:val="0"/>
              <w:autoSpaceDE w:val="0"/>
              <w:autoSpaceDN w:val="0"/>
              <w:adjustRightInd w:val="0"/>
              <w:snapToGrid w:val="0"/>
              <w:contextualSpacing w:val="0"/>
              <w:textAlignment w:val="baseline"/>
              <w:rPr>
                <w:sz w:val="20"/>
                <w:szCs w:val="20"/>
              </w:rPr>
            </w:pPr>
            <w:r w:rsidRPr="00A818AF">
              <w:rPr>
                <w:sz w:val="20"/>
                <w:szCs w:val="20"/>
              </w:rPr>
              <w:t>Option-1: Group-based reporting,  </w:t>
            </w:r>
          </w:p>
          <w:p w14:paraId="76352641" w14:textId="77777777" w:rsidR="00A818AF" w:rsidRPr="00A818AF" w:rsidRDefault="00A818AF" w:rsidP="000902D5">
            <w:pPr>
              <w:pStyle w:val="af8"/>
              <w:numPr>
                <w:ilvl w:val="1"/>
                <w:numId w:val="11"/>
              </w:numPr>
              <w:overflowPunct w:val="0"/>
              <w:autoSpaceDE w:val="0"/>
              <w:autoSpaceDN w:val="0"/>
              <w:adjustRightInd w:val="0"/>
              <w:snapToGrid w:val="0"/>
              <w:contextualSpacing w:val="0"/>
              <w:textAlignment w:val="baseline"/>
              <w:rPr>
                <w:sz w:val="20"/>
                <w:szCs w:val="20"/>
              </w:rPr>
            </w:pPr>
            <w:r w:rsidRPr="00A818AF">
              <w:rPr>
                <w:sz w:val="20"/>
                <w:szCs w:val="20"/>
              </w:rPr>
              <w:t>e.g., beam restriction to facilitate inter-TRP pairing.</w:t>
            </w:r>
          </w:p>
          <w:p w14:paraId="700970FD" w14:textId="77777777" w:rsidR="00A818AF" w:rsidRPr="00A818AF" w:rsidRDefault="00A818AF" w:rsidP="000902D5">
            <w:pPr>
              <w:pStyle w:val="af8"/>
              <w:numPr>
                <w:ilvl w:val="0"/>
                <w:numId w:val="11"/>
              </w:numPr>
              <w:overflowPunct w:val="0"/>
              <w:autoSpaceDE w:val="0"/>
              <w:autoSpaceDN w:val="0"/>
              <w:adjustRightInd w:val="0"/>
              <w:snapToGrid w:val="0"/>
              <w:contextualSpacing w:val="0"/>
              <w:textAlignment w:val="baseline"/>
              <w:rPr>
                <w:sz w:val="20"/>
                <w:szCs w:val="20"/>
              </w:rPr>
            </w:pPr>
            <w:r w:rsidRPr="00A818AF">
              <w:rPr>
                <w:sz w:val="20"/>
                <w:szCs w:val="20"/>
              </w:rPr>
              <w:t>Option-2: Non-group-based reporting</w:t>
            </w:r>
          </w:p>
          <w:p w14:paraId="354090F9" w14:textId="77777777" w:rsidR="00A818AF" w:rsidRDefault="00A818AF" w:rsidP="004A0423">
            <w:pPr>
              <w:adjustRightInd w:val="0"/>
              <w:snapToGrid w:val="0"/>
              <w:spacing w:after="0"/>
              <w:rPr>
                <w:rStyle w:val="msoins2"/>
                <w:rFonts w:cs="Times"/>
              </w:rPr>
            </w:pPr>
          </w:p>
          <w:p w14:paraId="09066C10" w14:textId="77777777" w:rsidR="00A818AF" w:rsidRPr="00A818AF" w:rsidRDefault="00A818AF" w:rsidP="004A0423">
            <w:pPr>
              <w:adjustRightInd w:val="0"/>
              <w:snapToGrid w:val="0"/>
              <w:spacing w:after="0"/>
              <w:rPr>
                <w:rStyle w:val="msoins2"/>
                <w:color w:val="000000"/>
              </w:rPr>
            </w:pPr>
            <w:r w:rsidRPr="00A818AF">
              <w:rPr>
                <w:rStyle w:val="msoins2"/>
                <w:rFonts w:cs="Times"/>
              </w:rPr>
              <w:t>Evaluate and study at least but not limited to the following issues for multi-beam enhancement</w:t>
            </w:r>
          </w:p>
          <w:p w14:paraId="566C5FDA" w14:textId="77777777" w:rsidR="00A818AF" w:rsidRPr="00A818AF" w:rsidRDefault="00A818AF" w:rsidP="000902D5">
            <w:pPr>
              <w:pStyle w:val="af8"/>
              <w:numPr>
                <w:ilvl w:val="0"/>
                <w:numId w:val="12"/>
              </w:numPr>
              <w:overflowPunct w:val="0"/>
              <w:autoSpaceDE w:val="0"/>
              <w:autoSpaceDN w:val="0"/>
              <w:adjustRightInd w:val="0"/>
              <w:snapToGrid w:val="0"/>
              <w:contextualSpacing w:val="0"/>
              <w:textAlignment w:val="baseline"/>
              <w:rPr>
                <w:sz w:val="20"/>
                <w:szCs w:val="20"/>
              </w:rPr>
            </w:pPr>
            <w:r w:rsidRPr="00A818AF">
              <w:rPr>
                <w:sz w:val="20"/>
                <w:szCs w:val="20"/>
              </w:rPr>
              <w:t>Issue 1: Consideration of inter-beam interference</w:t>
            </w:r>
          </w:p>
          <w:p w14:paraId="16A61753" w14:textId="77777777" w:rsidR="00A818AF" w:rsidRPr="00A818AF" w:rsidRDefault="00A818AF" w:rsidP="000902D5">
            <w:pPr>
              <w:pStyle w:val="af8"/>
              <w:numPr>
                <w:ilvl w:val="0"/>
                <w:numId w:val="12"/>
              </w:numPr>
              <w:overflowPunct w:val="0"/>
              <w:autoSpaceDE w:val="0"/>
              <w:autoSpaceDN w:val="0"/>
              <w:adjustRightInd w:val="0"/>
              <w:snapToGrid w:val="0"/>
              <w:contextualSpacing w:val="0"/>
              <w:textAlignment w:val="baseline"/>
              <w:rPr>
                <w:sz w:val="20"/>
                <w:szCs w:val="20"/>
              </w:rPr>
            </w:pPr>
            <w:r w:rsidRPr="00A818AF">
              <w:rPr>
                <w:sz w:val="20"/>
                <w:szCs w:val="20"/>
              </w:rPr>
              <w:t>Issue 2: For group-based reporting, increased number of groups and/or beams per group</w:t>
            </w:r>
          </w:p>
          <w:p w14:paraId="7CD9788E" w14:textId="77777777" w:rsidR="00A818AF" w:rsidRPr="00A818AF" w:rsidRDefault="00A818AF" w:rsidP="000902D5">
            <w:pPr>
              <w:pStyle w:val="af8"/>
              <w:numPr>
                <w:ilvl w:val="0"/>
                <w:numId w:val="12"/>
              </w:numPr>
              <w:overflowPunct w:val="0"/>
              <w:autoSpaceDE w:val="0"/>
              <w:autoSpaceDN w:val="0"/>
              <w:adjustRightInd w:val="0"/>
              <w:snapToGrid w:val="0"/>
              <w:contextualSpacing w:val="0"/>
              <w:textAlignment w:val="baseline"/>
              <w:rPr>
                <w:sz w:val="20"/>
                <w:szCs w:val="20"/>
              </w:rPr>
            </w:pPr>
            <w:r w:rsidRPr="00A818AF">
              <w:rPr>
                <w:sz w:val="20"/>
                <w:szCs w:val="20"/>
              </w:rPr>
              <w:lastRenderedPageBreak/>
              <w:t>Issue 3: UE Rx panel related beam measurement/report</w:t>
            </w:r>
          </w:p>
          <w:p w14:paraId="3DF2E2A3" w14:textId="77777777" w:rsidR="00A818AF" w:rsidRPr="00A818AF" w:rsidRDefault="00A818AF" w:rsidP="000902D5">
            <w:pPr>
              <w:pStyle w:val="af8"/>
              <w:numPr>
                <w:ilvl w:val="1"/>
                <w:numId w:val="12"/>
              </w:numPr>
              <w:overflowPunct w:val="0"/>
              <w:autoSpaceDE w:val="0"/>
              <w:autoSpaceDN w:val="0"/>
              <w:adjustRightInd w:val="0"/>
              <w:snapToGrid w:val="0"/>
              <w:contextualSpacing w:val="0"/>
              <w:textAlignment w:val="baseline"/>
              <w:rPr>
                <w:sz w:val="20"/>
                <w:szCs w:val="20"/>
              </w:rPr>
            </w:pPr>
            <w:r w:rsidRPr="00A818AF">
              <w:rPr>
                <w:sz w:val="20"/>
                <w:szCs w:val="20"/>
              </w:rPr>
              <w:t>NOTE: “UE panel” is used for discussion purpose only</w:t>
            </w:r>
          </w:p>
          <w:p w14:paraId="29ED5538" w14:textId="77777777" w:rsidR="00A818AF" w:rsidRPr="00A818AF" w:rsidRDefault="00A818AF" w:rsidP="004A0423">
            <w:pPr>
              <w:pStyle w:val="3GPPAgreements"/>
              <w:numPr>
                <w:ilvl w:val="0"/>
                <w:numId w:val="0"/>
              </w:numPr>
              <w:snapToGrid w:val="0"/>
              <w:spacing w:before="0" w:after="0"/>
              <w:ind w:left="284" w:hanging="284"/>
              <w:rPr>
                <w:rFonts w:eastAsiaTheme="minorEastAsia"/>
                <w:sz w:val="20"/>
                <w:lang w:val="x-none"/>
              </w:rPr>
            </w:pPr>
          </w:p>
          <w:p w14:paraId="10EAFC32" w14:textId="77777777" w:rsidR="009E3446" w:rsidRPr="0089382F" w:rsidRDefault="009E3446" w:rsidP="004A0423">
            <w:pPr>
              <w:adjustRightInd w:val="0"/>
              <w:snapToGrid w:val="0"/>
              <w:spacing w:after="0"/>
            </w:pPr>
            <w:r w:rsidRPr="0089382F">
              <w:rPr>
                <w:highlight w:val="green"/>
              </w:rPr>
              <w:t>Agreements (RAN1#</w:t>
            </w:r>
            <w:r w:rsidR="00A818AF">
              <w:rPr>
                <w:highlight w:val="green"/>
              </w:rPr>
              <w:t>103-</w:t>
            </w:r>
            <w:r w:rsidR="009329FD">
              <w:rPr>
                <w:highlight w:val="green"/>
              </w:rPr>
              <w:t>e</w:t>
            </w:r>
            <w:r w:rsidRPr="0089382F">
              <w:rPr>
                <w:highlight w:val="green"/>
              </w:rPr>
              <w:t xml:space="preserve"> meeting)</w:t>
            </w:r>
            <w:r w:rsidRPr="0089382F">
              <w:t>:</w:t>
            </w:r>
          </w:p>
          <w:p w14:paraId="21D9BC25" w14:textId="77777777" w:rsidR="00C81CD7" w:rsidRPr="00C81CD7" w:rsidRDefault="00C81CD7" w:rsidP="004A0423">
            <w:pPr>
              <w:pStyle w:val="af9"/>
              <w:adjustRightInd w:val="0"/>
              <w:snapToGrid w:val="0"/>
              <w:spacing w:before="0" w:beforeAutospacing="0" w:after="0" w:afterAutospacing="0"/>
              <w:rPr>
                <w:sz w:val="20"/>
                <w:szCs w:val="20"/>
              </w:rPr>
            </w:pPr>
            <w:r w:rsidRPr="00C81CD7">
              <w:rPr>
                <w:sz w:val="20"/>
                <w:szCs w:val="20"/>
              </w:rPr>
              <w:t>Down-select at least one of the following options for beam measurement/reporting enhancement to facilitate inter-TRP beam pairing in RAN1 #104-e</w:t>
            </w:r>
          </w:p>
          <w:p w14:paraId="391390D6" w14:textId="77777777" w:rsidR="00C81CD7" w:rsidRPr="00C81CD7" w:rsidRDefault="00C81CD7" w:rsidP="000902D5">
            <w:pPr>
              <w:pStyle w:val="af8"/>
              <w:numPr>
                <w:ilvl w:val="0"/>
                <w:numId w:val="14"/>
              </w:numPr>
              <w:adjustRightInd w:val="0"/>
              <w:snapToGrid w:val="0"/>
              <w:contextualSpacing w:val="0"/>
              <w:jc w:val="both"/>
              <w:rPr>
                <w:rFonts w:ascii="Times" w:hAnsi="Times" w:cs="Times"/>
                <w:sz w:val="20"/>
                <w:szCs w:val="20"/>
              </w:rPr>
            </w:pPr>
            <w:r w:rsidRPr="00C81CD7">
              <w:rPr>
                <w:rFonts w:cs="Times"/>
                <w:sz w:val="20"/>
                <w:szCs w:val="20"/>
              </w:rPr>
              <w:t>Option 1: In a CSI-report, UE can report N&gt;1 pair/groups and M&gt;=1 beams per pair/group</w:t>
            </w:r>
          </w:p>
          <w:p w14:paraId="3EA840D4" w14:textId="77777777" w:rsidR="00C81CD7" w:rsidRPr="00C81CD7" w:rsidRDefault="00C81CD7" w:rsidP="000902D5">
            <w:pPr>
              <w:pStyle w:val="af8"/>
              <w:numPr>
                <w:ilvl w:val="1"/>
                <w:numId w:val="14"/>
              </w:numPr>
              <w:adjustRightInd w:val="0"/>
              <w:snapToGrid w:val="0"/>
              <w:contextualSpacing w:val="0"/>
              <w:jc w:val="both"/>
              <w:rPr>
                <w:rFonts w:cs="Times"/>
                <w:sz w:val="20"/>
                <w:szCs w:val="20"/>
              </w:rPr>
            </w:pPr>
            <w:r w:rsidRPr="00C81CD7">
              <w:rPr>
                <w:rFonts w:cs="Times"/>
                <w:sz w:val="20"/>
                <w:szCs w:val="20"/>
              </w:rPr>
              <w:t>Different beams in different pairs/groups can be received simultaneously </w:t>
            </w:r>
          </w:p>
          <w:p w14:paraId="57CBCBBF" w14:textId="77777777" w:rsidR="00C81CD7" w:rsidRPr="00C81CD7" w:rsidRDefault="00C81CD7" w:rsidP="000902D5">
            <w:pPr>
              <w:pStyle w:val="af8"/>
              <w:numPr>
                <w:ilvl w:val="1"/>
                <w:numId w:val="14"/>
              </w:numPr>
              <w:adjustRightInd w:val="0"/>
              <w:snapToGrid w:val="0"/>
              <w:contextualSpacing w:val="0"/>
              <w:jc w:val="both"/>
              <w:rPr>
                <w:rFonts w:cs="Times"/>
                <w:sz w:val="20"/>
                <w:szCs w:val="20"/>
              </w:rPr>
            </w:pPr>
            <w:r w:rsidRPr="00C81CD7">
              <w:rPr>
                <w:rFonts w:cs="Times"/>
                <w:sz w:val="20"/>
                <w:szCs w:val="20"/>
              </w:rPr>
              <w:t>FFS: whether M is equal or can be different across different pair/group</w:t>
            </w:r>
          </w:p>
          <w:p w14:paraId="40544A35" w14:textId="77777777" w:rsidR="00C81CD7" w:rsidRPr="00C81CD7" w:rsidRDefault="00C81CD7" w:rsidP="000902D5">
            <w:pPr>
              <w:pStyle w:val="af8"/>
              <w:numPr>
                <w:ilvl w:val="0"/>
                <w:numId w:val="14"/>
              </w:numPr>
              <w:adjustRightInd w:val="0"/>
              <w:snapToGrid w:val="0"/>
              <w:contextualSpacing w:val="0"/>
              <w:jc w:val="both"/>
              <w:rPr>
                <w:rFonts w:cs="Times"/>
                <w:sz w:val="20"/>
                <w:szCs w:val="20"/>
              </w:rPr>
            </w:pPr>
            <w:r w:rsidRPr="00C81CD7">
              <w:rPr>
                <w:rFonts w:cs="Times"/>
                <w:sz w:val="20"/>
                <w:szCs w:val="20"/>
              </w:rPr>
              <w:t>Option 2: In a CSI-report, UE can report N(N&gt;=1) pairs/groups and M (M&gt;1) beams per pair/group</w:t>
            </w:r>
          </w:p>
          <w:p w14:paraId="7CAFBBB3" w14:textId="77777777" w:rsidR="00C81CD7" w:rsidRPr="00C81CD7" w:rsidRDefault="00C81CD7" w:rsidP="000902D5">
            <w:pPr>
              <w:pStyle w:val="af8"/>
              <w:numPr>
                <w:ilvl w:val="1"/>
                <w:numId w:val="14"/>
              </w:numPr>
              <w:adjustRightInd w:val="0"/>
              <w:snapToGrid w:val="0"/>
              <w:contextualSpacing w:val="0"/>
              <w:jc w:val="both"/>
              <w:rPr>
                <w:rFonts w:cs="Times"/>
                <w:sz w:val="20"/>
                <w:szCs w:val="20"/>
              </w:rPr>
            </w:pPr>
            <w:r w:rsidRPr="00C81CD7">
              <w:rPr>
                <w:rFonts w:cs="Times"/>
                <w:sz w:val="20"/>
                <w:szCs w:val="20"/>
              </w:rPr>
              <w:t>Different beams within a pair/group can be received simultaneously</w:t>
            </w:r>
          </w:p>
          <w:p w14:paraId="7CC0CA2B" w14:textId="77777777" w:rsidR="00C81CD7" w:rsidRPr="00C81CD7" w:rsidRDefault="00C81CD7" w:rsidP="000902D5">
            <w:pPr>
              <w:pStyle w:val="af8"/>
              <w:numPr>
                <w:ilvl w:val="0"/>
                <w:numId w:val="14"/>
              </w:numPr>
              <w:adjustRightInd w:val="0"/>
              <w:snapToGrid w:val="0"/>
              <w:contextualSpacing w:val="0"/>
              <w:jc w:val="both"/>
              <w:rPr>
                <w:rFonts w:cs="Times"/>
                <w:sz w:val="20"/>
                <w:szCs w:val="20"/>
              </w:rPr>
            </w:pPr>
            <w:r w:rsidRPr="00C81CD7">
              <w:rPr>
                <w:rFonts w:cs="Times"/>
                <w:sz w:val="20"/>
                <w:szCs w:val="20"/>
              </w:rPr>
              <w:t>Option 3: UE report M(M&gt;=1) beams in N (N&gt;1) CSI-reports corresponding to N report setting</w:t>
            </w:r>
          </w:p>
          <w:p w14:paraId="0B18D57A" w14:textId="77777777" w:rsidR="00C81CD7" w:rsidRPr="00C81CD7" w:rsidRDefault="00C81CD7" w:rsidP="000902D5">
            <w:pPr>
              <w:pStyle w:val="af8"/>
              <w:numPr>
                <w:ilvl w:val="1"/>
                <w:numId w:val="14"/>
              </w:numPr>
              <w:adjustRightInd w:val="0"/>
              <w:snapToGrid w:val="0"/>
              <w:contextualSpacing w:val="0"/>
              <w:jc w:val="both"/>
              <w:rPr>
                <w:rFonts w:cs="Times"/>
                <w:sz w:val="20"/>
                <w:szCs w:val="20"/>
              </w:rPr>
            </w:pPr>
            <w:r w:rsidRPr="00C81CD7">
              <w:rPr>
                <w:rFonts w:cs="Times"/>
                <w:sz w:val="20"/>
                <w:szCs w:val="20"/>
              </w:rPr>
              <w:t>Different beams in different CSI-reports can be received simultaneously</w:t>
            </w:r>
          </w:p>
          <w:p w14:paraId="52C2548E" w14:textId="77777777" w:rsidR="00C81CD7" w:rsidRPr="00C81CD7" w:rsidRDefault="00C81CD7" w:rsidP="000902D5">
            <w:pPr>
              <w:pStyle w:val="af8"/>
              <w:numPr>
                <w:ilvl w:val="1"/>
                <w:numId w:val="14"/>
              </w:numPr>
              <w:adjustRightInd w:val="0"/>
              <w:snapToGrid w:val="0"/>
              <w:contextualSpacing w:val="0"/>
              <w:jc w:val="both"/>
              <w:rPr>
                <w:rFonts w:cs="Times"/>
                <w:sz w:val="20"/>
                <w:szCs w:val="20"/>
              </w:rPr>
            </w:pPr>
            <w:r w:rsidRPr="00C81CD7">
              <w:rPr>
                <w:rFonts w:cs="Times"/>
                <w:sz w:val="20"/>
                <w:szCs w:val="20"/>
              </w:rPr>
              <w:t>FFS: whether/how to introduce an association between different CSI-reports</w:t>
            </w:r>
          </w:p>
          <w:p w14:paraId="04329E03" w14:textId="77777777" w:rsidR="00C81CD7" w:rsidRPr="00C81CD7" w:rsidRDefault="00C81CD7" w:rsidP="000902D5">
            <w:pPr>
              <w:pStyle w:val="af8"/>
              <w:numPr>
                <w:ilvl w:val="1"/>
                <w:numId w:val="14"/>
              </w:numPr>
              <w:adjustRightInd w:val="0"/>
              <w:snapToGrid w:val="0"/>
              <w:contextualSpacing w:val="0"/>
              <w:jc w:val="both"/>
              <w:rPr>
                <w:rFonts w:cs="Times"/>
                <w:sz w:val="20"/>
                <w:szCs w:val="20"/>
              </w:rPr>
            </w:pPr>
            <w:r w:rsidRPr="00C81CD7">
              <w:rPr>
                <w:rFonts w:cs="Times"/>
                <w:sz w:val="20"/>
                <w:szCs w:val="20"/>
              </w:rPr>
              <w:t>FFS: whether/how to differentiate reported measurements for beams that are received simultaneously vs. beams that are not received simultaneously </w:t>
            </w:r>
          </w:p>
          <w:p w14:paraId="24E48513" w14:textId="77777777" w:rsidR="00C81CD7" w:rsidRPr="00C81CD7" w:rsidRDefault="00C81CD7" w:rsidP="000902D5">
            <w:pPr>
              <w:pStyle w:val="af8"/>
              <w:numPr>
                <w:ilvl w:val="2"/>
                <w:numId w:val="14"/>
              </w:numPr>
              <w:adjustRightInd w:val="0"/>
              <w:snapToGrid w:val="0"/>
              <w:contextualSpacing w:val="0"/>
              <w:jc w:val="both"/>
              <w:rPr>
                <w:rFonts w:cs="Times"/>
                <w:sz w:val="20"/>
                <w:szCs w:val="20"/>
              </w:rPr>
            </w:pPr>
            <w:r w:rsidRPr="00C81CD7">
              <w:rPr>
                <w:rFonts w:cs="Times"/>
                <w:sz w:val="20"/>
                <w:szCs w:val="20"/>
              </w:rPr>
              <w:t>Whether/how to introduce an indication along with the CSI-reports to indicate whether the beams in different CSI-reports can be received simultaneously</w:t>
            </w:r>
          </w:p>
          <w:p w14:paraId="6DD1F547" w14:textId="77777777" w:rsidR="00C81CD7" w:rsidRPr="00C81CD7" w:rsidRDefault="00C81CD7" w:rsidP="000902D5">
            <w:pPr>
              <w:pStyle w:val="af8"/>
              <w:numPr>
                <w:ilvl w:val="0"/>
                <w:numId w:val="14"/>
              </w:numPr>
              <w:adjustRightInd w:val="0"/>
              <w:snapToGrid w:val="0"/>
              <w:contextualSpacing w:val="0"/>
              <w:jc w:val="both"/>
              <w:rPr>
                <w:rFonts w:cs="Times"/>
                <w:sz w:val="20"/>
                <w:szCs w:val="20"/>
              </w:rPr>
            </w:pPr>
            <w:r w:rsidRPr="00C81CD7">
              <w:rPr>
                <w:rFonts w:cs="Times"/>
                <w:sz w:val="20"/>
                <w:szCs w:val="20"/>
              </w:rPr>
              <w:t>FFS: value of N and M in each option</w:t>
            </w:r>
          </w:p>
          <w:p w14:paraId="2ABB9AA8" w14:textId="77777777" w:rsidR="00C81CD7" w:rsidRPr="00C81CD7" w:rsidRDefault="00C81CD7" w:rsidP="000902D5">
            <w:pPr>
              <w:pStyle w:val="af8"/>
              <w:numPr>
                <w:ilvl w:val="0"/>
                <w:numId w:val="14"/>
              </w:numPr>
              <w:adjustRightInd w:val="0"/>
              <w:snapToGrid w:val="0"/>
              <w:contextualSpacing w:val="0"/>
              <w:jc w:val="both"/>
              <w:rPr>
                <w:rFonts w:cs="Times"/>
                <w:sz w:val="20"/>
                <w:szCs w:val="20"/>
              </w:rPr>
            </w:pPr>
            <w:r w:rsidRPr="00C81CD7">
              <w:rPr>
                <w:rFonts w:cs="Times"/>
                <w:sz w:val="20"/>
                <w:szCs w:val="20"/>
              </w:rPr>
              <w:t>FFS: Association between different beams in above options and different TRP/UE panels</w:t>
            </w:r>
          </w:p>
          <w:p w14:paraId="7A28EE3A" w14:textId="77777777" w:rsidR="00C81CD7" w:rsidRPr="00C81CD7" w:rsidRDefault="00C81CD7" w:rsidP="000902D5">
            <w:pPr>
              <w:pStyle w:val="af8"/>
              <w:numPr>
                <w:ilvl w:val="0"/>
                <w:numId w:val="14"/>
              </w:numPr>
              <w:adjustRightInd w:val="0"/>
              <w:snapToGrid w:val="0"/>
              <w:contextualSpacing w:val="0"/>
              <w:jc w:val="both"/>
              <w:rPr>
                <w:rFonts w:cs="Times"/>
                <w:sz w:val="20"/>
                <w:szCs w:val="20"/>
              </w:rPr>
            </w:pPr>
            <w:r w:rsidRPr="00C81CD7">
              <w:rPr>
                <w:rFonts w:cs="Times"/>
                <w:sz w:val="20"/>
                <w:szCs w:val="20"/>
              </w:rPr>
              <w:t>FFS: Identify new use cases per option compared with R16 (including backhaul)</w:t>
            </w:r>
          </w:p>
          <w:p w14:paraId="0F48270D" w14:textId="77777777" w:rsidR="00C81CD7" w:rsidRPr="00C81CD7" w:rsidRDefault="00C81CD7" w:rsidP="000902D5">
            <w:pPr>
              <w:pStyle w:val="af8"/>
              <w:numPr>
                <w:ilvl w:val="0"/>
                <w:numId w:val="14"/>
              </w:numPr>
              <w:adjustRightInd w:val="0"/>
              <w:snapToGrid w:val="0"/>
              <w:contextualSpacing w:val="0"/>
              <w:jc w:val="both"/>
              <w:rPr>
                <w:rFonts w:cs="Times"/>
                <w:sz w:val="20"/>
                <w:szCs w:val="20"/>
              </w:rPr>
            </w:pPr>
            <w:r w:rsidRPr="00C81CD7">
              <w:rPr>
                <w:rFonts w:cs="Times"/>
                <w:sz w:val="20"/>
                <w:szCs w:val="20"/>
              </w:rPr>
              <w:t>FFS: whether different beams in different pairs/groups/reports can be received by same spatial filter per option</w:t>
            </w:r>
          </w:p>
          <w:p w14:paraId="5E0EDA7D" w14:textId="77777777" w:rsidR="009E3446" w:rsidRPr="00C81CD7" w:rsidRDefault="009E3446" w:rsidP="004A0423">
            <w:pPr>
              <w:pStyle w:val="3GPPAgreements"/>
              <w:numPr>
                <w:ilvl w:val="0"/>
                <w:numId w:val="0"/>
              </w:numPr>
              <w:snapToGrid w:val="0"/>
              <w:spacing w:before="0" w:after="0"/>
              <w:ind w:left="284" w:hanging="284"/>
              <w:rPr>
                <w:sz w:val="20"/>
                <w:lang w:val="x-none"/>
              </w:rPr>
            </w:pPr>
          </w:p>
          <w:p w14:paraId="7AE0D329" w14:textId="77777777" w:rsidR="009E3446" w:rsidRPr="0089382F" w:rsidRDefault="009E3446" w:rsidP="004A0423">
            <w:pPr>
              <w:adjustRightInd w:val="0"/>
              <w:snapToGrid w:val="0"/>
              <w:spacing w:after="0"/>
            </w:pPr>
            <w:r w:rsidRPr="0089382F">
              <w:rPr>
                <w:highlight w:val="green"/>
              </w:rPr>
              <w:t>Agreements (RAN1#</w:t>
            </w:r>
            <w:r w:rsidR="009329FD">
              <w:rPr>
                <w:highlight w:val="green"/>
              </w:rPr>
              <w:t>104-e</w:t>
            </w:r>
            <w:r w:rsidRPr="0089382F">
              <w:rPr>
                <w:highlight w:val="green"/>
              </w:rPr>
              <w:t xml:space="preserve"> meeting)</w:t>
            </w:r>
            <w:r w:rsidRPr="0089382F">
              <w:t>:</w:t>
            </w:r>
          </w:p>
          <w:p w14:paraId="1E11BF5D" w14:textId="77777777" w:rsidR="004A0423" w:rsidRPr="004A0423" w:rsidRDefault="004A0423" w:rsidP="004A0423">
            <w:pPr>
              <w:adjustRightInd w:val="0"/>
              <w:snapToGrid w:val="0"/>
              <w:spacing w:after="0"/>
            </w:pPr>
            <w:r w:rsidRPr="004A0423">
              <w:t xml:space="preserve">For beam measurement in support of M-TRP simultaneous transmission </w:t>
            </w:r>
          </w:p>
          <w:p w14:paraId="29E702D1" w14:textId="77777777" w:rsidR="004A0423" w:rsidRPr="004A0423" w:rsidRDefault="004A0423" w:rsidP="000902D5">
            <w:pPr>
              <w:numPr>
                <w:ilvl w:val="0"/>
                <w:numId w:val="16"/>
              </w:numPr>
              <w:adjustRightInd w:val="0"/>
              <w:snapToGrid w:val="0"/>
              <w:spacing w:after="0"/>
              <w:ind w:left="360"/>
              <w:jc w:val="both"/>
            </w:pPr>
            <w:r w:rsidRPr="004A0423">
              <w:t xml:space="preserve">Support a single CSI-report consisting of N beams pairs/groups and M (M&gt;1) beams per pair/group, and different beams within a pair/group can be received simultaneously </w:t>
            </w:r>
          </w:p>
          <w:p w14:paraId="1E63CFF7" w14:textId="77777777" w:rsidR="004A0423" w:rsidRPr="004A0423" w:rsidRDefault="004A0423" w:rsidP="000902D5">
            <w:pPr>
              <w:pStyle w:val="af9"/>
              <w:numPr>
                <w:ilvl w:val="1"/>
                <w:numId w:val="16"/>
              </w:numPr>
              <w:adjustRightInd w:val="0"/>
              <w:snapToGrid w:val="0"/>
              <w:spacing w:before="0" w:beforeAutospacing="0" w:after="0" w:afterAutospacing="0"/>
              <w:ind w:left="1080"/>
              <w:rPr>
                <w:sz w:val="20"/>
                <w:szCs w:val="20"/>
              </w:rPr>
            </w:pPr>
            <w:r w:rsidRPr="004A0423">
              <w:rPr>
                <w:sz w:val="20"/>
                <w:szCs w:val="20"/>
              </w:rPr>
              <w:t>Support M = 2</w:t>
            </w:r>
          </w:p>
          <w:p w14:paraId="762DE781" w14:textId="77777777" w:rsidR="004A0423" w:rsidRPr="004A0423" w:rsidRDefault="004A0423" w:rsidP="000902D5">
            <w:pPr>
              <w:pStyle w:val="af9"/>
              <w:numPr>
                <w:ilvl w:val="1"/>
                <w:numId w:val="16"/>
              </w:numPr>
              <w:adjustRightInd w:val="0"/>
              <w:snapToGrid w:val="0"/>
              <w:spacing w:before="0" w:beforeAutospacing="0" w:after="0" w:afterAutospacing="0"/>
              <w:ind w:left="1080"/>
              <w:rPr>
                <w:sz w:val="20"/>
                <w:szCs w:val="20"/>
              </w:rPr>
            </w:pPr>
            <w:r w:rsidRPr="004A0423">
              <w:rPr>
                <w:sz w:val="20"/>
                <w:szCs w:val="20"/>
              </w:rPr>
              <w:t>Support extending the maximum value of N &gt; 1, exact value FFS</w:t>
            </w:r>
          </w:p>
          <w:p w14:paraId="5A174995" w14:textId="77777777" w:rsidR="004A0423" w:rsidRPr="004A0423" w:rsidRDefault="004A0423" w:rsidP="000902D5">
            <w:pPr>
              <w:pStyle w:val="af9"/>
              <w:numPr>
                <w:ilvl w:val="1"/>
                <w:numId w:val="16"/>
              </w:numPr>
              <w:adjustRightInd w:val="0"/>
              <w:snapToGrid w:val="0"/>
              <w:spacing w:before="0" w:beforeAutospacing="0" w:after="0" w:afterAutospacing="0"/>
              <w:ind w:left="1080"/>
              <w:rPr>
                <w:sz w:val="20"/>
                <w:szCs w:val="20"/>
              </w:rPr>
            </w:pPr>
            <w:r w:rsidRPr="004A0423">
              <w:rPr>
                <w:sz w:val="20"/>
                <w:szCs w:val="20"/>
              </w:rPr>
              <w:t>N=1 and N=2</w:t>
            </w:r>
          </w:p>
          <w:p w14:paraId="4A6EAD93" w14:textId="77777777" w:rsidR="004A0423" w:rsidRPr="004A0423" w:rsidRDefault="004A0423" w:rsidP="000902D5">
            <w:pPr>
              <w:pStyle w:val="af9"/>
              <w:numPr>
                <w:ilvl w:val="2"/>
                <w:numId w:val="16"/>
              </w:numPr>
              <w:adjustRightInd w:val="0"/>
              <w:snapToGrid w:val="0"/>
              <w:spacing w:before="0" w:beforeAutospacing="0" w:after="0" w:afterAutospacing="0"/>
              <w:rPr>
                <w:sz w:val="20"/>
                <w:szCs w:val="20"/>
              </w:rPr>
            </w:pPr>
            <w:r w:rsidRPr="004A0423">
              <w:rPr>
                <w:sz w:val="20"/>
                <w:szCs w:val="20"/>
              </w:rPr>
              <w:t>FFS: Other values larger than 2</w:t>
            </w:r>
          </w:p>
          <w:p w14:paraId="1305AF15" w14:textId="77777777" w:rsidR="004A0423" w:rsidRPr="004A0423" w:rsidRDefault="004A0423" w:rsidP="000902D5">
            <w:pPr>
              <w:pStyle w:val="af9"/>
              <w:numPr>
                <w:ilvl w:val="2"/>
                <w:numId w:val="16"/>
              </w:numPr>
              <w:adjustRightInd w:val="0"/>
              <w:snapToGrid w:val="0"/>
              <w:spacing w:before="0" w:beforeAutospacing="0" w:after="0" w:afterAutospacing="0"/>
              <w:rPr>
                <w:sz w:val="20"/>
                <w:szCs w:val="20"/>
              </w:rPr>
            </w:pPr>
            <w:r w:rsidRPr="004A0423">
              <w:rPr>
                <w:sz w:val="20"/>
                <w:szCs w:val="20"/>
              </w:rPr>
              <w:t>FFS: Whether the UE could report beams are received with different RX beams</w:t>
            </w:r>
          </w:p>
          <w:p w14:paraId="5C1A6177" w14:textId="77777777" w:rsidR="004A0423" w:rsidRPr="004A0423" w:rsidRDefault="004A0423" w:rsidP="000902D5">
            <w:pPr>
              <w:pStyle w:val="af9"/>
              <w:numPr>
                <w:ilvl w:val="0"/>
                <w:numId w:val="16"/>
              </w:numPr>
              <w:adjustRightInd w:val="0"/>
              <w:snapToGrid w:val="0"/>
              <w:spacing w:before="0" w:beforeAutospacing="0" w:after="0" w:afterAutospacing="0"/>
              <w:ind w:left="360"/>
              <w:rPr>
                <w:sz w:val="20"/>
                <w:szCs w:val="20"/>
              </w:rPr>
            </w:pPr>
            <w:r w:rsidRPr="004A0423">
              <w:rPr>
                <w:sz w:val="20"/>
                <w:szCs w:val="20"/>
              </w:rPr>
              <w:t>Further study the support of option 1 and option 3</w:t>
            </w:r>
          </w:p>
          <w:p w14:paraId="7B19EBD7" w14:textId="77777777" w:rsidR="004A0423" w:rsidRPr="004A0423" w:rsidRDefault="004A0423" w:rsidP="000902D5">
            <w:pPr>
              <w:pStyle w:val="af9"/>
              <w:numPr>
                <w:ilvl w:val="0"/>
                <w:numId w:val="16"/>
              </w:numPr>
              <w:adjustRightInd w:val="0"/>
              <w:snapToGrid w:val="0"/>
              <w:spacing w:before="0" w:beforeAutospacing="0" w:after="0" w:afterAutospacing="0"/>
              <w:ind w:left="360"/>
              <w:rPr>
                <w:sz w:val="20"/>
                <w:szCs w:val="20"/>
              </w:rPr>
            </w:pPr>
            <w:r w:rsidRPr="004A0423">
              <w:rPr>
                <w:sz w:val="20"/>
                <w:szCs w:val="20"/>
              </w:rPr>
              <w:t>The above applies at least for L1-RSRP</w:t>
            </w:r>
          </w:p>
          <w:p w14:paraId="2C79A09A" w14:textId="77777777" w:rsidR="004A0423" w:rsidRPr="004A0423" w:rsidRDefault="004A0423" w:rsidP="000902D5">
            <w:pPr>
              <w:pStyle w:val="af9"/>
              <w:numPr>
                <w:ilvl w:val="1"/>
                <w:numId w:val="16"/>
              </w:numPr>
              <w:adjustRightInd w:val="0"/>
              <w:snapToGrid w:val="0"/>
              <w:spacing w:before="0" w:beforeAutospacing="0" w:after="0" w:afterAutospacing="0"/>
              <w:rPr>
                <w:sz w:val="20"/>
                <w:szCs w:val="20"/>
              </w:rPr>
            </w:pPr>
            <w:r w:rsidRPr="004A0423">
              <w:rPr>
                <w:sz w:val="20"/>
                <w:szCs w:val="20"/>
              </w:rPr>
              <w:t xml:space="preserve">FFS: L1-SINR </w:t>
            </w:r>
          </w:p>
          <w:p w14:paraId="5112F369" w14:textId="77777777" w:rsidR="009E3446" w:rsidRPr="0089382F" w:rsidRDefault="009E3446" w:rsidP="004A0423">
            <w:pPr>
              <w:pStyle w:val="3GPPAgreements"/>
              <w:numPr>
                <w:ilvl w:val="0"/>
                <w:numId w:val="0"/>
              </w:numPr>
              <w:snapToGrid w:val="0"/>
              <w:spacing w:before="0" w:after="0"/>
              <w:ind w:left="284" w:hanging="284"/>
              <w:rPr>
                <w:sz w:val="20"/>
                <w:highlight w:val="green"/>
                <w:lang w:val="en-GB"/>
              </w:rPr>
            </w:pPr>
          </w:p>
          <w:p w14:paraId="5F10D736" w14:textId="77777777" w:rsidR="00670602" w:rsidRPr="0089382F" w:rsidRDefault="00670602" w:rsidP="004A0423">
            <w:pPr>
              <w:pStyle w:val="3GPPAgreements"/>
              <w:numPr>
                <w:ilvl w:val="0"/>
                <w:numId w:val="0"/>
              </w:numPr>
              <w:snapToGrid w:val="0"/>
              <w:spacing w:before="0" w:after="0"/>
              <w:ind w:left="284" w:hanging="284"/>
              <w:rPr>
                <w:sz w:val="20"/>
              </w:rPr>
            </w:pPr>
            <w:r w:rsidRPr="0089382F">
              <w:rPr>
                <w:sz w:val="20"/>
                <w:highlight w:val="green"/>
              </w:rPr>
              <w:t>Agreements (RAN1#</w:t>
            </w:r>
            <w:r w:rsidR="009329FD">
              <w:rPr>
                <w:sz w:val="20"/>
                <w:highlight w:val="green"/>
              </w:rPr>
              <w:t>104-bis-e</w:t>
            </w:r>
            <w:r w:rsidRPr="0089382F">
              <w:rPr>
                <w:sz w:val="20"/>
                <w:highlight w:val="green"/>
              </w:rPr>
              <w:t xml:space="preserve"> meeting)</w:t>
            </w:r>
            <w:r w:rsidRPr="0089382F">
              <w:rPr>
                <w:sz w:val="20"/>
              </w:rPr>
              <w:t>:</w:t>
            </w:r>
          </w:p>
          <w:p w14:paraId="241D2B2E" w14:textId="77777777" w:rsidR="004A0423" w:rsidRPr="007043A9" w:rsidRDefault="004A0423" w:rsidP="004A0423">
            <w:pPr>
              <w:adjustRightInd w:val="0"/>
              <w:snapToGrid w:val="0"/>
              <w:spacing w:after="0"/>
            </w:pPr>
            <w:r w:rsidRPr="007043A9">
              <w:t>For beam reporting option 2</w:t>
            </w:r>
          </w:p>
          <w:p w14:paraId="0E0E4128" w14:textId="77777777" w:rsidR="004A0423" w:rsidRPr="002E39B4" w:rsidRDefault="004A0423" w:rsidP="000902D5">
            <w:pPr>
              <w:numPr>
                <w:ilvl w:val="0"/>
                <w:numId w:val="17"/>
              </w:numPr>
              <w:adjustRightInd w:val="0"/>
              <w:snapToGrid w:val="0"/>
              <w:spacing w:after="0"/>
              <w:rPr>
                <w:rFonts w:eastAsia="等线" w:cs="Times"/>
                <w:bCs/>
                <w:iCs/>
                <w:kern w:val="32"/>
              </w:rPr>
            </w:pPr>
            <w:r w:rsidRPr="002E39B4">
              <w:rPr>
                <w:rFonts w:eastAsia="等线" w:cs="Times"/>
                <w:bCs/>
                <w:iCs/>
                <w:kern w:val="32"/>
              </w:rPr>
              <w:t xml:space="preserve">On the maximum number of beam pairs/groups (N) that can be reported in a single CSI-report, discuss and down-select from the following two alternatives in RAN1#105-e: </w:t>
            </w:r>
          </w:p>
          <w:p w14:paraId="53E64CE8" w14:textId="77777777" w:rsidR="004A0423" w:rsidRPr="002E39B4" w:rsidRDefault="004A0423" w:rsidP="000902D5">
            <w:pPr>
              <w:numPr>
                <w:ilvl w:val="1"/>
                <w:numId w:val="17"/>
              </w:numPr>
              <w:adjustRightInd w:val="0"/>
              <w:snapToGrid w:val="0"/>
              <w:spacing w:after="0"/>
              <w:rPr>
                <w:rFonts w:eastAsia="等线" w:cs="Times"/>
                <w:bCs/>
                <w:iCs/>
                <w:kern w:val="32"/>
              </w:rPr>
            </w:pPr>
            <w:r w:rsidRPr="002E39B4">
              <w:rPr>
                <w:rFonts w:eastAsia="等线" w:cs="Times"/>
                <w:bCs/>
                <w:iCs/>
                <w:kern w:val="32"/>
              </w:rPr>
              <w:t xml:space="preserve">Alt1: Support maximum value N = {1, 2} </w:t>
            </w:r>
          </w:p>
          <w:p w14:paraId="45215505" w14:textId="77777777" w:rsidR="004A0423" w:rsidRPr="002E39B4" w:rsidRDefault="004A0423" w:rsidP="000902D5">
            <w:pPr>
              <w:numPr>
                <w:ilvl w:val="1"/>
                <w:numId w:val="17"/>
              </w:numPr>
              <w:adjustRightInd w:val="0"/>
              <w:snapToGrid w:val="0"/>
              <w:spacing w:after="0"/>
              <w:rPr>
                <w:rFonts w:eastAsia="等线" w:cs="Times"/>
                <w:bCs/>
                <w:iCs/>
                <w:kern w:val="32"/>
              </w:rPr>
            </w:pPr>
            <w:r w:rsidRPr="002E39B4">
              <w:rPr>
                <w:rFonts w:eastAsia="等线" w:cs="Times"/>
                <w:bCs/>
                <w:iCs/>
                <w:kern w:val="32"/>
              </w:rPr>
              <w:t xml:space="preserve">Alt2: Support maximum value N = {1, 2, 3, 4} </w:t>
            </w:r>
          </w:p>
          <w:p w14:paraId="2AC77A82" w14:textId="77777777" w:rsidR="004A0423" w:rsidRPr="002E39B4" w:rsidRDefault="004A0423" w:rsidP="000902D5">
            <w:pPr>
              <w:numPr>
                <w:ilvl w:val="0"/>
                <w:numId w:val="17"/>
              </w:numPr>
              <w:adjustRightInd w:val="0"/>
              <w:snapToGrid w:val="0"/>
              <w:spacing w:after="0"/>
              <w:rPr>
                <w:rFonts w:eastAsia="等线" w:cs="Times"/>
                <w:bCs/>
                <w:iCs/>
                <w:kern w:val="32"/>
              </w:rPr>
            </w:pPr>
            <w:r w:rsidRPr="002E39B4">
              <w:rPr>
                <w:rFonts w:eastAsia="等线" w:cs="Times"/>
                <w:bCs/>
                <w:iCs/>
                <w:kern w:val="32"/>
              </w:rPr>
              <w:t>FFS: Introduce a UE capability Ncap on the maximum value of N in Rel.17</w:t>
            </w:r>
          </w:p>
          <w:p w14:paraId="41B390F6" w14:textId="77777777" w:rsidR="004A0423" w:rsidRPr="002E39B4" w:rsidRDefault="004A0423" w:rsidP="000902D5">
            <w:pPr>
              <w:numPr>
                <w:ilvl w:val="0"/>
                <w:numId w:val="17"/>
              </w:numPr>
              <w:adjustRightInd w:val="0"/>
              <w:snapToGrid w:val="0"/>
              <w:spacing w:after="0"/>
              <w:rPr>
                <w:rFonts w:eastAsia="等线" w:cs="Times"/>
                <w:bCs/>
                <w:iCs/>
                <w:kern w:val="32"/>
              </w:rPr>
            </w:pPr>
            <w:r w:rsidRPr="002E39B4">
              <w:rPr>
                <w:rFonts w:eastAsia="等线" w:cs="Times"/>
                <w:bCs/>
                <w:iCs/>
                <w:kern w:val="32"/>
              </w:rPr>
              <w:t>On the number of beam pairs/groups (N) reported in a single CSI-report, discuss and down select between the following two alternatives in RAN1#105-e</w:t>
            </w:r>
          </w:p>
          <w:p w14:paraId="20CD0F00" w14:textId="77777777" w:rsidR="004A0423" w:rsidRPr="002E39B4" w:rsidRDefault="004A0423" w:rsidP="000902D5">
            <w:pPr>
              <w:numPr>
                <w:ilvl w:val="1"/>
                <w:numId w:val="17"/>
              </w:numPr>
              <w:adjustRightInd w:val="0"/>
              <w:snapToGrid w:val="0"/>
              <w:spacing w:after="0"/>
              <w:rPr>
                <w:rFonts w:eastAsia="等线" w:cs="Times"/>
                <w:bCs/>
                <w:iCs/>
                <w:kern w:val="32"/>
              </w:rPr>
            </w:pPr>
            <w:r w:rsidRPr="002E39B4">
              <w:rPr>
                <w:rFonts w:eastAsia="等线" w:cs="Times"/>
                <w:bCs/>
                <w:iCs/>
                <w:kern w:val="32"/>
              </w:rPr>
              <w:t>Alt1: The value of N is fixed by RRC configuration</w:t>
            </w:r>
          </w:p>
          <w:p w14:paraId="75C54079" w14:textId="77777777" w:rsidR="004A0423" w:rsidRPr="002E39B4" w:rsidRDefault="004A0423" w:rsidP="000902D5">
            <w:pPr>
              <w:numPr>
                <w:ilvl w:val="1"/>
                <w:numId w:val="17"/>
              </w:numPr>
              <w:adjustRightInd w:val="0"/>
              <w:snapToGrid w:val="0"/>
              <w:spacing w:after="0"/>
              <w:rPr>
                <w:rFonts w:eastAsia="等线" w:cs="Times"/>
                <w:bCs/>
                <w:iCs/>
                <w:kern w:val="32"/>
              </w:rPr>
            </w:pPr>
            <w:r w:rsidRPr="002E39B4">
              <w:rPr>
                <w:rFonts w:eastAsia="等线" w:cs="Times"/>
                <w:bCs/>
                <w:iCs/>
                <w:kern w:val="32"/>
              </w:rPr>
              <w:t xml:space="preserve">Alt2: The value of N is upper bounded by a maximum value Nmax configured by RRC, and dynamically selected/indicated by UE </w:t>
            </w:r>
          </w:p>
          <w:p w14:paraId="2B475B1E" w14:textId="77777777" w:rsidR="009329FD" w:rsidRDefault="009329FD" w:rsidP="004A0423">
            <w:pPr>
              <w:adjustRightInd w:val="0"/>
              <w:snapToGrid w:val="0"/>
              <w:spacing w:after="0"/>
            </w:pPr>
          </w:p>
          <w:p w14:paraId="6B7F5CCC" w14:textId="77777777" w:rsidR="004A0423" w:rsidRPr="007043A9" w:rsidRDefault="004A0423" w:rsidP="004A0423">
            <w:pPr>
              <w:adjustRightInd w:val="0"/>
              <w:snapToGrid w:val="0"/>
              <w:spacing w:after="0"/>
            </w:pPr>
            <w:r w:rsidRPr="007043A9">
              <w:t xml:space="preserve">On CMR resource configuration for beam reporting option 2, adopt the following alternative: </w:t>
            </w:r>
          </w:p>
          <w:p w14:paraId="1017E238" w14:textId="77777777" w:rsidR="004A0423" w:rsidRPr="002E39B4" w:rsidRDefault="004A0423" w:rsidP="000902D5">
            <w:pPr>
              <w:numPr>
                <w:ilvl w:val="0"/>
                <w:numId w:val="17"/>
              </w:numPr>
              <w:adjustRightInd w:val="0"/>
              <w:snapToGrid w:val="0"/>
              <w:spacing w:after="0"/>
              <w:rPr>
                <w:rFonts w:eastAsia="等线" w:cs="Times"/>
                <w:bCs/>
                <w:iCs/>
                <w:kern w:val="32"/>
              </w:rPr>
            </w:pPr>
            <w:r w:rsidRPr="002E39B4">
              <w:rPr>
                <w:rFonts w:eastAsia="等线" w:cs="Times"/>
                <w:bCs/>
                <w:iCs/>
                <w:kern w:val="32"/>
              </w:rPr>
              <w:t>Two CMR resource sets or subsets, per periodic/semi-persistent CMR resource setting</w:t>
            </w:r>
          </w:p>
          <w:p w14:paraId="7F4E253A" w14:textId="77777777" w:rsidR="004A0423" w:rsidRPr="002E39B4" w:rsidRDefault="004A0423" w:rsidP="000902D5">
            <w:pPr>
              <w:numPr>
                <w:ilvl w:val="1"/>
                <w:numId w:val="17"/>
              </w:numPr>
              <w:adjustRightInd w:val="0"/>
              <w:snapToGrid w:val="0"/>
              <w:spacing w:after="0"/>
              <w:rPr>
                <w:rFonts w:eastAsia="等线" w:cs="Times"/>
                <w:bCs/>
                <w:iCs/>
                <w:kern w:val="32"/>
              </w:rPr>
            </w:pPr>
            <w:r w:rsidRPr="002E39B4">
              <w:rPr>
                <w:rFonts w:eastAsia="等线" w:cs="Times"/>
                <w:bCs/>
                <w:iCs/>
                <w:kern w:val="32"/>
              </w:rPr>
              <w:t xml:space="preserve">FFS: extension to aperiodic CMR resource setting </w:t>
            </w:r>
          </w:p>
          <w:p w14:paraId="73F72CAF" w14:textId="77777777" w:rsidR="004A0423" w:rsidRPr="002E39B4" w:rsidRDefault="004A0423" w:rsidP="000902D5">
            <w:pPr>
              <w:numPr>
                <w:ilvl w:val="0"/>
                <w:numId w:val="17"/>
              </w:numPr>
              <w:adjustRightInd w:val="0"/>
              <w:snapToGrid w:val="0"/>
              <w:spacing w:after="0"/>
              <w:rPr>
                <w:rFonts w:eastAsia="等线" w:cs="Times"/>
                <w:bCs/>
                <w:iCs/>
                <w:kern w:val="32"/>
              </w:rPr>
            </w:pPr>
            <w:r w:rsidRPr="002E39B4">
              <w:rPr>
                <w:rFonts w:eastAsia="等线" w:cs="Times"/>
                <w:bCs/>
                <w:iCs/>
                <w:kern w:val="32"/>
              </w:rPr>
              <w:t>Each reported beam pair in a single CSI-report consists of M = 2 SSB-RI / CRI values, where each SSB-RI / CRI points to a CMR resource in a different CMR resource set or subset.</w:t>
            </w:r>
          </w:p>
          <w:p w14:paraId="6C7A3746" w14:textId="77777777" w:rsidR="004A0423" w:rsidRPr="002E39B4" w:rsidRDefault="004A0423" w:rsidP="000902D5">
            <w:pPr>
              <w:numPr>
                <w:ilvl w:val="0"/>
                <w:numId w:val="17"/>
              </w:numPr>
              <w:adjustRightInd w:val="0"/>
              <w:snapToGrid w:val="0"/>
              <w:spacing w:after="0"/>
              <w:rPr>
                <w:rFonts w:eastAsia="等线" w:cs="Times"/>
                <w:bCs/>
                <w:iCs/>
                <w:kern w:val="32"/>
              </w:rPr>
            </w:pPr>
            <w:r w:rsidRPr="002E39B4">
              <w:rPr>
                <w:rFonts w:eastAsia="等线" w:cs="Times"/>
                <w:bCs/>
                <w:iCs/>
                <w:kern w:val="32"/>
              </w:rPr>
              <w:t xml:space="preserve">Decide in RAN1#104b-e whether to adopt “set” or “subset” in the above. </w:t>
            </w:r>
          </w:p>
          <w:p w14:paraId="27A76274" w14:textId="77777777" w:rsidR="004A0423" w:rsidRDefault="004A0423" w:rsidP="004A0423">
            <w:pPr>
              <w:adjustRightInd w:val="0"/>
              <w:snapToGrid w:val="0"/>
              <w:spacing w:after="0"/>
            </w:pPr>
          </w:p>
          <w:p w14:paraId="5B78D6E1" w14:textId="77777777" w:rsidR="004A0423" w:rsidRPr="006242FA" w:rsidRDefault="004A0423" w:rsidP="004A0423">
            <w:pPr>
              <w:adjustRightInd w:val="0"/>
              <w:snapToGrid w:val="0"/>
              <w:spacing w:after="0"/>
              <w:rPr>
                <w:color w:val="000000"/>
                <w:lang w:eastAsia="zh-TW"/>
              </w:rPr>
            </w:pPr>
            <w:r w:rsidRPr="006242FA">
              <w:rPr>
                <w:color w:val="000000"/>
                <w:lang w:eastAsia="zh-TW"/>
              </w:rPr>
              <w:t>On CMR resource configuration for beam reporting option 2, decide in RAN1#105-e whether to adopt “set” or “subset”:</w:t>
            </w:r>
          </w:p>
          <w:p w14:paraId="45D84E4E" w14:textId="77777777" w:rsidR="004A0423" w:rsidRPr="004729E0" w:rsidRDefault="004A0423" w:rsidP="000902D5">
            <w:pPr>
              <w:numPr>
                <w:ilvl w:val="0"/>
                <w:numId w:val="17"/>
              </w:numPr>
              <w:adjustRightInd w:val="0"/>
              <w:snapToGrid w:val="0"/>
              <w:spacing w:after="0"/>
              <w:rPr>
                <w:rFonts w:eastAsia="等线" w:cs="Times"/>
                <w:bCs/>
                <w:iCs/>
                <w:kern w:val="32"/>
              </w:rPr>
            </w:pPr>
            <w:r w:rsidRPr="004729E0">
              <w:rPr>
                <w:rFonts w:eastAsia="等线" w:cs="Times"/>
                <w:bCs/>
                <w:iCs/>
                <w:kern w:val="32"/>
              </w:rPr>
              <w:t>NOTE: the following has been agreed</w:t>
            </w:r>
          </w:p>
          <w:p w14:paraId="1640D4A4" w14:textId="77777777" w:rsidR="004A0423" w:rsidRPr="004729E0" w:rsidRDefault="004A0423" w:rsidP="000902D5">
            <w:pPr>
              <w:numPr>
                <w:ilvl w:val="1"/>
                <w:numId w:val="17"/>
              </w:numPr>
              <w:adjustRightInd w:val="0"/>
              <w:snapToGrid w:val="0"/>
              <w:spacing w:after="0"/>
              <w:rPr>
                <w:rFonts w:eastAsia="等线" w:cs="Times"/>
                <w:bCs/>
                <w:iCs/>
                <w:kern w:val="32"/>
              </w:rPr>
            </w:pPr>
            <w:r w:rsidRPr="004729E0">
              <w:rPr>
                <w:rFonts w:eastAsia="等线" w:cs="Times"/>
                <w:bCs/>
                <w:iCs/>
                <w:kern w:val="32"/>
              </w:rPr>
              <w:t>Two CMR resource sets or subsets, per periodic/semi-persistent CMR resource setting</w:t>
            </w:r>
          </w:p>
          <w:p w14:paraId="502A43EF" w14:textId="77777777" w:rsidR="004A0423" w:rsidRPr="004729E0" w:rsidRDefault="004A0423" w:rsidP="000902D5">
            <w:pPr>
              <w:numPr>
                <w:ilvl w:val="2"/>
                <w:numId w:val="17"/>
              </w:numPr>
              <w:adjustRightInd w:val="0"/>
              <w:snapToGrid w:val="0"/>
              <w:spacing w:after="0"/>
              <w:rPr>
                <w:rFonts w:eastAsia="等线" w:cs="Times"/>
                <w:bCs/>
                <w:iCs/>
                <w:kern w:val="32"/>
              </w:rPr>
            </w:pPr>
            <w:r w:rsidRPr="004729E0">
              <w:rPr>
                <w:rFonts w:eastAsia="等线" w:cs="Times"/>
                <w:bCs/>
                <w:iCs/>
                <w:kern w:val="32"/>
              </w:rPr>
              <w:lastRenderedPageBreak/>
              <w:t>FFS : extension to aperiodic CMR resource setting if two CMR resource sets are supported</w:t>
            </w:r>
          </w:p>
          <w:p w14:paraId="007D160C" w14:textId="77777777" w:rsidR="004A0423" w:rsidRPr="004729E0" w:rsidRDefault="004A0423" w:rsidP="000902D5">
            <w:pPr>
              <w:numPr>
                <w:ilvl w:val="1"/>
                <w:numId w:val="17"/>
              </w:numPr>
              <w:adjustRightInd w:val="0"/>
              <w:snapToGrid w:val="0"/>
              <w:spacing w:after="0"/>
              <w:rPr>
                <w:rFonts w:eastAsia="等线" w:cs="Times"/>
                <w:bCs/>
                <w:iCs/>
                <w:kern w:val="32"/>
              </w:rPr>
            </w:pPr>
            <w:r w:rsidRPr="004729E0">
              <w:rPr>
                <w:rFonts w:eastAsia="等线" w:cs="Times"/>
                <w:bCs/>
                <w:iCs/>
                <w:kern w:val="32"/>
              </w:rPr>
              <w:t>Each reported beam pair in a single CSI -report consists of M = 2 SSBRI/CRI values, where each SSBRI /CRI points to a CMR resource in a different CMR resource set or subset.</w:t>
            </w:r>
          </w:p>
          <w:p w14:paraId="59C38540" w14:textId="77777777" w:rsidR="004A0423" w:rsidRPr="002A6F6E" w:rsidRDefault="004A0423" w:rsidP="000902D5">
            <w:pPr>
              <w:numPr>
                <w:ilvl w:val="0"/>
                <w:numId w:val="17"/>
              </w:numPr>
              <w:adjustRightInd w:val="0"/>
              <w:snapToGrid w:val="0"/>
              <w:spacing w:after="0"/>
              <w:rPr>
                <w:rFonts w:eastAsia="等线" w:cs="Times"/>
                <w:bCs/>
                <w:iCs/>
                <w:kern w:val="32"/>
              </w:rPr>
            </w:pPr>
            <w:r w:rsidRPr="004729E0">
              <w:rPr>
                <w:rFonts w:eastAsia="等线" w:cs="Times"/>
                <w:bCs/>
                <w:iCs/>
                <w:kern w:val="32"/>
              </w:rPr>
              <w:t>FFS : bitwidth of each SSBRI/CRI determined based on the number of SSB/CSI-RS resources from the associated set/subset, or across two sets/subsets</w:t>
            </w:r>
          </w:p>
          <w:p w14:paraId="3CDBDF9D" w14:textId="77777777" w:rsidR="004A0423" w:rsidRPr="004A0423" w:rsidRDefault="004A0423" w:rsidP="004A0423">
            <w:pPr>
              <w:adjustRightInd w:val="0"/>
              <w:snapToGrid w:val="0"/>
              <w:spacing w:after="0"/>
            </w:pPr>
          </w:p>
        </w:tc>
      </w:tr>
    </w:tbl>
    <w:p w14:paraId="58EAB111" w14:textId="0BAD857D" w:rsidR="00B02814" w:rsidRDefault="00FD4352" w:rsidP="00134C6F">
      <w:pPr>
        <w:widowControl w:val="0"/>
        <w:adjustRightInd w:val="0"/>
        <w:snapToGrid w:val="0"/>
        <w:spacing w:before="180"/>
        <w:rPr>
          <w:rFonts w:eastAsia="宋体"/>
          <w:sz w:val="22"/>
          <w:szCs w:val="22"/>
          <w:lang w:eastAsia="zh-CN"/>
        </w:rPr>
      </w:pPr>
      <w:r>
        <w:rPr>
          <w:rFonts w:eastAsia="宋体" w:hint="eastAsia"/>
          <w:sz w:val="22"/>
          <w:szCs w:val="22"/>
          <w:lang w:eastAsia="zh-CN"/>
        </w:rPr>
        <w:lastRenderedPageBreak/>
        <w:t>I</w:t>
      </w:r>
      <w:r>
        <w:rPr>
          <w:rFonts w:eastAsia="宋体"/>
          <w:sz w:val="22"/>
          <w:szCs w:val="22"/>
          <w:lang w:eastAsia="zh-CN"/>
        </w:rPr>
        <w:t xml:space="preserve">n Rel-17, the enhanced </w:t>
      </w:r>
      <w:r w:rsidRPr="00FD4352">
        <w:rPr>
          <w:rFonts w:eastAsia="宋体"/>
          <w:sz w:val="22"/>
          <w:szCs w:val="22"/>
          <w:lang w:eastAsia="zh-CN"/>
        </w:rPr>
        <w:t>beam measurement</w:t>
      </w:r>
      <w:r>
        <w:rPr>
          <w:rFonts w:eastAsia="宋体"/>
          <w:sz w:val="22"/>
          <w:szCs w:val="22"/>
          <w:lang w:eastAsia="zh-CN"/>
        </w:rPr>
        <w:t>/reporting</w:t>
      </w:r>
      <w:r w:rsidRPr="00FD4352">
        <w:rPr>
          <w:rFonts w:eastAsia="宋体"/>
          <w:sz w:val="22"/>
          <w:szCs w:val="22"/>
          <w:lang w:eastAsia="zh-CN"/>
        </w:rPr>
        <w:t xml:space="preserve"> in support of multi-TRP transmission</w:t>
      </w:r>
      <w:r>
        <w:rPr>
          <w:rFonts w:eastAsia="宋体"/>
          <w:sz w:val="22"/>
          <w:szCs w:val="22"/>
          <w:lang w:eastAsia="zh-CN"/>
        </w:rPr>
        <w:t xml:space="preserve"> is introduced and the enhanced </w:t>
      </w:r>
      <w:r w:rsidRPr="00FD4352">
        <w:rPr>
          <w:rFonts w:eastAsia="宋体"/>
          <w:sz w:val="22"/>
          <w:szCs w:val="22"/>
          <w:lang w:eastAsia="zh-CN"/>
        </w:rPr>
        <w:t>beam measurement</w:t>
      </w:r>
      <w:r>
        <w:rPr>
          <w:rFonts w:eastAsia="宋体"/>
          <w:sz w:val="22"/>
          <w:szCs w:val="22"/>
          <w:lang w:eastAsia="zh-CN"/>
        </w:rPr>
        <w:t>/reporting applies at least for L1-RSRP.</w:t>
      </w:r>
      <w:r w:rsidRPr="00FD4352">
        <w:rPr>
          <w:rFonts w:eastAsia="宋体"/>
          <w:sz w:val="22"/>
          <w:szCs w:val="22"/>
          <w:lang w:eastAsia="zh-CN"/>
        </w:rPr>
        <w:t xml:space="preserve"> </w:t>
      </w:r>
      <w:r>
        <w:rPr>
          <w:rFonts w:eastAsia="宋体"/>
          <w:sz w:val="22"/>
          <w:szCs w:val="22"/>
          <w:lang w:eastAsia="zh-CN"/>
        </w:rPr>
        <w:t>RAN4 need to study the impacts on L1-RSRP measurement requirements.</w:t>
      </w:r>
    </w:p>
    <w:p w14:paraId="3E97B736" w14:textId="1AE6B386" w:rsidR="00922D0A" w:rsidRDefault="00254C7B" w:rsidP="00134C6F">
      <w:pPr>
        <w:widowControl w:val="0"/>
        <w:adjustRightInd w:val="0"/>
        <w:snapToGrid w:val="0"/>
        <w:spacing w:before="180"/>
        <w:rPr>
          <w:rFonts w:eastAsia="宋体"/>
          <w:sz w:val="22"/>
          <w:szCs w:val="22"/>
          <w:lang w:eastAsia="zh-CN"/>
        </w:rPr>
      </w:pPr>
      <w:r>
        <w:rPr>
          <w:rFonts w:eastAsia="宋体"/>
          <w:sz w:val="22"/>
          <w:szCs w:val="22"/>
          <w:lang w:eastAsia="zh-CN"/>
        </w:rPr>
        <w:t>The measurement requirements for L1-RSRP reporting include the following aspects:</w:t>
      </w:r>
    </w:p>
    <w:p w14:paraId="5D5C6AE2" w14:textId="77777777" w:rsidR="00254C7B" w:rsidRDefault="00254C7B" w:rsidP="000902D5">
      <w:pPr>
        <w:pStyle w:val="af8"/>
        <w:widowControl w:val="0"/>
        <w:numPr>
          <w:ilvl w:val="0"/>
          <w:numId w:val="10"/>
        </w:numPr>
        <w:adjustRightInd w:val="0"/>
        <w:snapToGrid w:val="0"/>
        <w:spacing w:before="180"/>
        <w:rPr>
          <w:rFonts w:eastAsia="宋体"/>
          <w:sz w:val="22"/>
          <w:szCs w:val="22"/>
          <w:lang w:eastAsia="zh-CN"/>
        </w:rPr>
      </w:pPr>
      <w:r w:rsidRPr="00254C7B">
        <w:rPr>
          <w:rFonts w:eastAsia="宋体" w:hint="eastAsia"/>
          <w:sz w:val="22"/>
          <w:szCs w:val="22"/>
          <w:lang w:eastAsia="zh-CN"/>
        </w:rPr>
        <w:t>Measurement period</w:t>
      </w:r>
    </w:p>
    <w:p w14:paraId="3D7D38E4" w14:textId="1CEF1871" w:rsidR="00254C7B" w:rsidRDefault="00254C7B" w:rsidP="000902D5">
      <w:pPr>
        <w:pStyle w:val="af8"/>
        <w:widowControl w:val="0"/>
        <w:numPr>
          <w:ilvl w:val="0"/>
          <w:numId w:val="10"/>
        </w:numPr>
        <w:adjustRightInd w:val="0"/>
        <w:snapToGrid w:val="0"/>
        <w:spacing w:before="180"/>
        <w:rPr>
          <w:rFonts w:eastAsia="宋体"/>
          <w:sz w:val="22"/>
          <w:szCs w:val="22"/>
          <w:lang w:eastAsia="zh-CN"/>
        </w:rPr>
      </w:pPr>
      <w:r>
        <w:rPr>
          <w:rFonts w:eastAsia="宋体"/>
          <w:sz w:val="22"/>
          <w:szCs w:val="22"/>
          <w:lang w:eastAsia="zh-CN"/>
        </w:rPr>
        <w:t>Measurement restriction</w:t>
      </w:r>
    </w:p>
    <w:p w14:paraId="07FC6609" w14:textId="77777777" w:rsidR="00254C7B" w:rsidRPr="00254C7B" w:rsidRDefault="00254C7B" w:rsidP="000902D5">
      <w:pPr>
        <w:pStyle w:val="af8"/>
        <w:widowControl w:val="0"/>
        <w:numPr>
          <w:ilvl w:val="0"/>
          <w:numId w:val="10"/>
        </w:numPr>
        <w:adjustRightInd w:val="0"/>
        <w:snapToGrid w:val="0"/>
        <w:spacing w:before="180"/>
        <w:rPr>
          <w:rFonts w:eastAsia="宋体"/>
          <w:sz w:val="22"/>
          <w:szCs w:val="22"/>
          <w:lang w:eastAsia="zh-CN"/>
        </w:rPr>
      </w:pPr>
      <w:r>
        <w:rPr>
          <w:rFonts w:eastAsia="宋体"/>
          <w:sz w:val="22"/>
          <w:szCs w:val="22"/>
          <w:lang w:eastAsia="zh-CN"/>
        </w:rPr>
        <w:t>Scheduling restriction</w:t>
      </w:r>
    </w:p>
    <w:p w14:paraId="78E32DA0" w14:textId="12150C0E" w:rsidR="00254C7B" w:rsidRPr="00254C7B" w:rsidRDefault="00254C7B" w:rsidP="000902D5">
      <w:pPr>
        <w:pStyle w:val="af8"/>
        <w:widowControl w:val="0"/>
        <w:numPr>
          <w:ilvl w:val="0"/>
          <w:numId w:val="10"/>
        </w:numPr>
        <w:adjustRightInd w:val="0"/>
        <w:snapToGrid w:val="0"/>
        <w:spacing w:before="180"/>
        <w:rPr>
          <w:rFonts w:eastAsia="宋体"/>
          <w:sz w:val="22"/>
          <w:szCs w:val="22"/>
          <w:lang w:eastAsia="zh-CN"/>
        </w:rPr>
      </w:pPr>
      <w:r w:rsidRPr="00254C7B">
        <w:rPr>
          <w:rFonts w:eastAsia="宋体"/>
          <w:sz w:val="22"/>
          <w:szCs w:val="22"/>
          <w:lang w:eastAsia="zh-CN"/>
        </w:rPr>
        <w:t>Measurement accuracy</w:t>
      </w:r>
    </w:p>
    <w:p w14:paraId="3C233AB4" w14:textId="0170F609" w:rsidR="00720C28" w:rsidRDefault="007A1C5D" w:rsidP="00317471">
      <w:pPr>
        <w:widowControl w:val="0"/>
        <w:adjustRightInd w:val="0"/>
        <w:snapToGrid w:val="0"/>
        <w:spacing w:before="18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Rel-15/Rel-16, </w:t>
      </w:r>
      <w:r w:rsidR="00531C8D">
        <w:rPr>
          <w:rFonts w:eastAsia="宋体"/>
          <w:sz w:val="22"/>
          <w:szCs w:val="22"/>
          <w:lang w:eastAsia="zh-CN"/>
        </w:rPr>
        <w:t>L1-RSRP measurement period for reporting is RS source specific defined and defined as a n</w:t>
      </w:r>
      <w:r w:rsidR="00D13EA5">
        <w:rPr>
          <w:rFonts w:eastAsia="宋体"/>
          <w:sz w:val="22"/>
          <w:szCs w:val="22"/>
          <w:lang w:eastAsia="zh-CN"/>
        </w:rPr>
        <w:t>umber of RS periodicities.</w:t>
      </w:r>
      <w:r w:rsidR="00E556BA">
        <w:rPr>
          <w:rFonts w:eastAsia="宋体"/>
          <w:sz w:val="22"/>
          <w:szCs w:val="22"/>
          <w:lang w:eastAsia="zh-CN"/>
        </w:rPr>
        <w:t xml:space="preserve"> The FR2 L1-RSRP measurement period requirements</w:t>
      </w:r>
      <w:r w:rsidR="0058559A">
        <w:rPr>
          <w:rFonts w:eastAsia="宋体"/>
          <w:sz w:val="22"/>
          <w:szCs w:val="22"/>
          <w:lang w:eastAsia="zh-CN"/>
        </w:rPr>
        <w:t xml:space="preserve"> are applied under the measurement restrictions that the RS configured for L1-RSRP measurements is not overlapped with another RS configured for layer 1 measurement.</w:t>
      </w:r>
      <w:r w:rsidR="00F52BC9">
        <w:rPr>
          <w:rFonts w:eastAsia="宋体"/>
          <w:sz w:val="22"/>
          <w:szCs w:val="22"/>
          <w:lang w:eastAsia="zh-CN"/>
        </w:rPr>
        <w:t xml:space="preserve"> </w:t>
      </w:r>
      <w:r w:rsidR="00183D96">
        <w:rPr>
          <w:rFonts w:eastAsia="宋体"/>
          <w:sz w:val="22"/>
          <w:szCs w:val="22"/>
          <w:lang w:eastAsia="zh-CN"/>
        </w:rPr>
        <w:t xml:space="preserve">In Rel-15/Rel-16, when one RS for L1-RSRP measurement is overlapped with another RS for layer 1 measurement, </w:t>
      </w:r>
      <w:r w:rsidR="00183D96" w:rsidRPr="00183D96">
        <w:rPr>
          <w:rFonts w:eastAsia="宋体"/>
          <w:sz w:val="22"/>
          <w:szCs w:val="22"/>
          <w:lang w:eastAsia="zh-CN"/>
        </w:rPr>
        <w:t>UE is required to measure one of but not both RS</w:t>
      </w:r>
      <w:r w:rsidR="0011614B">
        <w:rPr>
          <w:rFonts w:eastAsia="宋体"/>
          <w:sz w:val="22"/>
          <w:szCs w:val="22"/>
          <w:lang w:eastAsia="zh-CN"/>
        </w:rPr>
        <w:t>s</w:t>
      </w:r>
      <w:r w:rsidR="00183D96" w:rsidRPr="00183D96">
        <w:rPr>
          <w:rFonts w:eastAsia="宋体"/>
          <w:sz w:val="22"/>
          <w:szCs w:val="22"/>
          <w:lang w:eastAsia="zh-CN"/>
        </w:rPr>
        <w:t>.</w:t>
      </w:r>
    </w:p>
    <w:p w14:paraId="3674143C" w14:textId="340411D8" w:rsidR="00F52BC9" w:rsidRDefault="00F52BC9" w:rsidP="00317471">
      <w:pPr>
        <w:widowControl w:val="0"/>
        <w:adjustRightInd w:val="0"/>
        <w:snapToGrid w:val="0"/>
        <w:spacing w:before="180"/>
        <w:rPr>
          <w:rFonts w:eastAsia="宋体"/>
          <w:sz w:val="22"/>
          <w:szCs w:val="22"/>
          <w:lang w:eastAsia="zh-CN"/>
        </w:rPr>
      </w:pPr>
      <w:r>
        <w:rPr>
          <w:rFonts w:eastAsia="宋体"/>
          <w:sz w:val="22"/>
          <w:szCs w:val="22"/>
          <w:lang w:eastAsia="zh-CN"/>
        </w:rPr>
        <w:t xml:space="preserve">In RAN1, it is assumed that </w:t>
      </w:r>
      <w:r>
        <w:rPr>
          <w:rFonts w:eastAsia="宋体" w:hint="eastAsia"/>
          <w:sz w:val="22"/>
          <w:szCs w:val="22"/>
          <w:lang w:eastAsia="zh-CN"/>
        </w:rPr>
        <w:t>d</w:t>
      </w:r>
      <w:r w:rsidRPr="006B71F5">
        <w:rPr>
          <w:rFonts w:eastAsia="宋体"/>
          <w:sz w:val="22"/>
          <w:szCs w:val="22"/>
          <w:lang w:eastAsia="zh-CN"/>
        </w:rPr>
        <w:t>ifferent beams within a pair/group can be received simultaneously</w:t>
      </w:r>
      <w:r>
        <w:rPr>
          <w:rFonts w:eastAsia="宋体"/>
          <w:sz w:val="22"/>
          <w:szCs w:val="22"/>
          <w:lang w:eastAsia="zh-CN"/>
        </w:rPr>
        <w:t xml:space="preserve"> for multi-TRP transmission.</w:t>
      </w:r>
      <w:r w:rsidR="0011614B">
        <w:rPr>
          <w:rFonts w:eastAsia="宋体"/>
          <w:sz w:val="22"/>
          <w:szCs w:val="22"/>
          <w:lang w:eastAsia="zh-CN"/>
        </w:rPr>
        <w:t xml:space="preserve"> In Rel-17, the UE can be assumed to </w:t>
      </w:r>
      <w:r w:rsidR="0011614B" w:rsidRPr="00183D96">
        <w:rPr>
          <w:rFonts w:eastAsia="宋体"/>
          <w:sz w:val="22"/>
          <w:szCs w:val="22"/>
          <w:lang w:eastAsia="zh-CN"/>
        </w:rPr>
        <w:t>measure</w:t>
      </w:r>
      <w:r w:rsidR="0011614B">
        <w:rPr>
          <w:rFonts w:eastAsia="宋体"/>
          <w:sz w:val="22"/>
          <w:szCs w:val="22"/>
          <w:lang w:eastAsia="zh-CN"/>
        </w:rPr>
        <w:t xml:space="preserve"> </w:t>
      </w:r>
      <w:r w:rsidR="0011614B" w:rsidRPr="0011614B">
        <w:rPr>
          <w:rFonts w:eastAsia="宋体"/>
          <w:sz w:val="22"/>
          <w:szCs w:val="22"/>
          <w:lang w:eastAsia="zh-CN"/>
        </w:rPr>
        <w:t xml:space="preserve">different </w:t>
      </w:r>
      <w:r w:rsidR="0011614B">
        <w:rPr>
          <w:rFonts w:eastAsia="宋体"/>
          <w:sz w:val="22"/>
          <w:szCs w:val="22"/>
          <w:lang w:eastAsia="zh-CN"/>
        </w:rPr>
        <w:t>RSs</w:t>
      </w:r>
      <w:r w:rsidR="0011614B" w:rsidRPr="0011614B">
        <w:rPr>
          <w:rFonts w:eastAsia="宋体"/>
          <w:sz w:val="22"/>
          <w:szCs w:val="22"/>
          <w:lang w:eastAsia="zh-CN"/>
        </w:rPr>
        <w:t xml:space="preserve"> within a pair/group</w:t>
      </w:r>
      <w:r w:rsidR="0011614B">
        <w:rPr>
          <w:rFonts w:eastAsia="宋体"/>
          <w:sz w:val="22"/>
          <w:szCs w:val="22"/>
          <w:lang w:eastAsia="zh-CN"/>
        </w:rPr>
        <w:t xml:space="preserve"> </w:t>
      </w:r>
      <w:r w:rsidR="0011614B" w:rsidRPr="006B71F5">
        <w:rPr>
          <w:rFonts w:eastAsia="宋体"/>
          <w:sz w:val="22"/>
          <w:szCs w:val="22"/>
          <w:lang w:eastAsia="zh-CN"/>
        </w:rPr>
        <w:t>simultaneously</w:t>
      </w:r>
      <w:r w:rsidR="0011614B">
        <w:rPr>
          <w:rFonts w:eastAsia="宋体"/>
          <w:sz w:val="22"/>
          <w:szCs w:val="22"/>
          <w:lang w:eastAsia="zh-CN"/>
        </w:rPr>
        <w:t xml:space="preserve"> for multi-TRP transmission, and there shall be no measurements restrictions among RSs</w:t>
      </w:r>
      <w:r w:rsidR="0011614B" w:rsidRPr="0011614B">
        <w:rPr>
          <w:rFonts w:eastAsia="宋体"/>
          <w:sz w:val="22"/>
          <w:szCs w:val="22"/>
          <w:lang w:eastAsia="zh-CN"/>
        </w:rPr>
        <w:t xml:space="preserve"> </w:t>
      </w:r>
      <w:r w:rsidR="004C66FB">
        <w:rPr>
          <w:rFonts w:eastAsia="宋体"/>
          <w:sz w:val="22"/>
          <w:szCs w:val="22"/>
          <w:lang w:eastAsia="zh-CN"/>
        </w:rPr>
        <w:t xml:space="preserve">configured </w:t>
      </w:r>
      <w:r w:rsidR="0011614B" w:rsidRPr="0011614B">
        <w:rPr>
          <w:rFonts w:eastAsia="宋体"/>
          <w:sz w:val="22"/>
          <w:szCs w:val="22"/>
          <w:lang w:eastAsia="zh-CN"/>
        </w:rPr>
        <w:t xml:space="preserve">within </w:t>
      </w:r>
      <w:r w:rsidR="004C66FB">
        <w:rPr>
          <w:rFonts w:eastAsia="宋体"/>
          <w:sz w:val="22"/>
          <w:szCs w:val="22"/>
          <w:lang w:eastAsia="zh-CN"/>
        </w:rPr>
        <w:t>the same beam</w:t>
      </w:r>
      <w:r w:rsidR="0011614B" w:rsidRPr="0011614B">
        <w:rPr>
          <w:rFonts w:eastAsia="宋体"/>
          <w:sz w:val="22"/>
          <w:szCs w:val="22"/>
          <w:lang w:eastAsia="zh-CN"/>
        </w:rPr>
        <w:t xml:space="preserve"> pair/group</w:t>
      </w:r>
      <w:r w:rsidR="0011614B">
        <w:rPr>
          <w:rFonts w:eastAsia="宋体"/>
          <w:sz w:val="22"/>
          <w:szCs w:val="22"/>
          <w:lang w:eastAsia="zh-CN"/>
        </w:rPr>
        <w:t>. So, the existing measurements restrictions in FR2 cannot be reused for multi-TRP transmission in Rel-17.</w:t>
      </w:r>
    </w:p>
    <w:p w14:paraId="4E90A855" w14:textId="622FA2B9" w:rsidR="0011614B" w:rsidRPr="00AD3535" w:rsidRDefault="0011614B" w:rsidP="0011614B">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3</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For L1-RSRP measurements</w:t>
      </w:r>
      <w:r w:rsidR="004C66FB">
        <w:rPr>
          <w:rFonts w:eastAsia="宋体"/>
          <w:b/>
          <w:i/>
          <w:sz w:val="22"/>
          <w:szCs w:val="22"/>
          <w:lang w:eastAsia="zh-CN"/>
        </w:rPr>
        <w:t xml:space="preserve"> in FR2</w:t>
      </w:r>
      <w:r>
        <w:rPr>
          <w:rFonts w:eastAsia="宋体"/>
          <w:b/>
          <w:i/>
          <w:sz w:val="22"/>
          <w:szCs w:val="22"/>
          <w:lang w:eastAsia="zh-CN"/>
        </w:rPr>
        <w:t xml:space="preserve">, the existing measurement </w:t>
      </w:r>
      <w:r w:rsidRPr="00262665">
        <w:rPr>
          <w:rFonts w:eastAsia="宋体"/>
          <w:b/>
          <w:i/>
          <w:sz w:val="22"/>
          <w:szCs w:val="22"/>
          <w:lang w:eastAsia="zh-CN"/>
        </w:rPr>
        <w:t xml:space="preserve">restriction </w:t>
      </w:r>
      <w:r>
        <w:rPr>
          <w:rFonts w:eastAsia="宋体"/>
          <w:b/>
          <w:i/>
          <w:sz w:val="22"/>
          <w:szCs w:val="22"/>
          <w:lang w:eastAsia="zh-CN"/>
        </w:rPr>
        <w:t>requirements in Rel-16 cannot be reused</w:t>
      </w:r>
      <w:r w:rsidRPr="008F1FEC">
        <w:rPr>
          <w:rFonts w:eastAsia="宋体"/>
          <w:b/>
          <w:i/>
          <w:sz w:val="22"/>
          <w:szCs w:val="22"/>
          <w:lang w:eastAsia="zh-CN"/>
        </w:rPr>
        <w:t xml:space="preserve"> </w:t>
      </w:r>
      <w:r>
        <w:rPr>
          <w:rFonts w:eastAsia="宋体"/>
          <w:b/>
          <w:i/>
          <w:sz w:val="22"/>
          <w:szCs w:val="22"/>
          <w:lang w:eastAsia="zh-CN"/>
        </w:rPr>
        <w:t xml:space="preserve">for </w:t>
      </w:r>
      <w:r w:rsidRPr="00672D5D">
        <w:rPr>
          <w:rFonts w:eastAsia="宋体"/>
          <w:b/>
          <w:i/>
          <w:sz w:val="22"/>
          <w:szCs w:val="22"/>
          <w:lang w:eastAsia="zh-CN"/>
        </w:rPr>
        <w:t>multi-TRP transmission</w:t>
      </w:r>
      <w:r>
        <w:rPr>
          <w:rFonts w:eastAsia="宋体"/>
          <w:b/>
          <w:i/>
          <w:sz w:val="22"/>
          <w:szCs w:val="22"/>
          <w:lang w:eastAsia="zh-CN"/>
        </w:rPr>
        <w:t xml:space="preserve"> in R17 and </w:t>
      </w:r>
      <w:r>
        <w:rPr>
          <w:rFonts w:eastAsia="宋体" w:hint="eastAsia"/>
          <w:b/>
          <w:i/>
          <w:sz w:val="22"/>
          <w:szCs w:val="22"/>
          <w:lang w:eastAsia="zh-CN"/>
        </w:rPr>
        <w:t>RAN4</w:t>
      </w:r>
      <w:r>
        <w:rPr>
          <w:rFonts w:eastAsia="宋体"/>
          <w:b/>
          <w:i/>
          <w:sz w:val="22"/>
          <w:szCs w:val="22"/>
          <w:lang w:eastAsia="zh-CN"/>
        </w:rPr>
        <w:t xml:space="preserve"> shall study </w:t>
      </w:r>
      <w:r>
        <w:rPr>
          <w:rFonts w:eastAsia="宋体" w:hint="eastAsia"/>
          <w:b/>
          <w:i/>
          <w:sz w:val="22"/>
          <w:szCs w:val="22"/>
          <w:lang w:eastAsia="zh-CN"/>
        </w:rPr>
        <w:t>new</w:t>
      </w:r>
      <w:r>
        <w:rPr>
          <w:rFonts w:eastAsia="宋体"/>
          <w:b/>
          <w:i/>
          <w:sz w:val="22"/>
          <w:szCs w:val="22"/>
          <w:lang w:eastAsia="zh-CN"/>
        </w:rPr>
        <w:t xml:space="preserve"> measurement </w:t>
      </w:r>
      <w:r w:rsidRPr="00262665">
        <w:rPr>
          <w:rFonts w:eastAsia="宋体"/>
          <w:b/>
          <w:i/>
          <w:sz w:val="22"/>
          <w:szCs w:val="22"/>
          <w:lang w:eastAsia="zh-CN"/>
        </w:rPr>
        <w:t xml:space="preserve">restriction </w:t>
      </w:r>
      <w:r>
        <w:rPr>
          <w:rFonts w:eastAsia="宋体"/>
          <w:b/>
          <w:i/>
          <w:sz w:val="22"/>
          <w:szCs w:val="22"/>
          <w:lang w:eastAsia="zh-CN"/>
        </w:rPr>
        <w:t>requirements for</w:t>
      </w:r>
      <w:r w:rsidRPr="00672D5D">
        <w:rPr>
          <w:rFonts w:eastAsia="宋体"/>
          <w:b/>
          <w:i/>
          <w:sz w:val="22"/>
          <w:szCs w:val="22"/>
          <w:lang w:eastAsia="zh-CN"/>
        </w:rPr>
        <w:t xml:space="preserve"> multi-TRP transmission</w:t>
      </w:r>
      <w:r>
        <w:rPr>
          <w:rFonts w:eastAsia="宋体"/>
          <w:b/>
          <w:i/>
          <w:sz w:val="22"/>
          <w:szCs w:val="22"/>
          <w:lang w:eastAsia="zh-CN"/>
        </w:rPr>
        <w:t>.</w:t>
      </w:r>
    </w:p>
    <w:p w14:paraId="0BBE55BE" w14:textId="7EA7063F" w:rsidR="00ED146A" w:rsidRDefault="00ED146A" w:rsidP="00317471">
      <w:pPr>
        <w:widowControl w:val="0"/>
        <w:adjustRightInd w:val="0"/>
        <w:snapToGrid w:val="0"/>
        <w:spacing w:before="180"/>
        <w:rPr>
          <w:rFonts w:eastAsia="宋体"/>
          <w:sz w:val="22"/>
          <w:szCs w:val="22"/>
          <w:lang w:eastAsia="zh-CN"/>
        </w:rPr>
      </w:pPr>
      <w:r>
        <w:rPr>
          <w:rFonts w:eastAsia="宋体"/>
          <w:sz w:val="22"/>
          <w:szCs w:val="22"/>
          <w:lang w:eastAsia="zh-CN"/>
        </w:rPr>
        <w:t xml:space="preserve">However, </w:t>
      </w:r>
      <w:r>
        <w:rPr>
          <w:rFonts w:eastAsia="宋体" w:hint="eastAsia"/>
          <w:sz w:val="22"/>
          <w:szCs w:val="22"/>
          <w:lang w:eastAsia="zh-CN"/>
        </w:rPr>
        <w:t>whether</w:t>
      </w:r>
      <w:r>
        <w:rPr>
          <w:rFonts w:eastAsia="宋体"/>
          <w:sz w:val="22"/>
          <w:szCs w:val="22"/>
          <w:lang w:eastAsia="zh-CN"/>
        </w:rPr>
        <w:t xml:space="preserve"> d</w:t>
      </w:r>
      <w:r w:rsidRPr="006B71F5">
        <w:rPr>
          <w:rFonts w:eastAsia="宋体"/>
          <w:sz w:val="22"/>
          <w:szCs w:val="22"/>
          <w:lang w:eastAsia="zh-CN"/>
        </w:rPr>
        <w:t>ifferent beams in different pairs/groups can be received simultaneously</w:t>
      </w:r>
      <w:r>
        <w:rPr>
          <w:rFonts w:eastAsia="宋体"/>
          <w:sz w:val="22"/>
          <w:szCs w:val="22"/>
          <w:lang w:eastAsia="zh-CN"/>
        </w:rPr>
        <w:t xml:space="preserve"> has not been concluded in RAN</w:t>
      </w:r>
      <w:r w:rsidR="00C813C6">
        <w:rPr>
          <w:rFonts w:eastAsia="宋体"/>
          <w:sz w:val="22"/>
          <w:szCs w:val="22"/>
          <w:lang w:eastAsia="zh-CN"/>
        </w:rPr>
        <w:t>1</w:t>
      </w:r>
      <w:r>
        <w:rPr>
          <w:rFonts w:eastAsia="宋体"/>
          <w:sz w:val="22"/>
          <w:szCs w:val="22"/>
          <w:lang w:eastAsia="zh-CN"/>
        </w:rPr>
        <w:t>. If it is assumed that d</w:t>
      </w:r>
      <w:r w:rsidRPr="006B71F5">
        <w:rPr>
          <w:rFonts w:eastAsia="宋体"/>
          <w:sz w:val="22"/>
          <w:szCs w:val="22"/>
          <w:lang w:eastAsia="zh-CN"/>
        </w:rPr>
        <w:t>ifferent beams in different pairs/groups can</w:t>
      </w:r>
      <w:r>
        <w:rPr>
          <w:rFonts w:eastAsia="宋体"/>
          <w:sz w:val="22"/>
          <w:szCs w:val="22"/>
          <w:lang w:eastAsia="zh-CN"/>
        </w:rPr>
        <w:t>not</w:t>
      </w:r>
      <w:r w:rsidRPr="006B71F5">
        <w:rPr>
          <w:rFonts w:eastAsia="宋体"/>
          <w:sz w:val="22"/>
          <w:szCs w:val="22"/>
          <w:lang w:eastAsia="zh-CN"/>
        </w:rPr>
        <w:t xml:space="preserve"> be received simultaneously</w:t>
      </w:r>
      <w:r>
        <w:rPr>
          <w:rFonts w:eastAsia="宋体"/>
          <w:sz w:val="22"/>
          <w:szCs w:val="22"/>
          <w:lang w:eastAsia="zh-CN"/>
        </w:rPr>
        <w:t xml:space="preserve">, then the UE is allowed to drop the measurements on one of them according to the existing measurements restriction principles. The </w:t>
      </w:r>
      <w:r w:rsidRPr="00ED146A">
        <w:rPr>
          <w:rFonts w:eastAsia="宋体"/>
          <w:sz w:val="22"/>
          <w:szCs w:val="22"/>
          <w:lang w:eastAsia="zh-CN"/>
        </w:rPr>
        <w:t xml:space="preserve">number of beam pairs/groups (N) reported in a single CSI-report </w:t>
      </w:r>
      <w:r>
        <w:rPr>
          <w:rFonts w:eastAsia="宋体"/>
          <w:sz w:val="22"/>
          <w:szCs w:val="22"/>
          <w:lang w:eastAsia="zh-CN"/>
        </w:rPr>
        <w:t>is under discussion in RAN1 and two alternatives are considered.</w:t>
      </w:r>
    </w:p>
    <w:p w14:paraId="5269F828" w14:textId="77777777" w:rsidR="00ED146A" w:rsidRPr="00ED146A" w:rsidRDefault="00ED146A" w:rsidP="000902D5">
      <w:pPr>
        <w:numPr>
          <w:ilvl w:val="0"/>
          <w:numId w:val="17"/>
        </w:numPr>
        <w:adjustRightInd w:val="0"/>
        <w:snapToGrid w:val="0"/>
        <w:spacing w:after="0"/>
        <w:ind w:left="426" w:hanging="426"/>
        <w:rPr>
          <w:rFonts w:eastAsia="等线" w:cs="Times"/>
          <w:bCs/>
          <w:i/>
          <w:iCs/>
          <w:kern w:val="32"/>
          <w:sz w:val="22"/>
        </w:rPr>
      </w:pPr>
      <w:r w:rsidRPr="00ED146A">
        <w:rPr>
          <w:rFonts w:eastAsia="等线" w:cs="Times"/>
          <w:bCs/>
          <w:i/>
          <w:iCs/>
          <w:kern w:val="32"/>
          <w:sz w:val="22"/>
        </w:rPr>
        <w:t>Alt1: The value of N is fixed by RRC configuration</w:t>
      </w:r>
    </w:p>
    <w:p w14:paraId="4661F2FE" w14:textId="77777777" w:rsidR="00ED146A" w:rsidRPr="00ED146A" w:rsidRDefault="00ED146A" w:rsidP="000902D5">
      <w:pPr>
        <w:numPr>
          <w:ilvl w:val="0"/>
          <w:numId w:val="17"/>
        </w:numPr>
        <w:adjustRightInd w:val="0"/>
        <w:snapToGrid w:val="0"/>
        <w:spacing w:after="0"/>
        <w:ind w:left="426" w:hanging="426"/>
        <w:rPr>
          <w:rFonts w:eastAsia="等线" w:cs="Times"/>
          <w:bCs/>
          <w:i/>
          <w:iCs/>
          <w:kern w:val="32"/>
          <w:sz w:val="22"/>
        </w:rPr>
      </w:pPr>
      <w:r w:rsidRPr="00ED146A">
        <w:rPr>
          <w:rFonts w:eastAsia="等线" w:cs="Times"/>
          <w:bCs/>
          <w:i/>
          <w:iCs/>
          <w:kern w:val="32"/>
          <w:sz w:val="22"/>
        </w:rPr>
        <w:t xml:space="preserve">Alt2: The value of N is upper bounded by a maximum value Nmax configured by RRC, and dynamically selected/indicated by UE </w:t>
      </w:r>
    </w:p>
    <w:p w14:paraId="048F8DD9" w14:textId="77777777" w:rsidR="00BB1F27" w:rsidRDefault="00ED146A" w:rsidP="00317471">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Alt1, the UE needs to </w:t>
      </w:r>
      <w:r w:rsidR="00BB1F27">
        <w:rPr>
          <w:rFonts w:eastAsia="宋体"/>
          <w:sz w:val="22"/>
          <w:szCs w:val="22"/>
          <w:lang w:eastAsia="zh-CN"/>
        </w:rPr>
        <w:t>report the results of each beam pair/group. For Alt2, it is up to UE to report the results of which beam pairs/groups.</w:t>
      </w:r>
    </w:p>
    <w:p w14:paraId="694FA857" w14:textId="2AD689AF" w:rsidR="00BB1F27" w:rsidRDefault="00BB1F27" w:rsidP="00BB1F27">
      <w:pPr>
        <w:widowControl w:val="0"/>
        <w:adjustRightInd w:val="0"/>
        <w:snapToGrid w:val="0"/>
        <w:spacing w:before="180"/>
        <w:jc w:val="center"/>
        <w:rPr>
          <w:rFonts w:eastAsia="宋体"/>
          <w:sz w:val="22"/>
          <w:szCs w:val="22"/>
          <w:lang w:eastAsia="zh-CN"/>
        </w:rPr>
      </w:pPr>
      <w:r>
        <w:rPr>
          <w:noProof/>
          <w:lang w:val="en-US" w:eastAsia="zh-CN"/>
        </w:rPr>
        <w:drawing>
          <wp:inline distT="0" distB="0" distL="0" distR="0" wp14:anchorId="036CBCD8" wp14:editId="6250EB51">
            <wp:extent cx="6115685" cy="13817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381760"/>
                    </a:xfrm>
                    <a:prstGeom prst="rect">
                      <a:avLst/>
                    </a:prstGeom>
                  </pic:spPr>
                </pic:pic>
              </a:graphicData>
            </a:graphic>
          </wp:inline>
        </w:drawing>
      </w:r>
    </w:p>
    <w:p w14:paraId="55606375" w14:textId="3F6FE4F2" w:rsidR="00BB1F27" w:rsidRPr="00BD4718" w:rsidRDefault="00BB1F27" w:rsidP="00BB1F27">
      <w:pPr>
        <w:widowControl w:val="0"/>
        <w:adjustRightInd w:val="0"/>
        <w:snapToGrid w:val="0"/>
        <w:spacing w:before="180"/>
        <w:jc w:val="center"/>
        <w:rPr>
          <w:rFonts w:eastAsia="宋体"/>
          <w:b/>
          <w:sz w:val="22"/>
          <w:szCs w:val="22"/>
          <w:lang w:eastAsia="zh-CN"/>
        </w:rPr>
      </w:pPr>
      <w:r w:rsidRPr="00BD4718">
        <w:rPr>
          <w:rFonts w:eastAsia="宋体" w:hint="eastAsia"/>
          <w:b/>
          <w:sz w:val="22"/>
          <w:szCs w:val="22"/>
          <w:lang w:eastAsia="zh-CN"/>
        </w:rPr>
        <w:t>F</w:t>
      </w:r>
      <w:r w:rsidRPr="00BD4718">
        <w:rPr>
          <w:rFonts w:eastAsia="宋体"/>
          <w:b/>
          <w:sz w:val="22"/>
          <w:szCs w:val="22"/>
          <w:lang w:eastAsia="zh-CN"/>
        </w:rPr>
        <w:t>igure 1: Example of beam configuration for multi-TRP transmission in Rel-17</w:t>
      </w:r>
    </w:p>
    <w:p w14:paraId="5FFAD584" w14:textId="77777777" w:rsidR="00BA2D6E" w:rsidRDefault="00BA2D6E" w:rsidP="00BA2D6E">
      <w:pPr>
        <w:widowControl w:val="0"/>
        <w:adjustRightInd w:val="0"/>
        <w:snapToGrid w:val="0"/>
        <w:spacing w:before="180"/>
        <w:rPr>
          <w:rFonts w:eastAsia="宋体"/>
          <w:sz w:val="22"/>
          <w:szCs w:val="22"/>
          <w:lang w:eastAsia="zh-CN"/>
        </w:rPr>
      </w:pPr>
      <w:r>
        <w:rPr>
          <w:rFonts w:eastAsia="宋体"/>
          <w:sz w:val="22"/>
          <w:szCs w:val="22"/>
          <w:lang w:eastAsia="zh-CN"/>
        </w:rPr>
        <w:lastRenderedPageBreak/>
        <w:t xml:space="preserve">For the case as shown in Figure 1, </w:t>
      </w:r>
      <w:r>
        <w:rPr>
          <w:rFonts w:eastAsia="宋体" w:hint="eastAsia"/>
          <w:sz w:val="22"/>
          <w:szCs w:val="22"/>
          <w:lang w:eastAsia="zh-CN"/>
        </w:rPr>
        <w:t>Beam</w:t>
      </w:r>
      <w:r>
        <w:rPr>
          <w:rFonts w:eastAsia="宋体"/>
          <w:sz w:val="22"/>
          <w:szCs w:val="22"/>
          <w:lang w:eastAsia="zh-CN"/>
        </w:rPr>
        <w:t xml:space="preserve">1 in Beam pair #1 is overlapped with Beam3 and Beam4 in Beam pair #2. </w:t>
      </w:r>
      <w:r>
        <w:rPr>
          <w:rFonts w:eastAsia="宋体" w:hint="eastAsia"/>
          <w:sz w:val="22"/>
          <w:szCs w:val="22"/>
          <w:lang w:eastAsia="zh-CN"/>
        </w:rPr>
        <w:t>Beam</w:t>
      </w:r>
      <w:r>
        <w:rPr>
          <w:rFonts w:eastAsia="宋体"/>
          <w:sz w:val="22"/>
          <w:szCs w:val="22"/>
          <w:lang w:eastAsia="zh-CN"/>
        </w:rPr>
        <w:t>2 in Beam pair #1 is overlapped with Beam4 in Beam pair #2.</w:t>
      </w:r>
    </w:p>
    <w:p w14:paraId="61BF22AC" w14:textId="1D0FD858" w:rsidR="00BB1F27" w:rsidRDefault="00BB1F27" w:rsidP="00317471">
      <w:pPr>
        <w:widowControl w:val="0"/>
        <w:adjustRightInd w:val="0"/>
        <w:snapToGrid w:val="0"/>
        <w:spacing w:before="180"/>
        <w:rPr>
          <w:rFonts w:eastAsia="宋体"/>
          <w:sz w:val="22"/>
          <w:szCs w:val="22"/>
          <w:lang w:eastAsia="zh-CN"/>
        </w:rPr>
      </w:pPr>
      <w:r>
        <w:rPr>
          <w:rFonts w:eastAsia="宋体" w:hint="eastAsia"/>
          <w:sz w:val="22"/>
          <w:szCs w:val="22"/>
          <w:lang w:eastAsia="zh-CN"/>
        </w:rPr>
        <w:t>A</w:t>
      </w:r>
      <w:r>
        <w:rPr>
          <w:rFonts w:eastAsia="宋体"/>
          <w:sz w:val="22"/>
          <w:szCs w:val="22"/>
          <w:lang w:eastAsia="zh-CN"/>
        </w:rPr>
        <w:t xml:space="preserve">ccording to the existing measurements restriction principles, the UE may choose to perform beam measurements on Beam1 and Beam2 and drop the beam measurements on Beam3 and Beam4. Then, the UE could not report the results of both Beam pair #1 and Beam pair #2, which is not applicable for </w:t>
      </w:r>
      <w:r w:rsidRPr="00720C28">
        <w:rPr>
          <w:rFonts w:eastAsia="宋体"/>
          <w:sz w:val="22"/>
          <w:szCs w:val="22"/>
          <w:lang w:eastAsia="zh-CN"/>
        </w:rPr>
        <w:t>Alt1</w:t>
      </w:r>
      <w:r>
        <w:rPr>
          <w:rFonts w:eastAsia="宋体"/>
          <w:sz w:val="22"/>
          <w:szCs w:val="22"/>
          <w:lang w:eastAsia="zh-CN"/>
        </w:rPr>
        <w:t xml:space="preserve">. For this case, the </w:t>
      </w:r>
      <w:r w:rsidR="00BD4718">
        <w:rPr>
          <w:rFonts w:eastAsia="宋体"/>
          <w:sz w:val="22"/>
          <w:szCs w:val="22"/>
          <w:lang w:eastAsia="zh-CN"/>
        </w:rPr>
        <w:t xml:space="preserve">measurement sharing mechanism between multiple beam </w:t>
      </w:r>
      <w:r w:rsidR="00BD4718" w:rsidRPr="006B71F5">
        <w:rPr>
          <w:rFonts w:eastAsia="宋体"/>
          <w:sz w:val="22"/>
          <w:szCs w:val="22"/>
          <w:lang w:eastAsia="zh-CN"/>
        </w:rPr>
        <w:t>pairs/groups</w:t>
      </w:r>
      <w:r w:rsidR="00BD4718">
        <w:rPr>
          <w:rFonts w:eastAsia="宋体"/>
          <w:sz w:val="22"/>
          <w:szCs w:val="22"/>
          <w:lang w:eastAsia="zh-CN"/>
        </w:rPr>
        <w:t xml:space="preserve"> may need to be investigated in RAN4, and the corresponding sharing factor needs to be introduced into </w:t>
      </w:r>
      <w:r w:rsidR="00C813C6">
        <w:rPr>
          <w:rFonts w:eastAsia="宋体"/>
          <w:sz w:val="22"/>
          <w:szCs w:val="22"/>
          <w:lang w:eastAsia="zh-CN"/>
        </w:rPr>
        <w:t>L1-RSRP measurement period requirements.</w:t>
      </w:r>
    </w:p>
    <w:p w14:paraId="639553E7" w14:textId="214A5841" w:rsidR="00BD4718" w:rsidRPr="00AD3535" w:rsidRDefault="00BD4718" w:rsidP="00BD4718">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4</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hint="eastAsia"/>
          <w:b/>
          <w:i/>
          <w:sz w:val="22"/>
          <w:szCs w:val="22"/>
          <w:lang w:eastAsia="zh-CN"/>
        </w:rPr>
        <w:t>RAN4</w:t>
      </w:r>
      <w:r>
        <w:rPr>
          <w:rFonts w:eastAsia="宋体"/>
          <w:b/>
          <w:i/>
          <w:sz w:val="22"/>
          <w:szCs w:val="22"/>
          <w:lang w:eastAsia="zh-CN"/>
        </w:rPr>
        <w:t xml:space="preserve"> study whether to introduce the sharing factor for multiple </w:t>
      </w:r>
      <w:r w:rsidRPr="00720C28">
        <w:rPr>
          <w:rFonts w:eastAsia="宋体"/>
          <w:b/>
          <w:i/>
          <w:sz w:val="22"/>
          <w:szCs w:val="22"/>
          <w:lang w:eastAsia="zh-CN"/>
        </w:rPr>
        <w:t>beam pairs/groups</w:t>
      </w:r>
      <w:r>
        <w:rPr>
          <w:rFonts w:eastAsia="宋体"/>
          <w:b/>
          <w:i/>
          <w:sz w:val="22"/>
          <w:szCs w:val="22"/>
          <w:lang w:eastAsia="zh-CN"/>
        </w:rPr>
        <w:t xml:space="preserve"> into L1-RSRP measurement period requirements.</w:t>
      </w:r>
    </w:p>
    <w:p w14:paraId="5BDD45F5" w14:textId="4372B9A9" w:rsidR="007B5112" w:rsidRPr="00766559" w:rsidRDefault="00692F19" w:rsidP="00317471">
      <w:pPr>
        <w:widowControl w:val="0"/>
        <w:adjustRightInd w:val="0"/>
        <w:snapToGrid w:val="0"/>
        <w:spacing w:before="180"/>
        <w:rPr>
          <w:rFonts w:eastAsia="宋体"/>
          <w:sz w:val="22"/>
          <w:szCs w:val="22"/>
          <w:lang w:eastAsia="zh-CN"/>
        </w:rPr>
      </w:pPr>
      <w:r>
        <w:rPr>
          <w:rFonts w:eastAsia="宋体" w:hint="eastAsia"/>
          <w:sz w:val="22"/>
          <w:szCs w:val="22"/>
          <w:lang w:eastAsia="zh-CN"/>
        </w:rPr>
        <w:t>T</w:t>
      </w:r>
      <w:r>
        <w:rPr>
          <w:rFonts w:eastAsia="宋体"/>
          <w:sz w:val="22"/>
          <w:szCs w:val="22"/>
          <w:lang w:eastAsia="zh-CN"/>
        </w:rPr>
        <w:t>he L1-RSRP m</w:t>
      </w:r>
      <w:r w:rsidRPr="00254C7B">
        <w:rPr>
          <w:rFonts w:eastAsia="宋体"/>
          <w:sz w:val="22"/>
          <w:szCs w:val="22"/>
          <w:lang w:eastAsia="zh-CN"/>
        </w:rPr>
        <w:t>easurement accuracy</w:t>
      </w:r>
      <w:r>
        <w:rPr>
          <w:rFonts w:eastAsia="宋体"/>
          <w:sz w:val="22"/>
          <w:szCs w:val="22"/>
          <w:lang w:eastAsia="zh-CN"/>
        </w:rPr>
        <w:t xml:space="preserve"> requirements depend on the assumed measurement sample number and the associated</w:t>
      </w:r>
      <w:r w:rsidRPr="00544F36">
        <w:rPr>
          <w:rFonts w:eastAsia="宋体"/>
          <w:sz w:val="22"/>
          <w:szCs w:val="22"/>
          <w:lang w:eastAsia="zh-CN"/>
        </w:rPr>
        <w:t xml:space="preserve"> </w:t>
      </w:r>
      <w:r>
        <w:rPr>
          <w:rFonts w:eastAsia="宋体"/>
          <w:sz w:val="22"/>
          <w:szCs w:val="22"/>
          <w:lang w:eastAsia="zh-CN"/>
        </w:rPr>
        <w:t>s</w:t>
      </w:r>
      <w:r w:rsidRPr="00254C7B">
        <w:rPr>
          <w:rFonts w:eastAsia="宋体"/>
          <w:sz w:val="22"/>
          <w:szCs w:val="22"/>
          <w:lang w:eastAsia="zh-CN"/>
        </w:rPr>
        <w:t>ide condition</w:t>
      </w:r>
      <w:r>
        <w:rPr>
          <w:rFonts w:eastAsia="宋体"/>
          <w:sz w:val="22"/>
          <w:szCs w:val="22"/>
          <w:lang w:eastAsia="zh-CN"/>
        </w:rPr>
        <w:t xml:space="preserve"> for L1-RSRP m</w:t>
      </w:r>
      <w:r w:rsidRPr="00254C7B">
        <w:rPr>
          <w:rFonts w:eastAsia="宋体"/>
          <w:sz w:val="22"/>
          <w:szCs w:val="22"/>
          <w:lang w:eastAsia="zh-CN"/>
        </w:rPr>
        <w:t>easurement</w:t>
      </w:r>
      <w:r>
        <w:rPr>
          <w:rFonts w:eastAsia="宋体"/>
          <w:sz w:val="22"/>
          <w:szCs w:val="22"/>
          <w:lang w:eastAsia="zh-CN"/>
        </w:rPr>
        <w:t xml:space="preserve">s. The </w:t>
      </w:r>
      <w:r w:rsidR="004C66FB">
        <w:rPr>
          <w:rFonts w:eastAsia="宋体"/>
          <w:sz w:val="22"/>
          <w:szCs w:val="22"/>
          <w:lang w:eastAsia="zh-CN"/>
        </w:rPr>
        <w:t>existing</w:t>
      </w:r>
      <w:r>
        <w:rPr>
          <w:rFonts w:eastAsia="宋体"/>
          <w:sz w:val="22"/>
          <w:szCs w:val="22"/>
          <w:lang w:eastAsia="zh-CN"/>
        </w:rPr>
        <w:t xml:space="preserve"> </w:t>
      </w:r>
      <w:r w:rsidR="00AC5585">
        <w:rPr>
          <w:rFonts w:eastAsia="宋体"/>
          <w:sz w:val="22"/>
          <w:szCs w:val="22"/>
          <w:lang w:eastAsia="zh-CN"/>
        </w:rPr>
        <w:t>L1-RSRP m</w:t>
      </w:r>
      <w:r w:rsidR="00AC5585" w:rsidRPr="00254C7B">
        <w:rPr>
          <w:rFonts w:eastAsia="宋体"/>
          <w:sz w:val="22"/>
          <w:szCs w:val="22"/>
          <w:lang w:eastAsia="zh-CN"/>
        </w:rPr>
        <w:t>easurement accuracy</w:t>
      </w:r>
      <w:r w:rsidR="00AC5585">
        <w:rPr>
          <w:rFonts w:eastAsia="宋体"/>
          <w:sz w:val="22"/>
          <w:szCs w:val="22"/>
          <w:lang w:eastAsia="zh-CN"/>
        </w:rPr>
        <w:t xml:space="preserve"> requirements are defined based on single-shot measurements under the </w:t>
      </w:r>
      <w:r w:rsidRPr="00254C7B">
        <w:rPr>
          <w:rFonts w:eastAsia="宋体"/>
          <w:sz w:val="22"/>
          <w:szCs w:val="22"/>
          <w:lang w:eastAsia="zh-CN"/>
        </w:rPr>
        <w:t>condition</w:t>
      </w:r>
      <w:r>
        <w:rPr>
          <w:rFonts w:eastAsia="宋体"/>
          <w:sz w:val="22"/>
          <w:szCs w:val="22"/>
          <w:lang w:eastAsia="zh-CN"/>
        </w:rPr>
        <w:t xml:space="preserve"> </w:t>
      </w:r>
      <w:r w:rsidR="00AC5585">
        <w:rPr>
          <w:rFonts w:eastAsia="宋体"/>
          <w:sz w:val="22"/>
          <w:szCs w:val="22"/>
          <w:lang w:eastAsia="zh-CN"/>
        </w:rPr>
        <w:t>of</w:t>
      </w:r>
      <w:r w:rsidR="007B5112">
        <w:rPr>
          <w:rFonts w:eastAsia="宋体"/>
          <w:sz w:val="22"/>
          <w:szCs w:val="22"/>
          <w:lang w:eastAsia="zh-CN"/>
        </w:rPr>
        <w:t xml:space="preserve"> SINR&gt;=-3dB.</w:t>
      </w:r>
      <w:r w:rsidR="00AC5585">
        <w:rPr>
          <w:rFonts w:eastAsia="宋体"/>
          <w:sz w:val="22"/>
          <w:szCs w:val="22"/>
          <w:lang w:eastAsia="zh-CN"/>
        </w:rPr>
        <w:t xml:space="preserve"> </w:t>
      </w:r>
      <w:r w:rsidR="004C66FB">
        <w:rPr>
          <w:rFonts w:eastAsia="宋体"/>
          <w:sz w:val="22"/>
          <w:szCs w:val="22"/>
          <w:lang w:eastAsia="zh-CN"/>
        </w:rPr>
        <w:t>The assumed measurement sample number and the s</w:t>
      </w:r>
      <w:r w:rsidR="004C66FB" w:rsidRPr="00254C7B">
        <w:rPr>
          <w:rFonts w:eastAsia="宋体"/>
          <w:sz w:val="22"/>
          <w:szCs w:val="22"/>
          <w:lang w:eastAsia="zh-CN"/>
        </w:rPr>
        <w:t>ide condition</w:t>
      </w:r>
      <w:r w:rsidR="004C66FB">
        <w:rPr>
          <w:rFonts w:eastAsia="宋体"/>
          <w:sz w:val="22"/>
          <w:szCs w:val="22"/>
          <w:lang w:eastAsia="zh-CN"/>
        </w:rPr>
        <w:t xml:space="preserve"> for L1-RSRP m</w:t>
      </w:r>
      <w:r w:rsidR="004C66FB" w:rsidRPr="00254C7B">
        <w:rPr>
          <w:rFonts w:eastAsia="宋体"/>
          <w:sz w:val="22"/>
          <w:szCs w:val="22"/>
          <w:lang w:eastAsia="zh-CN"/>
        </w:rPr>
        <w:t>easurement</w:t>
      </w:r>
      <w:r w:rsidR="004C66FB">
        <w:rPr>
          <w:rFonts w:eastAsia="宋体"/>
          <w:sz w:val="22"/>
          <w:szCs w:val="22"/>
          <w:lang w:eastAsia="zh-CN"/>
        </w:rPr>
        <w:t>s in Rel-15/Rel-16 can be reused in Rel-17. Correspondingly, the existing L1-RSRP me</w:t>
      </w:r>
      <w:r w:rsidR="004C66FB" w:rsidRPr="00254C7B">
        <w:rPr>
          <w:rFonts w:eastAsia="宋体"/>
          <w:sz w:val="22"/>
          <w:szCs w:val="22"/>
          <w:lang w:eastAsia="zh-CN"/>
        </w:rPr>
        <w:t>asurement accuracy</w:t>
      </w:r>
      <w:r w:rsidR="004C66FB">
        <w:rPr>
          <w:rFonts w:eastAsia="宋体"/>
          <w:sz w:val="22"/>
          <w:szCs w:val="22"/>
          <w:lang w:eastAsia="zh-CN"/>
        </w:rPr>
        <w:t xml:space="preserve"> requirements can be reused in Rel-17.</w:t>
      </w:r>
    </w:p>
    <w:p w14:paraId="3D3B5FE2" w14:textId="77C14D17" w:rsidR="00692F19" w:rsidRPr="00AD3535" w:rsidRDefault="00692F19" w:rsidP="00692F19">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5</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 xml:space="preserve">It is suggested that the </w:t>
      </w:r>
      <w:r w:rsidR="00C813C6">
        <w:rPr>
          <w:rFonts w:eastAsia="宋体"/>
          <w:b/>
          <w:i/>
          <w:sz w:val="22"/>
          <w:szCs w:val="22"/>
          <w:lang w:eastAsia="zh-CN"/>
        </w:rPr>
        <w:t>existing</w:t>
      </w:r>
      <w:r>
        <w:rPr>
          <w:rFonts w:eastAsia="宋体"/>
          <w:b/>
          <w:i/>
          <w:sz w:val="22"/>
          <w:szCs w:val="22"/>
          <w:lang w:eastAsia="zh-CN"/>
        </w:rPr>
        <w:t xml:space="preserve"> L1-RSRP m</w:t>
      </w:r>
      <w:r w:rsidRPr="00692F19">
        <w:rPr>
          <w:rFonts w:eastAsia="宋体"/>
          <w:b/>
          <w:i/>
          <w:sz w:val="22"/>
          <w:szCs w:val="22"/>
          <w:lang w:eastAsia="zh-CN"/>
        </w:rPr>
        <w:t xml:space="preserve">easurement accuracy </w:t>
      </w:r>
      <w:r>
        <w:rPr>
          <w:rFonts w:eastAsia="宋体"/>
          <w:b/>
          <w:i/>
          <w:sz w:val="22"/>
          <w:szCs w:val="22"/>
          <w:lang w:eastAsia="zh-CN"/>
        </w:rPr>
        <w:t>requirements</w:t>
      </w:r>
      <w:r w:rsidR="007B5112">
        <w:rPr>
          <w:rFonts w:eastAsia="宋体"/>
          <w:b/>
          <w:i/>
          <w:sz w:val="22"/>
          <w:szCs w:val="22"/>
          <w:lang w:eastAsia="zh-CN"/>
        </w:rPr>
        <w:t xml:space="preserve"> can be applied </w:t>
      </w:r>
      <w:r w:rsidR="004C66FB">
        <w:rPr>
          <w:rFonts w:eastAsia="宋体"/>
          <w:b/>
          <w:i/>
          <w:sz w:val="22"/>
          <w:szCs w:val="22"/>
          <w:lang w:eastAsia="zh-CN"/>
        </w:rPr>
        <w:t xml:space="preserve">for multi-TRP transmission </w:t>
      </w:r>
      <w:r w:rsidR="007B5112">
        <w:rPr>
          <w:rFonts w:eastAsia="宋体"/>
          <w:b/>
          <w:i/>
          <w:sz w:val="22"/>
          <w:szCs w:val="22"/>
          <w:lang w:eastAsia="zh-CN"/>
        </w:rPr>
        <w:t>in Rel-17</w:t>
      </w:r>
      <w:r>
        <w:rPr>
          <w:rFonts w:eastAsia="宋体"/>
          <w:b/>
          <w:i/>
          <w:sz w:val="22"/>
          <w:szCs w:val="22"/>
          <w:lang w:eastAsia="zh-CN"/>
        </w:rPr>
        <w:t>.</w:t>
      </w:r>
    </w:p>
    <w:p w14:paraId="4EA5AA8F" w14:textId="511DC45F" w:rsidR="00582917" w:rsidRDefault="000961C7" w:rsidP="00582917">
      <w:pPr>
        <w:widowControl w:val="0"/>
        <w:adjustRightInd w:val="0"/>
        <w:snapToGrid w:val="0"/>
        <w:spacing w:before="180"/>
        <w:rPr>
          <w:rFonts w:eastAsia="宋体"/>
          <w:sz w:val="22"/>
          <w:szCs w:val="22"/>
          <w:lang w:eastAsia="zh-CN"/>
        </w:rPr>
      </w:pPr>
      <w:r>
        <w:rPr>
          <w:rFonts w:eastAsia="宋体"/>
          <w:sz w:val="22"/>
          <w:szCs w:val="22"/>
          <w:lang w:eastAsia="zh-CN"/>
        </w:rPr>
        <w:t>Due to QCL relation issues or different SCSs between SSB and data, t</w:t>
      </w:r>
      <w:r w:rsidR="00FB799B">
        <w:rPr>
          <w:rFonts w:eastAsia="宋体"/>
          <w:sz w:val="22"/>
          <w:szCs w:val="22"/>
          <w:lang w:eastAsia="zh-CN"/>
        </w:rPr>
        <w:t xml:space="preserve">he </w:t>
      </w:r>
      <w:r w:rsidR="00FB799B" w:rsidRPr="00FB799B">
        <w:rPr>
          <w:rFonts w:eastAsia="宋体"/>
          <w:sz w:val="22"/>
          <w:szCs w:val="22"/>
          <w:lang w:eastAsia="zh-CN"/>
        </w:rPr>
        <w:t>scheduling</w:t>
      </w:r>
      <w:r w:rsidR="00FB799B">
        <w:rPr>
          <w:rFonts w:eastAsia="宋体"/>
          <w:sz w:val="22"/>
          <w:szCs w:val="22"/>
          <w:lang w:eastAsia="zh-CN"/>
        </w:rPr>
        <w:t xml:space="preserve"> </w:t>
      </w:r>
      <w:r w:rsidR="00FB799B" w:rsidRPr="00FB799B">
        <w:rPr>
          <w:rFonts w:eastAsia="宋体"/>
          <w:sz w:val="22"/>
          <w:szCs w:val="22"/>
          <w:lang w:eastAsia="zh-CN"/>
        </w:rPr>
        <w:t>restriction</w:t>
      </w:r>
      <w:r w:rsidR="00FB799B">
        <w:rPr>
          <w:rFonts w:eastAsia="宋体"/>
          <w:sz w:val="22"/>
          <w:szCs w:val="22"/>
          <w:lang w:eastAsia="zh-CN"/>
        </w:rPr>
        <w:t xml:space="preserve"> requirements for L1-RSRP measurements define </w:t>
      </w:r>
      <w:r>
        <w:rPr>
          <w:rFonts w:eastAsia="宋体"/>
          <w:sz w:val="22"/>
          <w:szCs w:val="22"/>
          <w:lang w:eastAsia="zh-CN"/>
        </w:rPr>
        <w:t>when</w:t>
      </w:r>
      <w:r w:rsidR="00FB799B">
        <w:rPr>
          <w:rFonts w:eastAsia="宋体"/>
          <w:sz w:val="22"/>
          <w:szCs w:val="22"/>
          <w:lang w:eastAsia="zh-CN"/>
        </w:rPr>
        <w:t xml:space="preserve"> UE </w:t>
      </w:r>
      <w:r w:rsidRPr="000961C7">
        <w:rPr>
          <w:rFonts w:eastAsia="宋体"/>
          <w:sz w:val="22"/>
          <w:szCs w:val="22"/>
          <w:lang w:eastAsia="zh-CN"/>
        </w:rPr>
        <w:t>is not expected to transmit PUCCH/PUSCH/SRS or receive PDCCH/PDSCH/CSI-RS for tracking/CSI-RS for CQI on RS for L1-RSRP measurement symbols</w:t>
      </w:r>
      <w:r>
        <w:rPr>
          <w:rFonts w:eastAsia="宋体"/>
          <w:sz w:val="22"/>
          <w:szCs w:val="22"/>
          <w:lang w:eastAsia="zh-CN"/>
        </w:rPr>
        <w:t xml:space="preserve">. The same </w:t>
      </w:r>
      <w:r w:rsidRPr="000961C7">
        <w:rPr>
          <w:rFonts w:eastAsia="宋体"/>
          <w:sz w:val="22"/>
          <w:szCs w:val="22"/>
          <w:lang w:eastAsia="zh-CN"/>
        </w:rPr>
        <w:t xml:space="preserve">principles of defining </w:t>
      </w:r>
      <w:r w:rsidRPr="00FB799B">
        <w:rPr>
          <w:rFonts w:eastAsia="宋体"/>
          <w:sz w:val="22"/>
          <w:szCs w:val="22"/>
          <w:lang w:eastAsia="zh-CN"/>
        </w:rPr>
        <w:t>scheduling</w:t>
      </w:r>
      <w:r>
        <w:rPr>
          <w:rFonts w:eastAsia="宋体"/>
          <w:sz w:val="22"/>
          <w:szCs w:val="22"/>
          <w:lang w:eastAsia="zh-CN"/>
        </w:rPr>
        <w:t xml:space="preserve"> </w:t>
      </w:r>
      <w:r w:rsidRPr="000961C7">
        <w:rPr>
          <w:rFonts w:eastAsia="宋体"/>
          <w:sz w:val="22"/>
          <w:szCs w:val="22"/>
          <w:lang w:eastAsia="zh-CN"/>
        </w:rPr>
        <w:t>restriction requirements</w:t>
      </w:r>
      <w:r>
        <w:rPr>
          <w:rFonts w:eastAsia="宋体"/>
          <w:sz w:val="22"/>
          <w:szCs w:val="22"/>
          <w:lang w:eastAsia="zh-CN"/>
        </w:rPr>
        <w:t xml:space="preserve"> for L1-RSRP measurements can </w:t>
      </w:r>
      <w:r w:rsidR="00934B97">
        <w:rPr>
          <w:rFonts w:eastAsia="宋体"/>
          <w:sz w:val="22"/>
          <w:szCs w:val="22"/>
          <w:lang w:eastAsia="zh-CN"/>
        </w:rPr>
        <w:t xml:space="preserve">also </w:t>
      </w:r>
      <w:r>
        <w:rPr>
          <w:rFonts w:eastAsia="宋体"/>
          <w:sz w:val="22"/>
          <w:szCs w:val="22"/>
          <w:lang w:eastAsia="zh-CN"/>
        </w:rPr>
        <w:t xml:space="preserve">be reused </w:t>
      </w:r>
      <w:r w:rsidR="007B3AA9">
        <w:rPr>
          <w:rFonts w:eastAsia="宋体"/>
          <w:sz w:val="22"/>
          <w:szCs w:val="22"/>
          <w:lang w:eastAsia="zh-CN"/>
        </w:rPr>
        <w:t>in Rel-17</w:t>
      </w:r>
      <w:r w:rsidR="00934B97">
        <w:rPr>
          <w:rFonts w:eastAsia="宋体"/>
          <w:sz w:val="22"/>
          <w:szCs w:val="22"/>
          <w:lang w:eastAsia="zh-CN"/>
        </w:rPr>
        <w:t>.</w:t>
      </w:r>
    </w:p>
    <w:p w14:paraId="66F8314C" w14:textId="5221510A" w:rsidR="008B5891" w:rsidRDefault="00290BAE" w:rsidP="00F215F6">
      <w:pPr>
        <w:widowControl w:val="0"/>
        <w:adjustRightInd w:val="0"/>
        <w:snapToGrid w:val="0"/>
        <w:spacing w:before="180"/>
        <w:rPr>
          <w:rFonts w:eastAsia="宋体"/>
          <w:sz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6</w:t>
      </w:r>
      <w:r w:rsidRPr="00AD3535">
        <w:rPr>
          <w:rFonts w:eastAsia="宋体" w:hint="eastAsia"/>
          <w:b/>
          <w:i/>
          <w:sz w:val="22"/>
          <w:szCs w:val="22"/>
          <w:lang w:eastAsia="zh-CN"/>
        </w:rPr>
        <w:t>:</w:t>
      </w:r>
      <w:r w:rsidRPr="00510C16">
        <w:rPr>
          <w:rFonts w:eastAsia="宋体"/>
          <w:b/>
          <w:i/>
          <w:sz w:val="22"/>
          <w:szCs w:val="22"/>
          <w:lang w:eastAsia="zh-CN"/>
        </w:rPr>
        <w:t xml:space="preserve"> The</w:t>
      </w:r>
      <w:r w:rsidR="007B3AA9">
        <w:rPr>
          <w:rFonts w:eastAsia="宋体"/>
          <w:b/>
          <w:i/>
          <w:sz w:val="22"/>
          <w:szCs w:val="22"/>
          <w:lang w:eastAsia="zh-CN"/>
        </w:rPr>
        <w:t xml:space="preserve"> existing</w:t>
      </w:r>
      <w:r w:rsidRPr="00290BAE">
        <w:rPr>
          <w:rFonts w:eastAsia="宋体"/>
          <w:b/>
          <w:i/>
          <w:sz w:val="22"/>
          <w:szCs w:val="22"/>
          <w:lang w:eastAsia="zh-CN"/>
        </w:rPr>
        <w:t xml:space="preserve"> </w:t>
      </w:r>
      <w:r>
        <w:rPr>
          <w:rFonts w:eastAsia="宋体"/>
          <w:b/>
          <w:i/>
          <w:sz w:val="22"/>
          <w:szCs w:val="22"/>
          <w:lang w:eastAsia="zh-CN"/>
        </w:rPr>
        <w:t>s</w:t>
      </w:r>
      <w:r w:rsidRPr="00290BAE">
        <w:rPr>
          <w:rFonts w:eastAsia="宋体"/>
          <w:b/>
          <w:i/>
          <w:sz w:val="22"/>
          <w:szCs w:val="22"/>
          <w:lang w:eastAsia="zh-CN"/>
        </w:rPr>
        <w:t xml:space="preserve">cheduling </w:t>
      </w:r>
      <w:r>
        <w:rPr>
          <w:rFonts w:eastAsia="宋体"/>
          <w:b/>
          <w:i/>
          <w:sz w:val="22"/>
          <w:szCs w:val="22"/>
          <w:lang w:eastAsia="zh-CN"/>
        </w:rPr>
        <w:t xml:space="preserve">restriction requirements for </w:t>
      </w:r>
      <w:r w:rsidR="007B3AA9" w:rsidRPr="00510C16">
        <w:rPr>
          <w:rFonts w:eastAsia="宋体"/>
          <w:b/>
          <w:i/>
          <w:sz w:val="22"/>
          <w:szCs w:val="22"/>
          <w:lang w:eastAsia="zh-CN"/>
        </w:rPr>
        <w:t>L1-RSRP</w:t>
      </w:r>
      <w:r>
        <w:rPr>
          <w:rFonts w:eastAsia="宋体"/>
          <w:b/>
          <w:i/>
          <w:sz w:val="22"/>
          <w:szCs w:val="22"/>
          <w:lang w:eastAsia="zh-CN"/>
        </w:rPr>
        <w:t xml:space="preserve"> measurements</w:t>
      </w:r>
      <w:r w:rsidRPr="00510C16">
        <w:rPr>
          <w:rFonts w:eastAsia="宋体"/>
          <w:b/>
          <w:i/>
          <w:sz w:val="22"/>
          <w:szCs w:val="22"/>
          <w:lang w:eastAsia="zh-CN"/>
        </w:rPr>
        <w:t xml:space="preserve"> can be </w:t>
      </w:r>
      <w:r w:rsidR="007B3AA9">
        <w:rPr>
          <w:rFonts w:eastAsia="宋体"/>
          <w:b/>
          <w:i/>
          <w:sz w:val="22"/>
          <w:szCs w:val="22"/>
          <w:lang w:eastAsia="zh-CN"/>
        </w:rPr>
        <w:t>applied in Rel-17</w:t>
      </w:r>
      <w:r>
        <w:rPr>
          <w:rFonts w:eastAsia="宋体"/>
          <w:b/>
          <w:i/>
          <w:sz w:val="22"/>
          <w:szCs w:val="22"/>
          <w:lang w:eastAsia="zh-CN"/>
        </w:rPr>
        <w:t>.</w:t>
      </w:r>
    </w:p>
    <w:p w14:paraId="5A881024" w14:textId="7C39F7A8" w:rsidR="009329FD" w:rsidRPr="00A818AF" w:rsidRDefault="00A33198" w:rsidP="00D13EA5">
      <w:pPr>
        <w:pStyle w:val="3"/>
        <w:rPr>
          <w:lang w:eastAsia="zh-CN"/>
        </w:rPr>
      </w:pPr>
      <w:r>
        <w:rPr>
          <w:lang w:eastAsia="zh-CN"/>
        </w:rPr>
        <w:t>B</w:t>
      </w:r>
      <w:r w:rsidR="009329FD" w:rsidRPr="009329FD">
        <w:rPr>
          <w:lang w:eastAsia="zh-CN"/>
        </w:rPr>
        <w:t>eam failure recovery for multi-TRP</w:t>
      </w:r>
    </w:p>
    <w:p w14:paraId="30E0259F" w14:textId="77777777" w:rsidR="009329FD" w:rsidRDefault="009329FD" w:rsidP="009329FD">
      <w:pPr>
        <w:widowControl w:val="0"/>
        <w:adjustRightInd w:val="0"/>
        <w:snapToGrid w:val="0"/>
        <w:spacing w:before="180"/>
        <w:rPr>
          <w:rFonts w:eastAsia="宋体"/>
          <w:sz w:val="22"/>
          <w:lang w:eastAsia="zh-CN"/>
        </w:rPr>
      </w:pPr>
      <w:r>
        <w:rPr>
          <w:rFonts w:eastAsia="宋体"/>
          <w:sz w:val="22"/>
          <w:lang w:eastAsia="zh-CN"/>
        </w:rPr>
        <w:t>In RAN1, the following agreements have been reached on BFR procedures.</w:t>
      </w:r>
    </w:p>
    <w:tbl>
      <w:tblPr>
        <w:tblStyle w:val="af4"/>
        <w:tblW w:w="0" w:type="auto"/>
        <w:tblLook w:val="04A0" w:firstRow="1" w:lastRow="0" w:firstColumn="1" w:lastColumn="0" w:noHBand="0" w:noVBand="1"/>
      </w:tblPr>
      <w:tblGrid>
        <w:gridCol w:w="9621"/>
      </w:tblGrid>
      <w:tr w:rsidR="009329FD" w14:paraId="63CE78FD" w14:textId="77777777" w:rsidTr="009329FD">
        <w:tc>
          <w:tcPr>
            <w:tcW w:w="9621" w:type="dxa"/>
            <w:tcBorders>
              <w:top w:val="single" w:sz="4" w:space="0" w:color="auto"/>
              <w:left w:val="single" w:sz="4" w:space="0" w:color="auto"/>
              <w:bottom w:val="single" w:sz="4" w:space="0" w:color="auto"/>
              <w:right w:val="single" w:sz="4" w:space="0" w:color="auto"/>
            </w:tcBorders>
          </w:tcPr>
          <w:p w14:paraId="221017DC" w14:textId="77777777" w:rsidR="009329FD" w:rsidRDefault="009329FD" w:rsidP="005C712A">
            <w:pPr>
              <w:pStyle w:val="3GPPAgreements"/>
              <w:numPr>
                <w:ilvl w:val="0"/>
                <w:numId w:val="0"/>
              </w:numPr>
              <w:adjustRightInd/>
              <w:snapToGrid w:val="0"/>
              <w:spacing w:before="0" w:after="0"/>
              <w:ind w:left="284" w:hanging="284"/>
              <w:rPr>
                <w:sz w:val="20"/>
              </w:rPr>
            </w:pPr>
            <w:r>
              <w:rPr>
                <w:sz w:val="20"/>
                <w:highlight w:val="green"/>
              </w:rPr>
              <w:t>Agreements (RAN1#102-e meeting)</w:t>
            </w:r>
            <w:r>
              <w:rPr>
                <w:sz w:val="20"/>
              </w:rPr>
              <w:t>:</w:t>
            </w:r>
          </w:p>
          <w:p w14:paraId="5E701741" w14:textId="77777777" w:rsidR="009329FD" w:rsidRPr="009329FD" w:rsidRDefault="009329FD" w:rsidP="000902D5">
            <w:pPr>
              <w:pStyle w:val="af8"/>
              <w:numPr>
                <w:ilvl w:val="0"/>
                <w:numId w:val="13"/>
              </w:numPr>
              <w:overflowPunct w:val="0"/>
              <w:autoSpaceDE w:val="0"/>
              <w:autoSpaceDN w:val="0"/>
              <w:snapToGrid w:val="0"/>
              <w:ind w:hanging="357"/>
              <w:contextualSpacing w:val="0"/>
              <w:textAlignment w:val="baseline"/>
              <w:rPr>
                <w:sz w:val="20"/>
                <w:szCs w:val="20"/>
              </w:rPr>
            </w:pPr>
            <w:r w:rsidRPr="009329FD">
              <w:rPr>
                <w:sz w:val="20"/>
                <w:szCs w:val="20"/>
              </w:rPr>
              <w:t>Evaluate enhancement to enable per-TRP based beam failure recovery starting with Rel-15/16 BFR as the baseline.</w:t>
            </w:r>
          </w:p>
          <w:p w14:paraId="0D390BA2" w14:textId="77777777" w:rsidR="009329FD" w:rsidRPr="009329FD" w:rsidRDefault="009329FD" w:rsidP="000902D5">
            <w:pPr>
              <w:pStyle w:val="af8"/>
              <w:numPr>
                <w:ilvl w:val="0"/>
                <w:numId w:val="13"/>
              </w:numPr>
              <w:overflowPunct w:val="0"/>
              <w:autoSpaceDE w:val="0"/>
              <w:autoSpaceDN w:val="0"/>
              <w:snapToGrid w:val="0"/>
              <w:ind w:hanging="357"/>
              <w:contextualSpacing w:val="0"/>
              <w:textAlignment w:val="baseline"/>
              <w:rPr>
                <w:sz w:val="20"/>
                <w:szCs w:val="20"/>
              </w:rPr>
            </w:pPr>
            <w:r w:rsidRPr="009329FD">
              <w:rPr>
                <w:sz w:val="20"/>
                <w:szCs w:val="20"/>
              </w:rPr>
              <w:t>Consider following potential enhancement aspects to enable per-TRP based beam failure recovery </w:t>
            </w:r>
          </w:p>
          <w:p w14:paraId="607FF25B" w14:textId="77777777" w:rsidR="009329FD" w:rsidRPr="009329FD" w:rsidRDefault="009329FD" w:rsidP="000902D5">
            <w:pPr>
              <w:pStyle w:val="af8"/>
              <w:numPr>
                <w:ilvl w:val="1"/>
                <w:numId w:val="13"/>
              </w:numPr>
              <w:overflowPunct w:val="0"/>
              <w:autoSpaceDE w:val="0"/>
              <w:autoSpaceDN w:val="0"/>
              <w:snapToGrid w:val="0"/>
              <w:ind w:hanging="357"/>
              <w:contextualSpacing w:val="0"/>
              <w:textAlignment w:val="baseline"/>
              <w:rPr>
                <w:sz w:val="20"/>
                <w:szCs w:val="20"/>
              </w:rPr>
            </w:pPr>
            <w:r w:rsidRPr="009329FD">
              <w:rPr>
                <w:sz w:val="20"/>
                <w:szCs w:val="20"/>
              </w:rPr>
              <w:t>Issue 1: TRP-specific BFD</w:t>
            </w:r>
          </w:p>
          <w:p w14:paraId="27818937" w14:textId="77777777" w:rsidR="009329FD" w:rsidRPr="009329FD" w:rsidRDefault="009329FD" w:rsidP="000902D5">
            <w:pPr>
              <w:pStyle w:val="af8"/>
              <w:numPr>
                <w:ilvl w:val="1"/>
                <w:numId w:val="13"/>
              </w:numPr>
              <w:overflowPunct w:val="0"/>
              <w:autoSpaceDE w:val="0"/>
              <w:autoSpaceDN w:val="0"/>
              <w:snapToGrid w:val="0"/>
              <w:ind w:hanging="357"/>
              <w:contextualSpacing w:val="0"/>
              <w:textAlignment w:val="baseline"/>
              <w:rPr>
                <w:sz w:val="20"/>
                <w:szCs w:val="20"/>
              </w:rPr>
            </w:pPr>
            <w:r w:rsidRPr="009329FD">
              <w:rPr>
                <w:sz w:val="20"/>
                <w:szCs w:val="20"/>
              </w:rPr>
              <w:t>Issue 2: TRP-specific new candidate beam identification</w:t>
            </w:r>
          </w:p>
          <w:p w14:paraId="2F79DBFF" w14:textId="77777777" w:rsidR="009329FD" w:rsidRPr="009329FD" w:rsidRDefault="009329FD" w:rsidP="000902D5">
            <w:pPr>
              <w:pStyle w:val="af8"/>
              <w:numPr>
                <w:ilvl w:val="1"/>
                <w:numId w:val="13"/>
              </w:numPr>
              <w:overflowPunct w:val="0"/>
              <w:autoSpaceDE w:val="0"/>
              <w:autoSpaceDN w:val="0"/>
              <w:snapToGrid w:val="0"/>
              <w:ind w:hanging="357"/>
              <w:contextualSpacing w:val="0"/>
              <w:textAlignment w:val="baseline"/>
              <w:rPr>
                <w:sz w:val="20"/>
                <w:szCs w:val="20"/>
              </w:rPr>
            </w:pPr>
            <w:r w:rsidRPr="009329FD">
              <w:rPr>
                <w:sz w:val="20"/>
                <w:szCs w:val="20"/>
              </w:rPr>
              <w:t>Issue 3: TRP-specific BFRQ</w:t>
            </w:r>
          </w:p>
          <w:p w14:paraId="70F99761" w14:textId="77777777" w:rsidR="009329FD" w:rsidRPr="009329FD" w:rsidRDefault="009329FD" w:rsidP="000902D5">
            <w:pPr>
              <w:pStyle w:val="af8"/>
              <w:numPr>
                <w:ilvl w:val="1"/>
                <w:numId w:val="13"/>
              </w:numPr>
              <w:overflowPunct w:val="0"/>
              <w:autoSpaceDE w:val="0"/>
              <w:autoSpaceDN w:val="0"/>
              <w:snapToGrid w:val="0"/>
              <w:ind w:hanging="357"/>
              <w:contextualSpacing w:val="0"/>
              <w:textAlignment w:val="baseline"/>
              <w:rPr>
                <w:sz w:val="20"/>
                <w:szCs w:val="20"/>
              </w:rPr>
            </w:pPr>
            <w:r w:rsidRPr="009329FD">
              <w:rPr>
                <w:sz w:val="20"/>
                <w:szCs w:val="20"/>
              </w:rPr>
              <w:t>Issue 4: gNB response enhancement</w:t>
            </w:r>
          </w:p>
          <w:p w14:paraId="32316AF6" w14:textId="77777777" w:rsidR="009329FD" w:rsidRPr="009329FD" w:rsidRDefault="009329FD" w:rsidP="000902D5">
            <w:pPr>
              <w:pStyle w:val="af8"/>
              <w:numPr>
                <w:ilvl w:val="1"/>
                <w:numId w:val="13"/>
              </w:numPr>
              <w:overflowPunct w:val="0"/>
              <w:autoSpaceDE w:val="0"/>
              <w:autoSpaceDN w:val="0"/>
              <w:snapToGrid w:val="0"/>
              <w:ind w:hanging="357"/>
              <w:contextualSpacing w:val="0"/>
              <w:textAlignment w:val="baseline"/>
              <w:rPr>
                <w:sz w:val="20"/>
                <w:szCs w:val="20"/>
              </w:rPr>
            </w:pPr>
            <w:r w:rsidRPr="009329FD">
              <w:rPr>
                <w:sz w:val="20"/>
                <w:szCs w:val="20"/>
              </w:rPr>
              <w:t>Issue 5: UE behavior on QCL/spatial relation assumption/UL power control for DL and UL channels/RSs after receiving gNB response</w:t>
            </w:r>
          </w:p>
          <w:p w14:paraId="2CE1299F" w14:textId="77777777" w:rsidR="009329FD" w:rsidRPr="009329FD" w:rsidRDefault="009329FD" w:rsidP="005C712A">
            <w:pPr>
              <w:pStyle w:val="3GPPAgreements"/>
              <w:numPr>
                <w:ilvl w:val="0"/>
                <w:numId w:val="0"/>
              </w:numPr>
              <w:adjustRightInd/>
              <w:snapToGrid w:val="0"/>
              <w:spacing w:before="0" w:after="0"/>
              <w:ind w:left="284" w:hanging="284"/>
              <w:rPr>
                <w:sz w:val="20"/>
                <w:lang w:val="x-none"/>
              </w:rPr>
            </w:pPr>
          </w:p>
          <w:p w14:paraId="550692D3" w14:textId="77777777" w:rsidR="009329FD" w:rsidRPr="0089382F" w:rsidRDefault="009329FD" w:rsidP="005C712A">
            <w:pPr>
              <w:snapToGrid w:val="0"/>
              <w:spacing w:after="0"/>
            </w:pPr>
            <w:r w:rsidRPr="0089382F">
              <w:rPr>
                <w:highlight w:val="green"/>
              </w:rPr>
              <w:t>Agreements (RAN1#</w:t>
            </w:r>
            <w:r>
              <w:rPr>
                <w:highlight w:val="green"/>
              </w:rPr>
              <w:t>103-e</w:t>
            </w:r>
            <w:r w:rsidRPr="0089382F">
              <w:rPr>
                <w:highlight w:val="green"/>
              </w:rPr>
              <w:t xml:space="preserve"> meeting)</w:t>
            </w:r>
            <w:r w:rsidRPr="0089382F">
              <w:t>:</w:t>
            </w:r>
          </w:p>
          <w:p w14:paraId="783B8F3A" w14:textId="77777777" w:rsidR="009329FD" w:rsidRPr="009329FD" w:rsidRDefault="009329FD" w:rsidP="000902D5">
            <w:pPr>
              <w:pStyle w:val="af8"/>
              <w:numPr>
                <w:ilvl w:val="0"/>
                <w:numId w:val="14"/>
              </w:numPr>
              <w:snapToGrid w:val="0"/>
              <w:ind w:hanging="357"/>
              <w:contextualSpacing w:val="0"/>
              <w:jc w:val="both"/>
              <w:rPr>
                <w:rFonts w:cs="Times"/>
                <w:sz w:val="20"/>
                <w:szCs w:val="20"/>
              </w:rPr>
            </w:pPr>
            <w:r w:rsidRPr="009329FD">
              <w:rPr>
                <w:rFonts w:cs="Times"/>
                <w:sz w:val="20"/>
                <w:szCs w:val="20"/>
              </w:rPr>
              <w:t>For M-TRP beam failure detection,</w:t>
            </w:r>
            <w:r w:rsidRPr="009329FD">
              <w:rPr>
                <w:sz w:val="20"/>
                <w:szCs w:val="20"/>
              </w:rPr>
              <w:t> </w:t>
            </w:r>
            <w:r w:rsidRPr="009329FD">
              <w:rPr>
                <w:rFonts w:cs="Times"/>
                <w:sz w:val="20"/>
                <w:szCs w:val="20"/>
              </w:rPr>
              <w:t>support independent BFD-RS configuration per-TRP, where each TRP</w:t>
            </w:r>
            <w:r w:rsidRPr="009329FD">
              <w:rPr>
                <w:sz w:val="20"/>
                <w:szCs w:val="20"/>
              </w:rPr>
              <w:t> </w:t>
            </w:r>
            <w:r w:rsidRPr="009329FD">
              <w:rPr>
                <w:rFonts w:cs="Times"/>
                <w:sz w:val="20"/>
                <w:szCs w:val="20"/>
              </w:rPr>
              <w:t>is associated with a BFD-RS set.</w:t>
            </w:r>
          </w:p>
          <w:p w14:paraId="1FF29776" w14:textId="77777777" w:rsidR="009329FD" w:rsidRPr="009329FD" w:rsidRDefault="009329FD" w:rsidP="000902D5">
            <w:pPr>
              <w:pStyle w:val="af8"/>
              <w:numPr>
                <w:ilvl w:val="1"/>
                <w:numId w:val="14"/>
              </w:numPr>
              <w:snapToGrid w:val="0"/>
              <w:ind w:hanging="357"/>
              <w:contextualSpacing w:val="0"/>
              <w:jc w:val="both"/>
              <w:rPr>
                <w:rFonts w:cs="Times"/>
                <w:sz w:val="20"/>
                <w:szCs w:val="20"/>
              </w:rPr>
            </w:pPr>
            <w:r w:rsidRPr="009329FD">
              <w:rPr>
                <w:rFonts w:cs="Times"/>
                <w:sz w:val="20"/>
                <w:szCs w:val="20"/>
              </w:rPr>
              <w:t>FFS: The number of BFD RSs per BFD-RS set, the number of BFD-RS sets, and number of BFD RSs across all BFD-RS sets per DL BWP</w:t>
            </w:r>
          </w:p>
          <w:p w14:paraId="38A95938" w14:textId="77777777" w:rsidR="009329FD" w:rsidRPr="009329FD" w:rsidRDefault="009329FD" w:rsidP="000902D5">
            <w:pPr>
              <w:pStyle w:val="af8"/>
              <w:numPr>
                <w:ilvl w:val="1"/>
                <w:numId w:val="14"/>
              </w:numPr>
              <w:snapToGrid w:val="0"/>
              <w:ind w:hanging="357"/>
              <w:contextualSpacing w:val="0"/>
              <w:jc w:val="both"/>
              <w:rPr>
                <w:rFonts w:cs="Times"/>
                <w:sz w:val="20"/>
                <w:szCs w:val="20"/>
              </w:rPr>
            </w:pPr>
            <w:r w:rsidRPr="009329FD">
              <w:rPr>
                <w:rFonts w:cs="Times"/>
                <w:sz w:val="20"/>
                <w:szCs w:val="20"/>
              </w:rPr>
              <w:t>Support at least one</w:t>
            </w:r>
            <w:r w:rsidRPr="009329FD">
              <w:rPr>
                <w:sz w:val="20"/>
                <w:szCs w:val="20"/>
              </w:rPr>
              <w:t> </w:t>
            </w:r>
            <w:r w:rsidRPr="009329FD">
              <w:rPr>
                <w:rFonts w:cs="Times"/>
                <w:sz w:val="20"/>
                <w:szCs w:val="20"/>
              </w:rPr>
              <w:t>of explicit and implicit BFD-RS configuration</w:t>
            </w:r>
          </w:p>
          <w:p w14:paraId="53D07A88" w14:textId="77777777" w:rsidR="009329FD" w:rsidRPr="009329FD" w:rsidRDefault="009329FD" w:rsidP="000902D5">
            <w:pPr>
              <w:pStyle w:val="af8"/>
              <w:numPr>
                <w:ilvl w:val="2"/>
                <w:numId w:val="14"/>
              </w:numPr>
              <w:snapToGrid w:val="0"/>
              <w:ind w:hanging="357"/>
              <w:contextualSpacing w:val="0"/>
              <w:jc w:val="both"/>
              <w:rPr>
                <w:rFonts w:cs="Times"/>
                <w:sz w:val="20"/>
                <w:szCs w:val="20"/>
              </w:rPr>
            </w:pPr>
            <w:r w:rsidRPr="009329FD">
              <w:rPr>
                <w:rFonts w:cs="Times"/>
                <w:sz w:val="20"/>
                <w:szCs w:val="20"/>
              </w:rPr>
              <w:t>With explicit BFD-RS configuration, each BFD-RS set is explicitly configured</w:t>
            </w:r>
          </w:p>
          <w:p w14:paraId="7FF98E4A" w14:textId="77777777" w:rsidR="009329FD" w:rsidRPr="009329FD" w:rsidRDefault="009329FD" w:rsidP="000902D5">
            <w:pPr>
              <w:pStyle w:val="af8"/>
              <w:numPr>
                <w:ilvl w:val="3"/>
                <w:numId w:val="14"/>
              </w:numPr>
              <w:snapToGrid w:val="0"/>
              <w:ind w:hanging="357"/>
              <w:contextualSpacing w:val="0"/>
              <w:jc w:val="both"/>
              <w:rPr>
                <w:rFonts w:cs="Times"/>
                <w:sz w:val="20"/>
                <w:szCs w:val="20"/>
              </w:rPr>
            </w:pPr>
            <w:r w:rsidRPr="009329FD">
              <w:rPr>
                <w:rFonts w:cs="Times"/>
                <w:sz w:val="20"/>
                <w:szCs w:val="20"/>
              </w:rPr>
              <w:t>FFS: Further study QCL relationship between BFD-RS and CORESET</w:t>
            </w:r>
          </w:p>
          <w:p w14:paraId="23D4B9C0" w14:textId="77777777" w:rsidR="009329FD" w:rsidRPr="009329FD" w:rsidRDefault="009329FD" w:rsidP="000902D5">
            <w:pPr>
              <w:pStyle w:val="af8"/>
              <w:numPr>
                <w:ilvl w:val="2"/>
                <w:numId w:val="14"/>
              </w:numPr>
              <w:snapToGrid w:val="0"/>
              <w:ind w:hanging="357"/>
              <w:contextualSpacing w:val="0"/>
              <w:jc w:val="both"/>
              <w:rPr>
                <w:rFonts w:cs="Times"/>
                <w:sz w:val="20"/>
                <w:szCs w:val="20"/>
              </w:rPr>
            </w:pPr>
            <w:r w:rsidRPr="009329FD">
              <w:rPr>
                <w:rFonts w:cs="Times"/>
                <w:sz w:val="20"/>
                <w:szCs w:val="20"/>
              </w:rPr>
              <w:t>FFS: How to determine implicit BFD-RS configuration, if supported</w:t>
            </w:r>
          </w:p>
          <w:p w14:paraId="32E6C0CF" w14:textId="77777777" w:rsidR="009329FD" w:rsidRPr="009329FD" w:rsidRDefault="009329FD" w:rsidP="000902D5">
            <w:pPr>
              <w:pStyle w:val="af8"/>
              <w:numPr>
                <w:ilvl w:val="0"/>
                <w:numId w:val="14"/>
              </w:numPr>
              <w:snapToGrid w:val="0"/>
              <w:ind w:hanging="357"/>
              <w:contextualSpacing w:val="0"/>
              <w:jc w:val="both"/>
              <w:rPr>
                <w:rFonts w:cs="Times"/>
                <w:sz w:val="20"/>
                <w:szCs w:val="20"/>
              </w:rPr>
            </w:pPr>
            <w:r w:rsidRPr="009329FD">
              <w:rPr>
                <w:rFonts w:cs="Times"/>
                <w:sz w:val="20"/>
                <w:szCs w:val="20"/>
              </w:rPr>
              <w:t>For M-TRP new beam identification</w:t>
            </w:r>
          </w:p>
          <w:p w14:paraId="597F98AB" w14:textId="77777777" w:rsidR="009329FD" w:rsidRPr="009329FD" w:rsidRDefault="009329FD" w:rsidP="000902D5">
            <w:pPr>
              <w:pStyle w:val="af8"/>
              <w:numPr>
                <w:ilvl w:val="1"/>
                <w:numId w:val="14"/>
              </w:numPr>
              <w:snapToGrid w:val="0"/>
              <w:ind w:hanging="357"/>
              <w:contextualSpacing w:val="0"/>
              <w:jc w:val="both"/>
              <w:rPr>
                <w:rFonts w:cs="Times"/>
                <w:sz w:val="20"/>
                <w:szCs w:val="20"/>
              </w:rPr>
            </w:pPr>
            <w:r w:rsidRPr="009329FD">
              <w:rPr>
                <w:rFonts w:cs="Times"/>
                <w:sz w:val="20"/>
                <w:szCs w:val="20"/>
              </w:rPr>
              <w:t>Support independent configuration of new beam identification RS (NBI-RS) set per</w:t>
            </w:r>
            <w:r w:rsidRPr="009329FD">
              <w:rPr>
                <w:sz w:val="20"/>
                <w:szCs w:val="20"/>
              </w:rPr>
              <w:t> </w:t>
            </w:r>
            <w:r w:rsidRPr="009329FD">
              <w:rPr>
                <w:rFonts w:cs="Times"/>
                <w:sz w:val="20"/>
                <w:szCs w:val="20"/>
              </w:rPr>
              <w:t>TRP if NBI-RS set per TRP is configured</w:t>
            </w:r>
          </w:p>
          <w:p w14:paraId="0F10BF4D" w14:textId="77777777" w:rsidR="009329FD" w:rsidRPr="009329FD" w:rsidRDefault="009329FD" w:rsidP="000902D5">
            <w:pPr>
              <w:pStyle w:val="af8"/>
              <w:numPr>
                <w:ilvl w:val="2"/>
                <w:numId w:val="14"/>
              </w:numPr>
              <w:snapToGrid w:val="0"/>
              <w:ind w:hanging="357"/>
              <w:contextualSpacing w:val="0"/>
              <w:jc w:val="both"/>
              <w:rPr>
                <w:rFonts w:cs="Times"/>
                <w:sz w:val="20"/>
                <w:szCs w:val="20"/>
              </w:rPr>
            </w:pPr>
            <w:r w:rsidRPr="009329FD">
              <w:rPr>
                <w:rFonts w:cs="Times"/>
                <w:sz w:val="20"/>
                <w:szCs w:val="20"/>
              </w:rPr>
              <w:t>FFS: detail on association of BFD-RS and NBI-RS</w:t>
            </w:r>
          </w:p>
          <w:p w14:paraId="1087A506" w14:textId="77777777" w:rsidR="009329FD" w:rsidRPr="009329FD" w:rsidRDefault="009329FD" w:rsidP="000902D5">
            <w:pPr>
              <w:pStyle w:val="af8"/>
              <w:numPr>
                <w:ilvl w:val="2"/>
                <w:numId w:val="14"/>
              </w:numPr>
              <w:snapToGrid w:val="0"/>
              <w:ind w:hanging="357"/>
              <w:contextualSpacing w:val="0"/>
              <w:jc w:val="both"/>
              <w:rPr>
                <w:rFonts w:cs="Times"/>
                <w:sz w:val="20"/>
                <w:szCs w:val="20"/>
              </w:rPr>
            </w:pPr>
            <w:r w:rsidRPr="009329FD">
              <w:rPr>
                <w:rFonts w:cs="Times"/>
                <w:sz w:val="20"/>
                <w:szCs w:val="20"/>
              </w:rPr>
              <w:lastRenderedPageBreak/>
              <w:t>Support the same new beam identification and configuration</w:t>
            </w:r>
            <w:r w:rsidRPr="009329FD">
              <w:rPr>
                <w:sz w:val="20"/>
                <w:szCs w:val="20"/>
              </w:rPr>
              <w:t> </w:t>
            </w:r>
            <w:r w:rsidRPr="009329FD">
              <w:rPr>
                <w:rFonts w:cs="Times"/>
                <w:sz w:val="20"/>
                <w:szCs w:val="20"/>
              </w:rPr>
              <w:t>criteria as Rel.16,</w:t>
            </w:r>
            <w:r w:rsidRPr="009329FD">
              <w:rPr>
                <w:sz w:val="20"/>
                <w:szCs w:val="20"/>
              </w:rPr>
              <w:t> </w:t>
            </w:r>
            <w:r w:rsidRPr="009329FD">
              <w:rPr>
                <w:rFonts w:cs="Times"/>
                <w:sz w:val="20"/>
                <w:szCs w:val="20"/>
              </w:rPr>
              <w:t>including  L1-RSRP, threshold</w:t>
            </w:r>
          </w:p>
          <w:p w14:paraId="3ED28590" w14:textId="77777777" w:rsidR="009329FD" w:rsidRPr="009329FD" w:rsidRDefault="009329FD" w:rsidP="005C712A">
            <w:pPr>
              <w:pStyle w:val="3GPPAgreements"/>
              <w:numPr>
                <w:ilvl w:val="0"/>
                <w:numId w:val="0"/>
              </w:numPr>
              <w:adjustRightInd/>
              <w:snapToGrid w:val="0"/>
              <w:spacing w:before="0" w:after="0"/>
              <w:ind w:left="284" w:hanging="284"/>
              <w:rPr>
                <w:rFonts w:eastAsiaTheme="minorEastAsia"/>
                <w:sz w:val="20"/>
                <w:lang w:val="x-none"/>
              </w:rPr>
            </w:pPr>
          </w:p>
          <w:p w14:paraId="2D5AA980" w14:textId="77777777" w:rsidR="009329FD" w:rsidRPr="009329FD" w:rsidRDefault="009329FD" w:rsidP="000902D5">
            <w:pPr>
              <w:pStyle w:val="af8"/>
              <w:numPr>
                <w:ilvl w:val="0"/>
                <w:numId w:val="14"/>
              </w:numPr>
              <w:snapToGrid w:val="0"/>
              <w:contextualSpacing w:val="0"/>
              <w:jc w:val="both"/>
              <w:rPr>
                <w:rFonts w:cs="Times"/>
                <w:sz w:val="20"/>
                <w:szCs w:val="20"/>
              </w:rPr>
            </w:pPr>
            <w:r w:rsidRPr="009329FD">
              <w:rPr>
                <w:rFonts w:cs="Times"/>
                <w:sz w:val="20"/>
                <w:szCs w:val="20"/>
              </w:rPr>
              <w:t xml:space="preserve">Support a BFRQ framework based on Rel.16 SCell BFR BFRQ </w:t>
            </w:r>
          </w:p>
          <w:p w14:paraId="0A255238"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In RAN1#104-e, select one from the following options</w:t>
            </w:r>
          </w:p>
          <w:p w14:paraId="54CFE318" w14:textId="77777777" w:rsidR="009329FD" w:rsidRPr="009329FD" w:rsidRDefault="009329FD" w:rsidP="000902D5">
            <w:pPr>
              <w:pStyle w:val="af8"/>
              <w:numPr>
                <w:ilvl w:val="2"/>
                <w:numId w:val="14"/>
              </w:numPr>
              <w:snapToGrid w:val="0"/>
              <w:contextualSpacing w:val="0"/>
              <w:jc w:val="both"/>
              <w:rPr>
                <w:rFonts w:cs="Times"/>
                <w:sz w:val="20"/>
                <w:szCs w:val="20"/>
              </w:rPr>
            </w:pPr>
            <w:r w:rsidRPr="009329FD">
              <w:rPr>
                <w:rFonts w:cs="Times"/>
                <w:sz w:val="20"/>
                <w:szCs w:val="20"/>
              </w:rPr>
              <w:t>Option 1: Up to one dedicated PUCCH-SR resource in a cell group</w:t>
            </w:r>
          </w:p>
          <w:p w14:paraId="4647E4C3" w14:textId="77777777" w:rsidR="009329FD" w:rsidRPr="009329FD" w:rsidRDefault="009329FD" w:rsidP="000902D5">
            <w:pPr>
              <w:pStyle w:val="af8"/>
              <w:numPr>
                <w:ilvl w:val="3"/>
                <w:numId w:val="14"/>
              </w:numPr>
              <w:snapToGrid w:val="0"/>
              <w:contextualSpacing w:val="0"/>
              <w:jc w:val="both"/>
              <w:rPr>
                <w:rFonts w:cs="Times"/>
                <w:sz w:val="20"/>
                <w:szCs w:val="20"/>
              </w:rPr>
            </w:pPr>
            <w:r w:rsidRPr="009329FD">
              <w:rPr>
                <w:rFonts w:cs="Times"/>
                <w:sz w:val="20"/>
                <w:szCs w:val="20"/>
              </w:rPr>
              <w:t>A cell group refers to either MCG, SCG, or PUCCH cell group</w:t>
            </w:r>
          </w:p>
          <w:p w14:paraId="4F1FECE6" w14:textId="77777777" w:rsidR="009329FD" w:rsidRPr="009329FD" w:rsidRDefault="009329FD" w:rsidP="000902D5">
            <w:pPr>
              <w:pStyle w:val="af8"/>
              <w:numPr>
                <w:ilvl w:val="3"/>
                <w:numId w:val="14"/>
              </w:numPr>
              <w:snapToGrid w:val="0"/>
              <w:contextualSpacing w:val="0"/>
              <w:jc w:val="both"/>
              <w:rPr>
                <w:rFonts w:cs="Times"/>
                <w:sz w:val="20"/>
                <w:szCs w:val="20"/>
              </w:rPr>
            </w:pPr>
            <w:r w:rsidRPr="009329FD">
              <w:rPr>
                <w:rFonts w:cs="Times"/>
                <w:sz w:val="20"/>
                <w:szCs w:val="20"/>
              </w:rPr>
              <w:t xml:space="preserve">FFS: number of spatial filters associated with the PUCCH-SR resources  </w:t>
            </w:r>
          </w:p>
          <w:p w14:paraId="16D00827" w14:textId="77777777" w:rsidR="009329FD" w:rsidRPr="009329FD" w:rsidRDefault="009329FD" w:rsidP="000902D5">
            <w:pPr>
              <w:pStyle w:val="af8"/>
              <w:numPr>
                <w:ilvl w:val="3"/>
                <w:numId w:val="14"/>
              </w:numPr>
              <w:snapToGrid w:val="0"/>
              <w:contextualSpacing w:val="0"/>
              <w:jc w:val="both"/>
              <w:rPr>
                <w:rFonts w:cs="Times"/>
                <w:sz w:val="20"/>
                <w:szCs w:val="20"/>
              </w:rPr>
            </w:pPr>
            <w:r w:rsidRPr="009329FD">
              <w:rPr>
                <w:rFonts w:cs="Times"/>
                <w:sz w:val="20"/>
                <w:szCs w:val="20"/>
              </w:rPr>
              <w:t>FFS: How the SR configuration is done</w:t>
            </w:r>
          </w:p>
          <w:p w14:paraId="45D5766B" w14:textId="77777777" w:rsidR="009329FD" w:rsidRPr="009329FD" w:rsidRDefault="009329FD" w:rsidP="000902D5">
            <w:pPr>
              <w:pStyle w:val="af8"/>
              <w:numPr>
                <w:ilvl w:val="2"/>
                <w:numId w:val="14"/>
              </w:numPr>
              <w:snapToGrid w:val="0"/>
              <w:contextualSpacing w:val="0"/>
              <w:jc w:val="both"/>
              <w:rPr>
                <w:rFonts w:cs="Times"/>
                <w:sz w:val="20"/>
                <w:szCs w:val="20"/>
              </w:rPr>
            </w:pPr>
            <w:r w:rsidRPr="009329FD">
              <w:rPr>
                <w:rFonts w:cs="Times"/>
                <w:sz w:val="20"/>
                <w:szCs w:val="20"/>
              </w:rPr>
              <w:t>Option 2:  Up to two (or more) dedicated PUCCH-SR resources in a cell group</w:t>
            </w:r>
          </w:p>
          <w:p w14:paraId="292CADD4" w14:textId="77777777" w:rsidR="009329FD" w:rsidRPr="009329FD" w:rsidRDefault="009329FD" w:rsidP="000902D5">
            <w:pPr>
              <w:pStyle w:val="af8"/>
              <w:numPr>
                <w:ilvl w:val="3"/>
                <w:numId w:val="14"/>
              </w:numPr>
              <w:snapToGrid w:val="0"/>
              <w:contextualSpacing w:val="0"/>
              <w:jc w:val="both"/>
              <w:rPr>
                <w:rFonts w:cs="Times"/>
                <w:sz w:val="20"/>
                <w:szCs w:val="20"/>
              </w:rPr>
            </w:pPr>
            <w:r w:rsidRPr="009329FD">
              <w:rPr>
                <w:rFonts w:cs="Times"/>
                <w:sz w:val="20"/>
                <w:szCs w:val="20"/>
              </w:rPr>
              <w:t>A cell group refers to either MCG, SCG, or PUCCH cell group</w:t>
            </w:r>
          </w:p>
          <w:p w14:paraId="32157861" w14:textId="77777777" w:rsidR="009329FD" w:rsidRPr="009329FD" w:rsidRDefault="009329FD" w:rsidP="000902D5">
            <w:pPr>
              <w:pStyle w:val="af8"/>
              <w:numPr>
                <w:ilvl w:val="3"/>
                <w:numId w:val="14"/>
              </w:numPr>
              <w:snapToGrid w:val="0"/>
              <w:contextualSpacing w:val="0"/>
              <w:jc w:val="both"/>
              <w:rPr>
                <w:rFonts w:cs="Times"/>
                <w:sz w:val="20"/>
                <w:szCs w:val="20"/>
              </w:rPr>
            </w:pPr>
            <w:r w:rsidRPr="009329FD">
              <w:rPr>
                <w:rFonts w:cs="Times"/>
                <w:sz w:val="20"/>
                <w:szCs w:val="20"/>
              </w:rPr>
              <w:t>FFS: whether each PUCCH-SR resource is restricted to be associated to one spatial filter</w:t>
            </w:r>
          </w:p>
          <w:p w14:paraId="7CB7FD52" w14:textId="77777777" w:rsidR="009329FD" w:rsidRPr="009329FD" w:rsidRDefault="009329FD" w:rsidP="000902D5">
            <w:pPr>
              <w:pStyle w:val="af8"/>
              <w:numPr>
                <w:ilvl w:val="3"/>
                <w:numId w:val="14"/>
              </w:numPr>
              <w:snapToGrid w:val="0"/>
              <w:contextualSpacing w:val="0"/>
              <w:jc w:val="both"/>
              <w:rPr>
                <w:rFonts w:cs="Times"/>
                <w:sz w:val="20"/>
                <w:szCs w:val="20"/>
              </w:rPr>
            </w:pPr>
            <w:r w:rsidRPr="009329FD">
              <w:rPr>
                <w:rFonts w:cs="Times"/>
                <w:sz w:val="20"/>
                <w:szCs w:val="20"/>
              </w:rPr>
              <w:t>FFS: How the SR configuration is done</w:t>
            </w:r>
          </w:p>
          <w:p w14:paraId="397E3C0F"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FFS: Whether no dedicated PUCCH-SR resource can be supported in addition to Option 1 or Option 2</w:t>
            </w:r>
          </w:p>
          <w:p w14:paraId="3AD2DC4C" w14:textId="77777777" w:rsidR="009329FD" w:rsidRPr="009329FD" w:rsidRDefault="009329FD" w:rsidP="000902D5">
            <w:pPr>
              <w:pStyle w:val="af8"/>
              <w:numPr>
                <w:ilvl w:val="0"/>
                <w:numId w:val="14"/>
              </w:numPr>
              <w:snapToGrid w:val="0"/>
              <w:contextualSpacing w:val="0"/>
              <w:jc w:val="both"/>
              <w:rPr>
                <w:rFonts w:cs="Times"/>
                <w:sz w:val="20"/>
                <w:szCs w:val="20"/>
              </w:rPr>
            </w:pPr>
            <w:r w:rsidRPr="009329FD">
              <w:rPr>
                <w:rFonts w:cs="Times"/>
                <w:sz w:val="20"/>
                <w:szCs w:val="20"/>
              </w:rPr>
              <w:t xml:space="preserve">Study whether and how to provide the following information in BFRQ MAC-CE </w:t>
            </w:r>
          </w:p>
          <w:p w14:paraId="465A2913"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Index information of failed TRP(s)</w:t>
            </w:r>
          </w:p>
          <w:p w14:paraId="0BE69319"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CC index (if applicable)</w:t>
            </w:r>
          </w:p>
          <w:p w14:paraId="27A5EDB7"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New candidate beam index (if found)</w:t>
            </w:r>
          </w:p>
          <w:p w14:paraId="239D51D6"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 xml:space="preserve">Indication whether new beam(s) is found </w:t>
            </w:r>
          </w:p>
          <w:p w14:paraId="655935BD" w14:textId="77777777" w:rsidR="009329FD" w:rsidRPr="009329FD" w:rsidRDefault="009329FD" w:rsidP="000902D5">
            <w:pPr>
              <w:pStyle w:val="af8"/>
              <w:numPr>
                <w:ilvl w:val="1"/>
                <w:numId w:val="14"/>
              </w:numPr>
              <w:snapToGrid w:val="0"/>
              <w:contextualSpacing w:val="0"/>
              <w:jc w:val="both"/>
              <w:rPr>
                <w:rFonts w:cs="Times"/>
                <w:sz w:val="20"/>
                <w:szCs w:val="20"/>
              </w:rPr>
            </w:pPr>
            <w:r w:rsidRPr="009329FD">
              <w:rPr>
                <w:rFonts w:cs="Times"/>
                <w:sz w:val="20"/>
                <w:szCs w:val="20"/>
              </w:rPr>
              <w:t>FFS: whether/how to incorporate multi-TRP failure</w:t>
            </w:r>
          </w:p>
          <w:p w14:paraId="2A6F79F0" w14:textId="77777777" w:rsidR="009329FD" w:rsidRPr="009329FD" w:rsidRDefault="009329FD" w:rsidP="005C712A">
            <w:pPr>
              <w:pStyle w:val="3GPPAgreements"/>
              <w:numPr>
                <w:ilvl w:val="0"/>
                <w:numId w:val="0"/>
              </w:numPr>
              <w:adjustRightInd/>
              <w:snapToGrid w:val="0"/>
              <w:spacing w:before="0" w:after="0"/>
              <w:ind w:left="284" w:hanging="284"/>
              <w:rPr>
                <w:rFonts w:eastAsiaTheme="minorEastAsia"/>
                <w:sz w:val="20"/>
                <w:lang w:val="x-none"/>
              </w:rPr>
            </w:pPr>
          </w:p>
          <w:p w14:paraId="11A5C3B5" w14:textId="77777777" w:rsidR="009329FD" w:rsidRPr="0089382F" w:rsidRDefault="009329FD" w:rsidP="005C712A">
            <w:pPr>
              <w:snapToGrid w:val="0"/>
              <w:spacing w:after="0"/>
            </w:pPr>
            <w:r w:rsidRPr="0089382F">
              <w:rPr>
                <w:highlight w:val="green"/>
              </w:rPr>
              <w:t>Agreements (RAN1#</w:t>
            </w:r>
            <w:r>
              <w:rPr>
                <w:highlight w:val="green"/>
              </w:rPr>
              <w:t>104-e</w:t>
            </w:r>
            <w:r w:rsidRPr="0089382F">
              <w:rPr>
                <w:highlight w:val="green"/>
              </w:rPr>
              <w:t xml:space="preserve"> meeting)</w:t>
            </w:r>
            <w:r w:rsidRPr="0089382F">
              <w:t>:</w:t>
            </w:r>
          </w:p>
          <w:p w14:paraId="1F51B03A" w14:textId="77777777" w:rsidR="00C81CD7" w:rsidRPr="00C81CD7" w:rsidRDefault="00C81CD7" w:rsidP="005C712A">
            <w:pPr>
              <w:pStyle w:val="xmsonormal"/>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For M-TRP BFR</w:t>
            </w:r>
          </w:p>
          <w:p w14:paraId="1BE260C3"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Support 2 BFD-RS sets per BWP, and up to N resources per BFD-RS set</w:t>
            </w:r>
          </w:p>
          <w:p w14:paraId="56A6DB73" w14:textId="77777777" w:rsidR="00C81CD7" w:rsidRPr="00C81CD7" w:rsidRDefault="00C81CD7" w:rsidP="000902D5">
            <w:pPr>
              <w:pStyle w:val="xmsonormal"/>
              <w:numPr>
                <w:ilvl w:val="1"/>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value of N (e.g. fixed in specification, or UE capability)</w:t>
            </w:r>
          </w:p>
          <w:p w14:paraId="5A3DB6F9"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number of BFD RSs across all BFD-RS sets per DL BWP (e.g. fixed maximum value or UE capability)</w:t>
            </w:r>
          </w:p>
          <w:p w14:paraId="0CA15364" w14:textId="77777777" w:rsidR="009329FD" w:rsidRPr="00C81CD7" w:rsidRDefault="009329FD" w:rsidP="005C712A">
            <w:pPr>
              <w:pStyle w:val="3GPPAgreements"/>
              <w:numPr>
                <w:ilvl w:val="0"/>
                <w:numId w:val="0"/>
              </w:numPr>
              <w:adjustRightInd/>
              <w:snapToGrid w:val="0"/>
              <w:spacing w:before="0" w:after="0"/>
              <w:ind w:left="284" w:hanging="284"/>
              <w:rPr>
                <w:rFonts w:eastAsiaTheme="minorEastAsia"/>
                <w:sz w:val="20"/>
                <w:highlight w:val="green"/>
                <w:lang w:val="en-GB"/>
              </w:rPr>
            </w:pPr>
          </w:p>
          <w:p w14:paraId="2408CA25" w14:textId="77777777" w:rsidR="00C81CD7" w:rsidRPr="00C81CD7" w:rsidRDefault="00C81CD7" w:rsidP="005C712A">
            <w:pPr>
              <w:snapToGrid w:val="0"/>
              <w:spacing w:after="0"/>
            </w:pPr>
            <w:r w:rsidRPr="00C81CD7">
              <w:t xml:space="preserve">For M-TRP BFR </w:t>
            </w:r>
          </w:p>
          <w:p w14:paraId="003FA45E" w14:textId="77777777" w:rsidR="00C81CD7" w:rsidRPr="00C81CD7" w:rsidRDefault="00C81CD7" w:rsidP="005C712A">
            <w:pPr>
              <w:pStyle w:val="af8"/>
              <w:snapToGrid w:val="0"/>
              <w:ind w:left="0"/>
              <w:contextualSpacing w:val="0"/>
              <w:jc w:val="both"/>
              <w:rPr>
                <w:sz w:val="20"/>
                <w:szCs w:val="20"/>
              </w:rPr>
            </w:pPr>
            <w:r w:rsidRPr="00C81CD7">
              <w:rPr>
                <w:sz w:val="20"/>
                <w:szCs w:val="20"/>
              </w:rPr>
              <w:t>Support 1-to-1 association between each BFD-RS set and an NBI-RS set</w:t>
            </w:r>
          </w:p>
          <w:p w14:paraId="24916319"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Association details</w:t>
            </w:r>
          </w:p>
          <w:p w14:paraId="78936B5B" w14:textId="77777777" w:rsidR="00C81CD7" w:rsidRPr="00C81CD7" w:rsidRDefault="00C81CD7" w:rsidP="005C712A">
            <w:pPr>
              <w:pStyle w:val="3GPPAgreements"/>
              <w:numPr>
                <w:ilvl w:val="0"/>
                <w:numId w:val="0"/>
              </w:numPr>
              <w:adjustRightInd/>
              <w:snapToGrid w:val="0"/>
              <w:spacing w:before="0" w:after="0"/>
              <w:ind w:left="284" w:hanging="284"/>
              <w:rPr>
                <w:rFonts w:eastAsiaTheme="minorEastAsia"/>
                <w:sz w:val="20"/>
                <w:highlight w:val="green"/>
                <w:lang w:val="en-GB"/>
              </w:rPr>
            </w:pPr>
          </w:p>
          <w:p w14:paraId="4A8A6FE7" w14:textId="77777777" w:rsidR="00C81CD7" w:rsidRPr="00C81CD7" w:rsidRDefault="00C81CD7" w:rsidP="005C712A">
            <w:pPr>
              <w:snapToGrid w:val="0"/>
              <w:spacing w:after="0"/>
            </w:pPr>
            <w:r w:rsidRPr="00C81CD7">
              <w:t xml:space="preserve">BFRQ response </w:t>
            </w:r>
          </w:p>
          <w:p w14:paraId="3BF3D5D9"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Support at least the same gNB response as in Rel.16 SCell BFR (i.e. DCI with toggled NDI scheduling a same HARQ process ID as the PUSCH carrying BFRQ MAC-CE)</w:t>
            </w:r>
          </w:p>
          <w:p w14:paraId="145FB303" w14:textId="77777777" w:rsidR="00C81CD7" w:rsidRPr="00C81CD7" w:rsidRDefault="00C81CD7" w:rsidP="005C712A">
            <w:pPr>
              <w:pStyle w:val="3GPPAgreements"/>
              <w:numPr>
                <w:ilvl w:val="0"/>
                <w:numId w:val="0"/>
              </w:numPr>
              <w:adjustRightInd/>
              <w:snapToGrid w:val="0"/>
              <w:spacing w:before="0" w:after="0"/>
              <w:ind w:left="284" w:hanging="284"/>
              <w:rPr>
                <w:rFonts w:eastAsiaTheme="minorEastAsia"/>
                <w:sz w:val="20"/>
                <w:highlight w:val="green"/>
                <w:lang w:val="en-GB"/>
              </w:rPr>
            </w:pPr>
          </w:p>
          <w:p w14:paraId="36633103" w14:textId="77777777" w:rsidR="00C81CD7" w:rsidRPr="00C81CD7" w:rsidRDefault="00C81CD7" w:rsidP="005C712A">
            <w:pPr>
              <w:snapToGrid w:val="0"/>
              <w:spacing w:after="0"/>
            </w:pPr>
            <w:r w:rsidRPr="00C81CD7">
              <w:t>For BFRQ of M-TRP BFR</w:t>
            </w:r>
          </w:p>
          <w:p w14:paraId="165C1F67"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Option 3: Up to two dedicated PUCCH-SR resources in a cell group</w:t>
            </w:r>
          </w:p>
          <w:p w14:paraId="672D67B1"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Whether PUCCH-SR for SCell can be reused for M-TRP</w:t>
            </w:r>
          </w:p>
          <w:p w14:paraId="53EFD0C2"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32288C0D" w14:textId="77777777" w:rsidR="00C81CD7" w:rsidRPr="00C81CD7" w:rsidRDefault="00C81CD7" w:rsidP="000902D5">
            <w:pPr>
              <w:pStyle w:val="xmsonormal"/>
              <w:numPr>
                <w:ilvl w:val="1"/>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 xml:space="preserve">Support at least indication of a single TRP failure </w:t>
            </w:r>
          </w:p>
          <w:p w14:paraId="5891A5F0" w14:textId="77777777" w:rsidR="00C81CD7" w:rsidRPr="00C81CD7" w:rsidRDefault="00C81CD7" w:rsidP="000902D5">
            <w:pPr>
              <w:pStyle w:val="xmsonormal"/>
              <w:numPr>
                <w:ilvl w:val="2"/>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whether/what information of failed TRP(s) is conveyed in the MAC-CE</w:t>
            </w:r>
          </w:p>
          <w:p w14:paraId="6697D282" w14:textId="77777777" w:rsidR="00C81CD7" w:rsidRPr="00C81CD7" w:rsidRDefault="00C81CD7" w:rsidP="000902D5">
            <w:pPr>
              <w:pStyle w:val="xmsonormal"/>
              <w:numPr>
                <w:ilvl w:val="2"/>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whether/how to support  indication of more than one TRP failure, corresponding BFR procedure, and applicable cell type (SCell vs. SpCell)</w:t>
            </w:r>
          </w:p>
          <w:p w14:paraId="6973BBC3"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UE behavior when TRP failure status is different across cells</w:t>
            </w:r>
          </w:p>
          <w:p w14:paraId="17F70F52" w14:textId="77777777" w:rsidR="00C81CD7" w:rsidRPr="00C81CD7" w:rsidRDefault="00C81CD7" w:rsidP="000902D5">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C81CD7">
              <w:rPr>
                <w:rFonts w:ascii="Times New Roman" w:hAnsi="Times New Roman" w:cs="Times New Roman"/>
                <w:sz w:val="20"/>
                <w:szCs w:val="20"/>
              </w:rPr>
              <w:t>FFS: Whether PUCCH SR resource can be configured with 2 spatial relations</w:t>
            </w:r>
          </w:p>
          <w:p w14:paraId="7C136A58" w14:textId="77777777" w:rsidR="00C81CD7" w:rsidRPr="00C81CD7" w:rsidRDefault="00C81CD7" w:rsidP="005C712A">
            <w:pPr>
              <w:pStyle w:val="3GPPAgreements"/>
              <w:numPr>
                <w:ilvl w:val="0"/>
                <w:numId w:val="0"/>
              </w:numPr>
              <w:adjustRightInd/>
              <w:snapToGrid w:val="0"/>
              <w:spacing w:before="0" w:after="0"/>
              <w:ind w:left="284" w:hanging="284"/>
              <w:rPr>
                <w:rFonts w:eastAsiaTheme="minorEastAsia"/>
                <w:sz w:val="20"/>
                <w:highlight w:val="green"/>
                <w:lang w:val="en-GB"/>
              </w:rPr>
            </w:pPr>
          </w:p>
          <w:p w14:paraId="0FE39C98" w14:textId="77777777" w:rsidR="009329FD" w:rsidRPr="0089382F" w:rsidRDefault="009329FD" w:rsidP="005C712A">
            <w:pPr>
              <w:pStyle w:val="3GPPAgreements"/>
              <w:numPr>
                <w:ilvl w:val="0"/>
                <w:numId w:val="0"/>
              </w:numPr>
              <w:adjustRightInd/>
              <w:snapToGrid w:val="0"/>
              <w:spacing w:before="0" w:after="0"/>
              <w:ind w:left="284" w:hanging="284"/>
              <w:rPr>
                <w:sz w:val="20"/>
              </w:rPr>
            </w:pPr>
            <w:r w:rsidRPr="0089382F">
              <w:rPr>
                <w:sz w:val="20"/>
                <w:highlight w:val="green"/>
              </w:rPr>
              <w:t>Agreements (RAN1#</w:t>
            </w:r>
            <w:r>
              <w:rPr>
                <w:sz w:val="20"/>
                <w:highlight w:val="green"/>
              </w:rPr>
              <w:t>104-bis-e</w:t>
            </w:r>
            <w:r w:rsidRPr="0089382F">
              <w:rPr>
                <w:sz w:val="20"/>
                <w:highlight w:val="green"/>
              </w:rPr>
              <w:t xml:space="preserve"> meeting)</w:t>
            </w:r>
            <w:r w:rsidRPr="0089382F">
              <w:rPr>
                <w:sz w:val="20"/>
              </w:rPr>
              <w:t>:</w:t>
            </w:r>
          </w:p>
          <w:p w14:paraId="29FB38FB" w14:textId="77777777" w:rsidR="004A0423" w:rsidRPr="004A0423" w:rsidRDefault="004A0423" w:rsidP="000902D5">
            <w:pPr>
              <w:pStyle w:val="af8"/>
              <w:numPr>
                <w:ilvl w:val="0"/>
                <w:numId w:val="18"/>
              </w:numPr>
              <w:overflowPunct w:val="0"/>
              <w:autoSpaceDE w:val="0"/>
              <w:autoSpaceDN w:val="0"/>
              <w:snapToGrid w:val="0"/>
              <w:contextualSpacing w:val="0"/>
              <w:textAlignment w:val="baseline"/>
              <w:rPr>
                <w:sz w:val="20"/>
                <w:szCs w:val="20"/>
                <w:lang w:eastAsia="zh-CN"/>
              </w:rPr>
            </w:pPr>
            <w:r w:rsidRPr="004A0423">
              <w:rPr>
                <w:sz w:val="20"/>
                <w:szCs w:val="20"/>
                <w:lang w:eastAsia="zh-CN"/>
              </w:rPr>
              <w:t>Support simultaneous configuration of cell-specific BFR and TRP-specific BFR in different CCs.</w:t>
            </w:r>
          </w:p>
          <w:p w14:paraId="25C5ACC8" w14:textId="77777777" w:rsidR="004A0423" w:rsidRPr="004A0423" w:rsidRDefault="004A0423" w:rsidP="000902D5">
            <w:pPr>
              <w:pStyle w:val="af8"/>
              <w:numPr>
                <w:ilvl w:val="0"/>
                <w:numId w:val="18"/>
              </w:numPr>
              <w:overflowPunct w:val="0"/>
              <w:autoSpaceDE w:val="0"/>
              <w:autoSpaceDN w:val="0"/>
              <w:snapToGrid w:val="0"/>
              <w:contextualSpacing w:val="0"/>
              <w:textAlignment w:val="baseline"/>
              <w:rPr>
                <w:sz w:val="20"/>
                <w:szCs w:val="20"/>
              </w:rPr>
            </w:pPr>
            <w:r w:rsidRPr="004A0423">
              <w:rPr>
                <w:sz w:val="20"/>
                <w:szCs w:val="20"/>
                <w:lang w:eastAsia="zh-CN"/>
              </w:rPr>
              <w:t xml:space="preserve">FFS: whether cell-specific and TRP-specific BFR can be configured in the same CC. </w:t>
            </w:r>
          </w:p>
          <w:p w14:paraId="2B8245F4" w14:textId="77777777" w:rsidR="009329FD" w:rsidRDefault="009329FD" w:rsidP="005C712A">
            <w:pPr>
              <w:snapToGrid w:val="0"/>
              <w:spacing w:after="0"/>
              <w:rPr>
                <w:lang w:val="x-none"/>
              </w:rPr>
            </w:pPr>
          </w:p>
          <w:p w14:paraId="3FC27E8D" w14:textId="77777777" w:rsidR="004A0423" w:rsidRPr="006242FA" w:rsidRDefault="004A0423" w:rsidP="000902D5">
            <w:pPr>
              <w:numPr>
                <w:ilvl w:val="0"/>
                <w:numId w:val="17"/>
              </w:numPr>
              <w:snapToGrid w:val="0"/>
              <w:spacing w:after="0"/>
              <w:rPr>
                <w:rFonts w:eastAsia="等线" w:cs="Times"/>
                <w:bCs/>
                <w:iCs/>
                <w:kern w:val="32"/>
              </w:rPr>
            </w:pPr>
            <w:r w:rsidRPr="006242FA">
              <w:rPr>
                <w:rFonts w:eastAsia="等线" w:cs="Times"/>
                <w:bCs/>
                <w:iCs/>
                <w:kern w:val="32"/>
              </w:rPr>
              <w:t>Support S-DCI and M-DCI in TRP-specific BFR in Rel.17</w:t>
            </w:r>
          </w:p>
          <w:p w14:paraId="237DCA0E" w14:textId="77777777" w:rsidR="004A0423" w:rsidRPr="006242FA" w:rsidRDefault="004A0423" w:rsidP="000902D5">
            <w:pPr>
              <w:numPr>
                <w:ilvl w:val="1"/>
                <w:numId w:val="17"/>
              </w:numPr>
              <w:snapToGrid w:val="0"/>
              <w:spacing w:after="0"/>
              <w:rPr>
                <w:rFonts w:eastAsia="等线" w:cs="Times"/>
                <w:bCs/>
                <w:iCs/>
                <w:kern w:val="32"/>
              </w:rPr>
            </w:pPr>
            <w:r w:rsidRPr="006242FA">
              <w:rPr>
                <w:rFonts w:eastAsia="等线" w:cs="Times"/>
                <w:bCs/>
                <w:iCs/>
                <w:kern w:val="32"/>
              </w:rPr>
              <w:t>S-DCI is low priority, M-DCI is high priority</w:t>
            </w:r>
          </w:p>
          <w:p w14:paraId="2BBD44F8" w14:textId="77777777" w:rsidR="004A0423" w:rsidRPr="006242FA" w:rsidRDefault="004A0423" w:rsidP="000902D5">
            <w:pPr>
              <w:numPr>
                <w:ilvl w:val="1"/>
                <w:numId w:val="17"/>
              </w:numPr>
              <w:snapToGrid w:val="0"/>
              <w:spacing w:after="0"/>
              <w:rPr>
                <w:rFonts w:eastAsia="等线" w:cs="Times"/>
                <w:bCs/>
                <w:iCs/>
                <w:kern w:val="32"/>
              </w:rPr>
            </w:pPr>
            <w:r w:rsidRPr="006242FA">
              <w:rPr>
                <w:rFonts w:eastAsia="等线" w:cs="Times"/>
                <w:bCs/>
                <w:iCs/>
                <w:kern w:val="32"/>
              </w:rPr>
              <w:t>Unified design for S-DCI and M-DCI should not be precluded due to the prioritization</w:t>
            </w:r>
          </w:p>
          <w:p w14:paraId="170B9552" w14:textId="77777777" w:rsidR="004A0423" w:rsidRDefault="004A0423" w:rsidP="005C712A">
            <w:pPr>
              <w:snapToGrid w:val="0"/>
              <w:spacing w:after="0"/>
            </w:pPr>
          </w:p>
          <w:p w14:paraId="326C193F" w14:textId="77777777" w:rsidR="004A0423" w:rsidRDefault="004A0423" w:rsidP="005C712A">
            <w:pPr>
              <w:snapToGrid w:val="0"/>
              <w:spacing w:after="0"/>
            </w:pPr>
            <w:r>
              <w:t>On BFD-RS of TRP-specific BFR</w:t>
            </w:r>
          </w:p>
          <w:p w14:paraId="78115109" w14:textId="77777777" w:rsidR="004A0423" w:rsidRPr="002E39B4" w:rsidRDefault="004A0423" w:rsidP="000902D5">
            <w:pPr>
              <w:numPr>
                <w:ilvl w:val="0"/>
                <w:numId w:val="17"/>
              </w:numPr>
              <w:snapToGrid w:val="0"/>
              <w:spacing w:after="0"/>
              <w:rPr>
                <w:rFonts w:eastAsia="等线" w:cs="Times"/>
                <w:bCs/>
                <w:iCs/>
                <w:kern w:val="32"/>
              </w:rPr>
            </w:pPr>
            <w:r w:rsidRPr="002E39B4">
              <w:rPr>
                <w:rFonts w:eastAsia="等线" w:cs="Times"/>
                <w:bCs/>
                <w:iCs/>
                <w:kern w:val="32"/>
              </w:rPr>
              <w:t xml:space="preserve">BFD-RS resource number: </w:t>
            </w:r>
          </w:p>
          <w:p w14:paraId="4B5ECD97" w14:textId="77777777" w:rsidR="004A0423" w:rsidRPr="002E39B4" w:rsidRDefault="004A0423" w:rsidP="000902D5">
            <w:pPr>
              <w:numPr>
                <w:ilvl w:val="1"/>
                <w:numId w:val="17"/>
              </w:numPr>
              <w:snapToGrid w:val="0"/>
              <w:spacing w:after="0"/>
              <w:rPr>
                <w:rFonts w:eastAsia="等线" w:cs="Times"/>
                <w:bCs/>
                <w:iCs/>
                <w:kern w:val="32"/>
              </w:rPr>
            </w:pPr>
            <w:r w:rsidRPr="002E39B4">
              <w:rPr>
                <w:rFonts w:eastAsia="等线" w:cs="Times"/>
                <w:bCs/>
                <w:iCs/>
                <w:kern w:val="32"/>
              </w:rPr>
              <w:t>The total number of RSs in two BFR-RS sets per DL BWP is a UE capability</w:t>
            </w:r>
          </w:p>
          <w:p w14:paraId="0F01F57F" w14:textId="77777777" w:rsidR="004A0423" w:rsidRPr="002E39B4" w:rsidRDefault="004A0423" w:rsidP="000902D5">
            <w:pPr>
              <w:numPr>
                <w:ilvl w:val="1"/>
                <w:numId w:val="17"/>
              </w:numPr>
              <w:snapToGrid w:val="0"/>
              <w:spacing w:after="0"/>
              <w:rPr>
                <w:rFonts w:eastAsia="等线" w:cs="Times"/>
                <w:bCs/>
                <w:iCs/>
                <w:kern w:val="32"/>
              </w:rPr>
            </w:pPr>
            <w:r w:rsidRPr="002E39B4">
              <w:rPr>
                <w:rFonts w:eastAsia="等线" w:cs="Times"/>
                <w:bCs/>
                <w:iCs/>
                <w:kern w:val="32"/>
              </w:rPr>
              <w:lastRenderedPageBreak/>
              <w:t>On the maximum number of RS per BFD-RS set, down-select from the following two alternatives in RAN1#105-e</w:t>
            </w:r>
          </w:p>
          <w:p w14:paraId="5933C23B" w14:textId="77777777" w:rsidR="004A0423" w:rsidRPr="002E39B4" w:rsidRDefault="004A0423" w:rsidP="000902D5">
            <w:pPr>
              <w:numPr>
                <w:ilvl w:val="2"/>
                <w:numId w:val="17"/>
              </w:numPr>
              <w:snapToGrid w:val="0"/>
              <w:spacing w:after="0"/>
              <w:rPr>
                <w:rFonts w:eastAsia="等线" w:cs="Times"/>
                <w:bCs/>
                <w:iCs/>
                <w:kern w:val="32"/>
              </w:rPr>
            </w:pPr>
            <w:r w:rsidRPr="002E39B4">
              <w:rPr>
                <w:rFonts w:eastAsia="等线" w:cs="Times"/>
                <w:bCs/>
                <w:iCs/>
                <w:kern w:val="32"/>
              </w:rPr>
              <w:t>Alt1: max value is 2</w:t>
            </w:r>
          </w:p>
          <w:p w14:paraId="31AF3B02" w14:textId="77777777" w:rsidR="004A0423" w:rsidRPr="002E39B4" w:rsidRDefault="004A0423" w:rsidP="000902D5">
            <w:pPr>
              <w:numPr>
                <w:ilvl w:val="2"/>
                <w:numId w:val="17"/>
              </w:numPr>
              <w:snapToGrid w:val="0"/>
              <w:spacing w:after="0"/>
              <w:rPr>
                <w:rFonts w:eastAsia="等线" w:cs="Times"/>
                <w:bCs/>
                <w:iCs/>
                <w:kern w:val="32"/>
              </w:rPr>
            </w:pPr>
            <w:r w:rsidRPr="002E39B4">
              <w:rPr>
                <w:rFonts w:eastAsia="等线" w:cs="Times"/>
                <w:bCs/>
                <w:iCs/>
                <w:kern w:val="32"/>
              </w:rPr>
              <w:t>Alt2: max value is a UE capability, including possible candidate value of 1</w:t>
            </w:r>
          </w:p>
          <w:p w14:paraId="2A7792F2" w14:textId="77777777" w:rsidR="004A0423" w:rsidRDefault="004A0423" w:rsidP="005C712A">
            <w:pPr>
              <w:snapToGrid w:val="0"/>
              <w:spacing w:after="0"/>
            </w:pPr>
          </w:p>
          <w:p w14:paraId="484D11E0" w14:textId="77777777" w:rsidR="004A0423" w:rsidRPr="008C2207" w:rsidRDefault="004A0423" w:rsidP="005C712A">
            <w:pPr>
              <w:snapToGrid w:val="0"/>
              <w:spacing w:after="0"/>
              <w:rPr>
                <w:lang w:eastAsia="ko-KR"/>
              </w:rPr>
            </w:pPr>
            <w:r w:rsidRPr="008C2207">
              <w:rPr>
                <w:rFonts w:eastAsia="Calibri"/>
              </w:rPr>
              <w:t>Adopt the following beam failure detection criteria for each BFD-RS set</w:t>
            </w:r>
          </w:p>
          <w:p w14:paraId="4FB38E8C" w14:textId="77777777" w:rsidR="004A0423" w:rsidRPr="002E39B4" w:rsidRDefault="004A0423" w:rsidP="000902D5">
            <w:pPr>
              <w:numPr>
                <w:ilvl w:val="0"/>
                <w:numId w:val="17"/>
              </w:numPr>
              <w:snapToGrid w:val="0"/>
              <w:spacing w:after="0"/>
              <w:rPr>
                <w:rFonts w:eastAsia="等线" w:cs="Times"/>
                <w:bCs/>
                <w:iCs/>
                <w:kern w:val="32"/>
              </w:rPr>
            </w:pPr>
            <w:r w:rsidRPr="002E39B4">
              <w:rPr>
                <w:rFonts w:eastAsia="等线" w:cs="Times"/>
                <w:bCs/>
                <w:iCs/>
                <w:kern w:val="32"/>
              </w:rPr>
              <w:t>The physical layer in the UE assesses the radio link quality per BFD-RS set and indicates the BFD-RS set index to higher layers every X ms, if the hypothetical PDCCH BLER of all BFD-RS in the corresponding set of BFD-RS is higher than a threshold</w:t>
            </w:r>
          </w:p>
          <w:p w14:paraId="36707856" w14:textId="77777777" w:rsidR="004A0423" w:rsidRPr="002E39B4" w:rsidRDefault="004A0423" w:rsidP="000902D5">
            <w:pPr>
              <w:numPr>
                <w:ilvl w:val="1"/>
                <w:numId w:val="17"/>
              </w:numPr>
              <w:snapToGrid w:val="0"/>
              <w:spacing w:after="0"/>
              <w:rPr>
                <w:rFonts w:eastAsia="等线" w:cs="Times"/>
                <w:bCs/>
                <w:iCs/>
                <w:kern w:val="32"/>
              </w:rPr>
            </w:pPr>
            <w:r w:rsidRPr="002E39B4">
              <w:rPr>
                <w:rFonts w:eastAsia="等线" w:cs="Times"/>
                <w:bCs/>
                <w:iCs/>
                <w:kern w:val="32"/>
              </w:rPr>
              <w:t>X is max{minimal periodicity of BFD RS in the set, 2ms}</w:t>
            </w:r>
          </w:p>
          <w:p w14:paraId="13C54F2A" w14:textId="77777777" w:rsidR="004A0423" w:rsidRDefault="004A0423" w:rsidP="005C712A">
            <w:pPr>
              <w:snapToGrid w:val="0"/>
              <w:spacing w:after="0"/>
            </w:pPr>
          </w:p>
          <w:p w14:paraId="137AC285" w14:textId="77777777" w:rsidR="004A0423" w:rsidRPr="0099660A" w:rsidRDefault="004A0423" w:rsidP="005C712A">
            <w:pPr>
              <w:pStyle w:val="af8"/>
              <w:snapToGrid w:val="0"/>
              <w:ind w:left="0"/>
              <w:contextualSpacing w:val="0"/>
              <w:rPr>
                <w:sz w:val="20"/>
              </w:rPr>
            </w:pPr>
            <w:r w:rsidRPr="0099660A">
              <w:rPr>
                <w:sz w:val="20"/>
                <w:lang w:val="en-US"/>
              </w:rPr>
              <w:t>A UE configured with TRP-specific BFR can be configured with 1 PUCCH-SR resource in a cell group</w:t>
            </w:r>
          </w:p>
          <w:p w14:paraId="67852DFF" w14:textId="77777777" w:rsidR="004A0423" w:rsidRPr="002E39B4" w:rsidRDefault="004A0423" w:rsidP="000902D5">
            <w:pPr>
              <w:numPr>
                <w:ilvl w:val="0"/>
                <w:numId w:val="17"/>
              </w:numPr>
              <w:snapToGrid w:val="0"/>
              <w:spacing w:after="0"/>
              <w:rPr>
                <w:rFonts w:eastAsia="等线" w:cs="Times"/>
                <w:bCs/>
                <w:iCs/>
                <w:kern w:val="32"/>
              </w:rPr>
            </w:pPr>
            <w:r w:rsidRPr="002E39B4">
              <w:rPr>
                <w:rFonts w:eastAsia="等线" w:cs="Times"/>
                <w:bCs/>
                <w:iCs/>
                <w:kern w:val="32"/>
              </w:rPr>
              <w:t>NOTE: it has been agreed in RAN1#104-e that a UE can be configured with up to 2 PUCCH-SR resources in a cell group</w:t>
            </w:r>
          </w:p>
          <w:p w14:paraId="7B428CFD" w14:textId="77777777" w:rsidR="004A0423" w:rsidRDefault="004A0423" w:rsidP="005C712A">
            <w:pPr>
              <w:snapToGrid w:val="0"/>
              <w:spacing w:after="0"/>
            </w:pPr>
          </w:p>
          <w:p w14:paraId="4327C1B1" w14:textId="77777777" w:rsidR="004A0423" w:rsidRPr="009A2F1E" w:rsidRDefault="004A0423" w:rsidP="005C712A">
            <w:pPr>
              <w:snapToGrid w:val="0"/>
              <w:spacing w:after="0"/>
            </w:pPr>
            <w:r w:rsidRPr="009A2F1E">
              <w:t>For the TRP specific BFR, for a UE configured with two PUCCH-SR resources in a cell group when beam failure is detected in a one or more CCs in one or more of BFD-RS sets configured in one or more of CCs,</w:t>
            </w:r>
          </w:p>
          <w:p w14:paraId="673E7FD6" w14:textId="77777777" w:rsidR="004A0423" w:rsidRPr="009A2F1E" w:rsidRDefault="004A0423" w:rsidP="000902D5">
            <w:pPr>
              <w:numPr>
                <w:ilvl w:val="0"/>
                <w:numId w:val="19"/>
              </w:numPr>
              <w:snapToGrid w:val="0"/>
              <w:spacing w:after="0"/>
            </w:pPr>
            <w:r w:rsidRPr="009A2F1E">
              <w:t>Down select one of the following PUCCH-SR resource selection rules when SR is triggered (or their combinations) for the study, without precluding other alternatives, in RAN1#105-e</w:t>
            </w:r>
          </w:p>
          <w:p w14:paraId="63BB1B18" w14:textId="77777777" w:rsidR="004A0423" w:rsidRPr="004729E0" w:rsidRDefault="004A0423" w:rsidP="000902D5">
            <w:pPr>
              <w:numPr>
                <w:ilvl w:val="1"/>
                <w:numId w:val="17"/>
              </w:numPr>
              <w:snapToGrid w:val="0"/>
              <w:spacing w:after="0"/>
              <w:rPr>
                <w:rFonts w:eastAsia="等线" w:cs="Times"/>
                <w:bCs/>
                <w:iCs/>
                <w:kern w:val="32"/>
              </w:rPr>
            </w:pPr>
            <w:r w:rsidRPr="004729E0">
              <w:rPr>
                <w:rFonts w:eastAsia="等线" w:cs="Times"/>
                <w:bCs/>
                <w:iCs/>
                <w:kern w:val="32"/>
              </w:rPr>
              <w:t>Alt-1: PUCCH-SR resource associated with other/non-failed BFD-RS set, association details FFS</w:t>
            </w:r>
          </w:p>
          <w:p w14:paraId="1C0B4635" w14:textId="77777777" w:rsidR="004A0423" w:rsidRPr="004729E0" w:rsidRDefault="004A0423" w:rsidP="000902D5">
            <w:pPr>
              <w:numPr>
                <w:ilvl w:val="1"/>
                <w:numId w:val="17"/>
              </w:numPr>
              <w:snapToGrid w:val="0"/>
              <w:spacing w:after="0"/>
              <w:rPr>
                <w:rFonts w:eastAsia="等线" w:cs="Times"/>
                <w:bCs/>
                <w:iCs/>
                <w:kern w:val="32"/>
              </w:rPr>
            </w:pPr>
            <w:r w:rsidRPr="004729E0">
              <w:rPr>
                <w:rFonts w:eastAsia="等线" w:cs="Times"/>
                <w:bCs/>
                <w:iCs/>
                <w:kern w:val="32"/>
              </w:rPr>
              <w:t>Alt-2: PUCCH-SR resource associated with failed BFD-RS set, association details FFS</w:t>
            </w:r>
          </w:p>
          <w:p w14:paraId="7791149A" w14:textId="77777777" w:rsidR="004A0423" w:rsidRPr="004729E0" w:rsidRDefault="004A0423" w:rsidP="000902D5">
            <w:pPr>
              <w:numPr>
                <w:ilvl w:val="1"/>
                <w:numId w:val="17"/>
              </w:numPr>
              <w:snapToGrid w:val="0"/>
              <w:spacing w:after="0"/>
              <w:rPr>
                <w:rFonts w:eastAsia="等线" w:cs="Times"/>
                <w:bCs/>
                <w:iCs/>
                <w:kern w:val="32"/>
              </w:rPr>
            </w:pPr>
            <w:r w:rsidRPr="004729E0">
              <w:rPr>
                <w:rFonts w:eastAsia="等线" w:cs="Times"/>
                <w:bCs/>
                <w:iCs/>
                <w:kern w:val="32"/>
              </w:rPr>
              <w:t>Alt-3: Leave it up to UE implementation</w:t>
            </w:r>
          </w:p>
          <w:p w14:paraId="13D03E60" w14:textId="77777777" w:rsidR="004A0423" w:rsidRPr="009A2F1E" w:rsidRDefault="004A0423" w:rsidP="000902D5">
            <w:pPr>
              <w:numPr>
                <w:ilvl w:val="0"/>
                <w:numId w:val="19"/>
              </w:numPr>
              <w:snapToGrid w:val="0"/>
              <w:spacing w:after="0"/>
            </w:pPr>
            <w:r w:rsidRPr="009A2F1E">
              <w:t>Note: PUCCH-SR resource is PUCCH resource carrying SR</w:t>
            </w:r>
          </w:p>
          <w:p w14:paraId="6D29487B" w14:textId="40C8294B" w:rsidR="004A0423" w:rsidRPr="004A0423" w:rsidRDefault="004A0423" w:rsidP="000902D5">
            <w:pPr>
              <w:numPr>
                <w:ilvl w:val="0"/>
                <w:numId w:val="19"/>
              </w:numPr>
              <w:snapToGrid w:val="0"/>
              <w:spacing w:after="0"/>
            </w:pPr>
            <w:r w:rsidRPr="009A2F1E">
              <w:t xml:space="preserve">FFS: Whether two PUCCH-SR resources are under the same or different SR resource configuration </w:t>
            </w:r>
            <w:r>
              <w:t xml:space="preserve">or SR configuration </w:t>
            </w:r>
            <w:r w:rsidRPr="009A2F1E">
              <w:t>(eventual decision may or may not happen in RAN1)</w:t>
            </w:r>
          </w:p>
        </w:tc>
      </w:tr>
    </w:tbl>
    <w:p w14:paraId="512013BD" w14:textId="734F11DB" w:rsidR="00542C2C" w:rsidRDefault="00542C2C" w:rsidP="00542C2C">
      <w:pPr>
        <w:widowControl w:val="0"/>
        <w:adjustRightInd w:val="0"/>
        <w:snapToGrid w:val="0"/>
        <w:spacing w:before="180"/>
        <w:rPr>
          <w:rFonts w:eastAsia="宋体"/>
          <w:sz w:val="22"/>
          <w:szCs w:val="22"/>
          <w:lang w:eastAsia="zh-CN"/>
        </w:rPr>
      </w:pPr>
      <w:r>
        <w:rPr>
          <w:rFonts w:eastAsia="宋体"/>
          <w:sz w:val="22"/>
          <w:szCs w:val="22"/>
          <w:lang w:eastAsia="zh-CN"/>
        </w:rPr>
        <w:lastRenderedPageBreak/>
        <w:t xml:space="preserve">The </w:t>
      </w:r>
      <w:r w:rsidR="00196550">
        <w:rPr>
          <w:rFonts w:eastAsia="宋体"/>
          <w:sz w:val="22"/>
          <w:szCs w:val="22"/>
          <w:lang w:eastAsia="zh-CN"/>
        </w:rPr>
        <w:t>link</w:t>
      </w:r>
      <w:r>
        <w:rPr>
          <w:rFonts w:eastAsia="宋体"/>
          <w:sz w:val="22"/>
          <w:szCs w:val="22"/>
          <w:lang w:eastAsia="zh-CN"/>
        </w:rPr>
        <w:t xml:space="preserve"> recovery </w:t>
      </w:r>
      <w:r w:rsidR="00196550">
        <w:rPr>
          <w:rFonts w:eastAsia="宋体"/>
          <w:sz w:val="22"/>
          <w:szCs w:val="22"/>
          <w:lang w:eastAsia="zh-CN"/>
        </w:rPr>
        <w:t>requirements</w:t>
      </w:r>
      <w:r>
        <w:rPr>
          <w:rFonts w:eastAsia="宋体"/>
          <w:sz w:val="22"/>
          <w:szCs w:val="22"/>
          <w:lang w:eastAsia="zh-CN"/>
        </w:rPr>
        <w:t xml:space="preserve"> includes three parts as follows:</w:t>
      </w:r>
    </w:p>
    <w:p w14:paraId="56A21140" w14:textId="77777777" w:rsidR="00542C2C" w:rsidRDefault="00542C2C" w:rsidP="000902D5">
      <w:pPr>
        <w:pStyle w:val="af8"/>
        <w:widowControl w:val="0"/>
        <w:numPr>
          <w:ilvl w:val="0"/>
          <w:numId w:val="20"/>
        </w:numPr>
        <w:adjustRightInd w:val="0"/>
        <w:snapToGrid w:val="0"/>
        <w:spacing w:before="180"/>
        <w:rPr>
          <w:rFonts w:eastAsia="宋体"/>
          <w:sz w:val="22"/>
          <w:szCs w:val="22"/>
          <w:lang w:eastAsia="zh-CN"/>
        </w:rPr>
      </w:pPr>
      <w:r>
        <w:rPr>
          <w:rFonts w:eastAsia="宋体"/>
          <w:sz w:val="22"/>
          <w:szCs w:val="22"/>
          <w:lang w:eastAsia="zh-CN"/>
        </w:rPr>
        <w:t>Beam failure detection</w:t>
      </w:r>
    </w:p>
    <w:p w14:paraId="227CAB0E" w14:textId="77777777" w:rsidR="00542C2C" w:rsidRDefault="00542C2C" w:rsidP="000902D5">
      <w:pPr>
        <w:pStyle w:val="af8"/>
        <w:widowControl w:val="0"/>
        <w:numPr>
          <w:ilvl w:val="0"/>
          <w:numId w:val="20"/>
        </w:numPr>
        <w:adjustRightInd w:val="0"/>
        <w:snapToGrid w:val="0"/>
        <w:spacing w:before="180"/>
        <w:rPr>
          <w:rFonts w:eastAsia="宋体"/>
          <w:sz w:val="22"/>
          <w:szCs w:val="22"/>
          <w:lang w:eastAsia="zh-CN"/>
        </w:rPr>
      </w:pPr>
      <w:r>
        <w:rPr>
          <w:rFonts w:eastAsia="宋体"/>
          <w:sz w:val="22"/>
          <w:szCs w:val="22"/>
          <w:lang w:eastAsia="zh-CN"/>
        </w:rPr>
        <w:t>Candidate beam detection</w:t>
      </w:r>
    </w:p>
    <w:p w14:paraId="23BAF3A8" w14:textId="77777777" w:rsidR="00542C2C" w:rsidRDefault="00542C2C" w:rsidP="000902D5">
      <w:pPr>
        <w:pStyle w:val="af8"/>
        <w:widowControl w:val="0"/>
        <w:numPr>
          <w:ilvl w:val="0"/>
          <w:numId w:val="20"/>
        </w:numPr>
        <w:adjustRightInd w:val="0"/>
        <w:snapToGrid w:val="0"/>
        <w:spacing w:before="180"/>
        <w:rPr>
          <w:rFonts w:eastAsia="宋体"/>
          <w:sz w:val="22"/>
          <w:szCs w:val="22"/>
          <w:lang w:eastAsia="zh-CN"/>
        </w:rPr>
      </w:pPr>
      <w:r>
        <w:rPr>
          <w:rFonts w:eastAsia="宋体"/>
          <w:sz w:val="22"/>
          <w:szCs w:val="22"/>
          <w:lang w:eastAsia="zh-CN"/>
        </w:rPr>
        <w:t>Beam failure recovery request</w:t>
      </w:r>
    </w:p>
    <w:p w14:paraId="65136627" w14:textId="7BFCBC7B" w:rsidR="00BC73C1" w:rsidRDefault="00BC73C1" w:rsidP="008427C8">
      <w:pPr>
        <w:widowControl w:val="0"/>
        <w:adjustRightInd w:val="0"/>
        <w:snapToGrid w:val="0"/>
        <w:spacing w:before="180"/>
        <w:rPr>
          <w:rFonts w:eastAsia="宋体"/>
          <w:sz w:val="22"/>
          <w:lang w:val="en-US" w:eastAsia="zh-CN"/>
        </w:rPr>
      </w:pPr>
      <w:r>
        <w:rPr>
          <w:rFonts w:eastAsia="宋体"/>
          <w:sz w:val="22"/>
          <w:lang w:val="en-US" w:eastAsia="zh-CN"/>
        </w:rPr>
        <w:t>In Rel-15, UE is only need to perform BFD/CBD measurements on SpCell(s). In Rel-16, BFD/CBD configured on SCell is supported, and the sharing factor for BFD/CBD measurements on multiple SCells are introduced into BFD/CBD measurement requirements. BFD/CBD measurements opportunities are shared among multiple SCells. However, BFD/CBD measurements on both SpCell and SCell are cell</w:t>
      </w:r>
      <w:r w:rsidR="00E75A2C">
        <w:rPr>
          <w:rFonts w:eastAsia="宋体"/>
          <w:sz w:val="22"/>
          <w:lang w:val="en-US" w:eastAsia="zh-CN"/>
        </w:rPr>
        <w:t>-</w:t>
      </w:r>
      <w:r>
        <w:rPr>
          <w:rFonts w:eastAsia="宋体"/>
          <w:sz w:val="22"/>
          <w:lang w:val="en-US" w:eastAsia="zh-CN"/>
        </w:rPr>
        <w:t>specific BFR, and the total number of BFD-RS on one CC is limited to be not larger than 2.</w:t>
      </w:r>
    </w:p>
    <w:p w14:paraId="1AB94902" w14:textId="6076594A" w:rsidR="00BC73C1" w:rsidRDefault="00BC73C1" w:rsidP="008427C8">
      <w:pPr>
        <w:widowControl w:val="0"/>
        <w:adjustRightInd w:val="0"/>
        <w:snapToGrid w:val="0"/>
        <w:spacing w:before="180"/>
        <w:rPr>
          <w:rFonts w:eastAsia="宋体"/>
          <w:sz w:val="22"/>
          <w:lang w:val="en-US" w:eastAsia="zh-CN"/>
        </w:rPr>
      </w:pPr>
      <w:r>
        <w:rPr>
          <w:rFonts w:eastAsia="宋体"/>
          <w:sz w:val="22"/>
          <w:lang w:val="en-US" w:eastAsia="zh-CN"/>
        </w:rPr>
        <w:t xml:space="preserve">In </w:t>
      </w:r>
      <w:r w:rsidR="00E75A2C">
        <w:rPr>
          <w:rFonts w:eastAsia="宋体"/>
          <w:sz w:val="22"/>
          <w:lang w:val="en-US" w:eastAsia="zh-CN"/>
        </w:rPr>
        <w:t xml:space="preserve">Rel-17, </w:t>
      </w:r>
      <w:r w:rsidR="00E75A2C">
        <w:rPr>
          <w:rFonts w:eastAsia="宋体" w:hint="eastAsia"/>
          <w:sz w:val="22"/>
          <w:lang w:val="en-US" w:eastAsia="zh-CN"/>
        </w:rPr>
        <w:t>TRP-specific</w:t>
      </w:r>
      <w:r w:rsidR="00E75A2C">
        <w:rPr>
          <w:rFonts w:eastAsia="宋体"/>
          <w:sz w:val="22"/>
          <w:lang w:val="en-US" w:eastAsia="zh-CN"/>
        </w:rPr>
        <w:t xml:space="preserve"> BFR is introduced for multi-TRP transmission. One or two </w:t>
      </w:r>
      <w:r w:rsidR="00E75A2C" w:rsidRPr="00E75A2C">
        <w:rPr>
          <w:rFonts w:eastAsia="宋体"/>
          <w:sz w:val="22"/>
          <w:lang w:val="en-US" w:eastAsia="zh-CN"/>
        </w:rPr>
        <w:t xml:space="preserve">BFD-RS sets </w:t>
      </w:r>
      <w:r w:rsidR="00E75A2C">
        <w:rPr>
          <w:rFonts w:eastAsia="宋体"/>
          <w:sz w:val="22"/>
          <w:lang w:val="en-US" w:eastAsia="zh-CN"/>
        </w:rPr>
        <w:t xml:space="preserve">can be </w:t>
      </w:r>
      <w:r w:rsidR="00E75A2C" w:rsidRPr="00E75A2C">
        <w:rPr>
          <w:rFonts w:eastAsia="宋体"/>
          <w:sz w:val="22"/>
          <w:lang w:val="en-US" w:eastAsia="zh-CN"/>
        </w:rPr>
        <w:t>configured in one</w:t>
      </w:r>
      <w:r w:rsidR="00E75A2C">
        <w:rPr>
          <w:rFonts w:eastAsia="宋体"/>
          <w:sz w:val="22"/>
          <w:lang w:val="en-US" w:eastAsia="zh-CN"/>
        </w:rPr>
        <w:t xml:space="preserve"> CC for multi-TRP beam failure detection, </w:t>
      </w:r>
      <w:r w:rsidR="00E75A2C" w:rsidRPr="00E75A2C">
        <w:rPr>
          <w:rFonts w:eastAsia="宋体"/>
          <w:sz w:val="22"/>
          <w:lang w:val="en-US" w:eastAsia="zh-CN"/>
        </w:rPr>
        <w:t>where each TRP is associated with a BFD-RS set.</w:t>
      </w:r>
      <w:r w:rsidR="00E75A2C">
        <w:rPr>
          <w:rFonts w:eastAsia="宋体"/>
          <w:sz w:val="22"/>
          <w:lang w:val="en-US" w:eastAsia="zh-CN"/>
        </w:rPr>
        <w:t xml:space="preserve"> </w:t>
      </w:r>
      <w:r w:rsidR="008676F3">
        <w:rPr>
          <w:rFonts w:eastAsia="宋体"/>
          <w:sz w:val="22"/>
          <w:lang w:val="en-US" w:eastAsia="zh-CN"/>
        </w:rPr>
        <w:t xml:space="preserve">According to RAN1’s agreements, the </w:t>
      </w:r>
      <w:r w:rsidR="008676F3" w:rsidRPr="008676F3">
        <w:rPr>
          <w:rFonts w:eastAsia="宋体"/>
          <w:sz w:val="22"/>
          <w:lang w:val="en-US" w:eastAsia="zh-CN"/>
        </w:rPr>
        <w:t>total number of RSs in two BFR-RS sets per DL BWP</w:t>
      </w:r>
      <w:r w:rsidR="008676F3">
        <w:rPr>
          <w:rFonts w:eastAsia="宋体"/>
          <w:sz w:val="22"/>
          <w:lang w:val="en-US" w:eastAsia="zh-CN"/>
        </w:rPr>
        <w:t xml:space="preserve"> is </w:t>
      </w:r>
      <w:r w:rsidR="008676F3" w:rsidRPr="008676F3">
        <w:rPr>
          <w:rFonts w:eastAsia="宋体"/>
          <w:sz w:val="22"/>
          <w:lang w:val="en-US" w:eastAsia="zh-CN"/>
        </w:rPr>
        <w:t>a UE capability</w:t>
      </w:r>
      <w:r w:rsidR="008676F3">
        <w:rPr>
          <w:rFonts w:eastAsia="宋体"/>
          <w:sz w:val="22"/>
          <w:lang w:val="en-US" w:eastAsia="zh-CN"/>
        </w:rPr>
        <w:t xml:space="preserve">, and </w:t>
      </w:r>
      <w:r w:rsidR="008676F3" w:rsidRPr="008676F3">
        <w:rPr>
          <w:rFonts w:eastAsia="宋体"/>
          <w:sz w:val="22"/>
          <w:lang w:val="en-US" w:eastAsia="zh-CN"/>
        </w:rPr>
        <w:t>the maximum number of RS per BFD-RS set</w:t>
      </w:r>
      <w:r w:rsidR="008676F3">
        <w:rPr>
          <w:rFonts w:eastAsia="宋体"/>
          <w:sz w:val="22"/>
          <w:lang w:val="en-US" w:eastAsia="zh-CN"/>
        </w:rPr>
        <w:t xml:space="preserve"> is 2 or </w:t>
      </w:r>
      <w:r w:rsidR="008676F3" w:rsidRPr="008676F3">
        <w:rPr>
          <w:rFonts w:eastAsia="宋体"/>
          <w:sz w:val="22"/>
          <w:lang w:val="en-US" w:eastAsia="zh-CN"/>
        </w:rPr>
        <w:t>a UE capability</w:t>
      </w:r>
      <w:r w:rsidR="008676F3">
        <w:rPr>
          <w:rFonts w:eastAsia="宋体"/>
          <w:sz w:val="22"/>
          <w:lang w:val="en-US" w:eastAsia="zh-CN"/>
        </w:rPr>
        <w:t xml:space="preserve">. So, the </w:t>
      </w:r>
      <w:r w:rsidR="008676F3" w:rsidRPr="008676F3">
        <w:rPr>
          <w:rFonts w:eastAsia="宋体"/>
          <w:sz w:val="22"/>
          <w:lang w:val="en-US" w:eastAsia="zh-CN"/>
        </w:rPr>
        <w:t>total number of BFD-RS on one CC</w:t>
      </w:r>
      <w:r w:rsidR="008676F3">
        <w:rPr>
          <w:rFonts w:eastAsia="宋体"/>
          <w:sz w:val="22"/>
          <w:lang w:val="en-US" w:eastAsia="zh-CN"/>
        </w:rPr>
        <w:t xml:space="preserve"> configured with two </w:t>
      </w:r>
      <w:r w:rsidR="008676F3" w:rsidRPr="008676F3">
        <w:rPr>
          <w:rFonts w:eastAsia="宋体"/>
          <w:sz w:val="22"/>
          <w:lang w:val="en-US" w:eastAsia="zh-CN"/>
        </w:rPr>
        <w:t>TRP-specific BFR</w:t>
      </w:r>
      <w:r w:rsidR="008676F3">
        <w:rPr>
          <w:rFonts w:eastAsia="宋体"/>
          <w:sz w:val="22"/>
          <w:lang w:val="en-US" w:eastAsia="zh-CN"/>
        </w:rPr>
        <w:t xml:space="preserve"> could be more than 2. In Rel-16, the </w:t>
      </w:r>
      <w:r w:rsidR="00BA18D8">
        <w:rPr>
          <w:rFonts w:eastAsia="宋体"/>
          <w:sz w:val="22"/>
          <w:lang w:val="en-US" w:eastAsia="zh-CN"/>
        </w:rPr>
        <w:t>BFD/CBD measurements opportunities</w:t>
      </w:r>
      <w:r w:rsidR="004749E0">
        <w:rPr>
          <w:rFonts w:eastAsia="宋体"/>
          <w:sz w:val="22"/>
          <w:lang w:val="en-US" w:eastAsia="zh-CN"/>
        </w:rPr>
        <w:t xml:space="preserve"> </w:t>
      </w:r>
      <w:r w:rsidR="00BA18D8">
        <w:rPr>
          <w:rFonts w:eastAsia="宋体"/>
          <w:sz w:val="22"/>
          <w:lang w:val="en-US" w:eastAsia="zh-CN"/>
        </w:rPr>
        <w:t xml:space="preserve">are equally shared among multiple SCells configured with BFR. </w:t>
      </w:r>
      <w:r w:rsidR="00D879B5">
        <w:rPr>
          <w:rFonts w:eastAsia="宋体"/>
          <w:sz w:val="22"/>
          <w:lang w:val="en-US" w:eastAsia="zh-CN"/>
        </w:rPr>
        <w:t xml:space="preserve">Obviously, the maximum number of </w:t>
      </w:r>
      <w:r w:rsidR="00D879B5" w:rsidRPr="008676F3">
        <w:rPr>
          <w:rFonts w:eastAsia="宋体"/>
          <w:sz w:val="22"/>
          <w:lang w:val="en-US" w:eastAsia="zh-CN"/>
        </w:rPr>
        <w:t>BFD-RS on one CC</w:t>
      </w:r>
      <w:r w:rsidR="00D879B5">
        <w:rPr>
          <w:rFonts w:eastAsia="宋体"/>
          <w:sz w:val="22"/>
          <w:lang w:val="en-US" w:eastAsia="zh-CN"/>
        </w:rPr>
        <w:t xml:space="preserve"> is different between</w:t>
      </w:r>
      <w:r w:rsidR="00BA18D8">
        <w:rPr>
          <w:rFonts w:eastAsia="宋体"/>
          <w:sz w:val="22"/>
          <w:lang w:val="en-US" w:eastAsia="zh-CN"/>
        </w:rPr>
        <w:t xml:space="preserve"> the SCell configured with cell-specific BFR and the SCell configured with cell-specific BFR</w:t>
      </w:r>
      <w:r w:rsidR="00D879B5">
        <w:rPr>
          <w:rFonts w:eastAsia="宋体"/>
          <w:sz w:val="22"/>
          <w:lang w:val="en-US" w:eastAsia="zh-CN"/>
        </w:rPr>
        <w:t>.</w:t>
      </w:r>
      <w:r w:rsidR="00BA18D8">
        <w:rPr>
          <w:rFonts w:eastAsia="宋体"/>
          <w:sz w:val="22"/>
          <w:lang w:val="en-US" w:eastAsia="zh-CN"/>
        </w:rPr>
        <w:t xml:space="preserve"> </w:t>
      </w:r>
      <w:r w:rsidR="00D879B5">
        <w:rPr>
          <w:rFonts w:eastAsia="宋体"/>
          <w:sz w:val="22"/>
          <w:lang w:val="en-US" w:eastAsia="zh-CN"/>
        </w:rPr>
        <w:t>W</w:t>
      </w:r>
      <w:r w:rsidR="00BA18D8">
        <w:rPr>
          <w:rFonts w:eastAsia="宋体"/>
          <w:sz w:val="22"/>
          <w:lang w:val="en-US" w:eastAsia="zh-CN"/>
        </w:rPr>
        <w:t>hether the two kinds of SCells are still equally sharing the BFD/CBD measurements opportunities</w:t>
      </w:r>
      <w:r w:rsidR="00D879B5">
        <w:rPr>
          <w:rFonts w:eastAsia="宋体"/>
          <w:sz w:val="22"/>
          <w:lang w:val="en-US" w:eastAsia="zh-CN"/>
        </w:rPr>
        <w:t xml:space="preserve"> need to be studied in RAN4</w:t>
      </w:r>
      <w:r w:rsidR="00BA18D8">
        <w:rPr>
          <w:rFonts w:eastAsia="宋体"/>
          <w:sz w:val="22"/>
          <w:lang w:val="en-US" w:eastAsia="zh-CN"/>
        </w:rPr>
        <w:t xml:space="preserve">. </w:t>
      </w:r>
      <w:r w:rsidR="00D879B5">
        <w:rPr>
          <w:rFonts w:eastAsia="宋体"/>
          <w:sz w:val="22"/>
          <w:lang w:val="en-US" w:eastAsia="zh-CN"/>
        </w:rPr>
        <w:t>RAN1 agreed that t</w:t>
      </w:r>
      <w:r w:rsidR="00D879B5" w:rsidRPr="00D879B5">
        <w:rPr>
          <w:rFonts w:eastAsia="宋体"/>
          <w:sz w:val="22"/>
          <w:lang w:val="en-US" w:eastAsia="zh-CN"/>
        </w:rPr>
        <w:t>he physical layer in the UE assesses the radio link quality per BFD-RS set</w:t>
      </w:r>
      <w:r w:rsidR="00D879B5">
        <w:rPr>
          <w:rFonts w:eastAsia="宋体"/>
          <w:sz w:val="22"/>
          <w:lang w:val="en-US" w:eastAsia="zh-CN"/>
        </w:rPr>
        <w:t xml:space="preserve">. Then, RAN4 investigates whether the BFD/CBD measurements opportunities are equally shared among multiple CCs or among multiple </w:t>
      </w:r>
      <w:r w:rsidR="00D879B5" w:rsidRPr="00D879B5">
        <w:rPr>
          <w:rFonts w:eastAsia="宋体"/>
          <w:sz w:val="22"/>
          <w:lang w:val="en-US" w:eastAsia="zh-CN"/>
        </w:rPr>
        <w:t>BFD-RS set</w:t>
      </w:r>
      <w:r w:rsidR="00D879B5">
        <w:rPr>
          <w:rFonts w:eastAsia="宋体"/>
          <w:sz w:val="22"/>
          <w:lang w:val="en-US" w:eastAsia="zh-CN"/>
        </w:rPr>
        <w:t>s.</w:t>
      </w:r>
      <w:r w:rsidR="004749E0">
        <w:rPr>
          <w:rFonts w:eastAsia="宋体"/>
          <w:sz w:val="22"/>
          <w:lang w:val="en-US" w:eastAsia="zh-CN"/>
        </w:rPr>
        <w:t xml:space="preserve"> When </w:t>
      </w:r>
      <w:r w:rsidR="004749E0">
        <w:rPr>
          <w:rFonts w:eastAsia="宋体" w:hint="eastAsia"/>
          <w:sz w:val="22"/>
          <w:lang w:val="en-US" w:eastAsia="zh-CN"/>
        </w:rPr>
        <w:t>S</w:t>
      </w:r>
      <w:r w:rsidR="004749E0">
        <w:rPr>
          <w:rFonts w:eastAsia="宋体"/>
          <w:sz w:val="22"/>
          <w:lang w:val="en-US" w:eastAsia="zh-CN"/>
        </w:rPr>
        <w:t xml:space="preserve">pCell is configured with </w:t>
      </w:r>
      <w:r w:rsidR="004749E0" w:rsidRPr="004749E0">
        <w:rPr>
          <w:rFonts w:eastAsia="宋体"/>
          <w:sz w:val="22"/>
          <w:lang w:val="en-US" w:eastAsia="zh-CN"/>
        </w:rPr>
        <w:t>TRP-specific BFR</w:t>
      </w:r>
      <w:r w:rsidR="004749E0">
        <w:rPr>
          <w:rFonts w:eastAsia="宋体"/>
          <w:sz w:val="22"/>
          <w:lang w:val="en-US" w:eastAsia="zh-CN"/>
        </w:rPr>
        <w:t xml:space="preserve">, the BFD/CBD measurements opportunities on the </w:t>
      </w:r>
      <w:r w:rsidR="004749E0">
        <w:rPr>
          <w:rFonts w:eastAsia="宋体" w:hint="eastAsia"/>
          <w:sz w:val="22"/>
          <w:lang w:val="en-US" w:eastAsia="zh-CN"/>
        </w:rPr>
        <w:t>S</w:t>
      </w:r>
      <w:r w:rsidR="004749E0">
        <w:rPr>
          <w:rFonts w:eastAsia="宋体"/>
          <w:sz w:val="22"/>
          <w:lang w:val="en-US" w:eastAsia="zh-CN"/>
        </w:rPr>
        <w:t xml:space="preserve">pCell need to be shared between the two </w:t>
      </w:r>
      <w:r w:rsidR="004749E0" w:rsidRPr="00D879B5">
        <w:rPr>
          <w:rFonts w:eastAsia="宋体"/>
          <w:sz w:val="22"/>
          <w:lang w:val="en-US" w:eastAsia="zh-CN"/>
        </w:rPr>
        <w:t>BFD-RS set</w:t>
      </w:r>
      <w:r w:rsidR="004749E0">
        <w:rPr>
          <w:rFonts w:eastAsia="宋体"/>
          <w:sz w:val="22"/>
          <w:lang w:val="en-US" w:eastAsia="zh-CN"/>
        </w:rPr>
        <w:t xml:space="preserve">s if the </w:t>
      </w:r>
      <w:r w:rsidR="004749E0" w:rsidRPr="00D879B5">
        <w:rPr>
          <w:rFonts w:eastAsia="宋体"/>
          <w:sz w:val="22"/>
          <w:lang w:val="en-US" w:eastAsia="zh-CN"/>
        </w:rPr>
        <w:t>BFD-RS set</w:t>
      </w:r>
      <w:r w:rsidR="004749E0">
        <w:rPr>
          <w:rFonts w:eastAsia="宋体"/>
          <w:sz w:val="22"/>
          <w:lang w:val="en-US" w:eastAsia="zh-CN"/>
        </w:rPr>
        <w:t xml:space="preserve"> level </w:t>
      </w:r>
      <w:r w:rsidR="004749E0" w:rsidRPr="004749E0">
        <w:rPr>
          <w:rFonts w:eastAsia="宋体"/>
          <w:sz w:val="22"/>
          <w:lang w:val="en-US" w:eastAsia="zh-CN"/>
        </w:rPr>
        <w:t>sharing</w:t>
      </w:r>
      <w:r w:rsidR="004749E0">
        <w:rPr>
          <w:rFonts w:eastAsia="宋体"/>
          <w:sz w:val="22"/>
          <w:lang w:val="en-US" w:eastAsia="zh-CN"/>
        </w:rPr>
        <w:t xml:space="preserve"> </w:t>
      </w:r>
      <w:r w:rsidR="004749E0" w:rsidRPr="004749E0">
        <w:rPr>
          <w:rFonts w:eastAsia="宋体"/>
          <w:sz w:val="22"/>
          <w:lang w:val="en-US" w:eastAsia="zh-CN"/>
        </w:rPr>
        <w:t>strategy</w:t>
      </w:r>
      <w:r w:rsidR="004749E0">
        <w:rPr>
          <w:rFonts w:eastAsia="宋体"/>
          <w:sz w:val="22"/>
          <w:lang w:val="en-US" w:eastAsia="zh-CN"/>
        </w:rPr>
        <w:t xml:space="preserve"> is considered.</w:t>
      </w:r>
    </w:p>
    <w:p w14:paraId="1BDBB0EB" w14:textId="55C67472" w:rsidR="0003446A" w:rsidRDefault="001128C0" w:rsidP="0003446A">
      <w:pPr>
        <w:widowControl w:val="0"/>
        <w:adjustRightInd w:val="0"/>
        <w:snapToGrid w:val="0"/>
        <w:spacing w:before="180"/>
        <w:rPr>
          <w:rFonts w:eastAsia="宋体"/>
          <w:sz w:val="22"/>
          <w:lang w:val="en-US"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7</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Due to introducing TRP-specific BFR</w:t>
      </w:r>
      <w:r>
        <w:rPr>
          <w:rFonts w:eastAsia="宋体" w:hint="eastAsia"/>
          <w:b/>
          <w:i/>
          <w:sz w:val="22"/>
          <w:szCs w:val="22"/>
          <w:lang w:eastAsia="zh-CN"/>
        </w:rPr>
        <w:t xml:space="preserve"> </w:t>
      </w:r>
      <w:r>
        <w:rPr>
          <w:rFonts w:eastAsia="宋体"/>
          <w:b/>
          <w:i/>
          <w:sz w:val="22"/>
          <w:szCs w:val="22"/>
          <w:lang w:eastAsia="zh-CN"/>
        </w:rPr>
        <w:t xml:space="preserve">in Rel-17, </w:t>
      </w:r>
      <w:r>
        <w:rPr>
          <w:rFonts w:eastAsia="宋体" w:hint="eastAsia"/>
          <w:b/>
          <w:i/>
          <w:sz w:val="22"/>
          <w:szCs w:val="22"/>
          <w:lang w:eastAsia="zh-CN"/>
        </w:rPr>
        <w:t>RAN4</w:t>
      </w:r>
      <w:r>
        <w:rPr>
          <w:rFonts w:eastAsia="宋体"/>
          <w:b/>
          <w:i/>
          <w:sz w:val="22"/>
          <w:szCs w:val="22"/>
          <w:lang w:eastAsia="zh-CN"/>
        </w:rPr>
        <w:t xml:space="preserve"> study whether the existing sharing </w:t>
      </w:r>
      <w:r w:rsidRPr="001128C0">
        <w:rPr>
          <w:rFonts w:eastAsia="宋体"/>
          <w:b/>
          <w:i/>
          <w:sz w:val="22"/>
          <w:szCs w:val="22"/>
          <w:lang w:eastAsia="zh-CN"/>
        </w:rPr>
        <w:t xml:space="preserve">strategy </w:t>
      </w:r>
      <w:r>
        <w:rPr>
          <w:rFonts w:eastAsia="宋体"/>
          <w:b/>
          <w:i/>
          <w:sz w:val="22"/>
          <w:szCs w:val="22"/>
          <w:lang w:eastAsia="zh-CN"/>
        </w:rPr>
        <w:t xml:space="preserve">of BFD/CBD measurements can be reused. If </w:t>
      </w:r>
      <w:r w:rsidR="008676F3">
        <w:rPr>
          <w:rFonts w:eastAsia="宋体"/>
          <w:b/>
          <w:i/>
          <w:sz w:val="22"/>
          <w:szCs w:val="22"/>
          <w:lang w:eastAsia="zh-CN"/>
        </w:rPr>
        <w:t>it can</w:t>
      </w:r>
      <w:r>
        <w:rPr>
          <w:rFonts w:eastAsia="宋体"/>
          <w:b/>
          <w:i/>
          <w:sz w:val="22"/>
          <w:szCs w:val="22"/>
          <w:lang w:eastAsia="zh-CN"/>
        </w:rPr>
        <w:t>not</w:t>
      </w:r>
      <w:r w:rsidR="008676F3">
        <w:rPr>
          <w:rFonts w:eastAsia="宋体"/>
          <w:b/>
          <w:i/>
          <w:sz w:val="22"/>
          <w:szCs w:val="22"/>
          <w:lang w:eastAsia="zh-CN"/>
        </w:rPr>
        <w:t xml:space="preserve"> be reused</w:t>
      </w:r>
      <w:r>
        <w:rPr>
          <w:rFonts w:eastAsia="宋体"/>
          <w:b/>
          <w:i/>
          <w:sz w:val="22"/>
          <w:szCs w:val="22"/>
          <w:lang w:eastAsia="zh-CN"/>
        </w:rPr>
        <w:t xml:space="preserve">, </w:t>
      </w:r>
      <w:r w:rsidR="008676F3">
        <w:rPr>
          <w:rFonts w:eastAsia="宋体" w:hint="eastAsia"/>
          <w:b/>
          <w:i/>
          <w:sz w:val="22"/>
          <w:szCs w:val="22"/>
          <w:lang w:eastAsia="zh-CN"/>
        </w:rPr>
        <w:t>RAN4</w:t>
      </w:r>
      <w:r w:rsidR="008676F3">
        <w:rPr>
          <w:rFonts w:eastAsia="宋体"/>
          <w:b/>
          <w:i/>
          <w:sz w:val="22"/>
          <w:szCs w:val="22"/>
          <w:lang w:eastAsia="zh-CN"/>
        </w:rPr>
        <w:t xml:space="preserve"> needs to study </w:t>
      </w:r>
      <w:r>
        <w:rPr>
          <w:rFonts w:eastAsia="宋体"/>
          <w:b/>
          <w:i/>
          <w:sz w:val="22"/>
          <w:szCs w:val="22"/>
          <w:lang w:eastAsia="zh-CN"/>
        </w:rPr>
        <w:t xml:space="preserve">the sharing </w:t>
      </w:r>
      <w:r w:rsidRPr="001128C0">
        <w:rPr>
          <w:rFonts w:eastAsia="宋体"/>
          <w:b/>
          <w:i/>
          <w:sz w:val="22"/>
          <w:szCs w:val="22"/>
          <w:lang w:eastAsia="zh-CN"/>
        </w:rPr>
        <w:t xml:space="preserve">strategy </w:t>
      </w:r>
      <w:r>
        <w:rPr>
          <w:rFonts w:eastAsia="宋体"/>
          <w:b/>
          <w:i/>
          <w:sz w:val="22"/>
          <w:szCs w:val="22"/>
          <w:lang w:eastAsia="zh-CN"/>
        </w:rPr>
        <w:t>of BFD/CBD measurements in Rel-17.</w:t>
      </w:r>
    </w:p>
    <w:p w14:paraId="48AF2F1F" w14:textId="4836E24A" w:rsidR="005A7E75" w:rsidRDefault="00884C24" w:rsidP="00884C24">
      <w:pPr>
        <w:pStyle w:val="2"/>
        <w:rPr>
          <w:lang w:val="en-US" w:eastAsia="zh-CN"/>
        </w:rPr>
      </w:pPr>
      <w:r w:rsidRPr="00884C24">
        <w:rPr>
          <w:lang w:val="en-US" w:eastAsia="zh-CN"/>
        </w:rPr>
        <w:lastRenderedPageBreak/>
        <w:t>HST-SFN deployment</w:t>
      </w:r>
    </w:p>
    <w:p w14:paraId="7F55F7B0" w14:textId="1D410F31" w:rsidR="0050308B" w:rsidRDefault="0050308B" w:rsidP="00B73B55">
      <w:pPr>
        <w:spacing w:after="120"/>
        <w:rPr>
          <w:rFonts w:eastAsia="宋体"/>
          <w:sz w:val="22"/>
          <w:lang w:val="en-US" w:eastAsia="zh-CN"/>
        </w:rPr>
      </w:pPr>
      <w:r>
        <w:rPr>
          <w:rFonts w:eastAsia="宋体" w:hint="eastAsia"/>
          <w:sz w:val="22"/>
          <w:lang w:val="en-US" w:eastAsia="zh-CN"/>
        </w:rPr>
        <w:t>I</w:t>
      </w:r>
      <w:r>
        <w:rPr>
          <w:rFonts w:eastAsia="宋体"/>
          <w:sz w:val="22"/>
          <w:lang w:val="en-US" w:eastAsia="zh-CN"/>
        </w:rPr>
        <w:t xml:space="preserve">n Rel-16, high speed deployments are only applicable in FR1. </w:t>
      </w:r>
      <w:r w:rsidR="004D0083">
        <w:rPr>
          <w:rFonts w:eastAsia="宋体"/>
          <w:sz w:val="22"/>
          <w:lang w:val="en-US" w:eastAsia="zh-CN"/>
        </w:rPr>
        <w:t>In</w:t>
      </w:r>
      <w:r w:rsidR="00524489">
        <w:rPr>
          <w:rFonts w:eastAsia="宋体"/>
          <w:sz w:val="22"/>
          <w:lang w:val="en-US" w:eastAsia="zh-CN"/>
        </w:rPr>
        <w:t xml:space="preserve"> RRC_IDLE state, a shorter detect/ measure/evaluate time</w:t>
      </w:r>
      <w:r w:rsidR="004D0083" w:rsidRPr="004D0083">
        <w:rPr>
          <w:rFonts w:eastAsia="宋体"/>
          <w:sz w:val="22"/>
          <w:lang w:val="en-US" w:eastAsia="zh-CN"/>
        </w:rPr>
        <w:t xml:space="preserve"> </w:t>
      </w:r>
      <w:r w:rsidR="00524489">
        <w:rPr>
          <w:rFonts w:eastAsia="宋体"/>
          <w:sz w:val="22"/>
          <w:lang w:val="en-US" w:eastAsia="zh-CN"/>
        </w:rPr>
        <w:t>is defined</w:t>
      </w:r>
      <w:r w:rsidR="004D0083" w:rsidRPr="004D0083">
        <w:rPr>
          <w:rFonts w:eastAsia="宋体"/>
          <w:sz w:val="22"/>
          <w:lang w:val="en-US" w:eastAsia="zh-CN"/>
        </w:rPr>
        <w:t xml:space="preserve"> </w:t>
      </w:r>
      <w:r w:rsidR="004D0083">
        <w:rPr>
          <w:rFonts w:eastAsia="宋体"/>
          <w:sz w:val="22"/>
          <w:lang w:val="en-US" w:eastAsia="zh-CN"/>
        </w:rPr>
        <w:t>for NR intra-frequency measurements requirements</w:t>
      </w:r>
      <w:r w:rsidR="004D0083" w:rsidRPr="004D0083">
        <w:rPr>
          <w:rFonts w:eastAsia="宋体"/>
          <w:sz w:val="22"/>
          <w:lang w:val="en-US" w:eastAsia="zh-CN"/>
        </w:rPr>
        <w:t xml:space="preserve"> </w:t>
      </w:r>
      <w:r w:rsidR="004D0083">
        <w:rPr>
          <w:rFonts w:eastAsia="宋体"/>
          <w:sz w:val="22"/>
          <w:lang w:val="en-US" w:eastAsia="zh-CN"/>
        </w:rPr>
        <w:t>in high speed deployments. In RRC_CONNECTED state, RRM measurements relaxation with</w:t>
      </w:r>
      <w:r w:rsidR="004D0083" w:rsidRPr="004D0083">
        <w:rPr>
          <w:rFonts w:eastAsia="宋体"/>
          <w:sz w:val="22"/>
          <w:lang w:val="en-US" w:eastAsia="zh-CN"/>
        </w:rPr>
        <w:t xml:space="preserve"> </w:t>
      </w:r>
      <w:r w:rsidR="004D0083">
        <w:rPr>
          <w:rFonts w:eastAsia="宋体"/>
          <w:sz w:val="22"/>
          <w:lang w:val="en-US" w:eastAsia="zh-CN"/>
        </w:rPr>
        <w:t xml:space="preserve">K=1.5 in DRX mode is not applied in high speed deployments. </w:t>
      </w:r>
      <w:r w:rsidR="00B56A9B">
        <w:rPr>
          <w:rFonts w:eastAsia="宋体"/>
          <w:sz w:val="22"/>
          <w:lang w:val="en-US" w:eastAsia="zh-CN"/>
        </w:rPr>
        <w:t>For Rel-17 NR FeMIMO, e</w:t>
      </w:r>
      <w:r w:rsidR="004D0083" w:rsidRPr="004D0083">
        <w:rPr>
          <w:rFonts w:eastAsia="宋体"/>
          <w:sz w:val="22"/>
          <w:lang w:val="en-US" w:eastAsia="zh-CN"/>
        </w:rPr>
        <w:t>nhancement to support HST-SFN deployment scenario</w:t>
      </w:r>
      <w:r w:rsidR="00B56A9B">
        <w:rPr>
          <w:rFonts w:eastAsia="宋体"/>
          <w:sz w:val="22"/>
          <w:lang w:val="en-US" w:eastAsia="zh-CN"/>
        </w:rPr>
        <w:t xml:space="preserve"> is introduced for both FR1 and FR2. </w:t>
      </w:r>
      <w:r w:rsidR="00045B54">
        <w:rPr>
          <w:rFonts w:eastAsia="宋体"/>
          <w:sz w:val="22"/>
          <w:lang w:val="en-US" w:eastAsia="zh-CN"/>
        </w:rPr>
        <w:t xml:space="preserve">Hence, the FR2 measurement requirements in </w:t>
      </w:r>
      <w:r w:rsidR="00045B54" w:rsidRPr="004D0083">
        <w:rPr>
          <w:rFonts w:eastAsia="宋体"/>
          <w:sz w:val="22"/>
          <w:lang w:val="en-US" w:eastAsia="zh-CN"/>
        </w:rPr>
        <w:t>HST-SFN deployment scenario</w:t>
      </w:r>
      <w:r w:rsidR="00045B54">
        <w:rPr>
          <w:rFonts w:eastAsia="宋体"/>
          <w:sz w:val="22"/>
          <w:lang w:val="en-US" w:eastAsia="zh-CN"/>
        </w:rPr>
        <w:t xml:space="preserve"> need to be investigated.</w:t>
      </w:r>
    </w:p>
    <w:p w14:paraId="205CD3DD" w14:textId="59968869" w:rsidR="00130EAB" w:rsidRDefault="00B56A9B" w:rsidP="00F215F6">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8</w:t>
      </w:r>
      <w:r w:rsidRPr="00AD3535">
        <w:rPr>
          <w:rFonts w:eastAsia="宋体" w:hint="eastAsia"/>
          <w:b/>
          <w:i/>
          <w:sz w:val="22"/>
          <w:szCs w:val="22"/>
          <w:lang w:eastAsia="zh-CN"/>
        </w:rPr>
        <w:t>:</w:t>
      </w:r>
      <w:r>
        <w:rPr>
          <w:rFonts w:eastAsia="宋体"/>
          <w:b/>
          <w:i/>
          <w:sz w:val="22"/>
          <w:szCs w:val="22"/>
          <w:lang w:eastAsia="zh-CN"/>
        </w:rPr>
        <w:t xml:space="preserve"> RAN4 need to evaluate FR2 measurement performance in HST-SFN deployments and investigate the FR2 measurement requirements applicable for HST-SFN deployments</w:t>
      </w:r>
      <w:r w:rsidR="00EA6E51">
        <w:rPr>
          <w:rFonts w:eastAsia="宋体"/>
          <w:b/>
          <w:i/>
          <w:sz w:val="22"/>
          <w:szCs w:val="22"/>
          <w:lang w:eastAsia="zh-CN"/>
        </w:rPr>
        <w:t xml:space="preserve"> in Rel-17</w:t>
      </w:r>
      <w:r>
        <w:rPr>
          <w:rFonts w:eastAsia="宋体"/>
          <w:b/>
          <w:i/>
          <w:sz w:val="22"/>
          <w:szCs w:val="22"/>
          <w:lang w:eastAsia="zh-CN"/>
        </w:rPr>
        <w:t>.</w:t>
      </w:r>
    </w:p>
    <w:p w14:paraId="4AB64C5B" w14:textId="0ECB8F06" w:rsidR="00E20996" w:rsidRDefault="00E20996" w:rsidP="00E20996">
      <w:pPr>
        <w:pStyle w:val="2"/>
        <w:rPr>
          <w:lang w:val="en-US" w:eastAsia="zh-CN"/>
        </w:rPr>
      </w:pPr>
      <w:r>
        <w:rPr>
          <w:lang w:val="en-US" w:eastAsia="zh-CN"/>
        </w:rPr>
        <w:t>D</w:t>
      </w:r>
      <w:r w:rsidRPr="00E20996">
        <w:rPr>
          <w:lang w:val="en-US" w:eastAsia="zh-CN"/>
        </w:rPr>
        <w:t xml:space="preserve">iscussion </w:t>
      </w:r>
      <w:r>
        <w:rPr>
          <w:lang w:val="en-US" w:eastAsia="zh-CN"/>
        </w:rPr>
        <w:t xml:space="preserve">on </w:t>
      </w:r>
      <w:r w:rsidRPr="00E20996">
        <w:rPr>
          <w:lang w:val="en-US" w:eastAsia="zh-CN"/>
        </w:rPr>
        <w:t>LS [R1-2102248]</w:t>
      </w:r>
    </w:p>
    <w:p w14:paraId="41D13102" w14:textId="3C2918D7" w:rsidR="00E20996" w:rsidRPr="001A03A7" w:rsidRDefault="00E20996" w:rsidP="00E20996">
      <w:pPr>
        <w:rPr>
          <w:rFonts w:eastAsiaTheme="minorEastAsia"/>
          <w:sz w:val="22"/>
          <w:lang w:val="en-US" w:eastAsia="zh-CN"/>
        </w:rPr>
      </w:pPr>
      <w:r w:rsidRPr="001A03A7">
        <w:rPr>
          <w:rFonts w:eastAsia="宋体"/>
          <w:kern w:val="2"/>
          <w:sz w:val="22"/>
          <w:lang w:val="en-US" w:eastAsia="zh-CN"/>
        </w:rPr>
        <w:t>An LS [2] on TCI State Update for L1/L2-Centric Inter-Cell Mobility was sent to RAN2, RAN3 and RAN4. Question 5 and Question 6 are related with RAN4. Some discussion are provided in below.</w:t>
      </w:r>
    </w:p>
    <w:p w14:paraId="1C0F12F6" w14:textId="77777777" w:rsidR="00E20996" w:rsidRPr="000349AF" w:rsidRDefault="00E20996" w:rsidP="00E20996">
      <w:pPr>
        <w:pStyle w:val="3"/>
        <w:rPr>
          <w:lang w:eastAsia="zh-CN"/>
        </w:rPr>
      </w:pPr>
      <w:r>
        <w:rPr>
          <w:lang w:eastAsia="zh-CN"/>
        </w:rPr>
        <w:t>Non-serving cell clarification</w:t>
      </w:r>
    </w:p>
    <w:p w14:paraId="095718E6" w14:textId="77777777" w:rsidR="00E20996" w:rsidRPr="001A03A7" w:rsidRDefault="00E20996" w:rsidP="00E20996">
      <w:pPr>
        <w:widowControl w:val="0"/>
        <w:spacing w:afterLines="50" w:after="120"/>
        <w:rPr>
          <w:rFonts w:eastAsia="宋体"/>
          <w:sz w:val="22"/>
          <w:lang w:eastAsia="zh-CN"/>
        </w:rPr>
      </w:pPr>
      <w:r w:rsidRPr="001A03A7">
        <w:rPr>
          <w:rFonts w:eastAsia="宋体"/>
          <w:sz w:val="22"/>
          <w:lang w:val="en-US" w:eastAsia="zh-CN"/>
        </w:rPr>
        <w:t>In the LS, the concept of non-serving cell (NSC) and serving cell (SC) exist. In our understanding the definition of these concepts shall be clarified firstly. In RAN2 TS38.331, the</w:t>
      </w:r>
      <w:r w:rsidRPr="001A03A7">
        <w:rPr>
          <w:rFonts w:eastAsia="宋体"/>
          <w:sz w:val="22"/>
          <w:lang w:eastAsia="zh-CN"/>
        </w:rPr>
        <w:t xml:space="preserve"> definition of ‘Serving Cell’ is specified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20996" w:rsidRPr="001A03A7" w14:paraId="060B5750" w14:textId="77777777" w:rsidTr="006E014F">
        <w:tc>
          <w:tcPr>
            <w:tcW w:w="9629" w:type="dxa"/>
            <w:shd w:val="clear" w:color="auto" w:fill="auto"/>
          </w:tcPr>
          <w:p w14:paraId="6D62E580" w14:textId="77777777" w:rsidR="00E20996" w:rsidRPr="001A03A7" w:rsidRDefault="00E20996" w:rsidP="006E014F">
            <w:pPr>
              <w:widowControl w:val="0"/>
              <w:spacing w:afterLines="50" w:after="120"/>
              <w:rPr>
                <w:rFonts w:eastAsia="宋体"/>
                <w:sz w:val="22"/>
                <w:lang w:eastAsia="zh-CN"/>
              </w:rPr>
            </w:pPr>
            <w:r w:rsidRPr="001A03A7">
              <w:rPr>
                <w:b/>
                <w:sz w:val="22"/>
              </w:rPr>
              <w:t>Serving Cell</w:t>
            </w:r>
            <w:r w:rsidRPr="001A03A7">
              <w:rPr>
                <w:sz w:val="22"/>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tc>
      </w:tr>
    </w:tbl>
    <w:p w14:paraId="26EB2152" w14:textId="77777777" w:rsidR="00E20996" w:rsidRPr="001A03A7" w:rsidRDefault="00E20996" w:rsidP="00E20996">
      <w:pPr>
        <w:widowControl w:val="0"/>
        <w:spacing w:afterLines="50" w:after="120"/>
        <w:rPr>
          <w:rFonts w:eastAsia="宋体"/>
          <w:sz w:val="22"/>
          <w:lang w:eastAsia="zh-CN"/>
        </w:rPr>
      </w:pPr>
      <w:r w:rsidRPr="001A03A7">
        <w:rPr>
          <w:rFonts w:eastAsia="宋体"/>
          <w:sz w:val="22"/>
          <w:lang w:eastAsia="zh-CN"/>
        </w:rPr>
        <w:t xml:space="preserve">According to the definition, if a UE connects to more than one serving cell, CA or/and DC configuration is needed. Without configuring CA/DC, there is only one serving cell for a UE and all other cells are ‘non-serving cells’. </w:t>
      </w:r>
    </w:p>
    <w:p w14:paraId="256A0D73" w14:textId="77777777" w:rsidR="00E20996" w:rsidRPr="001A03A7" w:rsidRDefault="00E20996" w:rsidP="00E20996">
      <w:pPr>
        <w:widowControl w:val="0"/>
        <w:spacing w:afterLines="50" w:after="120"/>
        <w:rPr>
          <w:rFonts w:eastAsia="宋体"/>
          <w:sz w:val="22"/>
          <w:lang w:eastAsia="zh-CN"/>
        </w:rPr>
      </w:pPr>
      <w:r w:rsidRPr="001A03A7">
        <w:rPr>
          <w:rFonts w:eastAsia="宋体"/>
          <w:sz w:val="22"/>
          <w:lang w:eastAsia="zh-CN"/>
        </w:rPr>
        <w:t xml:space="preserve">Regarding L1/L2-centric inter-cell mobility, the source cell is a serving cell and the target cell is a non-serving cell. After “change”, the UE will establish connection with the target cell and release connection with the source cell. Therefore the serving cell is changed from the source cell to the target cell. </w:t>
      </w:r>
    </w:p>
    <w:p w14:paraId="7092B344" w14:textId="77777777" w:rsidR="00E20996" w:rsidRPr="001A03A7" w:rsidRDefault="00E20996" w:rsidP="00E20996">
      <w:pPr>
        <w:widowControl w:val="0"/>
        <w:spacing w:afterLines="50" w:after="120"/>
        <w:rPr>
          <w:rFonts w:eastAsia="宋体"/>
          <w:sz w:val="22"/>
          <w:lang w:eastAsia="zh-CN"/>
        </w:rPr>
      </w:pPr>
      <w:r w:rsidRPr="001A03A7">
        <w:rPr>
          <w:rFonts w:eastAsia="宋体" w:hint="eastAsia"/>
          <w:sz w:val="22"/>
          <w:lang w:eastAsia="zh-CN"/>
        </w:rPr>
        <w:t>I</w:t>
      </w:r>
      <w:r w:rsidRPr="001A03A7">
        <w:rPr>
          <w:rFonts w:eastAsia="宋体"/>
          <w:sz w:val="22"/>
          <w:lang w:eastAsia="zh-CN"/>
        </w:rPr>
        <w:t xml:space="preserve">n our understanding, </w:t>
      </w:r>
      <w:r w:rsidRPr="001A03A7">
        <w:rPr>
          <w:rFonts w:eastAsia="宋体"/>
          <w:sz w:val="22"/>
          <w:u w:val="single"/>
          <w:lang w:eastAsia="zh-CN"/>
        </w:rPr>
        <w:t>PDSCH, PDCCH, PUSCH and PUSCH shall be on “serving cells”. UE can’t perform data reception and transmission on “non-serving cell”</w:t>
      </w:r>
      <w:r w:rsidRPr="001A03A7">
        <w:rPr>
          <w:rFonts w:eastAsia="宋体"/>
          <w:sz w:val="22"/>
          <w:lang w:eastAsia="zh-CN"/>
        </w:rPr>
        <w:t xml:space="preserve">. </w:t>
      </w:r>
    </w:p>
    <w:p w14:paraId="46F42446" w14:textId="3717BCA7"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 xml:space="preserve">Proposal </w:t>
      </w:r>
      <w:r>
        <w:rPr>
          <w:rFonts w:eastAsia="宋体"/>
          <w:b/>
          <w:i/>
          <w:sz w:val="22"/>
          <w:szCs w:val="22"/>
          <w:lang w:eastAsia="zh-CN"/>
        </w:rPr>
        <w:t>9</w:t>
      </w:r>
      <w:r w:rsidRPr="00E20996">
        <w:rPr>
          <w:rFonts w:eastAsia="宋体"/>
          <w:b/>
          <w:i/>
          <w:sz w:val="22"/>
          <w:szCs w:val="22"/>
          <w:lang w:eastAsia="zh-CN"/>
        </w:rPr>
        <w:t>: PDSCH, PDCCH, PUSCH and PUSCH shall be on “serving cells”. UE can’t perform data reception and transmission on “non-serving cell”</w:t>
      </w:r>
      <w:r>
        <w:rPr>
          <w:rFonts w:eastAsia="宋体"/>
          <w:b/>
          <w:i/>
          <w:sz w:val="22"/>
          <w:szCs w:val="22"/>
          <w:lang w:eastAsia="zh-CN"/>
        </w:rPr>
        <w:t>.</w:t>
      </w:r>
    </w:p>
    <w:p w14:paraId="1F2072EA" w14:textId="77777777" w:rsidR="00E20996" w:rsidRPr="00FA4D97" w:rsidRDefault="00E20996" w:rsidP="00E20996">
      <w:pPr>
        <w:pStyle w:val="3"/>
        <w:rPr>
          <w:lang w:eastAsia="zh-CN"/>
        </w:rPr>
      </w:pPr>
      <w:r>
        <w:rPr>
          <w:lang w:eastAsia="zh-CN"/>
        </w:rPr>
        <w:t>Question 5: CA issues</w:t>
      </w:r>
    </w:p>
    <w:tbl>
      <w:tblPr>
        <w:tblStyle w:val="af4"/>
        <w:tblW w:w="0" w:type="auto"/>
        <w:tblLook w:val="04A0" w:firstRow="1" w:lastRow="0" w:firstColumn="1" w:lastColumn="0" w:noHBand="0" w:noVBand="1"/>
      </w:tblPr>
      <w:tblGrid>
        <w:gridCol w:w="9621"/>
      </w:tblGrid>
      <w:tr w:rsidR="00E20996" w14:paraId="3BE430A1" w14:textId="77777777" w:rsidTr="006E014F">
        <w:tc>
          <w:tcPr>
            <w:tcW w:w="9847" w:type="dxa"/>
          </w:tcPr>
          <w:p w14:paraId="3AE53A8C" w14:textId="77777777" w:rsidR="00E20996" w:rsidRPr="00B650D8" w:rsidRDefault="00E20996" w:rsidP="006E014F">
            <w:pPr>
              <w:snapToGrid w:val="0"/>
              <w:rPr>
                <w:sz w:val="22"/>
                <w:szCs w:val="22"/>
                <w:lang w:eastAsia="zh-CN"/>
              </w:rPr>
            </w:pPr>
            <w:r w:rsidRPr="00B650D8">
              <w:rPr>
                <w:b/>
                <w:bCs/>
                <w:sz w:val="22"/>
                <w:szCs w:val="22"/>
                <w:lang w:eastAsia="zh-CN"/>
              </w:rPr>
              <w:t>Question 5</w:t>
            </w:r>
            <w:r w:rsidRPr="00B650D8">
              <w:rPr>
                <w:sz w:val="22"/>
                <w:szCs w:val="22"/>
                <w:lang w:eastAsia="zh-CN"/>
              </w:rPr>
              <w:t xml:space="preserve">: In regard of </w:t>
            </w:r>
            <w:r w:rsidRPr="00744F51">
              <w:rPr>
                <w:sz w:val="22"/>
                <w:szCs w:val="22"/>
                <w:highlight w:val="yellow"/>
                <w:lang w:eastAsia="zh-CN"/>
              </w:rPr>
              <w:t>CA</w:t>
            </w:r>
            <w:r w:rsidRPr="00B650D8">
              <w:rPr>
                <w:sz w:val="22"/>
                <w:szCs w:val="22"/>
                <w:lang w:eastAsia="zh-CN"/>
              </w:rPr>
              <w:t xml:space="preserve"> issues, RAN1 is discussing whether the </w:t>
            </w:r>
            <w:r w:rsidRPr="00744F51">
              <w:rPr>
                <w:sz w:val="22"/>
                <w:szCs w:val="22"/>
                <w:highlight w:val="yellow"/>
                <w:lang w:eastAsia="zh-CN"/>
              </w:rPr>
              <w:t>operation</w:t>
            </w:r>
            <w:r w:rsidRPr="00B650D8">
              <w:rPr>
                <w:sz w:val="22"/>
                <w:szCs w:val="22"/>
                <w:lang w:eastAsia="zh-CN"/>
              </w:rPr>
              <w:t xml:space="preserve"> is supported only for intra-band CA scenario (i.e. UE is configured to operate with serving and non-serving cells that belong to the same frequency band) or for both intra-band CA and inter-band CA scenarios. Note that </w:t>
            </w:r>
            <w:r w:rsidRPr="00B650D8">
              <w:rPr>
                <w:sz w:val="22"/>
                <w:szCs w:val="28"/>
                <w:lang w:eastAsia="zh-CN"/>
              </w:rPr>
              <w:t>one common TCI state ID associated with a non-serving cell, if supported, may be optionally applied for CCs in a band.</w:t>
            </w:r>
          </w:p>
          <w:p w14:paraId="0703E7E7" w14:textId="77777777" w:rsidR="00E20996" w:rsidRPr="00B86841" w:rsidRDefault="00E20996" w:rsidP="000902D5">
            <w:pPr>
              <w:pStyle w:val="af8"/>
              <w:numPr>
                <w:ilvl w:val="0"/>
                <w:numId w:val="26"/>
              </w:numPr>
              <w:snapToGrid w:val="0"/>
              <w:rPr>
                <w:sz w:val="22"/>
                <w:szCs w:val="22"/>
                <w:lang w:eastAsia="zh-CN"/>
              </w:rPr>
            </w:pPr>
            <w:r w:rsidRPr="00B650D8">
              <w:rPr>
                <w:sz w:val="22"/>
                <w:szCs w:val="22"/>
                <w:lang w:eastAsia="zh-CN"/>
              </w:rPr>
              <w:t xml:space="preserve">Are there specific </w:t>
            </w:r>
            <w:r w:rsidRPr="00B650D8">
              <w:rPr>
                <w:sz w:val="22"/>
                <w:szCs w:val="22"/>
                <w:lang w:val="en-US" w:eastAsia="zh-CN"/>
              </w:rPr>
              <w:t xml:space="preserve">RAN2/4 </w:t>
            </w:r>
            <w:r w:rsidRPr="00B650D8">
              <w:rPr>
                <w:sz w:val="22"/>
                <w:szCs w:val="22"/>
                <w:lang w:eastAsia="zh-CN"/>
              </w:rPr>
              <w:t xml:space="preserve">issues (including </w:t>
            </w:r>
            <w:r w:rsidRPr="00B650D8">
              <w:rPr>
                <w:sz w:val="22"/>
                <w:szCs w:val="28"/>
                <w:lang w:eastAsia="zh-CN"/>
              </w:rPr>
              <w:t xml:space="preserve">higher-layer impact) that need to be considered </w:t>
            </w:r>
            <w:r w:rsidRPr="00B650D8">
              <w:rPr>
                <w:sz w:val="22"/>
                <w:szCs w:val="28"/>
                <w:lang w:val="en-US" w:eastAsia="zh-CN"/>
              </w:rPr>
              <w:t>for deciding  between the two alternatives</w:t>
            </w:r>
            <w:r w:rsidRPr="00B650D8">
              <w:rPr>
                <w:sz w:val="22"/>
                <w:szCs w:val="28"/>
                <w:lang w:eastAsia="zh-CN"/>
              </w:rPr>
              <w:t xml:space="preserve">? </w:t>
            </w:r>
          </w:p>
        </w:tc>
      </w:tr>
    </w:tbl>
    <w:p w14:paraId="43CA9857" w14:textId="77777777" w:rsidR="00E20996" w:rsidRPr="001A03A7" w:rsidRDefault="00E20996" w:rsidP="00E20996">
      <w:pPr>
        <w:rPr>
          <w:rFonts w:eastAsia="宋体"/>
          <w:sz w:val="22"/>
          <w:lang w:eastAsia="zh-CN"/>
        </w:rPr>
      </w:pPr>
      <w:r w:rsidRPr="001A03A7">
        <w:rPr>
          <w:rFonts w:eastAsia="宋体" w:hint="eastAsia"/>
          <w:sz w:val="22"/>
          <w:lang w:eastAsia="zh-CN"/>
        </w:rPr>
        <w:t>Q</w:t>
      </w:r>
      <w:r w:rsidRPr="001A03A7">
        <w:rPr>
          <w:rFonts w:eastAsia="宋体"/>
          <w:sz w:val="22"/>
          <w:lang w:eastAsia="zh-CN"/>
        </w:rPr>
        <w:t>uestion 5 is not quite clear.</w:t>
      </w:r>
    </w:p>
    <w:p w14:paraId="4E4321BD" w14:textId="77777777" w:rsidR="00E20996" w:rsidRPr="001A03A7" w:rsidRDefault="00E20996" w:rsidP="00E20996">
      <w:pPr>
        <w:rPr>
          <w:rFonts w:eastAsia="等线"/>
          <w:sz w:val="22"/>
          <w:lang w:eastAsia="zh-CN"/>
        </w:rPr>
      </w:pPr>
      <w:r w:rsidRPr="001A03A7">
        <w:rPr>
          <w:rFonts w:eastAsia="宋体" w:hint="eastAsia"/>
          <w:sz w:val="22"/>
          <w:lang w:eastAsia="zh-CN"/>
        </w:rPr>
        <w:t>F</w:t>
      </w:r>
      <w:r w:rsidRPr="001A03A7">
        <w:rPr>
          <w:rFonts w:eastAsia="宋体"/>
          <w:sz w:val="22"/>
          <w:lang w:eastAsia="zh-CN"/>
        </w:rPr>
        <w:t xml:space="preserve">irstly, the concept of “CA” is ambiguous. In common understanding, </w:t>
      </w:r>
      <w:r w:rsidRPr="001A03A7">
        <w:rPr>
          <w:rFonts w:eastAsia="等线"/>
          <w:sz w:val="22"/>
          <w:lang w:eastAsia="zh-CN"/>
        </w:rPr>
        <w:t xml:space="preserve">intra-band CA scenario is that the primary serving cell and secondary serving cell(s) belong to the same frequency band, rather than the serving and </w:t>
      </w:r>
      <w:r w:rsidRPr="001A03A7">
        <w:rPr>
          <w:rFonts w:eastAsia="等线"/>
          <w:b/>
          <w:sz w:val="22"/>
          <w:u w:val="single"/>
          <w:lang w:eastAsia="zh-CN"/>
        </w:rPr>
        <w:t xml:space="preserve">non-serving </w:t>
      </w:r>
      <w:r w:rsidRPr="001A03A7">
        <w:rPr>
          <w:rFonts w:eastAsia="等线"/>
          <w:sz w:val="22"/>
          <w:lang w:eastAsia="zh-CN"/>
        </w:rPr>
        <w:t xml:space="preserve">cells belong to the same frequency band as described in the question. </w:t>
      </w:r>
    </w:p>
    <w:p w14:paraId="00722B3A" w14:textId="77777777" w:rsidR="00E20996" w:rsidRPr="001A03A7" w:rsidRDefault="00E20996" w:rsidP="00E20996">
      <w:pPr>
        <w:rPr>
          <w:rFonts w:eastAsia="宋体"/>
          <w:sz w:val="22"/>
          <w:lang w:eastAsia="zh-CN"/>
        </w:rPr>
      </w:pPr>
      <w:r w:rsidRPr="001A03A7">
        <w:rPr>
          <w:rFonts w:eastAsia="宋体"/>
          <w:sz w:val="22"/>
          <w:lang w:eastAsia="zh-CN"/>
        </w:rPr>
        <w:t>Secondly, what does “operation” mean?  It means “L1/L2-centric inter-cell mobility” or “inter-cell multi-TRP operation”, or both?</w:t>
      </w:r>
    </w:p>
    <w:p w14:paraId="36F10233" w14:textId="23BF0161"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 xml:space="preserve">Proposal </w:t>
      </w:r>
      <w:r>
        <w:rPr>
          <w:rFonts w:eastAsia="宋体"/>
          <w:b/>
          <w:i/>
          <w:sz w:val="22"/>
          <w:szCs w:val="22"/>
          <w:lang w:eastAsia="zh-CN"/>
        </w:rPr>
        <w:t>10</w:t>
      </w:r>
      <w:r w:rsidRPr="00E20996">
        <w:rPr>
          <w:rFonts w:eastAsia="宋体"/>
          <w:b/>
          <w:i/>
          <w:sz w:val="22"/>
          <w:szCs w:val="22"/>
          <w:lang w:eastAsia="zh-CN"/>
        </w:rPr>
        <w:t>: The “CA scenario” and “operation” in the question needs to be clarified.</w:t>
      </w:r>
    </w:p>
    <w:p w14:paraId="56EE25DC" w14:textId="77777777" w:rsidR="00E20996" w:rsidRPr="001A03A7" w:rsidRDefault="00E20996" w:rsidP="00E20996">
      <w:pPr>
        <w:rPr>
          <w:rFonts w:eastAsia="宋体"/>
          <w:sz w:val="22"/>
          <w:lang w:eastAsia="zh-CN"/>
        </w:rPr>
      </w:pPr>
      <w:r w:rsidRPr="001A03A7">
        <w:rPr>
          <w:rFonts w:eastAsia="宋体"/>
          <w:sz w:val="22"/>
          <w:lang w:eastAsia="zh-CN"/>
        </w:rPr>
        <w:lastRenderedPageBreak/>
        <w:t>Assuming the “operation” refers to the inter-cell multi-TRP operation and the CA means two serving cells, question 5 is equivalent to “whether inter-cell multi-TRP operation is supported for intra-band CA scenario or for both intra-band CA and inter-band CA scenarios”, where two inter-cells are all serving cells. To support inter-band inter-cell multi-TRP operation, separate RF chains for CCs on different bands are needed. As each CC has separate baseband process, additional BB is request for inter-cell CC as well. The corresponding UE capability and implementation cost are vastly enhanced. Therefore we suggest only intra-band CA is supported.</w:t>
      </w:r>
    </w:p>
    <w:p w14:paraId="092F4B3B" w14:textId="2CFCDE08"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Proposal</w:t>
      </w:r>
      <w:r>
        <w:rPr>
          <w:rFonts w:eastAsia="宋体"/>
          <w:b/>
          <w:i/>
          <w:sz w:val="22"/>
          <w:szCs w:val="22"/>
          <w:lang w:eastAsia="zh-CN"/>
        </w:rPr>
        <w:t xml:space="preserve"> 11</w:t>
      </w:r>
      <w:r w:rsidRPr="00E20996">
        <w:rPr>
          <w:rFonts w:eastAsia="宋体"/>
          <w:b/>
          <w:i/>
          <w:sz w:val="22"/>
          <w:szCs w:val="22"/>
          <w:lang w:eastAsia="zh-CN"/>
        </w:rPr>
        <w:t>: If the question refers to inter-cell multi-TRP operation in CA scenario, only intra-band CA is supported.</w:t>
      </w:r>
    </w:p>
    <w:p w14:paraId="7665D5E5" w14:textId="77777777" w:rsidR="00E20996" w:rsidRPr="001A03A7" w:rsidRDefault="00E20996" w:rsidP="00E20996">
      <w:pPr>
        <w:rPr>
          <w:rFonts w:eastAsia="宋体"/>
          <w:sz w:val="22"/>
          <w:lang w:eastAsia="zh-CN"/>
        </w:rPr>
      </w:pPr>
      <w:r w:rsidRPr="001A03A7">
        <w:rPr>
          <w:rFonts w:eastAsia="宋体"/>
          <w:sz w:val="22"/>
          <w:lang w:eastAsia="zh-CN"/>
        </w:rPr>
        <w:t>Assuming the “operation” refers to L1/L2-centric inter-cell mobility, and CA means that both serving cells and non-serving cells are inter-band/intra-band CA combination configuration, UE is required to perform inter-cell mobility between serving cells and non-serving cells. This scenario is considerable complicated. The beam management procedure shall be careful planed. Due to limited TU in the WI, we don’t think there is sufficient time to discuss such complex scenarios.</w:t>
      </w:r>
    </w:p>
    <w:p w14:paraId="3BCBACA0" w14:textId="3B184593" w:rsidR="00E20996" w:rsidRDefault="00E20996" w:rsidP="00E20996">
      <w:pPr>
        <w:pStyle w:val="3"/>
        <w:rPr>
          <w:lang w:eastAsia="zh-CN"/>
        </w:rPr>
      </w:pPr>
      <w:r>
        <w:rPr>
          <w:lang w:eastAsia="zh-CN"/>
        </w:rPr>
        <w:t>Question 6</w:t>
      </w:r>
      <w:r w:rsidR="00795931">
        <w:rPr>
          <w:lang w:eastAsia="zh-CN"/>
        </w:rPr>
        <w:t>:</w:t>
      </w:r>
      <w:r>
        <w:rPr>
          <w:lang w:eastAsia="zh-CN"/>
        </w:rPr>
        <w:t xml:space="preserve"> Inter-frequency issues</w:t>
      </w:r>
    </w:p>
    <w:tbl>
      <w:tblPr>
        <w:tblStyle w:val="af4"/>
        <w:tblW w:w="0" w:type="auto"/>
        <w:tblLook w:val="04A0" w:firstRow="1" w:lastRow="0" w:firstColumn="1" w:lastColumn="0" w:noHBand="0" w:noVBand="1"/>
      </w:tblPr>
      <w:tblGrid>
        <w:gridCol w:w="9621"/>
      </w:tblGrid>
      <w:tr w:rsidR="00E20996" w14:paraId="65BF6F25" w14:textId="77777777" w:rsidTr="006E014F">
        <w:tc>
          <w:tcPr>
            <w:tcW w:w="9847" w:type="dxa"/>
          </w:tcPr>
          <w:p w14:paraId="0FAA4879" w14:textId="77777777" w:rsidR="00E20996" w:rsidRDefault="00E20996" w:rsidP="006E014F">
            <w:pPr>
              <w:snapToGrid w:val="0"/>
              <w:jc w:val="both"/>
              <w:rPr>
                <w:sz w:val="22"/>
                <w:szCs w:val="28"/>
                <w:lang w:eastAsia="zh-CN"/>
              </w:rPr>
            </w:pPr>
            <w:r>
              <w:rPr>
                <w:b/>
                <w:bCs/>
                <w:sz w:val="22"/>
                <w:szCs w:val="22"/>
                <w:lang w:eastAsia="zh-CN"/>
              </w:rPr>
              <w:t>Question 6</w:t>
            </w:r>
            <w:r>
              <w:rPr>
                <w:sz w:val="22"/>
                <w:szCs w:val="22"/>
                <w:lang w:eastAsia="zh-CN"/>
              </w:rPr>
              <w:t xml:space="preserve">: In regard of inter-frequency issues, from RAN2/4 perspective, what would be the </w:t>
            </w:r>
            <w:r>
              <w:rPr>
                <w:sz w:val="22"/>
                <w:szCs w:val="28"/>
                <w:lang w:eastAsia="zh-CN"/>
              </w:rPr>
              <w:t xml:space="preserve">higher-layer and RRM impact assuming inter-frequency </w:t>
            </w:r>
            <w:r>
              <w:rPr>
                <w:sz w:val="22"/>
                <w:szCs w:val="22"/>
                <w:lang w:eastAsia="zh-CN"/>
              </w:rPr>
              <w:t xml:space="preserve">scenarios </w:t>
            </w:r>
            <w:r>
              <w:rPr>
                <w:sz w:val="22"/>
                <w:szCs w:val="28"/>
                <w:lang w:eastAsia="zh-CN"/>
              </w:rPr>
              <w:t>as opposed to intra-frequency scenarios? For intra-frequency scenario, it is assumed that SSBs of non-serving cells have the same center frequency and SCS as the SSBs of the serving cell.</w:t>
            </w:r>
          </w:p>
          <w:p w14:paraId="12AB1557" w14:textId="77777777" w:rsidR="00E20996" w:rsidRDefault="00E20996" w:rsidP="000902D5">
            <w:pPr>
              <w:pStyle w:val="af8"/>
              <w:numPr>
                <w:ilvl w:val="0"/>
                <w:numId w:val="27"/>
              </w:numPr>
              <w:snapToGrid w:val="0"/>
              <w:jc w:val="both"/>
              <w:rPr>
                <w:sz w:val="22"/>
                <w:szCs w:val="28"/>
                <w:lang w:eastAsia="zh-CN"/>
              </w:rPr>
            </w:pPr>
            <w:r>
              <w:rPr>
                <w:sz w:val="22"/>
                <w:szCs w:val="28"/>
                <w:lang w:val="en-US" w:eastAsia="zh-CN"/>
              </w:rPr>
              <w:t xml:space="preserve">Note: </w:t>
            </w:r>
            <w:r>
              <w:rPr>
                <w:sz w:val="22"/>
                <w:szCs w:val="22"/>
              </w:rPr>
              <w:t xml:space="preserve">RAN1 has agreed to support intra-frequency scenarios, whereas </w:t>
            </w:r>
            <w:r>
              <w:rPr>
                <w:sz w:val="22"/>
                <w:szCs w:val="22"/>
                <w:lang w:val="en-US"/>
              </w:rPr>
              <w:t xml:space="preserve">the support for </w:t>
            </w:r>
            <w:r>
              <w:rPr>
                <w:sz w:val="22"/>
                <w:szCs w:val="22"/>
              </w:rPr>
              <w:t xml:space="preserve">inter-frequency scenarios </w:t>
            </w:r>
            <w:r>
              <w:rPr>
                <w:sz w:val="22"/>
                <w:szCs w:val="22"/>
                <w:lang w:val="en-US"/>
              </w:rPr>
              <w:t>is still for further study.</w:t>
            </w:r>
          </w:p>
          <w:p w14:paraId="485E53BE" w14:textId="77777777" w:rsidR="00E20996" w:rsidRPr="00744F51" w:rsidRDefault="00E20996" w:rsidP="006E014F">
            <w:pPr>
              <w:rPr>
                <w:rFonts w:eastAsia="宋体"/>
                <w:lang w:val="x-none" w:eastAsia="zh-CN"/>
              </w:rPr>
            </w:pPr>
          </w:p>
        </w:tc>
      </w:tr>
    </w:tbl>
    <w:p w14:paraId="39B13E07" w14:textId="77777777" w:rsidR="00E20996" w:rsidRPr="001A03A7" w:rsidRDefault="00E20996" w:rsidP="00E20996">
      <w:pPr>
        <w:rPr>
          <w:rFonts w:eastAsia="宋体"/>
          <w:sz w:val="22"/>
          <w:lang w:eastAsia="zh-CN"/>
        </w:rPr>
      </w:pPr>
      <w:r w:rsidRPr="001A03A7">
        <w:rPr>
          <w:rFonts w:eastAsia="宋体"/>
          <w:sz w:val="22"/>
          <w:lang w:eastAsia="zh-CN"/>
        </w:rPr>
        <w:t>RAN1 has agreed to support intra-frequency L1/L2-Centric Inter-Cell Mobility, whereas the support for inter-frequency scenarios is still for further study. As we know the existing L1-RSRP measurement are performed on serving cells. If inter-frequency L1-RSRP measurement is required, UE needs to retune to an inter-frequency center frequency. This behaviour resembles as measurement with measurement gap. At this stage, it is not clear whether the offset, duration and pattern of the measurement gap for inter-frequency L1 measurement are aligned with MG for L3 measurement. If they are not aligned, more gaps (in other words, interruptions) are added on top of the existing MG. The UE throughput will be degraded. If they are aligned, as UE needs to perform Lay 1 measurement within gap, the measurement opportunities are competed with other layer 3 measurement. The CSSF</w:t>
      </w:r>
      <w:r w:rsidRPr="001A03A7">
        <w:rPr>
          <w:rFonts w:eastAsia="宋体"/>
          <w:sz w:val="22"/>
          <w:vertAlign w:val="subscript"/>
          <w:lang w:eastAsia="zh-CN"/>
        </w:rPr>
        <w:t xml:space="preserve">withingap </w:t>
      </w:r>
      <w:r w:rsidRPr="001A03A7">
        <w:rPr>
          <w:rFonts w:eastAsia="宋体"/>
          <w:sz w:val="22"/>
          <w:lang w:eastAsia="zh-CN"/>
        </w:rPr>
        <w:t xml:space="preserve">will consider both L1 and L3 measurement. The measurement delay will be further enlarged. </w:t>
      </w:r>
    </w:p>
    <w:p w14:paraId="5FA57812" w14:textId="77777777" w:rsidR="00E20996" w:rsidRPr="001A03A7" w:rsidRDefault="00E20996" w:rsidP="00E20996">
      <w:pPr>
        <w:rPr>
          <w:rFonts w:eastAsia="宋体"/>
          <w:sz w:val="22"/>
          <w:lang w:eastAsia="zh-CN"/>
        </w:rPr>
      </w:pPr>
      <w:r w:rsidRPr="001A03A7">
        <w:rPr>
          <w:rFonts w:eastAsia="宋体"/>
          <w:sz w:val="22"/>
          <w:lang w:eastAsia="zh-CN"/>
        </w:rPr>
        <w:t>Due to the drawbacks mentioned above, we suggest to only consider intra-frequency L1/L2-Centric Inter-Cell Mobility.</w:t>
      </w:r>
    </w:p>
    <w:p w14:paraId="69FC2919" w14:textId="4AA4FF4C"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Proposal 12: We suggest to only consider intra-frequency L1/L2-Centric Inter-Cell Mobility.</w:t>
      </w:r>
    </w:p>
    <w:p w14:paraId="471473D4" w14:textId="3A2EB470" w:rsidR="008B5580" w:rsidRDefault="008B5580" w:rsidP="001A03A7">
      <w:pPr>
        <w:pStyle w:val="2"/>
        <w:rPr>
          <w:lang w:val="en-US" w:eastAsia="zh-CN"/>
        </w:rPr>
      </w:pPr>
      <w:r>
        <w:rPr>
          <w:lang w:val="en-US" w:eastAsia="zh-CN"/>
        </w:rPr>
        <w:t>D</w:t>
      </w:r>
      <w:r w:rsidRPr="00E20996">
        <w:rPr>
          <w:lang w:val="en-US" w:eastAsia="zh-CN"/>
        </w:rPr>
        <w:t xml:space="preserve">iscussion </w:t>
      </w:r>
      <w:r>
        <w:rPr>
          <w:lang w:val="en-US" w:eastAsia="zh-CN"/>
        </w:rPr>
        <w:t xml:space="preserve">on </w:t>
      </w:r>
      <w:r w:rsidRPr="00E20996">
        <w:rPr>
          <w:lang w:val="en-US" w:eastAsia="zh-CN"/>
        </w:rPr>
        <w:t>LS [R1-</w:t>
      </w:r>
      <w:r w:rsidR="001A03A7" w:rsidRPr="001A03A7">
        <w:rPr>
          <w:lang w:val="en-US" w:eastAsia="zh-CN"/>
        </w:rPr>
        <w:t>2104142</w:t>
      </w:r>
      <w:r w:rsidRPr="00E20996">
        <w:rPr>
          <w:lang w:val="en-US" w:eastAsia="zh-CN"/>
        </w:rPr>
        <w:t>]</w:t>
      </w:r>
    </w:p>
    <w:p w14:paraId="4EE476E8" w14:textId="54CFB9E0" w:rsidR="00E20996" w:rsidRPr="001A03A7" w:rsidRDefault="00795931" w:rsidP="00E20996">
      <w:pPr>
        <w:rPr>
          <w:rFonts w:eastAsia="宋体"/>
          <w:kern w:val="2"/>
          <w:sz w:val="22"/>
          <w:lang w:val="en-US" w:eastAsia="zh-CN"/>
        </w:rPr>
      </w:pPr>
      <w:r w:rsidRPr="001A03A7">
        <w:rPr>
          <w:rFonts w:eastAsia="宋体"/>
          <w:kern w:val="2"/>
          <w:sz w:val="22"/>
          <w:lang w:val="en-US" w:eastAsia="zh-CN"/>
        </w:rPr>
        <w:t>An LS [3] on timing assumption for inter-cell DL measurement was sent to RAN4. RAN4 is expected to provide answers for two questions related to timing assumption for L1/L2-centric inter-cell mobility. Some discussion are provided in below.</w:t>
      </w:r>
    </w:p>
    <w:p w14:paraId="149B8BF3" w14:textId="7E17D6E4" w:rsidR="00795931" w:rsidRDefault="00795931" w:rsidP="002F57F4">
      <w:pPr>
        <w:pStyle w:val="3"/>
        <w:rPr>
          <w:lang w:val="en-US" w:eastAsia="zh-CN"/>
        </w:rPr>
      </w:pPr>
      <w:r>
        <w:rPr>
          <w:rFonts w:hint="eastAsia"/>
          <w:lang w:val="en-US" w:eastAsia="zh-CN"/>
        </w:rPr>
        <w:t>Q</w:t>
      </w:r>
      <w:r>
        <w:rPr>
          <w:lang w:val="en-US" w:eastAsia="zh-CN"/>
        </w:rPr>
        <w:t>uestion 1: RS configuration</w:t>
      </w:r>
      <w:r w:rsidR="002F57F4">
        <w:rPr>
          <w:lang w:val="en-US" w:eastAsia="zh-CN"/>
        </w:rPr>
        <w:t xml:space="preserve"> issue</w:t>
      </w:r>
    </w:p>
    <w:tbl>
      <w:tblPr>
        <w:tblStyle w:val="af4"/>
        <w:tblW w:w="0" w:type="auto"/>
        <w:tblLook w:val="04A0" w:firstRow="1" w:lastRow="0" w:firstColumn="1" w:lastColumn="0" w:noHBand="0" w:noVBand="1"/>
      </w:tblPr>
      <w:tblGrid>
        <w:gridCol w:w="9621"/>
      </w:tblGrid>
      <w:tr w:rsidR="002F57F4" w14:paraId="7248B4E4" w14:textId="77777777" w:rsidTr="002F57F4">
        <w:tc>
          <w:tcPr>
            <w:tcW w:w="9621" w:type="dxa"/>
          </w:tcPr>
          <w:p w14:paraId="15156ECF" w14:textId="4E48FDFC" w:rsidR="002F57F4" w:rsidRPr="002F57F4" w:rsidRDefault="002F57F4" w:rsidP="002F57F4">
            <w:pPr>
              <w:spacing w:after="0"/>
              <w:rPr>
                <w:rFonts w:ascii="宋体" w:eastAsiaTheme="minorEastAsia" w:hAnsi="宋体" w:cs="宋体"/>
                <w:sz w:val="24"/>
                <w:szCs w:val="24"/>
                <w:lang w:val="en-US" w:eastAsia="zh-CN"/>
              </w:rPr>
            </w:pPr>
            <w:r>
              <w:rPr>
                <w:b/>
                <w:bCs/>
                <w:sz w:val="22"/>
                <w:szCs w:val="22"/>
                <w:lang w:eastAsia="zh-CN"/>
              </w:rPr>
              <w:t>Question 1</w:t>
            </w:r>
            <w:r>
              <w:rPr>
                <w:sz w:val="22"/>
                <w:szCs w:val="22"/>
                <w:lang w:eastAsia="zh-CN"/>
              </w:rPr>
              <w:t xml:space="preserve">: In the context of L1/L2-centric inter-cell mobility, what are the implication(s)/benefit(s), if any, (from RAN4 perspective) of limiting </w:t>
            </w:r>
            <w:r>
              <w:rPr>
                <w:sz w:val="22"/>
                <w:szCs w:val="22"/>
                <w:lang w:val="en-US"/>
              </w:rPr>
              <w:t xml:space="preserve">the measurement for L1-RSRP </w:t>
            </w:r>
            <w:r>
              <w:rPr>
                <w:sz w:val="22"/>
                <w:szCs w:val="22"/>
              </w:rPr>
              <w:t xml:space="preserve">on measurement RS of a non-serving cell </w:t>
            </w:r>
            <w:r>
              <w:rPr>
                <w:sz w:val="22"/>
                <w:szCs w:val="22"/>
                <w:lang w:val="en-US"/>
              </w:rPr>
              <w:t xml:space="preserve">within the SMTC window(s) (only applicable to SSB) for the above agreed </w:t>
            </w:r>
            <w:r>
              <w:rPr>
                <w:sz w:val="22"/>
                <w:szCs w:val="22"/>
              </w:rPr>
              <w:t>L1-RSRP reporting</w:t>
            </w:r>
            <w:r>
              <w:rPr>
                <w:sz w:val="22"/>
                <w:szCs w:val="22"/>
                <w:lang w:val="en-US"/>
              </w:rPr>
              <w:t xml:space="preserve">? Conversely, what are the </w:t>
            </w:r>
            <w:r>
              <w:rPr>
                <w:sz w:val="22"/>
                <w:szCs w:val="22"/>
                <w:lang w:eastAsia="zh-CN"/>
              </w:rPr>
              <w:t xml:space="preserve">implication(s)/benefit(s), if any, of not limiting </w:t>
            </w:r>
            <w:r>
              <w:rPr>
                <w:sz w:val="22"/>
                <w:szCs w:val="22"/>
                <w:lang w:val="en-US"/>
              </w:rPr>
              <w:t>the measurement for L1-RSRP to be carried out within the SMTC window(s)?</w:t>
            </w:r>
          </w:p>
        </w:tc>
      </w:tr>
    </w:tbl>
    <w:p w14:paraId="7352ED48" w14:textId="6CEB5597" w:rsidR="002D6A88" w:rsidRDefault="009F5D6D" w:rsidP="002F57F4">
      <w:pPr>
        <w:spacing w:after="120"/>
        <w:rPr>
          <w:rFonts w:eastAsia="宋体"/>
          <w:sz w:val="22"/>
          <w:lang w:val="en-US" w:eastAsia="zh-CN"/>
        </w:rPr>
      </w:pPr>
      <w:r>
        <w:rPr>
          <w:rFonts w:eastAsia="宋体"/>
          <w:sz w:val="22"/>
          <w:lang w:val="en-US" w:eastAsia="zh-CN"/>
        </w:rPr>
        <w:lastRenderedPageBreak/>
        <w:t>In Rel-17, the UE performs</w:t>
      </w:r>
      <w:r w:rsidR="006E014F">
        <w:rPr>
          <w:rFonts w:eastAsia="宋体"/>
          <w:sz w:val="22"/>
          <w:lang w:val="en-US" w:eastAsia="zh-CN"/>
        </w:rPr>
        <w:t xml:space="preserve"> L1-RSRP measurements of non-serving cell </w:t>
      </w:r>
      <w:r>
        <w:rPr>
          <w:rFonts w:eastAsia="宋体"/>
          <w:sz w:val="22"/>
          <w:lang w:val="en-US" w:eastAsia="zh-CN"/>
        </w:rPr>
        <w:t xml:space="preserve">for </w:t>
      </w:r>
      <w:r>
        <w:rPr>
          <w:sz w:val="22"/>
          <w:szCs w:val="22"/>
          <w:lang w:eastAsia="zh-CN"/>
        </w:rPr>
        <w:t>L1/L2-centric inter-cell mobility based on the configured measurement RS</w:t>
      </w:r>
      <w:r>
        <w:rPr>
          <w:rFonts w:eastAsia="宋体"/>
          <w:sz w:val="22"/>
          <w:lang w:val="en-US" w:eastAsia="zh-CN"/>
        </w:rPr>
        <w:t>.</w:t>
      </w:r>
      <w:r w:rsidR="00077837" w:rsidRPr="00077837">
        <w:rPr>
          <w:rFonts w:eastAsia="宋体"/>
          <w:sz w:val="22"/>
          <w:lang w:val="en-US" w:eastAsia="zh-CN"/>
        </w:rPr>
        <w:t xml:space="preserve"> </w:t>
      </w:r>
      <w:r w:rsidR="00077837">
        <w:rPr>
          <w:rFonts w:eastAsia="宋体"/>
          <w:sz w:val="22"/>
          <w:lang w:val="en-US" w:eastAsia="zh-CN"/>
        </w:rPr>
        <w:t xml:space="preserve">The non-serving cell configured for L1-RSRP measurements shall be detected by UE before UE starts to perform L1-RSRP measurements. So, UE has </w:t>
      </w:r>
      <w:r w:rsidR="005F0374">
        <w:rPr>
          <w:rFonts w:eastAsia="宋体"/>
          <w:sz w:val="22"/>
          <w:lang w:val="en-US" w:eastAsia="zh-CN"/>
        </w:rPr>
        <w:t xml:space="preserve">identified the non-serving cell and needs to </w:t>
      </w:r>
      <w:r w:rsidR="00077837">
        <w:rPr>
          <w:rFonts w:eastAsia="宋体"/>
          <w:sz w:val="22"/>
          <w:lang w:val="en-US" w:eastAsia="zh-CN"/>
        </w:rPr>
        <w:t>perform RRM measurements on the non-serving cell</w:t>
      </w:r>
      <w:r w:rsidR="00C973C4">
        <w:rPr>
          <w:rFonts w:eastAsia="宋体"/>
          <w:sz w:val="22"/>
          <w:lang w:val="en-US" w:eastAsia="zh-CN"/>
        </w:rPr>
        <w:t xml:space="preserve"> for L3 mobility</w:t>
      </w:r>
      <w:r w:rsidR="00077837">
        <w:rPr>
          <w:rFonts w:eastAsia="宋体"/>
          <w:sz w:val="22"/>
          <w:lang w:val="en-US" w:eastAsia="zh-CN"/>
        </w:rPr>
        <w:t>.</w:t>
      </w:r>
    </w:p>
    <w:p w14:paraId="15AD9EE1" w14:textId="6C657E62" w:rsidR="005A61D2" w:rsidRDefault="00077837" w:rsidP="002F57F4">
      <w:pPr>
        <w:spacing w:after="120"/>
        <w:rPr>
          <w:rFonts w:eastAsia="宋体"/>
          <w:sz w:val="22"/>
          <w:lang w:val="en-US" w:eastAsia="zh-CN"/>
        </w:rPr>
      </w:pPr>
      <w:r>
        <w:rPr>
          <w:rFonts w:eastAsia="宋体" w:hint="eastAsia"/>
          <w:sz w:val="22"/>
          <w:lang w:val="en-US" w:eastAsia="zh-CN"/>
        </w:rPr>
        <w:t>According</w:t>
      </w:r>
      <w:r>
        <w:rPr>
          <w:rFonts w:eastAsia="宋体"/>
          <w:sz w:val="22"/>
          <w:lang w:val="en-US" w:eastAsia="zh-CN"/>
        </w:rPr>
        <w:t xml:space="preserve"> </w:t>
      </w:r>
      <w:r>
        <w:rPr>
          <w:rFonts w:eastAsia="宋体" w:hint="eastAsia"/>
          <w:sz w:val="22"/>
          <w:lang w:val="en-US" w:eastAsia="zh-CN"/>
        </w:rPr>
        <w:t>t</w:t>
      </w:r>
      <w:r>
        <w:rPr>
          <w:rFonts w:eastAsia="宋体"/>
          <w:sz w:val="22"/>
          <w:lang w:val="en-US" w:eastAsia="zh-CN"/>
        </w:rPr>
        <w:t>o RAN1’s agreements, L1-RSRP measurements on non-serving cell is similar to L1-RSRP measurement</w:t>
      </w:r>
      <w:r w:rsidR="001A144F">
        <w:rPr>
          <w:rFonts w:eastAsia="宋体"/>
          <w:sz w:val="22"/>
          <w:lang w:val="en-US" w:eastAsia="zh-CN"/>
        </w:rPr>
        <w:t>s</w:t>
      </w:r>
      <w:r>
        <w:rPr>
          <w:rFonts w:eastAsia="宋体"/>
          <w:sz w:val="22"/>
          <w:lang w:val="en-US" w:eastAsia="zh-CN"/>
        </w:rPr>
        <w:t xml:space="preserve"> on serving cell, which is expected to be </w:t>
      </w:r>
      <w:r w:rsidRPr="00077837">
        <w:rPr>
          <w:rFonts w:eastAsia="宋体"/>
          <w:sz w:val="22"/>
          <w:lang w:val="en-US" w:eastAsia="zh-CN"/>
        </w:rPr>
        <w:t>more efficient</w:t>
      </w:r>
      <w:r>
        <w:rPr>
          <w:rFonts w:eastAsia="宋体"/>
          <w:sz w:val="22"/>
          <w:lang w:val="en-US" w:eastAsia="zh-CN"/>
        </w:rPr>
        <w:t xml:space="preserve"> than RRM measurements on non-serving cell</w:t>
      </w:r>
      <w:r w:rsidR="001A144F" w:rsidRPr="001A144F">
        <w:rPr>
          <w:rFonts w:eastAsia="宋体"/>
          <w:sz w:val="22"/>
          <w:lang w:val="en-US" w:eastAsia="zh-CN"/>
        </w:rPr>
        <w:t xml:space="preserve"> </w:t>
      </w:r>
      <w:r w:rsidR="001A144F">
        <w:rPr>
          <w:rFonts w:eastAsia="宋体"/>
          <w:sz w:val="22"/>
          <w:lang w:val="en-US" w:eastAsia="zh-CN"/>
        </w:rPr>
        <w:t>for L3 mobility</w:t>
      </w:r>
      <w:r>
        <w:rPr>
          <w:rFonts w:eastAsia="宋体"/>
          <w:sz w:val="22"/>
          <w:lang w:val="en-US" w:eastAsia="zh-CN"/>
        </w:rPr>
        <w:t>. So, L1-RSRP measurement period o</w:t>
      </w:r>
      <w:r w:rsidR="001A144F">
        <w:rPr>
          <w:rFonts w:eastAsia="宋体"/>
          <w:sz w:val="22"/>
          <w:lang w:val="en-US" w:eastAsia="zh-CN"/>
        </w:rPr>
        <w:t>n</w:t>
      </w:r>
      <w:r>
        <w:rPr>
          <w:rFonts w:eastAsia="宋体"/>
          <w:sz w:val="22"/>
          <w:lang w:val="en-US" w:eastAsia="zh-CN"/>
        </w:rPr>
        <w:t xml:space="preserve"> non-serving cell is expected to be shorter than RRM measurement period.</w:t>
      </w:r>
    </w:p>
    <w:p w14:paraId="51B81471" w14:textId="32B20D50" w:rsidR="00C973C4" w:rsidRDefault="00C973C4" w:rsidP="002F57F4">
      <w:pPr>
        <w:spacing w:after="120"/>
        <w:rPr>
          <w:rFonts w:eastAsia="宋体"/>
          <w:sz w:val="22"/>
          <w:lang w:val="en-US" w:eastAsia="zh-CN"/>
        </w:rPr>
      </w:pPr>
      <w:r>
        <w:rPr>
          <w:rFonts w:eastAsia="宋体"/>
          <w:sz w:val="22"/>
          <w:lang w:val="en-US" w:eastAsia="zh-CN"/>
        </w:rPr>
        <w:t>RAN4 shall study the</w:t>
      </w:r>
      <w:r w:rsidR="001A144F">
        <w:rPr>
          <w:rFonts w:eastAsia="宋体"/>
          <w:sz w:val="22"/>
          <w:lang w:val="en-US" w:eastAsia="zh-CN"/>
        </w:rPr>
        <w:t xml:space="preserve"> Rx</w:t>
      </w:r>
      <w:r>
        <w:rPr>
          <w:rFonts w:eastAsia="宋体"/>
          <w:sz w:val="22"/>
          <w:lang w:val="en-US" w:eastAsia="zh-CN"/>
        </w:rPr>
        <w:t xml:space="preserve"> beam assumption of L1-RSRP measurements on non-serving cell. It is assumed that UE performs SMTC</w:t>
      </w:r>
      <w:r w:rsidRPr="002D6A88">
        <w:rPr>
          <w:rFonts w:eastAsia="宋体"/>
          <w:sz w:val="22"/>
          <w:lang w:val="en-US" w:eastAsia="zh-CN"/>
        </w:rPr>
        <w:t xml:space="preserve"> </w:t>
      </w:r>
      <w:r>
        <w:rPr>
          <w:rFonts w:eastAsia="宋体"/>
          <w:sz w:val="22"/>
          <w:lang w:val="en-US" w:eastAsia="zh-CN"/>
        </w:rPr>
        <w:t xml:space="preserve">based RRM measurements with </w:t>
      </w:r>
      <w:r w:rsidRPr="00FD5D97">
        <w:rPr>
          <w:rFonts w:eastAsia="宋体"/>
          <w:sz w:val="22"/>
          <w:lang w:val="en-US" w:eastAsia="zh-CN"/>
        </w:rPr>
        <w:t>rough</w:t>
      </w:r>
      <w:r>
        <w:rPr>
          <w:rFonts w:eastAsia="宋体"/>
          <w:sz w:val="22"/>
          <w:lang w:val="en-US" w:eastAsia="zh-CN"/>
        </w:rPr>
        <w:t xml:space="preserve"> beam pattern and performs L1-RSRP measurements on serving cell with fine beam pattern. In FR2, UE is not expected to perform RRM measurements and L1-RSRP measurements</w:t>
      </w:r>
      <w:r w:rsidR="009C72F1">
        <w:rPr>
          <w:rFonts w:eastAsia="宋体"/>
          <w:sz w:val="22"/>
          <w:lang w:val="en-US" w:eastAsia="zh-CN"/>
        </w:rPr>
        <w:t xml:space="preserve"> </w:t>
      </w:r>
      <w:r>
        <w:rPr>
          <w:rFonts w:eastAsia="宋体"/>
          <w:sz w:val="22"/>
          <w:lang w:val="en-US" w:eastAsia="zh-CN"/>
        </w:rPr>
        <w:t xml:space="preserve">simultaneously, and the sharing factor </w:t>
      </w:r>
      <w:r w:rsidR="00052B5E">
        <w:rPr>
          <w:rFonts w:eastAsia="宋体"/>
          <w:sz w:val="22"/>
          <w:lang w:val="en-US" w:eastAsia="zh-CN"/>
        </w:rPr>
        <w:t xml:space="preserve">P is introduced for </w:t>
      </w:r>
      <w:r w:rsidR="009C72F1">
        <w:rPr>
          <w:rFonts w:eastAsia="宋体"/>
          <w:sz w:val="22"/>
          <w:lang w:val="en-US" w:eastAsia="zh-CN"/>
        </w:rPr>
        <w:t>L1-RSRP measurement requirements of serving cell</w:t>
      </w:r>
      <w:r>
        <w:rPr>
          <w:rFonts w:eastAsia="宋体"/>
          <w:sz w:val="22"/>
          <w:lang w:val="en-US" w:eastAsia="zh-CN"/>
        </w:rPr>
        <w:t>.</w:t>
      </w:r>
    </w:p>
    <w:p w14:paraId="6533D496" w14:textId="05830592" w:rsidR="00052B5E" w:rsidRDefault="00052B5E" w:rsidP="002F57F4">
      <w:pPr>
        <w:spacing w:after="120"/>
        <w:rPr>
          <w:rFonts w:eastAsia="宋体"/>
          <w:sz w:val="22"/>
          <w:lang w:val="en-US" w:eastAsia="zh-CN"/>
        </w:rPr>
      </w:pPr>
      <w:r>
        <w:rPr>
          <w:rFonts w:eastAsia="宋体"/>
          <w:sz w:val="22"/>
          <w:lang w:val="en-US" w:eastAsia="zh-CN"/>
        </w:rPr>
        <w:t xml:space="preserve">If it is assumed that UE performs L1-RSRP measurements on non-serving cell with fine beam pattern, </w:t>
      </w:r>
      <w:r w:rsidR="005F0374">
        <w:rPr>
          <w:rFonts w:eastAsia="宋体"/>
          <w:sz w:val="22"/>
          <w:lang w:val="en-US" w:eastAsia="zh-CN"/>
        </w:rPr>
        <w:t xml:space="preserve">then UE shall not be expected to perform RRM measurements and L1-RSRP measurements on non-serving simultaneously. The </w:t>
      </w:r>
      <w:r w:rsidR="002C6C6E">
        <w:rPr>
          <w:sz w:val="22"/>
          <w:szCs w:val="22"/>
          <w:lang w:eastAsia="zh-CN"/>
        </w:rPr>
        <w:t>SSB resources</w:t>
      </w:r>
      <w:r w:rsidR="005F0374" w:rsidRPr="00FD5D97">
        <w:rPr>
          <w:sz w:val="22"/>
          <w:szCs w:val="22"/>
          <w:lang w:eastAsia="zh-CN"/>
        </w:rPr>
        <w:t xml:space="preserve"> </w:t>
      </w:r>
      <w:r w:rsidR="005F0374">
        <w:rPr>
          <w:sz w:val="22"/>
          <w:szCs w:val="22"/>
          <w:lang w:eastAsia="zh-CN"/>
        </w:rPr>
        <w:t xml:space="preserve">used for </w:t>
      </w:r>
      <w:r w:rsidR="005F0374">
        <w:rPr>
          <w:rFonts w:eastAsia="宋体"/>
          <w:sz w:val="22"/>
          <w:lang w:val="en-US" w:eastAsia="zh-CN"/>
        </w:rPr>
        <w:t xml:space="preserve">L1-RSRP measurements of non-serving cell needs to be outside SMTC window. However, the </w:t>
      </w:r>
      <w:r w:rsidR="00113D1A">
        <w:rPr>
          <w:rFonts w:eastAsia="宋体"/>
          <w:sz w:val="22"/>
          <w:lang w:val="en-US" w:eastAsia="zh-CN"/>
        </w:rPr>
        <w:t>timing</w:t>
      </w:r>
      <w:r w:rsidR="005F0374">
        <w:rPr>
          <w:rFonts w:eastAsia="宋体"/>
          <w:sz w:val="22"/>
          <w:lang w:val="en-US" w:eastAsia="zh-CN"/>
        </w:rPr>
        <w:t xml:space="preserve"> information of </w:t>
      </w:r>
      <w:r w:rsidR="002C6C6E" w:rsidRPr="002C6C6E">
        <w:rPr>
          <w:rFonts w:eastAsia="宋体"/>
          <w:sz w:val="22"/>
          <w:lang w:val="en-US" w:eastAsia="zh-CN"/>
        </w:rPr>
        <w:t>SSB resources</w:t>
      </w:r>
      <w:r w:rsidR="005F0374">
        <w:rPr>
          <w:sz w:val="22"/>
          <w:szCs w:val="22"/>
          <w:lang w:eastAsia="zh-CN"/>
        </w:rPr>
        <w:t xml:space="preserve"> configured for </w:t>
      </w:r>
      <w:r w:rsidR="005F0374">
        <w:rPr>
          <w:rFonts w:eastAsia="宋体"/>
          <w:sz w:val="22"/>
          <w:lang w:val="en-US" w:eastAsia="zh-CN"/>
        </w:rPr>
        <w:t xml:space="preserve">L1-RSRP measurements of non-serving cell need to be indicated by </w:t>
      </w:r>
      <w:r w:rsidR="00CC2C47">
        <w:rPr>
          <w:rFonts w:eastAsia="宋体"/>
          <w:sz w:val="22"/>
          <w:lang w:val="en-US" w:eastAsia="zh-CN"/>
        </w:rPr>
        <w:t>network.</w:t>
      </w:r>
    </w:p>
    <w:p w14:paraId="29A3D9BF" w14:textId="78CA8056" w:rsidR="00CC2C47" w:rsidRPr="00C973C4" w:rsidRDefault="00CC2C47" w:rsidP="002F57F4">
      <w:pPr>
        <w:spacing w:after="120"/>
        <w:rPr>
          <w:rFonts w:eastAsia="宋体"/>
          <w:sz w:val="22"/>
          <w:lang w:val="en-US" w:eastAsia="zh-CN"/>
        </w:rPr>
      </w:pPr>
      <w:r>
        <w:rPr>
          <w:rFonts w:eastAsia="宋体"/>
          <w:sz w:val="22"/>
          <w:lang w:val="en-US" w:eastAsia="zh-CN"/>
        </w:rPr>
        <w:t xml:space="preserve">If it is assumed that UE performs L1-RSRP measurements on non-serving cell with </w:t>
      </w:r>
      <w:r w:rsidRPr="00FD5D97">
        <w:rPr>
          <w:rFonts w:eastAsia="宋体"/>
          <w:sz w:val="22"/>
          <w:lang w:val="en-US" w:eastAsia="zh-CN"/>
        </w:rPr>
        <w:t>rough</w:t>
      </w:r>
      <w:r>
        <w:rPr>
          <w:rFonts w:eastAsia="宋体"/>
          <w:sz w:val="22"/>
          <w:lang w:val="en-US" w:eastAsia="zh-CN"/>
        </w:rPr>
        <w:t xml:space="preserve"> beam pattern</w:t>
      </w:r>
      <w:r w:rsidRPr="00CC2C47">
        <w:rPr>
          <w:rFonts w:eastAsia="宋体"/>
          <w:sz w:val="22"/>
          <w:lang w:val="en-US" w:eastAsia="zh-CN"/>
        </w:rPr>
        <w:t xml:space="preserve"> </w:t>
      </w:r>
      <w:r>
        <w:rPr>
          <w:rFonts w:eastAsia="宋体"/>
          <w:sz w:val="22"/>
          <w:lang w:val="en-US" w:eastAsia="zh-CN"/>
        </w:rPr>
        <w:t xml:space="preserve">as same as SMTC based RRM measurements, then UE can be expected to perform RRM measurements and L1-RSRP measurements on non-serving </w:t>
      </w:r>
      <w:r w:rsidR="002C6C6E">
        <w:rPr>
          <w:rFonts w:eastAsia="宋体"/>
          <w:sz w:val="22"/>
          <w:lang w:val="en-US" w:eastAsia="zh-CN"/>
        </w:rPr>
        <w:t xml:space="preserve">cell </w:t>
      </w:r>
      <w:r>
        <w:rPr>
          <w:rFonts w:eastAsia="宋体"/>
          <w:sz w:val="22"/>
          <w:lang w:val="en-US" w:eastAsia="zh-CN"/>
        </w:rPr>
        <w:t>simultaneously. The</w:t>
      </w:r>
      <w:r w:rsidR="002C6C6E" w:rsidRPr="002C6C6E">
        <w:rPr>
          <w:rFonts w:eastAsia="宋体"/>
          <w:sz w:val="22"/>
          <w:lang w:val="en-US" w:eastAsia="zh-CN"/>
        </w:rPr>
        <w:t xml:space="preserve"> SSB resources</w:t>
      </w:r>
      <w:r w:rsidRPr="00FD5D97">
        <w:rPr>
          <w:sz w:val="22"/>
          <w:szCs w:val="22"/>
          <w:lang w:eastAsia="zh-CN"/>
        </w:rPr>
        <w:t xml:space="preserve"> </w:t>
      </w:r>
      <w:r>
        <w:rPr>
          <w:sz w:val="22"/>
          <w:szCs w:val="22"/>
          <w:lang w:eastAsia="zh-CN"/>
        </w:rPr>
        <w:t xml:space="preserve">used for </w:t>
      </w:r>
      <w:r>
        <w:rPr>
          <w:rFonts w:eastAsia="宋体"/>
          <w:sz w:val="22"/>
          <w:lang w:val="en-US" w:eastAsia="zh-CN"/>
        </w:rPr>
        <w:t xml:space="preserve">L1-RSRP measurements of non-serving cell </w:t>
      </w:r>
      <w:r w:rsidR="002C6C6E">
        <w:rPr>
          <w:rFonts w:eastAsia="宋体"/>
          <w:sz w:val="22"/>
          <w:lang w:val="en-US" w:eastAsia="zh-CN"/>
        </w:rPr>
        <w:t>can</w:t>
      </w:r>
      <w:r>
        <w:rPr>
          <w:rFonts w:eastAsia="宋体"/>
          <w:sz w:val="22"/>
          <w:lang w:val="en-US" w:eastAsia="zh-CN"/>
        </w:rPr>
        <w:t xml:space="preserve"> be </w:t>
      </w:r>
      <w:r w:rsidR="002C6C6E">
        <w:rPr>
          <w:rFonts w:eastAsia="宋体"/>
          <w:sz w:val="22"/>
          <w:lang w:val="en-US" w:eastAsia="zh-CN"/>
        </w:rPr>
        <w:t xml:space="preserve">configured </w:t>
      </w:r>
      <w:r>
        <w:rPr>
          <w:rFonts w:eastAsia="宋体"/>
          <w:sz w:val="22"/>
          <w:lang w:val="en-US" w:eastAsia="zh-CN"/>
        </w:rPr>
        <w:t xml:space="preserve">within SMTC window, and L1-RSRP measurement period </w:t>
      </w:r>
      <w:r w:rsidR="0098164C">
        <w:rPr>
          <w:rFonts w:eastAsia="宋体"/>
          <w:sz w:val="22"/>
          <w:lang w:val="en-US" w:eastAsia="zh-CN"/>
        </w:rPr>
        <w:t xml:space="preserve">on </w:t>
      </w:r>
      <w:r>
        <w:rPr>
          <w:rFonts w:eastAsia="宋体"/>
          <w:sz w:val="22"/>
          <w:lang w:val="en-US" w:eastAsia="zh-CN"/>
        </w:rPr>
        <w:t>non-serving cell need to be specified based on SMTC periodicity.</w:t>
      </w:r>
    </w:p>
    <w:p w14:paraId="1948FBA7" w14:textId="59B16C78" w:rsidR="005A461E" w:rsidRDefault="00CC2C47" w:rsidP="002F57F4">
      <w:pPr>
        <w:spacing w:after="120"/>
        <w:rPr>
          <w:rFonts w:eastAsiaTheme="minorEastAsia"/>
          <w:b/>
          <w:i/>
          <w:sz w:val="22"/>
          <w:lang w:val="en-US" w:eastAsia="zh-CN"/>
        </w:rPr>
      </w:pPr>
      <w:r w:rsidRPr="00CC2C47">
        <w:rPr>
          <w:rFonts w:eastAsiaTheme="minorEastAsia"/>
          <w:b/>
          <w:i/>
          <w:sz w:val="22"/>
          <w:lang w:val="en-US" w:eastAsia="zh-CN"/>
        </w:rPr>
        <w:t>Proposal 13:</w:t>
      </w:r>
      <w:r>
        <w:rPr>
          <w:rFonts w:eastAsiaTheme="minorEastAsia"/>
          <w:b/>
          <w:i/>
          <w:sz w:val="22"/>
          <w:lang w:val="en-US" w:eastAsia="zh-CN"/>
        </w:rPr>
        <w:t xml:space="preserve"> RAN4 need to study the Rx beam assumptions for L1-RSRP measurement</w:t>
      </w:r>
      <w:r w:rsidR="008609AE">
        <w:rPr>
          <w:rFonts w:eastAsiaTheme="minorEastAsia"/>
          <w:b/>
          <w:i/>
          <w:sz w:val="22"/>
          <w:lang w:val="en-US" w:eastAsia="zh-CN"/>
        </w:rPr>
        <w:t>s</w:t>
      </w:r>
      <w:r>
        <w:rPr>
          <w:rFonts w:eastAsiaTheme="minorEastAsia"/>
          <w:b/>
          <w:i/>
          <w:sz w:val="22"/>
          <w:lang w:val="en-US" w:eastAsia="zh-CN"/>
        </w:rPr>
        <w:t xml:space="preserve"> o</w:t>
      </w:r>
      <w:r w:rsidR="008609AE">
        <w:rPr>
          <w:rFonts w:eastAsiaTheme="minorEastAsia"/>
          <w:b/>
          <w:i/>
          <w:sz w:val="22"/>
          <w:lang w:val="en-US" w:eastAsia="zh-CN"/>
        </w:rPr>
        <w:t>n</w:t>
      </w:r>
      <w:r>
        <w:rPr>
          <w:rFonts w:eastAsiaTheme="minorEastAsia"/>
          <w:b/>
          <w:i/>
          <w:sz w:val="22"/>
          <w:lang w:val="en-US" w:eastAsia="zh-CN"/>
        </w:rPr>
        <w:t xml:space="preserve"> non-serving cell</w:t>
      </w:r>
      <w:r w:rsidR="008609AE">
        <w:rPr>
          <w:rFonts w:eastAsiaTheme="minorEastAsia"/>
          <w:b/>
          <w:i/>
          <w:sz w:val="22"/>
          <w:lang w:val="en-US" w:eastAsia="zh-CN"/>
        </w:rPr>
        <w:t>, and the following two options can be considered</w:t>
      </w:r>
      <w:r w:rsidR="00113D1A">
        <w:rPr>
          <w:rFonts w:eastAsiaTheme="minorEastAsia"/>
          <w:b/>
          <w:i/>
          <w:sz w:val="22"/>
          <w:lang w:val="en-US" w:eastAsia="zh-CN"/>
        </w:rPr>
        <w:t>.</w:t>
      </w:r>
    </w:p>
    <w:p w14:paraId="069B0D2A" w14:textId="48E8F3E1" w:rsidR="00113D1A" w:rsidRPr="00154B84" w:rsidRDefault="00113D1A" w:rsidP="00154B84">
      <w:pPr>
        <w:pStyle w:val="af8"/>
        <w:numPr>
          <w:ilvl w:val="0"/>
          <w:numId w:val="30"/>
        </w:numPr>
        <w:spacing w:after="120"/>
        <w:rPr>
          <w:rFonts w:eastAsiaTheme="minorEastAsia"/>
          <w:b/>
          <w:i/>
          <w:sz w:val="22"/>
          <w:lang w:val="en-US" w:eastAsia="zh-CN"/>
        </w:rPr>
      </w:pPr>
      <w:r w:rsidRPr="00154B84">
        <w:rPr>
          <w:rFonts w:eastAsiaTheme="minorEastAsia"/>
          <w:b/>
          <w:i/>
          <w:sz w:val="22"/>
          <w:lang w:val="en-US" w:eastAsia="zh-CN"/>
        </w:rPr>
        <w:t>Option 1: UE is assumed to perform L1-RSRP measurements on non-serving cell with fine beam pattern</w:t>
      </w:r>
      <w:r w:rsidR="00154B84" w:rsidRPr="00154B84">
        <w:rPr>
          <w:rFonts w:eastAsiaTheme="minorEastAsia"/>
          <w:b/>
          <w:i/>
          <w:sz w:val="22"/>
          <w:lang w:val="en-US" w:eastAsia="zh-CN"/>
        </w:rPr>
        <w:t>.</w:t>
      </w:r>
    </w:p>
    <w:p w14:paraId="2BE0E804" w14:textId="43CAF885" w:rsidR="00154B84" w:rsidRPr="00154B84" w:rsidRDefault="00154B84" w:rsidP="00154B84">
      <w:pPr>
        <w:pStyle w:val="af8"/>
        <w:numPr>
          <w:ilvl w:val="0"/>
          <w:numId w:val="30"/>
        </w:numPr>
        <w:spacing w:after="120"/>
        <w:rPr>
          <w:rFonts w:eastAsiaTheme="minorEastAsia"/>
          <w:b/>
          <w:i/>
          <w:sz w:val="22"/>
          <w:lang w:val="en-US" w:eastAsia="zh-CN"/>
        </w:rPr>
      </w:pPr>
      <w:r w:rsidRPr="00154B84">
        <w:rPr>
          <w:rFonts w:eastAsiaTheme="minorEastAsia"/>
          <w:b/>
          <w:i/>
          <w:sz w:val="22"/>
          <w:lang w:val="en-US" w:eastAsia="zh-CN"/>
        </w:rPr>
        <w:t>Option 2: UE is assumed to perform L1-RSRP measurements on non-serving cell with rough beam pattern</w:t>
      </w:r>
      <w:r w:rsidRPr="00154B84">
        <w:t xml:space="preserve"> </w:t>
      </w:r>
      <w:r w:rsidRPr="00154B84">
        <w:rPr>
          <w:rFonts w:eastAsiaTheme="minorEastAsia"/>
          <w:b/>
          <w:i/>
          <w:sz w:val="22"/>
          <w:lang w:val="en-US" w:eastAsia="zh-CN"/>
        </w:rPr>
        <w:t>as same as SMTC based RRM measurements</w:t>
      </w:r>
    </w:p>
    <w:p w14:paraId="40D661B0" w14:textId="23E1DB4C" w:rsidR="00CC2C47" w:rsidRDefault="00154B84" w:rsidP="002F57F4">
      <w:pPr>
        <w:spacing w:after="120"/>
        <w:rPr>
          <w:rFonts w:eastAsiaTheme="minorEastAsia"/>
          <w:b/>
          <w:i/>
          <w:sz w:val="22"/>
          <w:lang w:val="en-US" w:eastAsia="zh-CN"/>
        </w:rPr>
      </w:pPr>
      <w:r w:rsidRPr="00CC2C47">
        <w:rPr>
          <w:rFonts w:eastAsiaTheme="minorEastAsia"/>
          <w:b/>
          <w:i/>
          <w:sz w:val="22"/>
          <w:lang w:val="en-US" w:eastAsia="zh-CN"/>
        </w:rPr>
        <w:t>Proposal 1</w:t>
      </w:r>
      <w:r w:rsidR="002C6C6E">
        <w:rPr>
          <w:rFonts w:eastAsiaTheme="minorEastAsia"/>
          <w:b/>
          <w:i/>
          <w:sz w:val="22"/>
          <w:lang w:val="en-US" w:eastAsia="zh-CN"/>
        </w:rPr>
        <w:t>4</w:t>
      </w:r>
      <w:r w:rsidRPr="00CC2C47">
        <w:rPr>
          <w:rFonts w:eastAsiaTheme="minorEastAsia"/>
          <w:b/>
          <w:i/>
          <w:sz w:val="22"/>
          <w:lang w:val="en-US" w:eastAsia="zh-CN"/>
        </w:rPr>
        <w:t>:</w:t>
      </w:r>
      <w:r w:rsidR="002C6C6E">
        <w:rPr>
          <w:rFonts w:eastAsiaTheme="minorEastAsia"/>
          <w:b/>
          <w:i/>
          <w:sz w:val="22"/>
          <w:lang w:val="en-US" w:eastAsia="zh-CN"/>
        </w:rPr>
        <w:t xml:space="preserve"> For Option 1, UE is expected to perform </w:t>
      </w:r>
      <w:r w:rsidR="002C6C6E" w:rsidRPr="00154B84">
        <w:rPr>
          <w:rFonts w:eastAsiaTheme="minorEastAsia"/>
          <w:b/>
          <w:i/>
          <w:sz w:val="22"/>
          <w:lang w:val="en-US" w:eastAsia="zh-CN"/>
        </w:rPr>
        <w:t>L1-RSRP measurements on non-serving cell</w:t>
      </w:r>
      <w:r w:rsidR="002C6C6E">
        <w:rPr>
          <w:rFonts w:eastAsiaTheme="minorEastAsia"/>
          <w:b/>
          <w:i/>
          <w:sz w:val="22"/>
          <w:lang w:val="en-US" w:eastAsia="zh-CN"/>
        </w:rPr>
        <w:t xml:space="preserve"> outside SMTC windows</w:t>
      </w:r>
      <w:r w:rsidR="0098164C">
        <w:rPr>
          <w:rFonts w:eastAsiaTheme="minorEastAsia"/>
          <w:b/>
          <w:i/>
          <w:sz w:val="22"/>
          <w:lang w:val="en-US" w:eastAsia="zh-CN"/>
        </w:rPr>
        <w:t>,</w:t>
      </w:r>
      <w:r w:rsidR="002C6C6E">
        <w:rPr>
          <w:rFonts w:eastAsiaTheme="minorEastAsia"/>
          <w:b/>
          <w:i/>
          <w:sz w:val="22"/>
          <w:lang w:val="en-US" w:eastAsia="zh-CN"/>
        </w:rPr>
        <w:t xml:space="preserve"> and the </w:t>
      </w:r>
      <w:r w:rsidR="002C6C6E" w:rsidRPr="002C6C6E">
        <w:rPr>
          <w:rFonts w:eastAsiaTheme="minorEastAsia"/>
          <w:b/>
          <w:i/>
          <w:sz w:val="22"/>
          <w:lang w:val="en-US" w:eastAsia="zh-CN"/>
        </w:rPr>
        <w:t xml:space="preserve">timing information of </w:t>
      </w:r>
      <w:r w:rsidR="002C6C6E">
        <w:rPr>
          <w:rFonts w:eastAsiaTheme="minorEastAsia"/>
          <w:b/>
          <w:i/>
          <w:sz w:val="22"/>
          <w:lang w:val="en-US" w:eastAsia="zh-CN"/>
        </w:rPr>
        <w:t>SSB resources</w:t>
      </w:r>
      <w:r w:rsidR="002C6C6E" w:rsidRPr="002C6C6E">
        <w:rPr>
          <w:rFonts w:eastAsiaTheme="minorEastAsia"/>
          <w:b/>
          <w:i/>
          <w:sz w:val="22"/>
          <w:lang w:val="en-US" w:eastAsia="zh-CN"/>
        </w:rPr>
        <w:t xml:space="preserve"> configured for L1-RSRP measurements </w:t>
      </w:r>
      <w:r w:rsidR="002C6C6E">
        <w:rPr>
          <w:rFonts w:eastAsiaTheme="minorEastAsia"/>
          <w:b/>
          <w:i/>
          <w:sz w:val="22"/>
          <w:lang w:val="en-US" w:eastAsia="zh-CN"/>
        </w:rPr>
        <w:t>on</w:t>
      </w:r>
      <w:r w:rsidR="002C6C6E" w:rsidRPr="002C6C6E">
        <w:rPr>
          <w:rFonts w:eastAsiaTheme="minorEastAsia"/>
          <w:b/>
          <w:i/>
          <w:sz w:val="22"/>
          <w:lang w:val="en-US" w:eastAsia="zh-CN"/>
        </w:rPr>
        <w:t xml:space="preserve"> non-serving cell need to be indicated by network</w:t>
      </w:r>
      <w:r w:rsidR="002C6C6E">
        <w:rPr>
          <w:rFonts w:eastAsiaTheme="minorEastAsia"/>
          <w:b/>
          <w:i/>
          <w:sz w:val="22"/>
          <w:lang w:val="en-US" w:eastAsia="zh-CN"/>
        </w:rPr>
        <w:t>.</w:t>
      </w:r>
    </w:p>
    <w:p w14:paraId="3D9D9CF9" w14:textId="3009DD4D" w:rsidR="00154B84" w:rsidRPr="00FD5D97" w:rsidRDefault="002C6C6E" w:rsidP="002F57F4">
      <w:pPr>
        <w:spacing w:after="120"/>
        <w:rPr>
          <w:rFonts w:eastAsiaTheme="minorEastAsia"/>
          <w:sz w:val="22"/>
          <w:lang w:val="en-US" w:eastAsia="zh-CN"/>
        </w:rPr>
      </w:pPr>
      <w:r w:rsidRPr="00CC2C47">
        <w:rPr>
          <w:rFonts w:eastAsiaTheme="minorEastAsia"/>
          <w:b/>
          <w:i/>
          <w:sz w:val="22"/>
          <w:lang w:val="en-US" w:eastAsia="zh-CN"/>
        </w:rPr>
        <w:t>Proposal 1</w:t>
      </w:r>
      <w:r>
        <w:rPr>
          <w:rFonts w:eastAsiaTheme="minorEastAsia"/>
          <w:b/>
          <w:i/>
          <w:sz w:val="22"/>
          <w:lang w:val="en-US" w:eastAsia="zh-CN"/>
        </w:rPr>
        <w:t>5</w:t>
      </w:r>
      <w:r w:rsidRPr="00CC2C47">
        <w:rPr>
          <w:rFonts w:eastAsiaTheme="minorEastAsia"/>
          <w:b/>
          <w:i/>
          <w:sz w:val="22"/>
          <w:lang w:val="en-US" w:eastAsia="zh-CN"/>
        </w:rPr>
        <w:t>:</w:t>
      </w:r>
      <w:r w:rsidRPr="002C6C6E">
        <w:rPr>
          <w:rFonts w:eastAsiaTheme="minorEastAsia"/>
          <w:b/>
          <w:i/>
          <w:sz w:val="22"/>
          <w:lang w:val="en-US" w:eastAsia="zh-CN"/>
        </w:rPr>
        <w:t xml:space="preserve"> </w:t>
      </w:r>
      <w:r>
        <w:rPr>
          <w:rFonts w:eastAsiaTheme="minorEastAsia"/>
          <w:b/>
          <w:i/>
          <w:sz w:val="22"/>
          <w:lang w:val="en-US" w:eastAsia="zh-CN"/>
        </w:rPr>
        <w:t xml:space="preserve">For Option 2, UE can perform </w:t>
      </w:r>
      <w:r w:rsidRPr="00154B84">
        <w:rPr>
          <w:rFonts w:eastAsiaTheme="minorEastAsia"/>
          <w:b/>
          <w:i/>
          <w:sz w:val="22"/>
          <w:lang w:val="en-US" w:eastAsia="zh-CN"/>
        </w:rPr>
        <w:t>L1-RSRP measurements on non-serving cell</w:t>
      </w:r>
      <w:r>
        <w:rPr>
          <w:rFonts w:eastAsiaTheme="minorEastAsia"/>
          <w:b/>
          <w:i/>
          <w:sz w:val="22"/>
          <w:lang w:val="en-US" w:eastAsia="zh-CN"/>
        </w:rPr>
        <w:t xml:space="preserve"> based on the SSB resources within SMTC windows</w:t>
      </w:r>
      <w:r w:rsidR="0098164C">
        <w:rPr>
          <w:rFonts w:eastAsiaTheme="minorEastAsia"/>
          <w:b/>
          <w:i/>
          <w:sz w:val="22"/>
          <w:lang w:val="en-US" w:eastAsia="zh-CN"/>
        </w:rPr>
        <w:t xml:space="preserve">, and the </w:t>
      </w:r>
      <w:r w:rsidR="0098164C" w:rsidRPr="00154B84">
        <w:rPr>
          <w:rFonts w:eastAsiaTheme="minorEastAsia"/>
          <w:b/>
          <w:i/>
          <w:sz w:val="22"/>
          <w:lang w:val="en-US" w:eastAsia="zh-CN"/>
        </w:rPr>
        <w:t>L1-RSRP measurement</w:t>
      </w:r>
      <w:r w:rsidR="0098164C">
        <w:rPr>
          <w:rFonts w:eastAsiaTheme="minorEastAsia"/>
          <w:b/>
          <w:i/>
          <w:sz w:val="22"/>
          <w:lang w:val="en-US" w:eastAsia="zh-CN"/>
        </w:rPr>
        <w:t xml:space="preserve"> period</w:t>
      </w:r>
      <w:r w:rsidR="0098164C" w:rsidRPr="00154B84">
        <w:rPr>
          <w:rFonts w:eastAsiaTheme="minorEastAsia"/>
          <w:b/>
          <w:i/>
          <w:sz w:val="22"/>
          <w:lang w:val="en-US" w:eastAsia="zh-CN"/>
        </w:rPr>
        <w:t xml:space="preserve"> on non-serving cell</w:t>
      </w:r>
      <w:r w:rsidR="0098164C">
        <w:rPr>
          <w:rFonts w:eastAsiaTheme="minorEastAsia"/>
          <w:b/>
          <w:i/>
          <w:sz w:val="22"/>
          <w:lang w:val="en-US" w:eastAsia="zh-CN"/>
        </w:rPr>
        <w:t xml:space="preserve"> need to be specified based on SMTC periodicity.</w:t>
      </w:r>
    </w:p>
    <w:p w14:paraId="17FA4A9E" w14:textId="63EEADAD" w:rsidR="00795931" w:rsidRDefault="00795931" w:rsidP="002F57F4">
      <w:pPr>
        <w:pStyle w:val="3"/>
        <w:rPr>
          <w:lang w:val="en-US" w:eastAsia="zh-CN"/>
        </w:rPr>
      </w:pPr>
      <w:r>
        <w:rPr>
          <w:rFonts w:hint="eastAsia"/>
          <w:lang w:val="en-US" w:eastAsia="zh-CN"/>
        </w:rPr>
        <w:t>Q</w:t>
      </w:r>
      <w:r>
        <w:rPr>
          <w:lang w:val="en-US" w:eastAsia="zh-CN"/>
        </w:rPr>
        <w:t xml:space="preserve">uestion </w:t>
      </w:r>
      <w:r w:rsidR="002F57F4">
        <w:rPr>
          <w:lang w:val="en-US" w:eastAsia="zh-CN"/>
        </w:rPr>
        <w:t>2</w:t>
      </w:r>
      <w:r>
        <w:rPr>
          <w:lang w:val="en-US" w:eastAsia="zh-CN"/>
        </w:rPr>
        <w:t xml:space="preserve">: </w:t>
      </w:r>
      <w:r w:rsidR="002F57F4">
        <w:rPr>
          <w:lang w:val="en-US" w:eastAsia="zh-CN"/>
        </w:rPr>
        <w:t>R</w:t>
      </w:r>
      <w:r w:rsidRPr="00795931">
        <w:rPr>
          <w:lang w:val="en-US" w:eastAsia="zh-CN"/>
        </w:rPr>
        <w:t>eceive timing</w:t>
      </w:r>
      <w:r w:rsidR="002F57F4">
        <w:rPr>
          <w:lang w:val="en-US" w:eastAsia="zh-CN"/>
        </w:rPr>
        <w:t xml:space="preserve"> issue</w:t>
      </w:r>
    </w:p>
    <w:tbl>
      <w:tblPr>
        <w:tblStyle w:val="af4"/>
        <w:tblW w:w="0" w:type="auto"/>
        <w:tblLook w:val="04A0" w:firstRow="1" w:lastRow="0" w:firstColumn="1" w:lastColumn="0" w:noHBand="0" w:noVBand="1"/>
      </w:tblPr>
      <w:tblGrid>
        <w:gridCol w:w="9621"/>
      </w:tblGrid>
      <w:tr w:rsidR="002F57F4" w14:paraId="7CCC655B" w14:textId="77777777" w:rsidTr="006E014F">
        <w:tc>
          <w:tcPr>
            <w:tcW w:w="9621" w:type="dxa"/>
          </w:tcPr>
          <w:p w14:paraId="07BD1B49" w14:textId="34C3D766" w:rsidR="002F57F4" w:rsidRPr="002F57F4" w:rsidRDefault="002F57F4" w:rsidP="006E014F">
            <w:pPr>
              <w:spacing w:after="0"/>
              <w:rPr>
                <w:rFonts w:ascii="宋体" w:eastAsiaTheme="minorEastAsia" w:hAnsi="宋体" w:cs="宋体"/>
                <w:sz w:val="24"/>
                <w:szCs w:val="24"/>
                <w:lang w:val="en-US" w:eastAsia="zh-CN"/>
              </w:rPr>
            </w:pPr>
            <w:r>
              <w:rPr>
                <w:b/>
                <w:bCs/>
                <w:sz w:val="22"/>
                <w:szCs w:val="22"/>
                <w:lang w:eastAsia="zh-CN"/>
              </w:rPr>
              <w:t>Question 2</w:t>
            </w:r>
            <w:r>
              <w:rPr>
                <w:sz w:val="22"/>
                <w:szCs w:val="22"/>
                <w:lang w:eastAsia="zh-CN"/>
              </w:rPr>
              <w:t>: In the context of L1/L2-centric inter-cell mobility, for measurement</w:t>
            </w:r>
            <w:r>
              <w:rPr>
                <w:sz w:val="22"/>
                <w:szCs w:val="22"/>
                <w:lang w:val="en-US"/>
              </w:rPr>
              <w:t xml:space="preserve"> </w:t>
            </w:r>
            <w:r>
              <w:rPr>
                <w:sz w:val="22"/>
                <w:szCs w:val="22"/>
              </w:rPr>
              <w:t>on measurement RS of a non-serving cell, with the</w:t>
            </w:r>
            <w:r>
              <w:rPr>
                <w:sz w:val="22"/>
                <w:szCs w:val="22"/>
                <w:lang w:val="en-US"/>
              </w:rPr>
              <w:t xml:space="preserve"> above agreed </w:t>
            </w:r>
            <w:r>
              <w:rPr>
                <w:sz w:val="22"/>
                <w:szCs w:val="22"/>
              </w:rPr>
              <w:t>L1-RSRP reporting,</w:t>
            </w:r>
            <w:r>
              <w:rPr>
                <w:sz w:val="22"/>
                <w:szCs w:val="22"/>
                <w:lang w:eastAsia="zh-CN"/>
              </w:rPr>
              <w:t xml:space="preserve"> if the receive timing of the measurement RS from the non-serving cell can be different from the receive timing of the signals from the serving cell</w:t>
            </w:r>
            <w:r>
              <w:rPr>
                <w:sz w:val="22"/>
                <w:szCs w:val="22"/>
              </w:rPr>
              <w:t>, what are the implication(s)/benefit(s), if any, from RAN4 perspective?</w:t>
            </w:r>
            <w:r>
              <w:rPr>
                <w:rFonts w:ascii="宋体" w:hAnsi="宋体" w:cs="宋体" w:hint="eastAsia"/>
                <w:sz w:val="24"/>
                <w:szCs w:val="24"/>
                <w:lang w:val="en-US" w:eastAsia="zh-CN"/>
              </w:rPr>
              <w:t xml:space="preserve"> </w:t>
            </w:r>
          </w:p>
        </w:tc>
      </w:tr>
    </w:tbl>
    <w:p w14:paraId="1B172C63" w14:textId="6D8962AB" w:rsidR="004037B3" w:rsidRDefault="009F5D6D" w:rsidP="002F57F4">
      <w:pPr>
        <w:spacing w:after="12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L1-RSRP measurements of non-serving cell will be used for </w:t>
      </w:r>
      <w:r w:rsidRPr="00FE3372">
        <w:rPr>
          <w:rFonts w:eastAsia="宋体"/>
          <w:sz w:val="22"/>
          <w:lang w:val="en-US" w:eastAsia="zh-CN"/>
        </w:rPr>
        <w:t xml:space="preserve">L1/L2-centric inter-cell mobility. So, the typical scenario for inter-cell mobility will be non-co-located deployments, i.e. </w:t>
      </w:r>
      <w:r w:rsidR="00604573" w:rsidRPr="00FE3372">
        <w:rPr>
          <w:rFonts w:eastAsia="宋体"/>
          <w:sz w:val="22"/>
          <w:lang w:val="en-US" w:eastAsia="zh-CN"/>
        </w:rPr>
        <w:t xml:space="preserve">serving cell and the target cell are </w:t>
      </w:r>
      <w:r w:rsidR="009D65BC" w:rsidRPr="00FE3372">
        <w:rPr>
          <w:rFonts w:eastAsia="宋体"/>
          <w:sz w:val="22"/>
          <w:lang w:val="en-US" w:eastAsia="zh-CN"/>
        </w:rPr>
        <w:t>non-co-located</w:t>
      </w:r>
      <w:r w:rsidRPr="00FE3372">
        <w:rPr>
          <w:rFonts w:eastAsia="宋体"/>
          <w:sz w:val="22"/>
          <w:lang w:val="en-US" w:eastAsia="zh-CN"/>
        </w:rPr>
        <w:t>.</w:t>
      </w:r>
      <w:r w:rsidR="004037B3">
        <w:rPr>
          <w:rFonts w:eastAsia="宋体"/>
          <w:sz w:val="22"/>
          <w:lang w:val="en-US" w:eastAsia="zh-CN"/>
        </w:rPr>
        <w:t xml:space="preserve"> </w:t>
      </w:r>
      <w:r w:rsidR="004037B3">
        <w:rPr>
          <w:rFonts w:eastAsia="宋体" w:hint="eastAsia"/>
          <w:sz w:val="22"/>
          <w:lang w:val="en-US" w:eastAsia="zh-CN"/>
        </w:rPr>
        <w:t>S</w:t>
      </w:r>
      <w:r w:rsidR="004037B3">
        <w:rPr>
          <w:rFonts w:eastAsia="宋体"/>
          <w:sz w:val="22"/>
          <w:lang w:val="en-US" w:eastAsia="zh-CN"/>
        </w:rPr>
        <w:t xml:space="preserve">o, </w:t>
      </w:r>
      <w:r w:rsidR="00FE3372">
        <w:rPr>
          <w:rFonts w:eastAsia="宋体" w:hint="eastAsia"/>
          <w:sz w:val="22"/>
          <w:lang w:val="en-US" w:eastAsia="zh-CN"/>
        </w:rPr>
        <w:t>the</w:t>
      </w:r>
      <w:r w:rsidR="00FE3372">
        <w:rPr>
          <w:rFonts w:eastAsia="宋体"/>
          <w:sz w:val="22"/>
          <w:lang w:val="en-US" w:eastAsia="zh-CN"/>
        </w:rPr>
        <w:t xml:space="preserve"> </w:t>
      </w:r>
      <w:r w:rsidR="00FE3372" w:rsidRPr="00FE3372">
        <w:rPr>
          <w:rFonts w:eastAsia="宋体"/>
          <w:sz w:val="22"/>
          <w:lang w:val="en-US" w:eastAsia="zh-CN"/>
        </w:rPr>
        <w:t>receive timing will</w:t>
      </w:r>
      <w:r w:rsidR="00FE3372" w:rsidRPr="00FE3372">
        <w:rPr>
          <w:rFonts w:eastAsia="宋体" w:hint="eastAsia"/>
          <w:sz w:val="22"/>
          <w:lang w:val="en-US" w:eastAsia="zh-CN"/>
        </w:rPr>
        <w:t xml:space="preserve"> </w:t>
      </w:r>
      <w:r w:rsidR="00FE3372" w:rsidRPr="00FE3372">
        <w:rPr>
          <w:rFonts w:eastAsia="宋体"/>
          <w:sz w:val="22"/>
          <w:lang w:val="en-US" w:eastAsia="zh-CN"/>
        </w:rPr>
        <w:t xml:space="preserve">be </w:t>
      </w:r>
      <w:r w:rsidR="00FE3372">
        <w:rPr>
          <w:rFonts w:eastAsia="宋体"/>
          <w:sz w:val="22"/>
          <w:lang w:val="en-US" w:eastAsia="zh-CN"/>
        </w:rPr>
        <w:t>different between</w:t>
      </w:r>
      <w:r w:rsidR="00FE3372" w:rsidRPr="00FE3372">
        <w:rPr>
          <w:rFonts w:eastAsia="宋体"/>
          <w:sz w:val="22"/>
          <w:lang w:val="en-US" w:eastAsia="zh-CN"/>
        </w:rPr>
        <w:t xml:space="preserve"> </w:t>
      </w:r>
      <w:r w:rsidR="00FE3372">
        <w:rPr>
          <w:rFonts w:eastAsia="宋体"/>
          <w:sz w:val="22"/>
          <w:lang w:val="en-US" w:eastAsia="zh-CN"/>
        </w:rPr>
        <w:t xml:space="preserve">the </w:t>
      </w:r>
      <w:r w:rsidR="00FE3372" w:rsidRPr="00FE3372">
        <w:rPr>
          <w:rFonts w:eastAsia="宋体"/>
          <w:sz w:val="22"/>
          <w:lang w:val="en-US" w:eastAsia="zh-CN"/>
        </w:rPr>
        <w:t>serving cell</w:t>
      </w:r>
      <w:r w:rsidR="00FE3372">
        <w:rPr>
          <w:rFonts w:eastAsia="宋体"/>
          <w:sz w:val="22"/>
          <w:lang w:val="en-US" w:eastAsia="zh-CN"/>
        </w:rPr>
        <w:t xml:space="preserve"> and </w:t>
      </w:r>
      <w:r w:rsidR="00FE3372" w:rsidRPr="00FE3372">
        <w:rPr>
          <w:rFonts w:eastAsia="宋体"/>
          <w:sz w:val="22"/>
          <w:lang w:val="en-US" w:eastAsia="zh-CN"/>
        </w:rPr>
        <w:t>the target cell</w:t>
      </w:r>
      <w:r w:rsidR="00FE3372">
        <w:rPr>
          <w:rFonts w:eastAsia="宋体"/>
          <w:sz w:val="22"/>
          <w:lang w:val="en-US" w:eastAsia="zh-CN"/>
        </w:rPr>
        <w:t xml:space="preserve">. </w:t>
      </w:r>
      <w:r w:rsidR="00FB1E36">
        <w:rPr>
          <w:rFonts w:eastAsia="宋体"/>
          <w:sz w:val="22"/>
          <w:lang w:val="en-US" w:eastAsia="zh-CN"/>
        </w:rPr>
        <w:t xml:space="preserve">The </w:t>
      </w:r>
      <w:r w:rsidR="009C4A22" w:rsidRPr="009C4A22">
        <w:rPr>
          <w:rFonts w:eastAsia="宋体"/>
          <w:sz w:val="22"/>
          <w:lang w:val="en-US" w:eastAsia="zh-CN"/>
        </w:rPr>
        <w:t xml:space="preserve">relative </w:t>
      </w:r>
      <w:r w:rsidR="00FB1E36">
        <w:rPr>
          <w:rFonts w:eastAsia="宋体"/>
          <w:sz w:val="22"/>
          <w:lang w:val="en-US" w:eastAsia="zh-CN"/>
        </w:rPr>
        <w:t xml:space="preserve">receive timing difference between </w:t>
      </w:r>
      <w:r w:rsidR="009C4A22">
        <w:rPr>
          <w:rFonts w:eastAsia="宋体"/>
          <w:sz w:val="22"/>
          <w:lang w:val="en-US" w:eastAsia="zh-CN"/>
        </w:rPr>
        <w:t xml:space="preserve">the </w:t>
      </w:r>
      <w:r w:rsidR="00FB1E36" w:rsidRPr="00FE3372">
        <w:rPr>
          <w:rFonts w:eastAsia="宋体"/>
          <w:sz w:val="22"/>
          <w:lang w:val="en-US" w:eastAsia="zh-CN"/>
        </w:rPr>
        <w:t>serving cell</w:t>
      </w:r>
      <w:r w:rsidR="00FB1E36">
        <w:rPr>
          <w:rFonts w:eastAsia="宋体"/>
          <w:sz w:val="22"/>
          <w:lang w:val="en-US" w:eastAsia="zh-CN"/>
        </w:rPr>
        <w:t xml:space="preserve"> and</w:t>
      </w:r>
      <w:r w:rsidR="009C4A22">
        <w:rPr>
          <w:rFonts w:eastAsia="宋体"/>
          <w:sz w:val="22"/>
          <w:lang w:val="en-US" w:eastAsia="zh-CN"/>
        </w:rPr>
        <w:t xml:space="preserve"> the</w:t>
      </w:r>
      <w:r w:rsidR="00FB1E36">
        <w:rPr>
          <w:rFonts w:eastAsia="宋体"/>
          <w:sz w:val="22"/>
          <w:lang w:val="en-US" w:eastAsia="zh-CN"/>
        </w:rPr>
        <w:t xml:space="preserve"> </w:t>
      </w:r>
      <w:r w:rsidR="00FB1E36" w:rsidRPr="00FE3372">
        <w:rPr>
          <w:rFonts w:eastAsia="宋体"/>
          <w:sz w:val="22"/>
          <w:lang w:val="en-US" w:eastAsia="zh-CN"/>
        </w:rPr>
        <w:t>target cell</w:t>
      </w:r>
      <w:r w:rsidR="00FB1E36">
        <w:rPr>
          <w:rFonts w:eastAsia="宋体"/>
          <w:sz w:val="22"/>
          <w:lang w:val="en-US" w:eastAsia="zh-CN"/>
        </w:rPr>
        <w:t xml:space="preserve"> </w:t>
      </w:r>
      <w:r w:rsidR="009C4A22">
        <w:rPr>
          <w:rFonts w:eastAsia="宋体"/>
          <w:sz w:val="22"/>
          <w:lang w:val="en-US" w:eastAsia="zh-CN"/>
        </w:rPr>
        <w:t>consists of</w:t>
      </w:r>
      <w:r w:rsidR="00FB1E36">
        <w:rPr>
          <w:rFonts w:eastAsia="宋体"/>
          <w:sz w:val="22"/>
          <w:lang w:val="en-US" w:eastAsia="zh-CN"/>
        </w:rPr>
        <w:t xml:space="preserve"> cell </w:t>
      </w:r>
      <w:r w:rsidR="00DB3BC4" w:rsidRPr="00DB3BC4">
        <w:rPr>
          <w:rFonts w:eastAsia="宋体"/>
          <w:sz w:val="22"/>
          <w:lang w:val="en-US" w:eastAsia="zh-CN"/>
        </w:rPr>
        <w:t xml:space="preserve">synchronization </w:t>
      </w:r>
      <w:r w:rsidR="00DB3BC4">
        <w:rPr>
          <w:rFonts w:eastAsia="宋体"/>
          <w:sz w:val="22"/>
          <w:lang w:val="en-US" w:eastAsia="zh-CN"/>
        </w:rPr>
        <w:t>error and the propagation delay difference</w:t>
      </w:r>
      <w:r w:rsidR="00FB1E36">
        <w:rPr>
          <w:rFonts w:eastAsia="宋体"/>
          <w:sz w:val="22"/>
          <w:lang w:val="en-US" w:eastAsia="zh-CN"/>
        </w:rPr>
        <w:t xml:space="preserve">. </w:t>
      </w:r>
      <w:r w:rsidR="004037B3">
        <w:rPr>
          <w:rFonts w:eastAsia="宋体"/>
          <w:sz w:val="22"/>
          <w:lang w:val="en-US" w:eastAsia="zh-CN"/>
        </w:rPr>
        <w:t xml:space="preserve">If the receive timing </w:t>
      </w:r>
      <w:r w:rsidR="00213958">
        <w:rPr>
          <w:rFonts w:eastAsia="宋体"/>
          <w:sz w:val="22"/>
          <w:lang w:val="en-US" w:eastAsia="zh-CN"/>
        </w:rPr>
        <w:t xml:space="preserve">of the </w:t>
      </w:r>
      <w:r w:rsidR="00213958" w:rsidRPr="00213958">
        <w:rPr>
          <w:rFonts w:eastAsia="宋体"/>
          <w:sz w:val="22"/>
          <w:lang w:val="en-US" w:eastAsia="zh-CN"/>
        </w:rPr>
        <w:t>measurement RS from the non-serving cell</w:t>
      </w:r>
      <w:r w:rsidR="00213958">
        <w:rPr>
          <w:rFonts w:eastAsia="宋体"/>
          <w:sz w:val="22"/>
          <w:lang w:val="en-US" w:eastAsia="zh-CN"/>
        </w:rPr>
        <w:t xml:space="preserve"> is assumed to be same as </w:t>
      </w:r>
      <w:r w:rsidR="00213958" w:rsidRPr="00213958">
        <w:rPr>
          <w:rFonts w:eastAsia="宋体"/>
          <w:sz w:val="22"/>
          <w:lang w:val="en-US" w:eastAsia="zh-CN"/>
        </w:rPr>
        <w:t>the receive timing of the signals from the serving cell</w:t>
      </w:r>
      <w:r w:rsidR="00213958">
        <w:rPr>
          <w:rFonts w:eastAsia="宋体"/>
          <w:sz w:val="22"/>
          <w:lang w:val="en-US" w:eastAsia="zh-CN"/>
        </w:rPr>
        <w:t>, then</w:t>
      </w:r>
      <w:r w:rsidR="0006114B">
        <w:rPr>
          <w:rFonts w:eastAsia="宋体"/>
          <w:sz w:val="22"/>
          <w:lang w:val="en-US" w:eastAsia="zh-CN"/>
        </w:rPr>
        <w:t xml:space="preserve"> it implicates that the </w:t>
      </w:r>
      <w:r w:rsidR="0006114B" w:rsidRPr="00FE3372">
        <w:rPr>
          <w:rFonts w:eastAsia="宋体"/>
          <w:sz w:val="22"/>
          <w:lang w:val="en-US" w:eastAsia="zh-CN"/>
        </w:rPr>
        <w:t>serving cell</w:t>
      </w:r>
      <w:r w:rsidR="0006114B">
        <w:rPr>
          <w:rFonts w:eastAsia="宋体"/>
          <w:sz w:val="22"/>
          <w:lang w:val="en-US" w:eastAsia="zh-CN"/>
        </w:rPr>
        <w:t xml:space="preserve"> and </w:t>
      </w:r>
      <w:r w:rsidR="0006114B" w:rsidRPr="00FE3372">
        <w:rPr>
          <w:rFonts w:eastAsia="宋体"/>
          <w:sz w:val="22"/>
          <w:lang w:val="en-US" w:eastAsia="zh-CN"/>
        </w:rPr>
        <w:t>the target cell</w:t>
      </w:r>
      <w:r w:rsidR="0006114B">
        <w:rPr>
          <w:rFonts w:eastAsia="宋体"/>
          <w:sz w:val="22"/>
          <w:lang w:val="en-US" w:eastAsia="zh-CN"/>
        </w:rPr>
        <w:t xml:space="preserve"> are </w:t>
      </w:r>
      <w:r w:rsidR="00611356">
        <w:rPr>
          <w:rFonts w:eastAsia="宋体"/>
          <w:sz w:val="22"/>
          <w:lang w:val="en-US" w:eastAsia="zh-CN"/>
        </w:rPr>
        <w:t xml:space="preserve">synchronized and there is no propagation delay difference between the </w:t>
      </w:r>
      <w:r w:rsidR="00611356" w:rsidRPr="00FE3372">
        <w:rPr>
          <w:rFonts w:eastAsia="宋体"/>
          <w:sz w:val="22"/>
          <w:lang w:val="en-US" w:eastAsia="zh-CN"/>
        </w:rPr>
        <w:t>serving cell</w:t>
      </w:r>
      <w:r w:rsidR="00611356">
        <w:rPr>
          <w:rFonts w:eastAsia="宋体"/>
          <w:sz w:val="22"/>
          <w:lang w:val="en-US" w:eastAsia="zh-CN"/>
        </w:rPr>
        <w:t xml:space="preserve"> and </w:t>
      </w:r>
      <w:r w:rsidR="00611356" w:rsidRPr="00FE3372">
        <w:rPr>
          <w:rFonts w:eastAsia="宋体"/>
          <w:sz w:val="22"/>
          <w:lang w:val="en-US" w:eastAsia="zh-CN"/>
        </w:rPr>
        <w:t>the target cell</w:t>
      </w:r>
      <w:r w:rsidR="0006114B">
        <w:rPr>
          <w:rFonts w:eastAsia="宋体"/>
          <w:sz w:val="22"/>
          <w:lang w:val="en-US" w:eastAsia="zh-CN"/>
        </w:rPr>
        <w:t>. T</w:t>
      </w:r>
      <w:r w:rsidR="00213958">
        <w:rPr>
          <w:rFonts w:eastAsia="宋体"/>
          <w:sz w:val="22"/>
          <w:lang w:val="en-US" w:eastAsia="zh-CN"/>
        </w:rPr>
        <w:t xml:space="preserve">he applicable scenarios for </w:t>
      </w:r>
      <w:r w:rsidR="00213958" w:rsidRPr="00FE3372">
        <w:rPr>
          <w:rFonts w:eastAsia="宋体"/>
          <w:sz w:val="22"/>
          <w:lang w:val="en-US" w:eastAsia="zh-CN"/>
        </w:rPr>
        <w:t>L1/L2-centric inter-cell mobility</w:t>
      </w:r>
      <w:r w:rsidR="00213958">
        <w:rPr>
          <w:rFonts w:eastAsia="宋体"/>
          <w:sz w:val="22"/>
          <w:lang w:val="en-US" w:eastAsia="zh-CN"/>
        </w:rPr>
        <w:t xml:space="preserve"> will be quite limited.</w:t>
      </w:r>
    </w:p>
    <w:p w14:paraId="2AA08156" w14:textId="156C14C1" w:rsidR="00A828F1" w:rsidRDefault="00A828F1" w:rsidP="00A828F1">
      <w:pPr>
        <w:spacing w:after="120"/>
        <w:rPr>
          <w:rFonts w:eastAsia="宋体"/>
          <w:sz w:val="22"/>
          <w:lang w:val="en-US" w:eastAsia="zh-CN"/>
        </w:rPr>
      </w:pPr>
      <w:r>
        <w:rPr>
          <w:rFonts w:eastAsia="宋体"/>
          <w:sz w:val="22"/>
          <w:lang w:val="en-US" w:eastAsia="zh-CN"/>
        </w:rPr>
        <w:lastRenderedPageBreak/>
        <w:t xml:space="preserve">The non-serving cell configured for L1-RSRP measurements shall be detected by UE before UE starts to perform L1-RSRP measurements. So, UE has identified the non-serving cell and could obtain the </w:t>
      </w:r>
      <w:r>
        <w:rPr>
          <w:sz w:val="22"/>
          <w:szCs w:val="22"/>
          <w:lang w:eastAsia="zh-CN"/>
        </w:rPr>
        <w:t>receive</w:t>
      </w:r>
      <w:r>
        <w:rPr>
          <w:rFonts w:eastAsia="宋体"/>
          <w:sz w:val="22"/>
          <w:lang w:val="en-US" w:eastAsia="zh-CN"/>
        </w:rPr>
        <w:t xml:space="preserve"> timing information of the non-serving cell based on detecting SSB resource within SMTC window.</w:t>
      </w:r>
    </w:p>
    <w:p w14:paraId="54D22C78" w14:textId="2E552490" w:rsidR="00795931" w:rsidRDefault="00611356" w:rsidP="002F57F4">
      <w:pPr>
        <w:spacing w:after="120"/>
        <w:rPr>
          <w:rFonts w:eastAsiaTheme="minorEastAsia"/>
          <w:b/>
          <w:i/>
          <w:sz w:val="22"/>
          <w:lang w:val="en-US" w:eastAsia="zh-CN"/>
        </w:rPr>
      </w:pPr>
      <w:r w:rsidRPr="00CC2C47">
        <w:rPr>
          <w:rFonts w:eastAsiaTheme="minorEastAsia"/>
          <w:b/>
          <w:i/>
          <w:sz w:val="22"/>
          <w:lang w:val="en-US" w:eastAsia="zh-CN"/>
        </w:rPr>
        <w:t>Proposal 1</w:t>
      </w:r>
      <w:r>
        <w:rPr>
          <w:rFonts w:eastAsiaTheme="minorEastAsia"/>
          <w:b/>
          <w:i/>
          <w:sz w:val="22"/>
          <w:lang w:val="en-US" w:eastAsia="zh-CN"/>
        </w:rPr>
        <w:t>6</w:t>
      </w:r>
      <w:r w:rsidRPr="00CC2C47">
        <w:rPr>
          <w:rFonts w:eastAsiaTheme="minorEastAsia"/>
          <w:b/>
          <w:i/>
          <w:sz w:val="22"/>
          <w:lang w:val="en-US" w:eastAsia="zh-CN"/>
        </w:rPr>
        <w:t>:</w:t>
      </w:r>
      <w:r w:rsidRPr="002C6C6E">
        <w:rPr>
          <w:rFonts w:eastAsiaTheme="minorEastAsia"/>
          <w:b/>
          <w:i/>
          <w:sz w:val="22"/>
          <w:lang w:val="en-US" w:eastAsia="zh-CN"/>
        </w:rPr>
        <w:t xml:space="preserve"> </w:t>
      </w:r>
      <w:r>
        <w:rPr>
          <w:rFonts w:eastAsiaTheme="minorEastAsia"/>
          <w:b/>
          <w:i/>
          <w:sz w:val="22"/>
          <w:lang w:val="en-US" w:eastAsia="zh-CN"/>
        </w:rPr>
        <w:t xml:space="preserve">Considering the typical scenarios for inter-cell mobility, the </w:t>
      </w:r>
      <w:r w:rsidRPr="00611356">
        <w:rPr>
          <w:rFonts w:eastAsiaTheme="minorEastAsia"/>
          <w:b/>
          <w:i/>
          <w:sz w:val="22"/>
          <w:lang w:val="en-US" w:eastAsia="zh-CN"/>
        </w:rPr>
        <w:t>receive timing of the measurement RS from the non-serving cell can be different from the receive timing of the signals from the serving cell</w:t>
      </w:r>
      <w:r w:rsidR="00A828F1">
        <w:rPr>
          <w:rFonts w:eastAsiaTheme="minorEastAsia"/>
          <w:b/>
          <w:i/>
          <w:sz w:val="22"/>
          <w:lang w:val="en-US" w:eastAsia="zh-CN"/>
        </w:rPr>
        <w:t xml:space="preserve">, otherwise the </w:t>
      </w:r>
      <w:r w:rsidR="00A828F1" w:rsidRPr="00A828F1">
        <w:rPr>
          <w:rFonts w:eastAsiaTheme="minorEastAsia"/>
          <w:b/>
          <w:i/>
          <w:sz w:val="22"/>
          <w:lang w:val="en-US" w:eastAsia="zh-CN"/>
        </w:rPr>
        <w:t>applicable scenarios for L1/L2-centric inter-cell mobility will be quite limited</w:t>
      </w:r>
      <w:r>
        <w:rPr>
          <w:rFonts w:eastAsiaTheme="minorEastAsia"/>
          <w:b/>
          <w:i/>
          <w:sz w:val="22"/>
          <w:lang w:val="en-US" w:eastAsia="zh-CN"/>
        </w:rPr>
        <w:t>.</w:t>
      </w:r>
    </w:p>
    <w:p w14:paraId="4A74373D" w14:textId="77777777" w:rsidR="00611356" w:rsidRPr="00611356" w:rsidRDefault="00611356" w:rsidP="002F57F4">
      <w:pPr>
        <w:spacing w:after="120"/>
        <w:rPr>
          <w:rFonts w:eastAsia="宋体"/>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00D24575"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4C66FB">
        <w:rPr>
          <w:rFonts w:eastAsia="宋体"/>
          <w:sz w:val="22"/>
          <w:lang w:eastAsia="zh-CN"/>
        </w:rPr>
        <w:t>beam</w:t>
      </w:r>
      <w:r w:rsidR="00BA3B12">
        <w:rPr>
          <w:rFonts w:eastAsia="宋体"/>
          <w:sz w:val="22"/>
          <w:lang w:eastAsia="zh-CN"/>
        </w:rPr>
        <w:t xml:space="preserve"> </w:t>
      </w:r>
      <w:r w:rsidR="004C66FB">
        <w:rPr>
          <w:rFonts w:eastAsia="宋体"/>
          <w:sz w:val="22"/>
          <w:lang w:eastAsia="zh-CN"/>
        </w:rPr>
        <w:t>management impacts</w:t>
      </w:r>
      <w:r w:rsidR="00A21A34">
        <w:rPr>
          <w:rFonts w:eastAsia="宋体"/>
          <w:sz w:val="22"/>
          <w:lang w:eastAsia="zh-CN"/>
        </w:rPr>
        <w:t xml:space="preserve"> </w:t>
      </w:r>
      <w:r w:rsidR="00506E7B">
        <w:rPr>
          <w:rFonts w:eastAsia="宋体"/>
          <w:sz w:val="22"/>
          <w:lang w:eastAsia="zh-CN"/>
        </w:rPr>
        <w:t xml:space="preserve">for </w:t>
      </w:r>
      <w:r w:rsidR="004C66FB">
        <w:rPr>
          <w:rFonts w:eastAsia="宋体"/>
          <w:sz w:val="22"/>
          <w:lang w:eastAsia="zh-CN"/>
        </w:rPr>
        <w:t xml:space="preserve">R17 </w:t>
      </w:r>
      <w:r w:rsidR="00506E7B">
        <w:rPr>
          <w:rFonts w:eastAsia="宋体"/>
          <w:sz w:val="22"/>
          <w:lang w:eastAsia="zh-CN"/>
        </w:rPr>
        <w:t>NR</w:t>
      </w:r>
      <w:r w:rsidR="003D16F1">
        <w:rPr>
          <w:rFonts w:eastAsia="宋体"/>
          <w:sz w:val="22"/>
          <w:lang w:eastAsia="zh-CN"/>
        </w:rPr>
        <w:t xml:space="preserve"> </w:t>
      </w:r>
      <w:r w:rsidR="004C66FB">
        <w:rPr>
          <w:rFonts w:eastAsia="宋体"/>
          <w:sz w:val="22"/>
          <w:lang w:eastAsia="zh-CN"/>
        </w:rPr>
        <w:t>F</w:t>
      </w:r>
      <w:r w:rsidR="00BA3B12">
        <w:rPr>
          <w:rFonts w:eastAsia="宋体"/>
          <w:sz w:val="22"/>
          <w:lang w:eastAsia="zh-CN"/>
        </w:rPr>
        <w:t>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749A6A1C" w14:textId="77777777" w:rsidR="00101909" w:rsidRPr="00AD3535" w:rsidRDefault="00101909" w:rsidP="00101909">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 xml:space="preserve">For </w:t>
      </w:r>
      <w:r w:rsidRPr="00AF2B67">
        <w:rPr>
          <w:rFonts w:eastAsia="宋体"/>
          <w:b/>
          <w:i/>
          <w:sz w:val="22"/>
          <w:szCs w:val="22"/>
          <w:lang w:eastAsia="zh-CN"/>
        </w:rPr>
        <w:t>L1/L2-centric inter-cell mobility</w:t>
      </w:r>
      <w:r>
        <w:rPr>
          <w:rFonts w:eastAsia="宋体"/>
          <w:b/>
          <w:i/>
          <w:sz w:val="22"/>
          <w:szCs w:val="22"/>
          <w:lang w:eastAsia="zh-CN"/>
        </w:rPr>
        <w:t xml:space="preserve">, RAN4 investigate the </w:t>
      </w:r>
      <w:r w:rsidRPr="005220CA">
        <w:rPr>
          <w:rFonts w:eastAsia="宋体"/>
          <w:b/>
          <w:i/>
          <w:sz w:val="22"/>
          <w:szCs w:val="22"/>
          <w:lang w:eastAsia="zh-CN"/>
        </w:rPr>
        <w:t xml:space="preserve">beam measurement/reporting </w:t>
      </w:r>
      <w:r>
        <w:rPr>
          <w:rFonts w:eastAsia="宋体"/>
          <w:b/>
          <w:i/>
          <w:sz w:val="22"/>
          <w:szCs w:val="22"/>
          <w:lang w:eastAsia="zh-CN"/>
        </w:rPr>
        <w:t xml:space="preserve">requirements on non-serving cell(s), and at least SSB based </w:t>
      </w:r>
      <w:r w:rsidRPr="005220CA">
        <w:rPr>
          <w:rFonts w:eastAsia="宋体"/>
          <w:b/>
          <w:i/>
          <w:sz w:val="22"/>
          <w:szCs w:val="22"/>
          <w:lang w:eastAsia="zh-CN"/>
        </w:rPr>
        <w:t xml:space="preserve">beam measurement/reporting </w:t>
      </w:r>
      <w:r>
        <w:rPr>
          <w:rFonts w:eastAsia="宋体"/>
          <w:b/>
          <w:i/>
          <w:sz w:val="22"/>
          <w:szCs w:val="22"/>
          <w:lang w:eastAsia="zh-CN"/>
        </w:rPr>
        <w:t>requirements on non-serving cell(s) need to be defined.</w:t>
      </w:r>
    </w:p>
    <w:p w14:paraId="6B1CCBAE" w14:textId="77777777" w:rsidR="00101909" w:rsidRPr="00AD3535" w:rsidRDefault="00101909" w:rsidP="00101909">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2</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hint="eastAsia"/>
          <w:b/>
          <w:i/>
          <w:sz w:val="22"/>
          <w:szCs w:val="22"/>
          <w:lang w:eastAsia="zh-CN"/>
        </w:rPr>
        <w:t>The</w:t>
      </w:r>
      <w:r>
        <w:rPr>
          <w:rFonts w:eastAsia="宋体"/>
          <w:b/>
          <w:i/>
          <w:sz w:val="22"/>
          <w:szCs w:val="22"/>
          <w:lang w:eastAsia="zh-CN"/>
        </w:rPr>
        <w:t xml:space="preserve"> L1-RSRP measurement/reporting requirements on serving cell(s) can be used as a starting point to define the </w:t>
      </w:r>
      <w:r w:rsidRPr="005220CA">
        <w:rPr>
          <w:rFonts w:eastAsia="宋体"/>
          <w:b/>
          <w:i/>
          <w:sz w:val="22"/>
          <w:szCs w:val="22"/>
          <w:lang w:eastAsia="zh-CN"/>
        </w:rPr>
        <w:t xml:space="preserve">beam measurement/reporting </w:t>
      </w:r>
      <w:r>
        <w:rPr>
          <w:rFonts w:eastAsia="宋体"/>
          <w:b/>
          <w:i/>
          <w:sz w:val="22"/>
          <w:szCs w:val="22"/>
          <w:lang w:eastAsia="zh-CN"/>
        </w:rPr>
        <w:t>requirements on non-serving cell(s).</w:t>
      </w:r>
    </w:p>
    <w:p w14:paraId="737E3424" w14:textId="580C83EC" w:rsidR="004C66FB" w:rsidRPr="00AD3535" w:rsidRDefault="004C66FB" w:rsidP="004C66FB">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3</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 xml:space="preserve">For L1-RSRP measurements in FR2, the existing measurement </w:t>
      </w:r>
      <w:r w:rsidRPr="00262665">
        <w:rPr>
          <w:rFonts w:eastAsia="宋体"/>
          <w:b/>
          <w:i/>
          <w:sz w:val="22"/>
          <w:szCs w:val="22"/>
          <w:lang w:eastAsia="zh-CN"/>
        </w:rPr>
        <w:t xml:space="preserve">restriction </w:t>
      </w:r>
      <w:r>
        <w:rPr>
          <w:rFonts w:eastAsia="宋体"/>
          <w:b/>
          <w:i/>
          <w:sz w:val="22"/>
          <w:szCs w:val="22"/>
          <w:lang w:eastAsia="zh-CN"/>
        </w:rPr>
        <w:t>requirements in Rel-16 cannot be reused</w:t>
      </w:r>
      <w:r w:rsidRPr="008F1FEC">
        <w:rPr>
          <w:rFonts w:eastAsia="宋体"/>
          <w:b/>
          <w:i/>
          <w:sz w:val="22"/>
          <w:szCs w:val="22"/>
          <w:lang w:eastAsia="zh-CN"/>
        </w:rPr>
        <w:t xml:space="preserve"> </w:t>
      </w:r>
      <w:r>
        <w:rPr>
          <w:rFonts w:eastAsia="宋体"/>
          <w:b/>
          <w:i/>
          <w:sz w:val="22"/>
          <w:szCs w:val="22"/>
          <w:lang w:eastAsia="zh-CN"/>
        </w:rPr>
        <w:t xml:space="preserve">for </w:t>
      </w:r>
      <w:r w:rsidRPr="00672D5D">
        <w:rPr>
          <w:rFonts w:eastAsia="宋体"/>
          <w:b/>
          <w:i/>
          <w:sz w:val="22"/>
          <w:szCs w:val="22"/>
          <w:lang w:eastAsia="zh-CN"/>
        </w:rPr>
        <w:t>multi-TRP transmission</w:t>
      </w:r>
      <w:r>
        <w:rPr>
          <w:rFonts w:eastAsia="宋体"/>
          <w:b/>
          <w:i/>
          <w:sz w:val="22"/>
          <w:szCs w:val="22"/>
          <w:lang w:eastAsia="zh-CN"/>
        </w:rPr>
        <w:t xml:space="preserve"> in R17 and </w:t>
      </w:r>
      <w:r>
        <w:rPr>
          <w:rFonts w:eastAsia="宋体" w:hint="eastAsia"/>
          <w:b/>
          <w:i/>
          <w:sz w:val="22"/>
          <w:szCs w:val="22"/>
          <w:lang w:eastAsia="zh-CN"/>
        </w:rPr>
        <w:t>RAN4</w:t>
      </w:r>
      <w:r>
        <w:rPr>
          <w:rFonts w:eastAsia="宋体"/>
          <w:b/>
          <w:i/>
          <w:sz w:val="22"/>
          <w:szCs w:val="22"/>
          <w:lang w:eastAsia="zh-CN"/>
        </w:rPr>
        <w:t xml:space="preserve"> shall study </w:t>
      </w:r>
      <w:r>
        <w:rPr>
          <w:rFonts w:eastAsia="宋体" w:hint="eastAsia"/>
          <w:b/>
          <w:i/>
          <w:sz w:val="22"/>
          <w:szCs w:val="22"/>
          <w:lang w:eastAsia="zh-CN"/>
        </w:rPr>
        <w:t>new</w:t>
      </w:r>
      <w:r>
        <w:rPr>
          <w:rFonts w:eastAsia="宋体"/>
          <w:b/>
          <w:i/>
          <w:sz w:val="22"/>
          <w:szCs w:val="22"/>
          <w:lang w:eastAsia="zh-CN"/>
        </w:rPr>
        <w:t xml:space="preserve"> measurement </w:t>
      </w:r>
      <w:r w:rsidRPr="00262665">
        <w:rPr>
          <w:rFonts w:eastAsia="宋体"/>
          <w:b/>
          <w:i/>
          <w:sz w:val="22"/>
          <w:szCs w:val="22"/>
          <w:lang w:eastAsia="zh-CN"/>
        </w:rPr>
        <w:t xml:space="preserve">restriction </w:t>
      </w:r>
      <w:r>
        <w:rPr>
          <w:rFonts w:eastAsia="宋体"/>
          <w:b/>
          <w:i/>
          <w:sz w:val="22"/>
          <w:szCs w:val="22"/>
          <w:lang w:eastAsia="zh-CN"/>
        </w:rPr>
        <w:t>requirements for</w:t>
      </w:r>
      <w:r w:rsidRPr="00672D5D">
        <w:rPr>
          <w:rFonts w:eastAsia="宋体"/>
          <w:b/>
          <w:i/>
          <w:sz w:val="22"/>
          <w:szCs w:val="22"/>
          <w:lang w:eastAsia="zh-CN"/>
        </w:rPr>
        <w:t xml:space="preserve"> multi-TRP transmission</w:t>
      </w:r>
      <w:r>
        <w:rPr>
          <w:rFonts w:eastAsia="宋体"/>
          <w:b/>
          <w:i/>
          <w:sz w:val="22"/>
          <w:szCs w:val="22"/>
          <w:lang w:eastAsia="zh-CN"/>
        </w:rPr>
        <w:t>.</w:t>
      </w:r>
    </w:p>
    <w:p w14:paraId="4FF03FBC" w14:textId="4051E3F4" w:rsidR="004C66FB" w:rsidRPr="00AD3535" w:rsidRDefault="004C66FB" w:rsidP="004C66FB">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4</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hint="eastAsia"/>
          <w:b/>
          <w:i/>
          <w:sz w:val="22"/>
          <w:szCs w:val="22"/>
          <w:lang w:eastAsia="zh-CN"/>
        </w:rPr>
        <w:t>RAN4</w:t>
      </w:r>
      <w:r>
        <w:rPr>
          <w:rFonts w:eastAsia="宋体"/>
          <w:b/>
          <w:i/>
          <w:sz w:val="22"/>
          <w:szCs w:val="22"/>
          <w:lang w:eastAsia="zh-CN"/>
        </w:rPr>
        <w:t xml:space="preserve"> study whether to introduce the sharing factor for multiple </w:t>
      </w:r>
      <w:r w:rsidRPr="00720C28">
        <w:rPr>
          <w:rFonts w:eastAsia="宋体"/>
          <w:b/>
          <w:i/>
          <w:sz w:val="22"/>
          <w:szCs w:val="22"/>
          <w:lang w:eastAsia="zh-CN"/>
        </w:rPr>
        <w:t>beam pairs/groups</w:t>
      </w:r>
      <w:r>
        <w:rPr>
          <w:rFonts w:eastAsia="宋体"/>
          <w:b/>
          <w:i/>
          <w:sz w:val="22"/>
          <w:szCs w:val="22"/>
          <w:lang w:eastAsia="zh-CN"/>
        </w:rPr>
        <w:t xml:space="preserve"> into L1-RSRP measurement period requirements.</w:t>
      </w:r>
    </w:p>
    <w:p w14:paraId="334B0221" w14:textId="22410DE9" w:rsidR="004C66FB" w:rsidRPr="00AD3535" w:rsidRDefault="004C66FB" w:rsidP="004C66FB">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5</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It is suggested that the existing L1-RSRP m</w:t>
      </w:r>
      <w:r w:rsidRPr="00692F19">
        <w:rPr>
          <w:rFonts w:eastAsia="宋体"/>
          <w:b/>
          <w:i/>
          <w:sz w:val="22"/>
          <w:szCs w:val="22"/>
          <w:lang w:eastAsia="zh-CN"/>
        </w:rPr>
        <w:t xml:space="preserve">easurement accuracy </w:t>
      </w:r>
      <w:r>
        <w:rPr>
          <w:rFonts w:eastAsia="宋体"/>
          <w:b/>
          <w:i/>
          <w:sz w:val="22"/>
          <w:szCs w:val="22"/>
          <w:lang w:eastAsia="zh-CN"/>
        </w:rPr>
        <w:t>requirements can be applied for multi-TRP transmission in Rel-17.</w:t>
      </w:r>
    </w:p>
    <w:p w14:paraId="35585367" w14:textId="2FBCA10D" w:rsidR="004C66FB" w:rsidRPr="00AD3535" w:rsidRDefault="004C66FB" w:rsidP="004C66FB">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130EAB">
        <w:rPr>
          <w:rFonts w:eastAsia="宋体"/>
          <w:b/>
          <w:i/>
          <w:sz w:val="22"/>
          <w:szCs w:val="22"/>
          <w:lang w:eastAsia="zh-CN"/>
        </w:rPr>
        <w:t>6</w:t>
      </w:r>
      <w:r w:rsidRPr="00AD3535">
        <w:rPr>
          <w:rFonts w:eastAsia="宋体" w:hint="eastAsia"/>
          <w:b/>
          <w:i/>
          <w:sz w:val="22"/>
          <w:szCs w:val="22"/>
          <w:lang w:eastAsia="zh-CN"/>
        </w:rPr>
        <w:t>:</w:t>
      </w:r>
      <w:r w:rsidRPr="00510C16">
        <w:rPr>
          <w:rFonts w:eastAsia="宋体"/>
          <w:b/>
          <w:i/>
          <w:sz w:val="22"/>
          <w:szCs w:val="22"/>
          <w:lang w:eastAsia="zh-CN"/>
        </w:rPr>
        <w:t xml:space="preserve"> The</w:t>
      </w:r>
      <w:r>
        <w:rPr>
          <w:rFonts w:eastAsia="宋体"/>
          <w:b/>
          <w:i/>
          <w:sz w:val="22"/>
          <w:szCs w:val="22"/>
          <w:lang w:eastAsia="zh-CN"/>
        </w:rPr>
        <w:t xml:space="preserve"> existing</w:t>
      </w:r>
      <w:r w:rsidRPr="00290BAE">
        <w:rPr>
          <w:rFonts w:eastAsia="宋体"/>
          <w:b/>
          <w:i/>
          <w:sz w:val="22"/>
          <w:szCs w:val="22"/>
          <w:lang w:eastAsia="zh-CN"/>
        </w:rPr>
        <w:t xml:space="preserve"> </w:t>
      </w:r>
      <w:r>
        <w:rPr>
          <w:rFonts w:eastAsia="宋体"/>
          <w:b/>
          <w:i/>
          <w:sz w:val="22"/>
          <w:szCs w:val="22"/>
          <w:lang w:eastAsia="zh-CN"/>
        </w:rPr>
        <w:t>s</w:t>
      </w:r>
      <w:r w:rsidRPr="00290BAE">
        <w:rPr>
          <w:rFonts w:eastAsia="宋体"/>
          <w:b/>
          <w:i/>
          <w:sz w:val="22"/>
          <w:szCs w:val="22"/>
          <w:lang w:eastAsia="zh-CN"/>
        </w:rPr>
        <w:t xml:space="preserve">cheduling </w:t>
      </w:r>
      <w:r>
        <w:rPr>
          <w:rFonts w:eastAsia="宋体"/>
          <w:b/>
          <w:i/>
          <w:sz w:val="22"/>
          <w:szCs w:val="22"/>
          <w:lang w:eastAsia="zh-CN"/>
        </w:rPr>
        <w:t xml:space="preserve">restriction requirements for </w:t>
      </w:r>
      <w:r w:rsidRPr="00510C16">
        <w:rPr>
          <w:rFonts w:eastAsia="宋体"/>
          <w:b/>
          <w:i/>
          <w:sz w:val="22"/>
          <w:szCs w:val="22"/>
          <w:lang w:eastAsia="zh-CN"/>
        </w:rPr>
        <w:t>L1-RSRP</w:t>
      </w:r>
      <w:r>
        <w:rPr>
          <w:rFonts w:eastAsia="宋体"/>
          <w:b/>
          <w:i/>
          <w:sz w:val="22"/>
          <w:szCs w:val="22"/>
          <w:lang w:eastAsia="zh-CN"/>
        </w:rPr>
        <w:t xml:space="preserve"> measurements</w:t>
      </w:r>
      <w:r w:rsidRPr="00510C16">
        <w:rPr>
          <w:rFonts w:eastAsia="宋体"/>
          <w:b/>
          <w:i/>
          <w:sz w:val="22"/>
          <w:szCs w:val="22"/>
          <w:lang w:eastAsia="zh-CN"/>
        </w:rPr>
        <w:t xml:space="preserve"> can be </w:t>
      </w:r>
      <w:r>
        <w:rPr>
          <w:rFonts w:eastAsia="宋体"/>
          <w:b/>
          <w:i/>
          <w:sz w:val="22"/>
          <w:szCs w:val="22"/>
          <w:lang w:eastAsia="zh-CN"/>
        </w:rPr>
        <w:t>applied in Rel-17.</w:t>
      </w:r>
    </w:p>
    <w:p w14:paraId="1AFF56E8" w14:textId="77777777" w:rsidR="004D0083" w:rsidRDefault="004D0083" w:rsidP="004D0083">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7</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Due to introducing TRP-specific BFR</w:t>
      </w:r>
      <w:r>
        <w:rPr>
          <w:rFonts w:eastAsia="宋体" w:hint="eastAsia"/>
          <w:b/>
          <w:i/>
          <w:sz w:val="22"/>
          <w:szCs w:val="22"/>
          <w:lang w:eastAsia="zh-CN"/>
        </w:rPr>
        <w:t xml:space="preserve"> </w:t>
      </w:r>
      <w:r>
        <w:rPr>
          <w:rFonts w:eastAsia="宋体"/>
          <w:b/>
          <w:i/>
          <w:sz w:val="22"/>
          <w:szCs w:val="22"/>
          <w:lang w:eastAsia="zh-CN"/>
        </w:rPr>
        <w:t xml:space="preserve">in Rel-17, </w:t>
      </w:r>
      <w:r>
        <w:rPr>
          <w:rFonts w:eastAsia="宋体" w:hint="eastAsia"/>
          <w:b/>
          <w:i/>
          <w:sz w:val="22"/>
          <w:szCs w:val="22"/>
          <w:lang w:eastAsia="zh-CN"/>
        </w:rPr>
        <w:t>RAN4</w:t>
      </w:r>
      <w:r>
        <w:rPr>
          <w:rFonts w:eastAsia="宋体"/>
          <w:b/>
          <w:i/>
          <w:sz w:val="22"/>
          <w:szCs w:val="22"/>
          <w:lang w:eastAsia="zh-CN"/>
        </w:rPr>
        <w:t xml:space="preserve"> study whether the existing sharing </w:t>
      </w:r>
      <w:r w:rsidRPr="001128C0">
        <w:rPr>
          <w:rFonts w:eastAsia="宋体"/>
          <w:b/>
          <w:i/>
          <w:sz w:val="22"/>
          <w:szCs w:val="22"/>
          <w:lang w:eastAsia="zh-CN"/>
        </w:rPr>
        <w:t xml:space="preserve">strategy </w:t>
      </w:r>
      <w:r>
        <w:rPr>
          <w:rFonts w:eastAsia="宋体"/>
          <w:b/>
          <w:i/>
          <w:sz w:val="22"/>
          <w:szCs w:val="22"/>
          <w:lang w:eastAsia="zh-CN"/>
        </w:rPr>
        <w:t xml:space="preserve">of BFD/CBD measurements can be reused. If it cannot be reused, </w:t>
      </w:r>
      <w:r>
        <w:rPr>
          <w:rFonts w:eastAsia="宋体" w:hint="eastAsia"/>
          <w:b/>
          <w:i/>
          <w:sz w:val="22"/>
          <w:szCs w:val="22"/>
          <w:lang w:eastAsia="zh-CN"/>
        </w:rPr>
        <w:t>RAN4</w:t>
      </w:r>
      <w:r>
        <w:rPr>
          <w:rFonts w:eastAsia="宋体"/>
          <w:b/>
          <w:i/>
          <w:sz w:val="22"/>
          <w:szCs w:val="22"/>
          <w:lang w:eastAsia="zh-CN"/>
        </w:rPr>
        <w:t xml:space="preserve"> needs to study the sharing </w:t>
      </w:r>
      <w:r w:rsidRPr="001128C0">
        <w:rPr>
          <w:rFonts w:eastAsia="宋体"/>
          <w:b/>
          <w:i/>
          <w:sz w:val="22"/>
          <w:szCs w:val="22"/>
          <w:lang w:eastAsia="zh-CN"/>
        </w:rPr>
        <w:t xml:space="preserve">strategy </w:t>
      </w:r>
      <w:r>
        <w:rPr>
          <w:rFonts w:eastAsia="宋体"/>
          <w:b/>
          <w:i/>
          <w:sz w:val="22"/>
          <w:szCs w:val="22"/>
          <w:lang w:eastAsia="zh-CN"/>
        </w:rPr>
        <w:t>of BFD/CBD measurements in Rel-17.</w:t>
      </w:r>
    </w:p>
    <w:p w14:paraId="27425C14" w14:textId="77777777" w:rsidR="00EA6E51" w:rsidRDefault="00EA6E51" w:rsidP="00EA6E51">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8</w:t>
      </w:r>
      <w:r w:rsidRPr="00AD3535">
        <w:rPr>
          <w:rFonts w:eastAsia="宋体" w:hint="eastAsia"/>
          <w:b/>
          <w:i/>
          <w:sz w:val="22"/>
          <w:szCs w:val="22"/>
          <w:lang w:eastAsia="zh-CN"/>
        </w:rPr>
        <w:t>:</w:t>
      </w:r>
      <w:r>
        <w:rPr>
          <w:rFonts w:eastAsia="宋体"/>
          <w:b/>
          <w:i/>
          <w:sz w:val="22"/>
          <w:szCs w:val="22"/>
          <w:lang w:eastAsia="zh-CN"/>
        </w:rPr>
        <w:t xml:space="preserve"> RAN4 need to evaluate FR2 measurement performance in HST-SFN deployments and investigate the FR2 measurement requirements applicable for HST-SFN deployments in Rel-17.</w:t>
      </w:r>
    </w:p>
    <w:p w14:paraId="58A059B1" w14:textId="77777777"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 xml:space="preserve">Proposal </w:t>
      </w:r>
      <w:r>
        <w:rPr>
          <w:rFonts w:eastAsia="宋体"/>
          <w:b/>
          <w:i/>
          <w:sz w:val="22"/>
          <w:szCs w:val="22"/>
          <w:lang w:eastAsia="zh-CN"/>
        </w:rPr>
        <w:t>9</w:t>
      </w:r>
      <w:r w:rsidRPr="00E20996">
        <w:rPr>
          <w:rFonts w:eastAsia="宋体"/>
          <w:b/>
          <w:i/>
          <w:sz w:val="22"/>
          <w:szCs w:val="22"/>
          <w:lang w:eastAsia="zh-CN"/>
        </w:rPr>
        <w:t>: PDSCH, PDCCH, PUSCH and PUSCH shall be on “serving cells”. UE can’t perform data reception and transmission on “non-serving cell”</w:t>
      </w:r>
      <w:r>
        <w:rPr>
          <w:rFonts w:eastAsia="宋体"/>
          <w:b/>
          <w:i/>
          <w:sz w:val="22"/>
          <w:szCs w:val="22"/>
          <w:lang w:eastAsia="zh-CN"/>
        </w:rPr>
        <w:t>.</w:t>
      </w:r>
    </w:p>
    <w:p w14:paraId="3065EA4D" w14:textId="77777777"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 xml:space="preserve">Proposal </w:t>
      </w:r>
      <w:r>
        <w:rPr>
          <w:rFonts w:eastAsia="宋体"/>
          <w:b/>
          <w:i/>
          <w:sz w:val="22"/>
          <w:szCs w:val="22"/>
          <w:lang w:eastAsia="zh-CN"/>
        </w:rPr>
        <w:t>10</w:t>
      </w:r>
      <w:r w:rsidRPr="00E20996">
        <w:rPr>
          <w:rFonts w:eastAsia="宋体"/>
          <w:b/>
          <w:i/>
          <w:sz w:val="22"/>
          <w:szCs w:val="22"/>
          <w:lang w:eastAsia="zh-CN"/>
        </w:rPr>
        <w:t>: The “CA scenario” and “operation” in the question needs to be clarified.</w:t>
      </w:r>
    </w:p>
    <w:p w14:paraId="64727A64" w14:textId="77777777"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Proposal</w:t>
      </w:r>
      <w:r>
        <w:rPr>
          <w:rFonts w:eastAsia="宋体"/>
          <w:b/>
          <w:i/>
          <w:sz w:val="22"/>
          <w:szCs w:val="22"/>
          <w:lang w:eastAsia="zh-CN"/>
        </w:rPr>
        <w:t xml:space="preserve"> 11</w:t>
      </w:r>
      <w:r w:rsidRPr="00E20996">
        <w:rPr>
          <w:rFonts w:eastAsia="宋体"/>
          <w:b/>
          <w:i/>
          <w:sz w:val="22"/>
          <w:szCs w:val="22"/>
          <w:lang w:eastAsia="zh-CN"/>
        </w:rPr>
        <w:t>: If the question refers to inter-cell multi-TRP operation in CA scenario, only intra-band CA is supported.</w:t>
      </w:r>
    </w:p>
    <w:p w14:paraId="7E664599" w14:textId="77777777" w:rsidR="00E20996" w:rsidRPr="00E20996" w:rsidRDefault="00E20996" w:rsidP="00E20996">
      <w:pPr>
        <w:widowControl w:val="0"/>
        <w:adjustRightInd w:val="0"/>
        <w:snapToGrid w:val="0"/>
        <w:spacing w:before="180"/>
        <w:rPr>
          <w:rFonts w:eastAsia="宋体"/>
          <w:b/>
          <w:i/>
          <w:sz w:val="22"/>
          <w:szCs w:val="22"/>
          <w:lang w:eastAsia="zh-CN"/>
        </w:rPr>
      </w:pPr>
      <w:r w:rsidRPr="00E20996">
        <w:rPr>
          <w:rFonts w:eastAsia="宋体"/>
          <w:b/>
          <w:i/>
          <w:sz w:val="22"/>
          <w:szCs w:val="22"/>
          <w:lang w:eastAsia="zh-CN"/>
        </w:rPr>
        <w:t>Proposal 12: We suggest to only consider intra-frequency L1/L2-Centric Inter-Cell Mobility.</w:t>
      </w:r>
    </w:p>
    <w:p w14:paraId="5DD2F34B" w14:textId="77777777" w:rsidR="004037B3" w:rsidRDefault="004037B3" w:rsidP="004037B3">
      <w:pPr>
        <w:spacing w:after="120"/>
        <w:rPr>
          <w:rFonts w:eastAsiaTheme="minorEastAsia"/>
          <w:b/>
          <w:i/>
          <w:sz w:val="22"/>
          <w:lang w:val="en-US" w:eastAsia="zh-CN"/>
        </w:rPr>
      </w:pPr>
      <w:r w:rsidRPr="00CC2C47">
        <w:rPr>
          <w:rFonts w:eastAsiaTheme="minorEastAsia"/>
          <w:b/>
          <w:i/>
          <w:sz w:val="22"/>
          <w:lang w:val="en-US" w:eastAsia="zh-CN"/>
        </w:rPr>
        <w:t>Proposal 13:</w:t>
      </w:r>
      <w:r>
        <w:rPr>
          <w:rFonts w:eastAsiaTheme="minorEastAsia"/>
          <w:b/>
          <w:i/>
          <w:sz w:val="22"/>
          <w:lang w:val="en-US" w:eastAsia="zh-CN"/>
        </w:rPr>
        <w:t xml:space="preserve"> RAN4 need to study the Rx beam assumptions for L1-RSRP measurements on non-serving cell, and the following two options can be considered.</w:t>
      </w:r>
    </w:p>
    <w:p w14:paraId="00CC5EFD" w14:textId="77777777" w:rsidR="004037B3" w:rsidRPr="00154B84" w:rsidRDefault="004037B3" w:rsidP="004037B3">
      <w:pPr>
        <w:pStyle w:val="af8"/>
        <w:numPr>
          <w:ilvl w:val="0"/>
          <w:numId w:val="30"/>
        </w:numPr>
        <w:spacing w:after="120"/>
        <w:rPr>
          <w:rFonts w:eastAsiaTheme="minorEastAsia"/>
          <w:b/>
          <w:i/>
          <w:sz w:val="22"/>
          <w:lang w:val="en-US" w:eastAsia="zh-CN"/>
        </w:rPr>
      </w:pPr>
      <w:r w:rsidRPr="00154B84">
        <w:rPr>
          <w:rFonts w:eastAsiaTheme="minorEastAsia"/>
          <w:b/>
          <w:i/>
          <w:sz w:val="22"/>
          <w:lang w:val="en-US" w:eastAsia="zh-CN"/>
        </w:rPr>
        <w:t>Option 1: UE is assumed to perform L1-RSRP measurements on non-serving cell with fine beam pattern.</w:t>
      </w:r>
    </w:p>
    <w:p w14:paraId="3B64C21D" w14:textId="77777777" w:rsidR="004037B3" w:rsidRPr="00154B84" w:rsidRDefault="004037B3" w:rsidP="004037B3">
      <w:pPr>
        <w:pStyle w:val="af8"/>
        <w:numPr>
          <w:ilvl w:val="0"/>
          <w:numId w:val="30"/>
        </w:numPr>
        <w:spacing w:after="120"/>
        <w:rPr>
          <w:rFonts w:eastAsiaTheme="minorEastAsia"/>
          <w:b/>
          <w:i/>
          <w:sz w:val="22"/>
          <w:lang w:val="en-US" w:eastAsia="zh-CN"/>
        </w:rPr>
      </w:pPr>
      <w:r w:rsidRPr="00154B84">
        <w:rPr>
          <w:rFonts w:eastAsiaTheme="minorEastAsia"/>
          <w:b/>
          <w:i/>
          <w:sz w:val="22"/>
          <w:lang w:val="en-US" w:eastAsia="zh-CN"/>
        </w:rPr>
        <w:t>Option 2: UE is assumed to perform L1-RSRP measurements on non-serving cell with rough beam pattern</w:t>
      </w:r>
      <w:r w:rsidRPr="00154B84">
        <w:t xml:space="preserve"> </w:t>
      </w:r>
      <w:r w:rsidRPr="00154B84">
        <w:rPr>
          <w:rFonts w:eastAsiaTheme="minorEastAsia"/>
          <w:b/>
          <w:i/>
          <w:sz w:val="22"/>
          <w:lang w:val="en-US" w:eastAsia="zh-CN"/>
        </w:rPr>
        <w:t>as same as SMTC based RRM measurements</w:t>
      </w:r>
    </w:p>
    <w:p w14:paraId="2377A0D7" w14:textId="77777777" w:rsidR="004037B3" w:rsidRDefault="004037B3" w:rsidP="004037B3">
      <w:pPr>
        <w:spacing w:after="120"/>
        <w:rPr>
          <w:rFonts w:eastAsiaTheme="minorEastAsia"/>
          <w:b/>
          <w:i/>
          <w:sz w:val="22"/>
          <w:lang w:val="en-US" w:eastAsia="zh-CN"/>
        </w:rPr>
      </w:pPr>
      <w:r w:rsidRPr="00CC2C47">
        <w:rPr>
          <w:rFonts w:eastAsiaTheme="minorEastAsia"/>
          <w:b/>
          <w:i/>
          <w:sz w:val="22"/>
          <w:lang w:val="en-US" w:eastAsia="zh-CN"/>
        </w:rPr>
        <w:lastRenderedPageBreak/>
        <w:t>Proposal 1</w:t>
      </w:r>
      <w:r>
        <w:rPr>
          <w:rFonts w:eastAsiaTheme="minorEastAsia"/>
          <w:b/>
          <w:i/>
          <w:sz w:val="22"/>
          <w:lang w:val="en-US" w:eastAsia="zh-CN"/>
        </w:rPr>
        <w:t>4</w:t>
      </w:r>
      <w:r w:rsidRPr="00CC2C47">
        <w:rPr>
          <w:rFonts w:eastAsiaTheme="minorEastAsia"/>
          <w:b/>
          <w:i/>
          <w:sz w:val="22"/>
          <w:lang w:val="en-US" w:eastAsia="zh-CN"/>
        </w:rPr>
        <w:t>:</w:t>
      </w:r>
      <w:r>
        <w:rPr>
          <w:rFonts w:eastAsiaTheme="minorEastAsia"/>
          <w:b/>
          <w:i/>
          <w:sz w:val="22"/>
          <w:lang w:val="en-US" w:eastAsia="zh-CN"/>
        </w:rPr>
        <w:t xml:space="preserve"> For Option 1, UE is expected to perform </w:t>
      </w:r>
      <w:r w:rsidRPr="00154B84">
        <w:rPr>
          <w:rFonts w:eastAsiaTheme="minorEastAsia"/>
          <w:b/>
          <w:i/>
          <w:sz w:val="22"/>
          <w:lang w:val="en-US" w:eastAsia="zh-CN"/>
        </w:rPr>
        <w:t>L1-RSRP measurements on non-serving cell</w:t>
      </w:r>
      <w:r>
        <w:rPr>
          <w:rFonts w:eastAsiaTheme="minorEastAsia"/>
          <w:b/>
          <w:i/>
          <w:sz w:val="22"/>
          <w:lang w:val="en-US" w:eastAsia="zh-CN"/>
        </w:rPr>
        <w:t xml:space="preserve"> outside SMTC windows, and the </w:t>
      </w:r>
      <w:r w:rsidRPr="002C6C6E">
        <w:rPr>
          <w:rFonts w:eastAsiaTheme="minorEastAsia"/>
          <w:b/>
          <w:i/>
          <w:sz w:val="22"/>
          <w:lang w:val="en-US" w:eastAsia="zh-CN"/>
        </w:rPr>
        <w:t xml:space="preserve">timing information of </w:t>
      </w:r>
      <w:r>
        <w:rPr>
          <w:rFonts w:eastAsiaTheme="minorEastAsia"/>
          <w:b/>
          <w:i/>
          <w:sz w:val="22"/>
          <w:lang w:val="en-US" w:eastAsia="zh-CN"/>
        </w:rPr>
        <w:t>SSB resources</w:t>
      </w:r>
      <w:r w:rsidRPr="002C6C6E">
        <w:rPr>
          <w:rFonts w:eastAsiaTheme="minorEastAsia"/>
          <w:b/>
          <w:i/>
          <w:sz w:val="22"/>
          <w:lang w:val="en-US" w:eastAsia="zh-CN"/>
        </w:rPr>
        <w:t xml:space="preserve"> configured for L1-RSRP measurements </w:t>
      </w:r>
      <w:r>
        <w:rPr>
          <w:rFonts w:eastAsiaTheme="minorEastAsia"/>
          <w:b/>
          <w:i/>
          <w:sz w:val="22"/>
          <w:lang w:val="en-US" w:eastAsia="zh-CN"/>
        </w:rPr>
        <w:t>on</w:t>
      </w:r>
      <w:r w:rsidRPr="002C6C6E">
        <w:rPr>
          <w:rFonts w:eastAsiaTheme="minorEastAsia"/>
          <w:b/>
          <w:i/>
          <w:sz w:val="22"/>
          <w:lang w:val="en-US" w:eastAsia="zh-CN"/>
        </w:rPr>
        <w:t xml:space="preserve"> non-serving cell need to be indicated by network</w:t>
      </w:r>
      <w:r>
        <w:rPr>
          <w:rFonts w:eastAsiaTheme="minorEastAsia"/>
          <w:b/>
          <w:i/>
          <w:sz w:val="22"/>
          <w:lang w:val="en-US" w:eastAsia="zh-CN"/>
        </w:rPr>
        <w:t>.</w:t>
      </w:r>
    </w:p>
    <w:p w14:paraId="3F620FED" w14:textId="77777777" w:rsidR="004037B3" w:rsidRDefault="004037B3" w:rsidP="004037B3">
      <w:pPr>
        <w:spacing w:after="120"/>
        <w:rPr>
          <w:rFonts w:eastAsiaTheme="minorEastAsia"/>
          <w:sz w:val="22"/>
          <w:lang w:val="en-US" w:eastAsia="zh-CN"/>
        </w:rPr>
      </w:pPr>
      <w:r w:rsidRPr="00CC2C47">
        <w:rPr>
          <w:rFonts w:eastAsiaTheme="minorEastAsia"/>
          <w:b/>
          <w:i/>
          <w:sz w:val="22"/>
          <w:lang w:val="en-US" w:eastAsia="zh-CN"/>
        </w:rPr>
        <w:t>Proposal 1</w:t>
      </w:r>
      <w:r>
        <w:rPr>
          <w:rFonts w:eastAsiaTheme="minorEastAsia"/>
          <w:b/>
          <w:i/>
          <w:sz w:val="22"/>
          <w:lang w:val="en-US" w:eastAsia="zh-CN"/>
        </w:rPr>
        <w:t>5</w:t>
      </w:r>
      <w:r w:rsidRPr="00CC2C47">
        <w:rPr>
          <w:rFonts w:eastAsiaTheme="minorEastAsia"/>
          <w:b/>
          <w:i/>
          <w:sz w:val="22"/>
          <w:lang w:val="en-US" w:eastAsia="zh-CN"/>
        </w:rPr>
        <w:t>:</w:t>
      </w:r>
      <w:r w:rsidRPr="002C6C6E">
        <w:rPr>
          <w:rFonts w:eastAsiaTheme="minorEastAsia"/>
          <w:b/>
          <w:i/>
          <w:sz w:val="22"/>
          <w:lang w:val="en-US" w:eastAsia="zh-CN"/>
        </w:rPr>
        <w:t xml:space="preserve"> </w:t>
      </w:r>
      <w:r>
        <w:rPr>
          <w:rFonts w:eastAsiaTheme="minorEastAsia"/>
          <w:b/>
          <w:i/>
          <w:sz w:val="22"/>
          <w:lang w:val="en-US" w:eastAsia="zh-CN"/>
        </w:rPr>
        <w:t xml:space="preserve">For Option 2, UE can perform </w:t>
      </w:r>
      <w:r w:rsidRPr="00154B84">
        <w:rPr>
          <w:rFonts w:eastAsiaTheme="minorEastAsia"/>
          <w:b/>
          <w:i/>
          <w:sz w:val="22"/>
          <w:lang w:val="en-US" w:eastAsia="zh-CN"/>
        </w:rPr>
        <w:t>L1-RSRP measurements on non-serving cell</w:t>
      </w:r>
      <w:r>
        <w:rPr>
          <w:rFonts w:eastAsiaTheme="minorEastAsia"/>
          <w:b/>
          <w:i/>
          <w:sz w:val="22"/>
          <w:lang w:val="en-US" w:eastAsia="zh-CN"/>
        </w:rPr>
        <w:t xml:space="preserve"> based on the SSB resources within SMTC windows, and the </w:t>
      </w:r>
      <w:r w:rsidRPr="00154B84">
        <w:rPr>
          <w:rFonts w:eastAsiaTheme="minorEastAsia"/>
          <w:b/>
          <w:i/>
          <w:sz w:val="22"/>
          <w:lang w:val="en-US" w:eastAsia="zh-CN"/>
        </w:rPr>
        <w:t>L1-RSRP measurement</w:t>
      </w:r>
      <w:r>
        <w:rPr>
          <w:rFonts w:eastAsiaTheme="minorEastAsia"/>
          <w:b/>
          <w:i/>
          <w:sz w:val="22"/>
          <w:lang w:val="en-US" w:eastAsia="zh-CN"/>
        </w:rPr>
        <w:t xml:space="preserve"> period</w:t>
      </w:r>
      <w:r w:rsidRPr="00154B84">
        <w:rPr>
          <w:rFonts w:eastAsiaTheme="minorEastAsia"/>
          <w:b/>
          <w:i/>
          <w:sz w:val="22"/>
          <w:lang w:val="en-US" w:eastAsia="zh-CN"/>
        </w:rPr>
        <w:t xml:space="preserve"> on non-serving cell</w:t>
      </w:r>
      <w:r>
        <w:rPr>
          <w:rFonts w:eastAsiaTheme="minorEastAsia"/>
          <w:b/>
          <w:i/>
          <w:sz w:val="22"/>
          <w:lang w:val="en-US" w:eastAsia="zh-CN"/>
        </w:rPr>
        <w:t xml:space="preserve"> need to be specified based on SMTC periodicity.</w:t>
      </w:r>
    </w:p>
    <w:p w14:paraId="40537CD7" w14:textId="77777777" w:rsidR="00A828F1" w:rsidRDefault="00A828F1" w:rsidP="00A828F1">
      <w:pPr>
        <w:spacing w:after="120"/>
        <w:rPr>
          <w:rFonts w:eastAsiaTheme="minorEastAsia"/>
          <w:b/>
          <w:i/>
          <w:sz w:val="22"/>
          <w:lang w:val="en-US" w:eastAsia="zh-CN"/>
        </w:rPr>
      </w:pPr>
      <w:r w:rsidRPr="00CC2C47">
        <w:rPr>
          <w:rFonts w:eastAsiaTheme="minorEastAsia"/>
          <w:b/>
          <w:i/>
          <w:sz w:val="22"/>
          <w:lang w:val="en-US" w:eastAsia="zh-CN"/>
        </w:rPr>
        <w:t>Proposal 1</w:t>
      </w:r>
      <w:r>
        <w:rPr>
          <w:rFonts w:eastAsiaTheme="minorEastAsia"/>
          <w:b/>
          <w:i/>
          <w:sz w:val="22"/>
          <w:lang w:val="en-US" w:eastAsia="zh-CN"/>
        </w:rPr>
        <w:t>6</w:t>
      </w:r>
      <w:r w:rsidRPr="00CC2C47">
        <w:rPr>
          <w:rFonts w:eastAsiaTheme="minorEastAsia"/>
          <w:b/>
          <w:i/>
          <w:sz w:val="22"/>
          <w:lang w:val="en-US" w:eastAsia="zh-CN"/>
        </w:rPr>
        <w:t>:</w:t>
      </w:r>
      <w:r w:rsidRPr="002C6C6E">
        <w:rPr>
          <w:rFonts w:eastAsiaTheme="minorEastAsia"/>
          <w:b/>
          <w:i/>
          <w:sz w:val="22"/>
          <w:lang w:val="en-US" w:eastAsia="zh-CN"/>
        </w:rPr>
        <w:t xml:space="preserve"> </w:t>
      </w:r>
      <w:r>
        <w:rPr>
          <w:rFonts w:eastAsiaTheme="minorEastAsia"/>
          <w:b/>
          <w:i/>
          <w:sz w:val="22"/>
          <w:lang w:val="en-US" w:eastAsia="zh-CN"/>
        </w:rPr>
        <w:t xml:space="preserve">Considering the typical scenarios for inter-cell mobility, the </w:t>
      </w:r>
      <w:r w:rsidRPr="00611356">
        <w:rPr>
          <w:rFonts w:eastAsiaTheme="minorEastAsia"/>
          <w:b/>
          <w:i/>
          <w:sz w:val="22"/>
          <w:lang w:val="en-US" w:eastAsia="zh-CN"/>
        </w:rPr>
        <w:t>receive timing of the measurement RS from the non-serving cell can be different from the receive timing of the signals from the serving cell</w:t>
      </w:r>
      <w:r>
        <w:rPr>
          <w:rFonts w:eastAsiaTheme="minorEastAsia"/>
          <w:b/>
          <w:i/>
          <w:sz w:val="22"/>
          <w:lang w:val="en-US" w:eastAsia="zh-CN"/>
        </w:rPr>
        <w:t xml:space="preserve">, otherwise the </w:t>
      </w:r>
      <w:r w:rsidRPr="00A828F1">
        <w:rPr>
          <w:rFonts w:eastAsiaTheme="minorEastAsia"/>
          <w:b/>
          <w:i/>
          <w:sz w:val="22"/>
          <w:lang w:val="en-US" w:eastAsia="zh-CN"/>
        </w:rPr>
        <w:t>applicable scenarios for L1/L2-centric inter-cell mobility will be quite limited</w:t>
      </w:r>
      <w:r>
        <w:rPr>
          <w:rFonts w:eastAsiaTheme="minorEastAsia"/>
          <w:b/>
          <w:i/>
          <w:sz w:val="22"/>
          <w:lang w:val="en-US" w:eastAsia="zh-CN"/>
        </w:rPr>
        <w:t>.</w:t>
      </w:r>
    </w:p>
    <w:p w14:paraId="7E8F385E" w14:textId="77777777" w:rsidR="00CB1A2B" w:rsidRDefault="00CB1A2B" w:rsidP="00CB1A2B">
      <w:pPr>
        <w:spacing w:after="120"/>
        <w:rPr>
          <w:rFonts w:eastAsiaTheme="minorEastAsia"/>
          <w:b/>
          <w:i/>
          <w:sz w:val="22"/>
          <w:lang w:val="en-US" w:eastAsia="zh-CN"/>
        </w:rPr>
      </w:pPr>
      <w:r w:rsidRPr="00CC2C47">
        <w:rPr>
          <w:rFonts w:eastAsiaTheme="minorEastAsia"/>
          <w:b/>
          <w:i/>
          <w:sz w:val="22"/>
          <w:lang w:val="en-US" w:eastAsia="zh-CN"/>
        </w:rPr>
        <w:t>Proposal 1</w:t>
      </w:r>
      <w:r>
        <w:rPr>
          <w:rFonts w:eastAsiaTheme="minorEastAsia"/>
          <w:b/>
          <w:i/>
          <w:sz w:val="22"/>
          <w:lang w:val="en-US" w:eastAsia="zh-CN"/>
        </w:rPr>
        <w:t>6</w:t>
      </w:r>
      <w:r w:rsidRPr="00CC2C47">
        <w:rPr>
          <w:rFonts w:eastAsiaTheme="minorEastAsia"/>
          <w:b/>
          <w:i/>
          <w:sz w:val="22"/>
          <w:lang w:val="en-US" w:eastAsia="zh-CN"/>
        </w:rPr>
        <w:t>:</w:t>
      </w:r>
      <w:r w:rsidRPr="002C6C6E">
        <w:rPr>
          <w:rFonts w:eastAsiaTheme="minorEastAsia"/>
          <w:b/>
          <w:i/>
          <w:sz w:val="22"/>
          <w:lang w:val="en-US" w:eastAsia="zh-CN"/>
        </w:rPr>
        <w:t xml:space="preserve"> </w:t>
      </w:r>
      <w:r>
        <w:rPr>
          <w:rFonts w:eastAsiaTheme="minorEastAsia"/>
          <w:b/>
          <w:i/>
          <w:sz w:val="22"/>
          <w:lang w:val="en-US" w:eastAsia="zh-CN"/>
        </w:rPr>
        <w:t xml:space="preserve">Considering the typical scenarios for inter-cell mobility, the </w:t>
      </w:r>
      <w:r w:rsidRPr="00611356">
        <w:rPr>
          <w:rFonts w:eastAsiaTheme="minorEastAsia"/>
          <w:b/>
          <w:i/>
          <w:sz w:val="22"/>
          <w:lang w:val="en-US" w:eastAsia="zh-CN"/>
        </w:rPr>
        <w:t>receive timing of the measurement RS from the non-serving cell can be different from the receive timing of the signals from the serving cell</w:t>
      </w:r>
      <w:r>
        <w:rPr>
          <w:rFonts w:eastAsiaTheme="minorEastAsia"/>
          <w:b/>
          <w:i/>
          <w:sz w:val="22"/>
          <w:lang w:val="en-US" w:eastAsia="zh-CN"/>
        </w:rPr>
        <w:t xml:space="preserve">, otherwise the </w:t>
      </w:r>
      <w:r w:rsidRPr="00A828F1">
        <w:rPr>
          <w:rFonts w:eastAsiaTheme="minorEastAsia"/>
          <w:b/>
          <w:i/>
          <w:sz w:val="22"/>
          <w:lang w:val="en-US" w:eastAsia="zh-CN"/>
        </w:rPr>
        <w:t>applicable scenarios for L1/L2-centric inter-cell mobility will be quite limited</w:t>
      </w:r>
      <w:r>
        <w:rPr>
          <w:rFonts w:eastAsiaTheme="minorEastAsia"/>
          <w:b/>
          <w:i/>
          <w:sz w:val="22"/>
          <w:lang w:val="en-US" w:eastAsia="zh-CN"/>
        </w:rPr>
        <w:t>.</w:t>
      </w:r>
    </w:p>
    <w:p w14:paraId="12080479" w14:textId="77777777" w:rsidR="00E20996" w:rsidRPr="00CB1A2B" w:rsidRDefault="00E20996"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0EB53064" w14:textId="53D64677" w:rsidR="00E77778" w:rsidRDefault="002643A1" w:rsidP="003A09E1">
      <w:pPr>
        <w:widowControl w:val="0"/>
        <w:numPr>
          <w:ilvl w:val="0"/>
          <w:numId w:val="5"/>
        </w:numPr>
        <w:tabs>
          <w:tab w:val="left" w:pos="426"/>
        </w:tabs>
        <w:rPr>
          <w:rFonts w:eastAsia="宋体"/>
          <w:sz w:val="22"/>
          <w:szCs w:val="22"/>
          <w:lang w:eastAsia="zh-CN"/>
        </w:rPr>
      </w:pPr>
      <w:bookmarkStart w:id="9" w:name="OLE_LINK682"/>
      <w:bookmarkStart w:id="10" w:name="OLE_LINK683"/>
      <w:bookmarkStart w:id="11" w:name="OLE_LINK2"/>
      <w:r w:rsidRPr="002643A1">
        <w:rPr>
          <w:rFonts w:eastAsia="宋体"/>
          <w:sz w:val="22"/>
          <w:szCs w:val="22"/>
          <w:lang w:eastAsia="zh-CN"/>
        </w:rPr>
        <w:t>R</w:t>
      </w:r>
      <w:r w:rsidR="003A09E1">
        <w:rPr>
          <w:rFonts w:eastAsia="宋体"/>
          <w:sz w:val="22"/>
          <w:szCs w:val="22"/>
          <w:lang w:eastAsia="zh-CN"/>
        </w:rPr>
        <w:t>P</w:t>
      </w:r>
      <w:r w:rsidRPr="002643A1">
        <w:rPr>
          <w:rFonts w:eastAsia="宋体"/>
          <w:sz w:val="22"/>
          <w:szCs w:val="22"/>
          <w:lang w:eastAsia="zh-CN"/>
        </w:rPr>
        <w:t>-</w:t>
      </w:r>
      <w:r w:rsidR="003A09E1">
        <w:rPr>
          <w:rFonts w:eastAsia="宋体"/>
          <w:sz w:val="22"/>
          <w:szCs w:val="22"/>
          <w:lang w:eastAsia="zh-CN"/>
        </w:rPr>
        <w:t>202024</w:t>
      </w:r>
      <w:r w:rsidR="00E77778" w:rsidRPr="009850D4">
        <w:rPr>
          <w:rFonts w:eastAsia="宋体"/>
          <w:sz w:val="22"/>
          <w:szCs w:val="22"/>
          <w:lang w:eastAsia="zh-CN"/>
        </w:rPr>
        <w:t>, “</w:t>
      </w:r>
      <w:r w:rsidR="003A09E1" w:rsidRPr="003A09E1">
        <w:rPr>
          <w:rFonts w:eastAsia="宋体"/>
          <w:sz w:val="22"/>
          <w:szCs w:val="22"/>
          <w:lang w:eastAsia="zh-CN"/>
        </w:rPr>
        <w:t>Revised WID: Further enhancements on MIMO for NR</w:t>
      </w:r>
      <w:r w:rsidR="00E77778" w:rsidRPr="009850D4">
        <w:rPr>
          <w:rFonts w:eastAsia="宋体"/>
          <w:sz w:val="22"/>
          <w:szCs w:val="22"/>
          <w:lang w:eastAsia="zh-CN"/>
        </w:rPr>
        <w:t>”,</w:t>
      </w:r>
      <w:bookmarkEnd w:id="9"/>
      <w:bookmarkEnd w:id="10"/>
      <w:bookmarkEnd w:id="11"/>
      <w:r w:rsidR="00A21A34" w:rsidRPr="009850D4">
        <w:rPr>
          <w:rFonts w:eastAsia="宋体"/>
          <w:sz w:val="22"/>
          <w:szCs w:val="22"/>
          <w:lang w:eastAsia="zh-CN"/>
        </w:rPr>
        <w:t xml:space="preserve"> </w:t>
      </w:r>
      <w:r w:rsidR="003A09E1" w:rsidRPr="003A09E1">
        <w:rPr>
          <w:rFonts w:eastAsia="宋体"/>
          <w:sz w:val="22"/>
          <w:szCs w:val="22"/>
          <w:lang w:eastAsia="zh-CN"/>
        </w:rPr>
        <w:t>Samsung</w:t>
      </w:r>
    </w:p>
    <w:p w14:paraId="77544AE8" w14:textId="77777777" w:rsidR="00E20996" w:rsidRDefault="00E20996" w:rsidP="00E20996">
      <w:pPr>
        <w:widowControl w:val="0"/>
        <w:numPr>
          <w:ilvl w:val="0"/>
          <w:numId w:val="5"/>
        </w:numPr>
        <w:tabs>
          <w:tab w:val="left" w:pos="426"/>
        </w:tabs>
        <w:rPr>
          <w:lang w:eastAsia="zh-CN"/>
        </w:rPr>
      </w:pPr>
      <w:r w:rsidRPr="00E20996">
        <w:rPr>
          <w:rFonts w:eastAsia="宋体"/>
          <w:sz w:val="22"/>
          <w:szCs w:val="22"/>
          <w:lang w:eastAsia="zh-CN"/>
        </w:rPr>
        <w:t>R1-2102248, LS on TCI State Update for L1/L2-Centric Inter-Cell Mobility</w:t>
      </w:r>
    </w:p>
    <w:p w14:paraId="08246571" w14:textId="653989C3" w:rsidR="00E20996" w:rsidRDefault="00795931" w:rsidP="00795931">
      <w:pPr>
        <w:widowControl w:val="0"/>
        <w:numPr>
          <w:ilvl w:val="0"/>
          <w:numId w:val="5"/>
        </w:numPr>
        <w:tabs>
          <w:tab w:val="left" w:pos="426"/>
        </w:tabs>
        <w:rPr>
          <w:rFonts w:eastAsia="宋体"/>
          <w:sz w:val="22"/>
          <w:szCs w:val="22"/>
          <w:lang w:eastAsia="zh-CN"/>
        </w:rPr>
      </w:pPr>
      <w:r w:rsidRPr="00E20996">
        <w:rPr>
          <w:rFonts w:eastAsia="宋体"/>
          <w:sz w:val="22"/>
          <w:szCs w:val="22"/>
          <w:lang w:eastAsia="zh-CN"/>
        </w:rPr>
        <w:t>R1-</w:t>
      </w:r>
      <w:r w:rsidRPr="00795931">
        <w:rPr>
          <w:rFonts w:eastAsia="宋体"/>
          <w:sz w:val="22"/>
          <w:szCs w:val="22"/>
          <w:lang w:eastAsia="zh-CN"/>
        </w:rPr>
        <w:t>2104142</w:t>
      </w:r>
      <w:r w:rsidRPr="00E20996">
        <w:rPr>
          <w:rFonts w:eastAsia="宋体"/>
          <w:sz w:val="22"/>
          <w:szCs w:val="22"/>
          <w:lang w:eastAsia="zh-CN"/>
        </w:rPr>
        <w:t>,</w:t>
      </w:r>
      <w:r>
        <w:rPr>
          <w:rFonts w:eastAsia="宋体"/>
          <w:sz w:val="22"/>
          <w:szCs w:val="22"/>
          <w:lang w:eastAsia="zh-CN"/>
        </w:rPr>
        <w:t xml:space="preserve"> </w:t>
      </w:r>
      <w:r w:rsidRPr="00795931">
        <w:rPr>
          <w:rFonts w:eastAsia="宋体"/>
          <w:sz w:val="22"/>
          <w:szCs w:val="22"/>
          <w:lang w:eastAsia="zh-CN"/>
        </w:rPr>
        <w:t>LS on Timing Assumption for Inter-Cell DL Measurement</w:t>
      </w:r>
    </w:p>
    <w:sectPr w:rsidR="00E2099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47DB3" w14:textId="77777777" w:rsidR="007E0DBD" w:rsidRDefault="007E0DBD">
      <w:r>
        <w:separator/>
      </w:r>
    </w:p>
  </w:endnote>
  <w:endnote w:type="continuationSeparator" w:id="0">
    <w:p w14:paraId="39C8410A" w14:textId="77777777" w:rsidR="007E0DBD" w:rsidRDefault="007E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C6C6E" w:rsidRDefault="002C6C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C6C6E" w:rsidRDefault="002C6C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C6C6E" w:rsidRDefault="002C6C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21067">
      <w:rPr>
        <w:rStyle w:val="af1"/>
      </w:rPr>
      <w:t>1</w:t>
    </w:r>
    <w:r>
      <w:rPr>
        <w:rStyle w:val="af1"/>
      </w:rPr>
      <w:fldChar w:fldCharType="end"/>
    </w:r>
  </w:p>
  <w:p w14:paraId="53820B6B" w14:textId="77777777" w:rsidR="002C6C6E" w:rsidRDefault="002C6C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50072" w14:textId="77777777" w:rsidR="007E0DBD" w:rsidRDefault="007E0DBD">
      <w:r>
        <w:separator/>
      </w:r>
    </w:p>
  </w:footnote>
  <w:footnote w:type="continuationSeparator" w:id="0">
    <w:p w14:paraId="1CF7050F" w14:textId="77777777" w:rsidR="007E0DBD" w:rsidRDefault="007E0D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28"/>
  </w:num>
  <w:num w:numId="4">
    <w:abstractNumId w:val="9"/>
  </w:num>
  <w:num w:numId="5">
    <w:abstractNumId w:val="12"/>
  </w:num>
  <w:num w:numId="6">
    <w:abstractNumId w:val="1"/>
  </w:num>
  <w:num w:numId="7">
    <w:abstractNumId w:val="21"/>
  </w:num>
  <w:num w:numId="8">
    <w:abstractNumId w:val="13"/>
  </w:num>
  <w:num w:numId="9">
    <w:abstractNumId w:val="5"/>
  </w:num>
  <w:num w:numId="10">
    <w:abstractNumId w:val="7"/>
  </w:num>
  <w:num w:numId="11">
    <w:abstractNumId w:val="25"/>
  </w:num>
  <w:num w:numId="12">
    <w:abstractNumId w:val="11"/>
  </w:num>
  <w:num w:numId="13">
    <w:abstractNumId w:val="20"/>
  </w:num>
  <w:num w:numId="14">
    <w:abstractNumId w:val="10"/>
  </w:num>
  <w:num w:numId="15">
    <w:abstractNumId w:val="2"/>
  </w:num>
  <w:num w:numId="16">
    <w:abstractNumId w:val="26"/>
  </w:num>
  <w:num w:numId="17">
    <w:abstractNumId w:val="23"/>
  </w:num>
  <w:num w:numId="18">
    <w:abstractNumId w:val="0"/>
  </w:num>
  <w:num w:numId="19">
    <w:abstractNumId w:val="19"/>
  </w:num>
  <w:num w:numId="20">
    <w:abstractNumId w:val="6"/>
  </w:num>
  <w:num w:numId="21">
    <w:abstractNumId w:val="14"/>
  </w:num>
  <w:num w:numId="22">
    <w:abstractNumId w:val="22"/>
  </w:num>
  <w:num w:numId="23">
    <w:abstractNumId w:val="27"/>
  </w:num>
  <w:num w:numId="24">
    <w:abstractNumId w:val="4"/>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8"/>
  </w:num>
  <w:num w:numId="30">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289057-0DE4-4BB1-A3B6-23FA2C13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13</Pages>
  <Words>6384</Words>
  <Characters>36389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2021-05-11T12:38:00Z</dcterms:created>
  <dcterms:modified xsi:type="dcterms:W3CDTF">2021-05-11T12:38:00Z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(3)+CCbXUKPAQPgPD8sXPI4QpcRUt6W7P1INLDEYwtCGiyduQ75oZXpl42kSfqor3lsFHAt8T36
E9NqCckC63B0GsXAJ4i6D5vt8cKx8N0XzcVhmP3yYH9ODBeF9svkevtzobDH/5kPb6drJtkf
LSVQkOSkhFd6izNCkEvE/3K4BYV7fONS+Rm3kXW3z54aCmyXEMgJAkmVp2WJxFbQ+0T0APDH
YQUdYIJSGpVUUs7sRr</vt:lpwstr>
  </property>
  <property fmtid="{D5CDD505-2E9C-101B-9397-08002B2CF9AE}" pid="17" name="_2015_ms_pID_725343_00">
    <vt:lpwstr>_2015_ms_pID_725343</vt:lpwstr>
  </property>
  <property fmtid="{D5CDD505-2E9C-101B-9397-08002B2CF9AE}" pid="18" name="_2015_ms_pID_7253431">
    <vt:lpwstr>bx3zVn9B+BV3xQxNb4fa2/RFfV+/TiHTj+h+DXelpT8EAjllzdmS0Q
DPN7r+nDVWtEhz0fASrgBJvv0Al91kDQH3vHkUlss/kPF9rU11QYspq35rS/+A7tA5e9ihty
wfG8TaoPgybZLM0TIAxUxkO/mAu8jDwHXHCaLm7Rr+0jIDk05IRRCPAgWS9IDA8aFTvFm/8s
jhtdmjVAVOpyaYTGKZkENpECZAFscI7HruD/</vt:lpwstr>
  </property>
  <property fmtid="{D5CDD505-2E9C-101B-9397-08002B2CF9AE}" pid="19" name="_2015_ms_pID_7253431_00">
    <vt:lpwstr>_2015_ms_pID_7253431</vt:lpwstr>
  </property>
  <property fmtid="{D5CDD505-2E9C-101B-9397-08002B2CF9AE}" pid="20" name="_2015_ms_pID_7253432">
    <vt:lpwstr>Dt5FdZKWOCPB0Cl7qBGA3rhPYjs515+d/6Q3
iNNtO0ILQKpWI0dZb7gz8pqO3uhLntdk6ajIUm7OfFhDgiJ+rJo=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