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07B14278"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EE2E39">
        <w:rPr>
          <w:rFonts w:cs="Arial"/>
          <w:sz w:val="24"/>
          <w:szCs w:val="24"/>
          <w:lang w:val="de-DE"/>
        </w:rPr>
        <w:t>8</w:t>
      </w:r>
      <w:r w:rsidR="004C7F5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Pr>
          <w:rFonts w:cs="Arial"/>
          <w:sz w:val="24"/>
          <w:szCs w:val="24"/>
          <w:lang w:val="de-DE"/>
        </w:rPr>
        <w:t>0</w:t>
      </w:r>
      <w:r w:rsidR="00AE594C">
        <w:rPr>
          <w:rFonts w:cs="Arial"/>
          <w:sz w:val="24"/>
          <w:szCs w:val="24"/>
          <w:lang w:val="de-DE"/>
        </w:rPr>
        <w:t>7356</w:t>
      </w:r>
    </w:p>
    <w:p w14:paraId="5A5E9D28" w14:textId="7B8503F4" w:rsidR="00A40206" w:rsidRPr="00DB3907" w:rsidRDefault="004C7F5D" w:rsidP="00A40206">
      <w:pPr>
        <w:pStyle w:val="Header"/>
        <w:tabs>
          <w:tab w:val="left" w:pos="6521"/>
        </w:tabs>
        <w:rPr>
          <w:rFonts w:cs="Arial"/>
          <w:sz w:val="24"/>
          <w:szCs w:val="24"/>
        </w:rPr>
      </w:pPr>
      <w:r>
        <w:rPr>
          <w:rFonts w:cs="Arial"/>
          <w:sz w:val="24"/>
          <w:szCs w:val="24"/>
        </w:rPr>
        <w:t>April</w:t>
      </w:r>
      <w:r w:rsidR="00A40206">
        <w:rPr>
          <w:rFonts w:cs="Arial"/>
          <w:sz w:val="24"/>
          <w:szCs w:val="24"/>
        </w:rPr>
        <w:t xml:space="preserve"> </w:t>
      </w:r>
      <w:r>
        <w:rPr>
          <w:rFonts w:cs="Arial"/>
          <w:sz w:val="24"/>
          <w:szCs w:val="24"/>
        </w:rPr>
        <w:t>12</w:t>
      </w:r>
      <w:r w:rsidR="00A40206">
        <w:rPr>
          <w:rFonts w:cs="Arial"/>
          <w:sz w:val="24"/>
          <w:szCs w:val="24"/>
          <w:vertAlign w:val="superscript"/>
        </w:rPr>
        <w:t>th</w:t>
      </w:r>
      <w:r w:rsidR="00A40206">
        <w:rPr>
          <w:rFonts w:cs="Arial"/>
          <w:sz w:val="24"/>
          <w:szCs w:val="24"/>
        </w:rPr>
        <w:t xml:space="preserve"> ‒ </w:t>
      </w:r>
      <w:r>
        <w:rPr>
          <w:rFonts w:cs="Arial"/>
          <w:sz w:val="24"/>
          <w:szCs w:val="24"/>
        </w:rPr>
        <w:t>20</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A24726C"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695753">
        <w:rPr>
          <w:rFonts w:ascii="Arial" w:hAnsi="Arial"/>
          <w:sz w:val="24"/>
          <w:lang w:val="en-US"/>
        </w:rPr>
        <w:t>7.</w:t>
      </w:r>
      <w:r w:rsidR="00AA7107">
        <w:rPr>
          <w:rFonts w:ascii="Arial" w:hAnsi="Arial"/>
          <w:sz w:val="24"/>
          <w:lang w:val="en-US"/>
        </w:rPr>
        <w:t>2</w:t>
      </w:r>
      <w:r w:rsidR="00695753">
        <w:rPr>
          <w:rFonts w:ascii="Arial" w:hAnsi="Arial"/>
          <w:sz w:val="24"/>
          <w:lang w:val="en-US"/>
        </w:rPr>
        <w:t>8.</w:t>
      </w:r>
      <w:r w:rsidR="00AA7107">
        <w:rPr>
          <w:rFonts w:ascii="Arial" w:hAnsi="Arial"/>
          <w:sz w:val="24"/>
          <w:lang w:val="en-US"/>
        </w:rPr>
        <w:t>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7F2C4B7A"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DE0720">
        <w:rPr>
          <w:rFonts w:ascii="Arial" w:hAnsi="Arial"/>
          <w:sz w:val="24"/>
          <w:lang w:val="en-US"/>
        </w:rPr>
        <w:t xml:space="preserve">A-MPR for </w:t>
      </w:r>
      <w:r w:rsidR="00CA5BEB">
        <w:rPr>
          <w:rFonts w:ascii="Arial" w:hAnsi="Arial"/>
          <w:sz w:val="24"/>
          <w:lang w:val="en-US"/>
        </w:rPr>
        <w:t>Band n24</w:t>
      </w:r>
      <w:r w:rsidR="00FF3818">
        <w:rPr>
          <w:rFonts w:ascii="Arial" w:hAnsi="Arial"/>
          <w:sz w:val="24"/>
          <w:lang w:val="en-US"/>
        </w:rPr>
        <w:t xml:space="preserve"> </w:t>
      </w:r>
    </w:p>
    <w:p w14:paraId="013F978F" w14:textId="7E38DF51"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D107FA">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3CFAF44" w14:textId="7A57B630" w:rsidR="00DE0720" w:rsidRDefault="00CA5BEB" w:rsidP="00DE0720">
      <w:pPr>
        <w:rPr>
          <w:lang w:val="en-US"/>
        </w:rPr>
      </w:pPr>
      <w:r>
        <w:rPr>
          <w:lang w:val="en-US"/>
        </w:rPr>
        <w:t xml:space="preserve">Band n24 was introduced into the 3GPP specifications [1] with additional spurious emission requirements and A-MPR under NS_52 signaling.  The A-MPR for NS_52 remains largely in square brackets to allow for further verification </w:t>
      </w:r>
      <w:r w:rsidRPr="003212E0">
        <w:rPr>
          <w:lang w:val="en-US"/>
        </w:rPr>
        <w:t xml:space="preserve">since the work item is not </w:t>
      </w:r>
      <w:r w:rsidR="003212E0" w:rsidRPr="003212E0">
        <w:rPr>
          <w:lang w:val="en-US"/>
        </w:rPr>
        <w:t>scheduled</w:t>
      </w:r>
      <w:r w:rsidRPr="003212E0">
        <w:rPr>
          <w:lang w:val="en-US"/>
        </w:rPr>
        <w:t xml:space="preserve"> for completion until June 2021.  This contribution provides the results of</w:t>
      </w:r>
      <w:r>
        <w:rPr>
          <w:lang w:val="en-US"/>
        </w:rPr>
        <w:t xml:space="preserve"> measurements to verify the A-MPR.</w:t>
      </w:r>
    </w:p>
    <w:p w14:paraId="476CA926" w14:textId="3AB87F1D" w:rsidR="00DE0720" w:rsidRDefault="00DE0720" w:rsidP="00DE0720">
      <w:pPr>
        <w:pStyle w:val="Heading1"/>
        <w:tabs>
          <w:tab w:val="clear" w:pos="432"/>
          <w:tab w:val="num" w:pos="522"/>
        </w:tabs>
        <w:ind w:left="522" w:hanging="522"/>
        <w:rPr>
          <w:lang w:val="en-US"/>
        </w:rPr>
      </w:pPr>
      <w:r>
        <w:rPr>
          <w:lang w:val="en-US"/>
        </w:rPr>
        <w:t>Discussion</w:t>
      </w:r>
    </w:p>
    <w:p w14:paraId="0CE10D67" w14:textId="40C0CF19" w:rsidR="007373C6" w:rsidRDefault="00CA5BEB" w:rsidP="007373C6">
      <w:pPr>
        <w:rPr>
          <w:lang w:val="en-US"/>
        </w:rPr>
      </w:pPr>
      <w:r>
        <w:rPr>
          <w:lang w:val="en-US"/>
        </w:rPr>
        <w:t>Based on prior simulation and measurements, A-MPR for NS_52 in Band n24 was included in [1] as follows</w:t>
      </w:r>
    </w:p>
    <w:p w14:paraId="76C85353" w14:textId="77777777" w:rsidR="00CA5BEB" w:rsidRPr="00CA5BEB" w:rsidRDefault="00CA5BEB" w:rsidP="00CA5BEB">
      <w:pPr>
        <w:pStyle w:val="Heading4"/>
        <w:rPr>
          <w:rFonts w:eastAsia="SimSun"/>
          <w:highlight w:val="lightGray"/>
          <w:lang w:val="en-US" w:eastAsia="zh-CN"/>
        </w:rPr>
      </w:pPr>
      <w:r w:rsidRPr="00CA5BEB">
        <w:rPr>
          <w:highlight w:val="lightGray"/>
        </w:rPr>
        <w:t>6.2.3.30</w:t>
      </w:r>
      <w:r w:rsidRPr="00CA5BEB">
        <w:rPr>
          <w:highlight w:val="lightGray"/>
        </w:rPr>
        <w:tab/>
        <w:t>A-MPR for NS_52</w:t>
      </w:r>
    </w:p>
    <w:p w14:paraId="7E319541" w14:textId="77777777" w:rsidR="00CA5BEB" w:rsidRPr="00CA5BEB" w:rsidRDefault="00CA5BEB" w:rsidP="00CA5BEB">
      <w:pPr>
        <w:spacing w:after="0"/>
        <w:rPr>
          <w:color w:val="000000"/>
          <w:highlight w:val="lightGray"/>
        </w:rPr>
      </w:pPr>
      <w:r w:rsidRPr="00CA5BEB">
        <w:rPr>
          <w:color w:val="000000"/>
          <w:highlight w:val="lightGray"/>
        </w:rPr>
        <w:t>For 5 MHz channel centered on frequencies (</w:t>
      </w:r>
      <w:r w:rsidRPr="00CA5BEB">
        <w:rPr>
          <w:highlight w:val="lightGray"/>
        </w:rPr>
        <w:t>F</w:t>
      </w:r>
      <w:r w:rsidRPr="00CA5BEB">
        <w:rPr>
          <w:highlight w:val="lightGray"/>
          <w:vertAlign w:val="subscript"/>
        </w:rPr>
        <w:t>C</w:t>
      </w:r>
      <w:r w:rsidRPr="00CA5BEB">
        <w:rPr>
          <w:highlight w:val="lightGray"/>
        </w:rPr>
        <w:t>)</w:t>
      </w:r>
      <w:r w:rsidRPr="00CA5BEB">
        <w:rPr>
          <w:color w:val="000000"/>
          <w:highlight w:val="lightGray"/>
        </w:rPr>
        <w:t xml:space="preserve"> = 1630.0, 1630.3 MHz, A-MPR is defined as</w:t>
      </w:r>
    </w:p>
    <w:p w14:paraId="4F37D36D" w14:textId="77777777" w:rsidR="00CA5BEB" w:rsidRPr="00CA5BEB" w:rsidRDefault="00CA5BEB" w:rsidP="00CA5BEB">
      <w:pPr>
        <w:spacing w:after="0"/>
        <w:ind w:left="284"/>
        <w:rPr>
          <w:rFonts w:ascii="Arial" w:hAnsi="Arial" w:cs="Arial"/>
          <w:color w:val="000000"/>
          <w:sz w:val="18"/>
          <w:szCs w:val="18"/>
          <w:highlight w:val="lightGray"/>
        </w:rPr>
      </w:pPr>
      <w:r w:rsidRPr="00CA5BEB">
        <w:rPr>
          <w:rFonts w:ascii="Arial" w:hAnsi="Arial" w:cs="Arial"/>
          <w:color w:val="000000"/>
          <w:sz w:val="18"/>
          <w:szCs w:val="18"/>
          <w:highlight w:val="lightGray"/>
        </w:rPr>
        <w:t xml:space="preserve"> </w:t>
      </w:r>
    </w:p>
    <w:p w14:paraId="2BB6DD55" w14:textId="77777777" w:rsidR="00CA5BEB" w:rsidRPr="00CA5BEB" w:rsidRDefault="00CA5BEB" w:rsidP="00CA5BEB">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r w:rsidRPr="00CA5BEB">
        <w:rPr>
          <w:rFonts w:ascii="Courier New" w:hAnsi="Courier New" w:cs="Courier New"/>
          <w:color w:val="000000"/>
          <w:sz w:val="16"/>
          <w:szCs w:val="16"/>
          <w:highlight w:val="lightGray"/>
        </w:rPr>
        <w:t xml:space="preserve"> &lt;= ceil{[3/SCS/15 kHz])}and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&lt;= ceil{[17/SCS/15 kHz)]},</w:t>
      </w:r>
    </w:p>
    <w:p w14:paraId="2155CC77" w14:textId="77777777" w:rsidR="00CA5BEB" w:rsidRPr="00CA5BEB" w:rsidRDefault="00CA5BEB" w:rsidP="00CA5BEB">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then </w:t>
      </w:r>
    </w:p>
    <w:p w14:paraId="7391A8C0" w14:textId="77777777" w:rsidR="00CA5BEB" w:rsidRPr="00CA5BEB" w:rsidRDefault="00CA5BEB" w:rsidP="00CA5BEB">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[14] dB for SCS = 15 kHz and AMPR = [8] dB for SCS &gt;= 30 kHz,</w:t>
      </w:r>
    </w:p>
    <w:p w14:paraId="3603BE71" w14:textId="77777777" w:rsidR="00CA5BEB" w:rsidRPr="00CA5BEB" w:rsidRDefault="00CA5BEB" w:rsidP="00CA5BEB">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else,</w:t>
      </w:r>
    </w:p>
    <w:p w14:paraId="48ADD615" w14:textId="77777777" w:rsidR="00CA5BEB" w:rsidRPr="00CA5BEB" w:rsidRDefault="00CA5BEB" w:rsidP="00CA5BEB">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r w:rsidRPr="00CA5BEB">
        <w:rPr>
          <w:rFonts w:ascii="Courier New" w:hAnsi="Courier New" w:cs="Courier New"/>
          <w:color w:val="000000"/>
          <w:sz w:val="16"/>
          <w:szCs w:val="16"/>
          <w:highlight w:val="lightGray"/>
        </w:rPr>
        <w:t xml:space="preserve"> &lt;= ceil{[3/(SCS/15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&gt; ceil{[17/(SCS/15 kHz)]},</w:t>
      </w:r>
    </w:p>
    <w:p w14:paraId="4FFAC616" w14:textId="77777777" w:rsidR="00CA5BEB" w:rsidRPr="00CA5BEB" w:rsidRDefault="00CA5BEB" w:rsidP="00CA5BEB">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then</w:t>
      </w:r>
    </w:p>
    <w:p w14:paraId="628E0764" w14:textId="77777777" w:rsidR="00CA5BEB" w:rsidRPr="00CA5BEB" w:rsidRDefault="00CA5BEB" w:rsidP="00CA5BEB">
      <w:pPr>
        <w:spacing w:after="0"/>
        <w:ind w:left="568" w:firstLine="284"/>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[6] dB,</w:t>
      </w:r>
    </w:p>
    <w:p w14:paraId="7DBE7984" w14:textId="77777777" w:rsidR="00CA5BEB" w:rsidRPr="00CA5BEB" w:rsidRDefault="00CA5BEB" w:rsidP="00CA5BEB">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else,</w:t>
      </w:r>
    </w:p>
    <w:p w14:paraId="0F48B644" w14:textId="77777777" w:rsidR="00CA5BEB" w:rsidRPr="00CA5BEB" w:rsidRDefault="00CA5BEB" w:rsidP="00CA5BEB">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if RBstart &lt;= ceil{[8/(SCS/15 kHz)]},</w:t>
      </w:r>
    </w:p>
    <w:p w14:paraId="7385052C" w14:textId="77777777" w:rsidR="00CA5BEB" w:rsidRPr="00CA5BEB" w:rsidRDefault="00CA5BEB" w:rsidP="00CA5BEB">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then</w:t>
      </w:r>
    </w:p>
    <w:p w14:paraId="51246B36" w14:textId="77777777" w:rsidR="00CA5BEB" w:rsidRPr="00CA5BEB" w:rsidRDefault="00CA5BEB" w:rsidP="00CA5BEB">
      <w:pPr>
        <w:spacing w:after="24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[4] dB.</w:t>
      </w:r>
    </w:p>
    <w:p w14:paraId="7D31C4C4" w14:textId="77777777" w:rsidR="00CA5BEB" w:rsidRPr="00CA5BEB" w:rsidRDefault="00CA5BEB" w:rsidP="00CA5BEB">
      <w:pPr>
        <w:spacing w:after="0"/>
        <w:rPr>
          <w:color w:val="000000"/>
          <w:highlight w:val="lightGray"/>
        </w:rPr>
      </w:pPr>
      <w:r w:rsidRPr="00CA5BEB">
        <w:rPr>
          <w:color w:val="000000"/>
          <w:highlight w:val="lightGray"/>
        </w:rPr>
        <w:t>For 5 MHz channel centered on frequencies (Fc) = 1635.0, 1649.0, 1654.0 MHz, no A-MPR is needed.</w:t>
      </w:r>
    </w:p>
    <w:p w14:paraId="79567E59" w14:textId="77777777" w:rsidR="00CA5BEB" w:rsidRPr="00CA5BEB" w:rsidRDefault="00CA5BEB" w:rsidP="00CA5BEB">
      <w:pPr>
        <w:spacing w:after="0"/>
        <w:ind w:left="284"/>
        <w:rPr>
          <w:rFonts w:ascii="Arial" w:hAnsi="Arial" w:cs="Arial"/>
          <w:color w:val="000000"/>
          <w:sz w:val="18"/>
          <w:szCs w:val="18"/>
          <w:highlight w:val="lightGray"/>
        </w:rPr>
      </w:pPr>
    </w:p>
    <w:p w14:paraId="063A12F3" w14:textId="77777777" w:rsidR="00CA5BEB" w:rsidRPr="00CA5BEB" w:rsidRDefault="00CA5BEB" w:rsidP="00CA5BEB">
      <w:pPr>
        <w:spacing w:after="0"/>
        <w:rPr>
          <w:color w:val="000000"/>
          <w:highlight w:val="lightGray"/>
          <w:lang w:val="en-US"/>
        </w:rPr>
      </w:pPr>
      <w:r w:rsidRPr="00CA5BEB">
        <w:rPr>
          <w:color w:val="000000"/>
          <w:highlight w:val="lightGray"/>
        </w:rPr>
        <w:t>For Channel 10 MHz with center frequency of 1632.5 MHz, A-MPR is defined as</w:t>
      </w:r>
    </w:p>
    <w:p w14:paraId="7CF59611" w14:textId="77777777" w:rsidR="00CA5BEB" w:rsidRPr="00CA5BEB" w:rsidRDefault="00CA5BEB" w:rsidP="00CA5BEB">
      <w:pPr>
        <w:spacing w:after="0"/>
        <w:ind w:left="284"/>
        <w:rPr>
          <w:rFonts w:ascii="Arial" w:hAnsi="Arial" w:cs="Arial"/>
          <w:color w:val="000000"/>
          <w:sz w:val="18"/>
          <w:szCs w:val="18"/>
          <w:highlight w:val="lightGray"/>
          <w:lang w:val="en-US"/>
        </w:rPr>
      </w:pPr>
    </w:p>
    <w:p w14:paraId="748B074E" w14:textId="77777777" w:rsidR="00CA5BEB" w:rsidRPr="00CA5BEB" w:rsidRDefault="00CA5BEB" w:rsidP="00CA5BEB">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r w:rsidRPr="00CA5BEB">
        <w:rPr>
          <w:rFonts w:ascii="Courier New" w:hAnsi="Courier New" w:cs="Courier New"/>
          <w:color w:val="000000"/>
          <w:sz w:val="16"/>
          <w:szCs w:val="16"/>
          <w:highlight w:val="lightGray"/>
        </w:rPr>
        <w:t xml:space="preserve"> &lt; ceil{[3/(SCS/15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&lt;= ceil{[8/(SCS/15 kHz)]},</w:t>
      </w:r>
    </w:p>
    <w:p w14:paraId="14A4225E" w14:textId="77777777" w:rsidR="00CA5BEB" w:rsidRPr="00CA5BEB" w:rsidRDefault="00CA5BEB" w:rsidP="00CA5BEB">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then</w:t>
      </w:r>
    </w:p>
    <w:p w14:paraId="77C71A54" w14:textId="77777777" w:rsidR="00CA5BEB" w:rsidRPr="00CA5BEB" w:rsidRDefault="00CA5BEB" w:rsidP="00CA5BEB">
      <w:pPr>
        <w:spacing w:after="0"/>
        <w:ind w:left="568" w:firstLine="284"/>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[12] dB for SCS = 15 kHz and AMPR = [8] dB for SCS &gt;= 30 kHz,</w:t>
      </w:r>
    </w:p>
    <w:p w14:paraId="2C4A12D6" w14:textId="77777777" w:rsidR="00CA5BEB" w:rsidRPr="00CA5BEB" w:rsidRDefault="00CA5BEB" w:rsidP="00CA5BEB">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else, </w:t>
      </w:r>
    </w:p>
    <w:p w14:paraId="30C15B35" w14:textId="77777777" w:rsidR="00CA5BEB" w:rsidRPr="00CA5BEB" w:rsidRDefault="00CA5BEB" w:rsidP="00CA5BEB">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r w:rsidRPr="00CA5BEB">
        <w:rPr>
          <w:rFonts w:ascii="Courier New" w:hAnsi="Courier New" w:cs="Courier New"/>
          <w:color w:val="000000"/>
          <w:sz w:val="16"/>
          <w:szCs w:val="16"/>
          <w:highlight w:val="lightGray"/>
        </w:rPr>
        <w:t xml:space="preserve"> &lt; ceil{[9/(SCS/15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&gt; ceil{[8/(SCS/15 kHz)]},</w:t>
      </w:r>
    </w:p>
    <w:p w14:paraId="04D4D454" w14:textId="77777777" w:rsidR="00CA5BEB" w:rsidRPr="00CA5BEB" w:rsidRDefault="00CA5BEB" w:rsidP="00CA5BEB">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then</w:t>
      </w:r>
    </w:p>
    <w:p w14:paraId="73E24659" w14:textId="77777777" w:rsidR="00CA5BEB" w:rsidRPr="00CA5BEB" w:rsidRDefault="00CA5BEB" w:rsidP="00CA5BEB">
      <w:pPr>
        <w:spacing w:after="0"/>
        <w:ind w:left="568" w:firstLine="284"/>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[8] dB,</w:t>
      </w:r>
    </w:p>
    <w:p w14:paraId="4AB1A823" w14:textId="77777777" w:rsidR="00CA5BEB" w:rsidRPr="00CA5BEB" w:rsidRDefault="00CA5BEB" w:rsidP="00CA5BEB">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else,</w:t>
      </w:r>
    </w:p>
    <w:p w14:paraId="1C8C1E75" w14:textId="77777777" w:rsidR="00CA5BEB" w:rsidRPr="00CA5BEB" w:rsidRDefault="00CA5BEB" w:rsidP="00CA5BEB">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r w:rsidRPr="00CA5BEB">
        <w:rPr>
          <w:rFonts w:ascii="Courier New" w:hAnsi="Courier New" w:cs="Courier New"/>
          <w:color w:val="000000"/>
          <w:sz w:val="16"/>
          <w:szCs w:val="16"/>
          <w:highlight w:val="lightGray"/>
        </w:rPr>
        <w:t xml:space="preserve"> &lt;= ceil{[18/(SCS/15 kHz)]},</w:t>
      </w:r>
    </w:p>
    <w:p w14:paraId="46793CE1" w14:textId="77777777" w:rsidR="00CA5BEB" w:rsidRPr="00CA5BEB" w:rsidRDefault="00CA5BEB" w:rsidP="00CA5BEB">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then </w:t>
      </w:r>
    </w:p>
    <w:p w14:paraId="34215D6E" w14:textId="77777777" w:rsidR="00CA5BEB" w:rsidRPr="00CA5BEB" w:rsidRDefault="00CA5BEB" w:rsidP="00CA5BEB">
      <w:pPr>
        <w:spacing w:after="0"/>
        <w:ind w:left="568" w:firstLine="284"/>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 the A-MPR = [6] dB</w:t>
      </w:r>
    </w:p>
    <w:p w14:paraId="7F0A08B1" w14:textId="77777777" w:rsidR="00CA5BEB" w:rsidRPr="00CA5BEB" w:rsidRDefault="00CA5BEB" w:rsidP="00CA5BEB">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else,</w:t>
      </w:r>
    </w:p>
    <w:p w14:paraId="3EFC764C" w14:textId="77777777" w:rsidR="00CA5BEB" w:rsidRPr="00CA5BEB" w:rsidRDefault="00CA5BEB" w:rsidP="00CA5BEB">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r w:rsidRPr="00CA5BEB">
        <w:rPr>
          <w:rFonts w:ascii="Courier New" w:hAnsi="Courier New" w:cs="Courier New"/>
          <w:color w:val="000000"/>
          <w:sz w:val="16"/>
          <w:szCs w:val="16"/>
          <w:highlight w:val="lightGray"/>
        </w:rPr>
        <w:t xml:space="preserve"> [&gt;= ceil{TBD}],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[&gt; ceil{TBD}],</w:t>
      </w:r>
    </w:p>
    <w:p w14:paraId="76530F28" w14:textId="77777777" w:rsidR="00CA5BEB" w:rsidRPr="00CA5BEB" w:rsidRDefault="00CA5BEB" w:rsidP="00CA5BEB">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then</w:t>
      </w:r>
    </w:p>
    <w:p w14:paraId="6B7971A8" w14:textId="77777777" w:rsidR="00CA5BEB" w:rsidRPr="00CA5BEB" w:rsidRDefault="00CA5BEB" w:rsidP="00CA5BEB">
      <w:pPr>
        <w:spacing w:after="0"/>
        <w:ind w:left="568" w:firstLine="284"/>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[TBD] dB.</w:t>
      </w:r>
    </w:p>
    <w:p w14:paraId="2D0A2B40" w14:textId="77777777" w:rsidR="00CA5BEB" w:rsidRPr="00CA5BEB" w:rsidRDefault="00CA5BEB" w:rsidP="00CA5BEB">
      <w:pPr>
        <w:rPr>
          <w:noProof/>
          <w:highlight w:val="lightGray"/>
        </w:rPr>
      </w:pPr>
    </w:p>
    <w:p w14:paraId="7A29FB68" w14:textId="77777777" w:rsidR="00CA5BEB" w:rsidRPr="00CA5BEB" w:rsidRDefault="00CA5BEB" w:rsidP="00CA5BEB">
      <w:pPr>
        <w:spacing w:after="0"/>
        <w:rPr>
          <w:highlight w:val="lightGray"/>
        </w:rPr>
      </w:pPr>
      <w:r w:rsidRPr="00CA5BEB">
        <w:rPr>
          <w:color w:val="000000"/>
          <w:highlight w:val="lightGray"/>
        </w:rPr>
        <w:t>For 10 MHz channel centered on frequency of 1651.5 MHz, no A-MPR is needed.</w:t>
      </w:r>
    </w:p>
    <w:p w14:paraId="379EB7B9" w14:textId="77777777" w:rsidR="00CA5BEB" w:rsidRPr="0004684A" w:rsidRDefault="00CA5BEB" w:rsidP="00CA5BEB">
      <w:pPr>
        <w:spacing w:after="0"/>
        <w:rPr>
          <w:color w:val="000000"/>
        </w:rPr>
      </w:pPr>
      <w:r w:rsidRPr="00CA5BEB">
        <w:rPr>
          <w:highlight w:val="lightGray"/>
        </w:rPr>
        <w:t>Note that the additional emission requirements in Table 6.5.3.3.27 are specified in EIRP.  The above A-MPR values to meet these additional emission requirements have been estimated using a 0 dBi antenna gain.  The A-MPR may have to be adjusted if the supported antenna gain G</w:t>
      </w:r>
      <w:r w:rsidRPr="00CA5BEB">
        <w:rPr>
          <w:highlight w:val="lightGray"/>
          <w:vertAlign w:val="subscript"/>
        </w:rPr>
        <w:t>ant</w:t>
      </w:r>
      <w:r w:rsidRPr="00CA5BEB">
        <w:rPr>
          <w:highlight w:val="lightGray"/>
        </w:rPr>
        <w:t xml:space="preserve"> declared by the UE manufacturer is different from 0 dBi.</w:t>
      </w:r>
    </w:p>
    <w:p w14:paraId="5E7CA6C7" w14:textId="77777777" w:rsidR="0099493D" w:rsidRDefault="0099493D" w:rsidP="007373C6"/>
    <w:p w14:paraId="00B72465" w14:textId="3465D810" w:rsidR="0099493D" w:rsidRDefault="00CA5BEB" w:rsidP="001B6DF1">
      <w:r>
        <w:t>One interesting observation is that the specification text states “</w:t>
      </w:r>
      <w:r w:rsidRPr="00CA5BEB">
        <w:rPr>
          <w:highlight w:val="lightGray"/>
        </w:rPr>
        <w:t>the additional emission requirements in Table 6.5.3.3.27 are specified in EIRP</w:t>
      </w:r>
      <w:r>
        <w:t>”</w:t>
      </w:r>
      <w:r w:rsidR="005E7F90">
        <w:t xml:space="preserve">.  As a minor note, there is a typographical error in this statement since the table number is 6.5.3.3.27-1.  The requirements in the table are </w:t>
      </w:r>
      <w:r w:rsidR="000D10FD">
        <w:t xml:space="preserve">listed </w:t>
      </w:r>
      <w:r w:rsidR="005E7F90">
        <w:t>in EIRP, but there is a note that reads “</w:t>
      </w:r>
      <w:r w:rsidR="005E7F90" w:rsidRPr="000F12D8">
        <w:rPr>
          <w:rFonts w:cs="Arial"/>
        </w:rPr>
        <w:t>NOTE 1:</w:t>
      </w:r>
      <w:r w:rsidR="005E7F90" w:rsidRPr="00C03874">
        <w:rPr>
          <w:rFonts w:cs="Arial"/>
        </w:rPr>
        <w:t xml:space="preserve"> </w:t>
      </w:r>
      <w:r w:rsidR="005E7F90" w:rsidRPr="00840529">
        <w:t>The EIRP requirement is converted to conducted requirement depend</w:t>
      </w:r>
      <w:r w:rsidR="005E7F90">
        <w:t>ing</w:t>
      </w:r>
      <w:r w:rsidR="005E7F90" w:rsidRPr="00840529">
        <w:t xml:space="preserve"> on the supported antenna gain G</w:t>
      </w:r>
      <w:r w:rsidR="005E7F90" w:rsidRPr="00127E37">
        <w:rPr>
          <w:vertAlign w:val="subscript"/>
        </w:rPr>
        <w:t>ant</w:t>
      </w:r>
      <w:r w:rsidR="005E7F90" w:rsidRPr="00840529">
        <w:t xml:space="preserve"> declared by the UE</w:t>
      </w:r>
      <w:r w:rsidR="005E7F90">
        <w:t xml:space="preserve"> manufacturer</w:t>
      </w:r>
      <w:r w:rsidR="005E7F90" w:rsidRPr="00840529">
        <w:t>.</w:t>
      </w:r>
      <w:r w:rsidR="005E7F90">
        <w:t xml:space="preserve"> If not declared by the UE manufacturer, a 0 dBi antenna gain shall be used.”</w:t>
      </w:r>
      <w:r w:rsidR="001B6DF1">
        <w:t xml:space="preserve">  Conventionally, RAN4 requirements have not been dependent upon manufacturer declaration of antenna gain which itself is neither defined nor verified by 3GPP specifications.  Ths specification also states “</w:t>
      </w:r>
      <w:r w:rsidR="0099493D" w:rsidRPr="00CA5BEB">
        <w:rPr>
          <w:highlight w:val="lightGray"/>
        </w:rPr>
        <w:t>The A-MPR may have to be adjusted if the supported antenna gain G</w:t>
      </w:r>
      <w:r w:rsidR="0099493D" w:rsidRPr="00CA5BEB">
        <w:rPr>
          <w:highlight w:val="lightGray"/>
          <w:vertAlign w:val="subscript"/>
        </w:rPr>
        <w:t>ant</w:t>
      </w:r>
      <w:r w:rsidR="0099493D" w:rsidRPr="00CA5BEB">
        <w:rPr>
          <w:highlight w:val="lightGray"/>
        </w:rPr>
        <w:t xml:space="preserve"> declared by the UE manufacturer is different from 0 dBi.</w:t>
      </w:r>
      <w:r w:rsidR="001B6DF1">
        <w:t>”</w:t>
      </w:r>
      <w:r w:rsidR="0099493D">
        <w:t xml:space="preserve">, but it is not specified how the A-MPR should be adjusted.  In other words, if the UE declares an antenna gain different from 0 dBi (say, +0.1 dBi), then there are no A-MPR requirements for this UE.  </w:t>
      </w:r>
      <w:r w:rsidR="001B6DF1">
        <w:t>Lastly, Table 6.5.3.3.27-1 only lists requirements for 10 MHz channel bandwidth, but nothing for 5 MHz channels.</w:t>
      </w:r>
    </w:p>
    <w:p w14:paraId="62FE7E9E" w14:textId="1BE902B5" w:rsidR="0099493D" w:rsidRDefault="001B6DF1" w:rsidP="001B6DF1">
      <w:pPr>
        <w:pStyle w:val="Heading2"/>
      </w:pPr>
      <w:r>
        <w:t>Measurements</w:t>
      </w:r>
    </w:p>
    <w:p w14:paraId="55198E34" w14:textId="6E72D291" w:rsidR="001B6DF1" w:rsidRDefault="001B6DF1" w:rsidP="001B6DF1">
      <w:r>
        <w:t>Measurements were conducted to verify the A-MPR proposal, assuming 0 dBi antenna gain.  A Band 3 PA was used as a proxy since a Band 24 PA is not available with measurements shifted in frequency to mimic the offset relative to Band 24 channel edges.  The filter attenuation assumption according to [3] was added in post-processing of the data.</w:t>
      </w:r>
    </w:p>
    <w:p w14:paraId="7AE0C9EE" w14:textId="77777777" w:rsidR="005657C2" w:rsidRDefault="005657C2" w:rsidP="005657C2">
      <w:pPr>
        <w:ind w:left="1420"/>
      </w:pPr>
      <w:r>
        <w:t>Tx attenuation in 1541 – 1612 MHz = 41.0 dB</w:t>
      </w:r>
    </w:p>
    <w:p w14:paraId="1CAF9A29" w14:textId="77777777" w:rsidR="005657C2" w:rsidRDefault="005657C2" w:rsidP="005657C2">
      <w:pPr>
        <w:ind w:left="1420"/>
      </w:pPr>
      <w:r>
        <w:t>Tx attenuation in 1612 – 1617 MHz = dB linear interpolation from 41.0 dB at 1612 MHz to 12.5 dB at 1617 MHz</w:t>
      </w:r>
    </w:p>
    <w:p w14:paraId="17B9E38D" w14:textId="77777777" w:rsidR="005657C2" w:rsidRDefault="005657C2" w:rsidP="005657C2">
      <w:pPr>
        <w:ind w:left="1420"/>
      </w:pPr>
      <w:r>
        <w:t>Tx attenuation in 1617 – 1622 MHz = dB linear interpolation from 12.5 dB at 1617 MHz to 0 dB at 1622 MHz</w:t>
      </w:r>
    </w:p>
    <w:p w14:paraId="515B44BB" w14:textId="77777777" w:rsidR="005657C2" w:rsidRDefault="005657C2" w:rsidP="005657C2">
      <w:pPr>
        <w:ind w:left="1420"/>
      </w:pPr>
      <w:r>
        <w:t>Tx attenuation in 1622 – 1627.5 MHz = 0 dB</w:t>
      </w:r>
    </w:p>
    <w:p w14:paraId="460505C7" w14:textId="36D40E75" w:rsidR="001B6DF1" w:rsidRDefault="005657C2" w:rsidP="001B6DF1">
      <w:r>
        <w:t>The following waveforms were tested</w:t>
      </w:r>
      <w:r w:rsidR="003212E0">
        <w:t xml:space="preserve"> (PA only, transceiver effects not included)</w:t>
      </w:r>
    </w:p>
    <w:p w14:paraId="7A785B92" w14:textId="489966E5" w:rsidR="005657C2" w:rsidRDefault="005657C2" w:rsidP="005657C2">
      <w:pPr>
        <w:jc w:val="center"/>
      </w:pPr>
      <w:r w:rsidRPr="005657C2">
        <w:rPr>
          <w:noProof/>
        </w:rPr>
        <w:drawing>
          <wp:inline distT="0" distB="0" distL="0" distR="0" wp14:anchorId="01659D57" wp14:editId="663D6B77">
            <wp:extent cx="3469532" cy="365152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1630" cy="3653729"/>
                    </a:xfrm>
                    <a:prstGeom prst="rect">
                      <a:avLst/>
                    </a:prstGeom>
                    <a:noFill/>
                    <a:ln>
                      <a:noFill/>
                    </a:ln>
                  </pic:spPr>
                </pic:pic>
              </a:graphicData>
            </a:graphic>
          </wp:inline>
        </w:drawing>
      </w:r>
    </w:p>
    <w:p w14:paraId="400D3D60" w14:textId="583034C6" w:rsidR="005657C2" w:rsidRDefault="005657C2" w:rsidP="005657C2">
      <w:r>
        <w:t>where it was found that the highlighted waveform failed to meet the requirements with the allotted backoff.</w:t>
      </w:r>
    </w:p>
    <w:p w14:paraId="4C657EF9" w14:textId="495D8DF2" w:rsidR="005657C2" w:rsidRDefault="003212E0" w:rsidP="005657C2">
      <w:r>
        <w:t>Moreover, due to transceiver CIM3+CIM5 folding, it is expected that spurious products will be landing for allocations on the upper end of the 10 MHz channel centered at 1632.5 MHz.  Due to the mirror effect of folding with allocations on the upper end of the channel, it is suggested to specify the region based on RB</w:t>
      </w:r>
      <w:r w:rsidRPr="003E3EA4">
        <w:rPr>
          <w:vertAlign w:val="subscript"/>
        </w:rPr>
        <w:t>end</w:t>
      </w:r>
      <w:r>
        <w:t xml:space="preserve"> rather than RB</w:t>
      </w:r>
      <w:r w:rsidRPr="003E3EA4">
        <w:rPr>
          <w:vertAlign w:val="subscript"/>
        </w:rPr>
        <w:t>start</w:t>
      </w:r>
      <w:r>
        <w:t>.</w:t>
      </w:r>
    </w:p>
    <w:p w14:paraId="1911BA68" w14:textId="77777777" w:rsidR="003212E0" w:rsidRPr="003212E0" w:rsidRDefault="003212E0" w:rsidP="003212E0">
      <w:pPr>
        <w:ind w:left="568"/>
        <w:rPr>
          <w:rFonts w:ascii="Courier New" w:hAnsi="Courier New" w:cs="Courier New"/>
          <w:color w:val="000000"/>
          <w:sz w:val="16"/>
          <w:szCs w:val="16"/>
          <w:highlight w:val="yellow"/>
          <w:lang w:val="en-US"/>
        </w:rPr>
      </w:pPr>
      <w:r w:rsidRPr="003212E0">
        <w:rPr>
          <w:rFonts w:ascii="Courier New" w:hAnsi="Courier New" w:cs="Courier New"/>
          <w:color w:val="000000"/>
          <w:sz w:val="16"/>
          <w:szCs w:val="16"/>
          <w:highlight w:val="yellow"/>
        </w:rPr>
        <w:lastRenderedPageBreak/>
        <w:t>if RBend &gt;= ceil{[44/(SCS/15 kHz)]},</w:t>
      </w:r>
    </w:p>
    <w:p w14:paraId="5828F7E1" w14:textId="77777777" w:rsidR="003212E0" w:rsidRPr="003212E0" w:rsidRDefault="003212E0" w:rsidP="003212E0">
      <w:pPr>
        <w:ind w:left="568"/>
        <w:rPr>
          <w:rFonts w:ascii="Courier New" w:hAnsi="Courier New" w:cs="Courier New"/>
          <w:color w:val="000000"/>
          <w:sz w:val="16"/>
          <w:szCs w:val="16"/>
          <w:highlight w:val="yellow"/>
        </w:rPr>
      </w:pPr>
      <w:r w:rsidRPr="003212E0">
        <w:rPr>
          <w:rFonts w:ascii="Courier New" w:hAnsi="Courier New" w:cs="Courier New"/>
          <w:color w:val="000000"/>
          <w:sz w:val="16"/>
          <w:szCs w:val="16"/>
          <w:highlight w:val="yellow"/>
        </w:rPr>
        <w:t>then</w:t>
      </w:r>
    </w:p>
    <w:p w14:paraId="36BA533F" w14:textId="77777777" w:rsidR="003212E0" w:rsidRDefault="003212E0" w:rsidP="003212E0">
      <w:pPr>
        <w:spacing w:after="240"/>
        <w:ind w:left="568"/>
        <w:rPr>
          <w:rFonts w:ascii="Courier New" w:hAnsi="Courier New" w:cs="Courier New"/>
          <w:color w:val="000000"/>
          <w:sz w:val="16"/>
          <w:szCs w:val="16"/>
        </w:rPr>
      </w:pPr>
      <w:r w:rsidRPr="003212E0">
        <w:rPr>
          <w:rFonts w:ascii="Courier New" w:hAnsi="Courier New" w:cs="Courier New"/>
          <w:color w:val="000000"/>
          <w:sz w:val="16"/>
          <w:szCs w:val="16"/>
          <w:highlight w:val="yellow"/>
        </w:rPr>
        <w:t>    the A-MPR = [14] dB.</w:t>
      </w:r>
    </w:p>
    <w:p w14:paraId="251B5123" w14:textId="725FE91A" w:rsidR="003212E0" w:rsidRDefault="003212E0" w:rsidP="005657C2">
      <w:r>
        <w:t>This would then also cover the PA failure observed in measurement.</w:t>
      </w:r>
      <w:r w:rsidR="003E3EA4">
        <w:t xml:space="preserve">  However, the formulation does not consider the bandwidth of the transmission (L</w:t>
      </w:r>
      <w:r w:rsidR="003E3EA4" w:rsidRPr="003E3EA4">
        <w:rPr>
          <w:vertAlign w:val="subscript"/>
        </w:rPr>
        <w:t>CRB</w:t>
      </w:r>
      <w:r w:rsidR="003E3EA4">
        <w:t xml:space="preserve">) so needs to be further </w:t>
      </w:r>
      <w:r w:rsidR="0017236E">
        <w:t>optimized</w:t>
      </w:r>
      <w:r w:rsidR="003E3EA4">
        <w:t>.</w:t>
      </w:r>
      <w:r w:rsidR="0017236E">
        <w:t xml:space="preserve">  Wider transmissions with lower PSD will not require as much A-MPR.</w:t>
      </w:r>
    </w:p>
    <w:p w14:paraId="3F8BEA58" w14:textId="180B23A4" w:rsidR="009C37D0" w:rsidRDefault="00FA01C7" w:rsidP="009C37D0">
      <w:pPr>
        <w:pStyle w:val="Heading1"/>
        <w:tabs>
          <w:tab w:val="clear" w:pos="432"/>
          <w:tab w:val="num" w:pos="522"/>
        </w:tabs>
        <w:ind w:left="522" w:hanging="522"/>
        <w:rPr>
          <w:lang w:val="en-US"/>
        </w:rPr>
      </w:pPr>
      <w:r>
        <w:rPr>
          <w:lang w:val="en-US"/>
        </w:rPr>
        <w:t>Conclusion</w:t>
      </w:r>
    </w:p>
    <w:p w14:paraId="573D8992" w14:textId="46100AFF" w:rsidR="00FA23B9" w:rsidRDefault="003212E0" w:rsidP="00FA23B9">
      <w:pPr>
        <w:rPr>
          <w:b/>
          <w:bCs/>
          <w:lang w:val="en-US"/>
        </w:rPr>
      </w:pPr>
      <w:r>
        <w:rPr>
          <w:lang w:val="en-US"/>
        </w:rPr>
        <w:t>A-MPR for NS_52 in Band n24 has been checked and a proposed modification included.</w:t>
      </w:r>
      <w:r w:rsidR="0017236E">
        <w:rPr>
          <w:lang w:val="en-US"/>
        </w:rPr>
        <w:t xml:space="preserve">  Further optimization is needed.</w:t>
      </w:r>
    </w:p>
    <w:p w14:paraId="370EE77B" w14:textId="44381D8D" w:rsidR="0090577D" w:rsidRDefault="0090577D" w:rsidP="00505D2D">
      <w:pPr>
        <w:pStyle w:val="Heading1"/>
        <w:numPr>
          <w:ilvl w:val="0"/>
          <w:numId w:val="0"/>
        </w:numPr>
        <w:ind w:left="432" w:hanging="432"/>
        <w:rPr>
          <w:lang w:val="en-US"/>
        </w:rPr>
      </w:pPr>
      <w:r>
        <w:rPr>
          <w:lang w:val="en-US"/>
        </w:rPr>
        <w:t>Reference</w:t>
      </w:r>
    </w:p>
    <w:p w14:paraId="2190FB0C" w14:textId="1BE13179" w:rsidR="00DE0720" w:rsidRDefault="003212E0" w:rsidP="00DE0720">
      <w:pPr>
        <w:numPr>
          <w:ilvl w:val="0"/>
          <w:numId w:val="2"/>
        </w:numPr>
        <w:tabs>
          <w:tab w:val="left" w:pos="1080"/>
        </w:tabs>
        <w:rPr>
          <w:lang w:val="en-US" w:eastAsia="x-none"/>
        </w:rPr>
      </w:pPr>
      <w:r>
        <w:rPr>
          <w:lang w:val="en-US" w:eastAsia="x-none"/>
        </w:rPr>
        <w:t>R4-2103378, “</w:t>
      </w:r>
      <w:r w:rsidRPr="003212E0">
        <w:rPr>
          <w:lang w:val="en-US" w:eastAsia="x-none"/>
        </w:rPr>
        <w:t>CR for 38.101-1 Introduction of NR band n24</w:t>
      </w:r>
      <w:r>
        <w:rPr>
          <w:lang w:val="en-US" w:eastAsia="x-none"/>
        </w:rPr>
        <w:t xml:space="preserve">,” </w:t>
      </w:r>
      <w:r w:rsidRPr="003212E0">
        <w:rPr>
          <w:lang w:val="en-US" w:eastAsia="x-none"/>
        </w:rPr>
        <w:t>Ligado Networks, Nokia, Skyworks Solutions Inc.</w:t>
      </w:r>
    </w:p>
    <w:p w14:paraId="2E7D569A" w14:textId="77777777" w:rsidR="005657C2" w:rsidRDefault="00BC47D7" w:rsidP="00DE0720">
      <w:pPr>
        <w:numPr>
          <w:ilvl w:val="0"/>
          <w:numId w:val="2"/>
        </w:numPr>
        <w:tabs>
          <w:tab w:val="left" w:pos="1080"/>
        </w:tabs>
        <w:rPr>
          <w:lang w:val="en-US" w:eastAsia="x-none"/>
        </w:rPr>
      </w:pPr>
      <w:r>
        <w:rPr>
          <w:lang w:val="en-US" w:eastAsia="x-none"/>
        </w:rPr>
        <w:t>R4-</w:t>
      </w:r>
      <w:r w:rsidR="005657C2">
        <w:rPr>
          <w:lang w:val="en-US" w:eastAsia="x-none"/>
        </w:rPr>
        <w:t>2016896</w:t>
      </w:r>
      <w:r>
        <w:rPr>
          <w:lang w:val="en-US" w:eastAsia="x-none"/>
        </w:rPr>
        <w:t xml:space="preserve">, “WF on </w:t>
      </w:r>
      <w:r w:rsidR="005657C2">
        <w:rPr>
          <w:lang w:val="en-US" w:eastAsia="x-none"/>
        </w:rPr>
        <w:t>work items LTE_B24_mod and NR_band_n24,” Ligado Networks, Skyworks Solutions Inc.</w:t>
      </w:r>
    </w:p>
    <w:p w14:paraId="37D28436" w14:textId="77777777" w:rsidR="00DE0720" w:rsidRPr="00DE0720" w:rsidRDefault="00DE0720" w:rsidP="00DE0720">
      <w:pPr>
        <w:rPr>
          <w:lang w:val="en-US"/>
        </w:rPr>
      </w:pPr>
    </w:p>
    <w:sectPr w:rsidR="00DE0720" w:rsidRPr="00DE0720"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AF92A" w14:textId="77777777" w:rsidR="00351EE1" w:rsidRDefault="00351EE1">
      <w:r>
        <w:separator/>
      </w:r>
    </w:p>
  </w:endnote>
  <w:endnote w:type="continuationSeparator" w:id="0">
    <w:p w14:paraId="6D755BA5" w14:textId="77777777" w:rsidR="00351EE1" w:rsidRDefault="0035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00C7D" w14:textId="77777777" w:rsidR="00351EE1" w:rsidRDefault="00351EE1">
      <w:r>
        <w:separator/>
      </w:r>
    </w:p>
  </w:footnote>
  <w:footnote w:type="continuationSeparator" w:id="0">
    <w:p w14:paraId="6BED870C" w14:textId="77777777" w:rsidR="00351EE1" w:rsidRDefault="00351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CC27E4"/>
    <w:multiLevelType w:val="hybridMultilevel"/>
    <w:tmpl w:val="46744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AF3F26"/>
    <w:multiLevelType w:val="hybridMultilevel"/>
    <w:tmpl w:val="8C3C4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8A1E53"/>
    <w:multiLevelType w:val="hybridMultilevel"/>
    <w:tmpl w:val="BB263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5CB66FB8"/>
    <w:multiLevelType w:val="hybridMultilevel"/>
    <w:tmpl w:val="70422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915499"/>
    <w:multiLevelType w:val="hybridMultilevel"/>
    <w:tmpl w:val="AC000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E910A8B"/>
    <w:multiLevelType w:val="hybridMultilevel"/>
    <w:tmpl w:val="4FD61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1"/>
  </w:num>
  <w:num w:numId="3">
    <w:abstractNumId w:val="25"/>
  </w:num>
  <w:num w:numId="4">
    <w:abstractNumId w:val="28"/>
  </w:num>
  <w:num w:numId="5">
    <w:abstractNumId w:val="18"/>
  </w:num>
  <w:num w:numId="6">
    <w:abstractNumId w:val="6"/>
  </w:num>
  <w:num w:numId="7">
    <w:abstractNumId w:val="2"/>
  </w:num>
  <w:num w:numId="8">
    <w:abstractNumId w:val="23"/>
  </w:num>
  <w:num w:numId="9">
    <w:abstractNumId w:val="7"/>
  </w:num>
  <w:num w:numId="10">
    <w:abstractNumId w:val="16"/>
  </w:num>
  <w:num w:numId="11">
    <w:abstractNumId w:val="30"/>
  </w:num>
  <w:num w:numId="12">
    <w:abstractNumId w:val="5"/>
  </w:num>
  <w:num w:numId="13">
    <w:abstractNumId w:val="15"/>
  </w:num>
  <w:num w:numId="14">
    <w:abstractNumId w:val="3"/>
  </w:num>
  <w:num w:numId="15">
    <w:abstractNumId w:val="14"/>
  </w:num>
  <w:num w:numId="16">
    <w:abstractNumId w:val="2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3"/>
  </w:num>
  <w:num w:numId="19">
    <w:abstractNumId w:val="1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8"/>
  </w:num>
  <w:num w:numId="23">
    <w:abstractNumId w:val="17"/>
  </w:num>
  <w:num w:numId="24">
    <w:abstractNumId w:val="26"/>
  </w:num>
  <w:num w:numId="25">
    <w:abstractNumId w:val="27"/>
  </w:num>
  <w:num w:numId="26">
    <w:abstractNumId w:val="24"/>
  </w:num>
  <w:num w:numId="27">
    <w:abstractNumId w:val="9"/>
  </w:num>
  <w:num w:numId="28">
    <w:abstractNumId w:val="1"/>
  </w:num>
  <w:num w:numId="29">
    <w:abstractNumId w:val="22"/>
  </w:num>
  <w:num w:numId="30">
    <w:abstractNumId w:val="10"/>
  </w:num>
  <w:num w:numId="31">
    <w:abstractNumId w:val="20"/>
  </w:num>
  <w:num w:numId="32">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7"/>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3BA"/>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0FD"/>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32AD"/>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36E"/>
    <w:rsid w:val="001725CE"/>
    <w:rsid w:val="001728C4"/>
    <w:rsid w:val="001735A3"/>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2A7A"/>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DF1"/>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1E42"/>
    <w:rsid w:val="001E22AF"/>
    <w:rsid w:val="001E2518"/>
    <w:rsid w:val="001E2ABF"/>
    <w:rsid w:val="001E2C3E"/>
    <w:rsid w:val="001E31EE"/>
    <w:rsid w:val="001E36A1"/>
    <w:rsid w:val="001E3907"/>
    <w:rsid w:val="001E4395"/>
    <w:rsid w:val="001E459E"/>
    <w:rsid w:val="001E484A"/>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4C6"/>
    <w:rsid w:val="00230A56"/>
    <w:rsid w:val="00230C94"/>
    <w:rsid w:val="00230EB7"/>
    <w:rsid w:val="00230EC6"/>
    <w:rsid w:val="00230EC9"/>
    <w:rsid w:val="00230FED"/>
    <w:rsid w:val="00231333"/>
    <w:rsid w:val="00231913"/>
    <w:rsid w:val="0023377B"/>
    <w:rsid w:val="00233CFA"/>
    <w:rsid w:val="002348BC"/>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1EB"/>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39F"/>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58C"/>
    <w:rsid w:val="00306AB4"/>
    <w:rsid w:val="00306C15"/>
    <w:rsid w:val="0030710A"/>
    <w:rsid w:val="00307F1E"/>
    <w:rsid w:val="00310331"/>
    <w:rsid w:val="00310352"/>
    <w:rsid w:val="0031040B"/>
    <w:rsid w:val="003109C2"/>
    <w:rsid w:val="00311D14"/>
    <w:rsid w:val="00312A91"/>
    <w:rsid w:val="00312EF8"/>
    <w:rsid w:val="003138A2"/>
    <w:rsid w:val="00313F7D"/>
    <w:rsid w:val="003149E9"/>
    <w:rsid w:val="00314DB7"/>
    <w:rsid w:val="00314F09"/>
    <w:rsid w:val="00315017"/>
    <w:rsid w:val="0031578D"/>
    <w:rsid w:val="00315EB5"/>
    <w:rsid w:val="0031615D"/>
    <w:rsid w:val="003161A1"/>
    <w:rsid w:val="0031643D"/>
    <w:rsid w:val="00316A23"/>
    <w:rsid w:val="00316AB4"/>
    <w:rsid w:val="00316BDE"/>
    <w:rsid w:val="00317548"/>
    <w:rsid w:val="00317F3D"/>
    <w:rsid w:val="00320AB6"/>
    <w:rsid w:val="00320B8A"/>
    <w:rsid w:val="003212E0"/>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27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63A"/>
    <w:rsid w:val="003517BE"/>
    <w:rsid w:val="00351CEE"/>
    <w:rsid w:val="00351EE1"/>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C0E"/>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3EA4"/>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063"/>
    <w:rsid w:val="003F755E"/>
    <w:rsid w:val="003F77B5"/>
    <w:rsid w:val="00400048"/>
    <w:rsid w:val="004004FB"/>
    <w:rsid w:val="00400A7A"/>
    <w:rsid w:val="00400EC1"/>
    <w:rsid w:val="00401E4A"/>
    <w:rsid w:val="00401EAC"/>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2A81"/>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566"/>
    <w:rsid w:val="004937DA"/>
    <w:rsid w:val="00494C37"/>
    <w:rsid w:val="00495090"/>
    <w:rsid w:val="0049519B"/>
    <w:rsid w:val="00495637"/>
    <w:rsid w:val="0049580B"/>
    <w:rsid w:val="0049596D"/>
    <w:rsid w:val="00495D90"/>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6F36"/>
    <w:rsid w:val="004C72C7"/>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FB9"/>
    <w:rsid w:val="004F1DFD"/>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5F4"/>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7C2"/>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3359"/>
    <w:rsid w:val="00574420"/>
    <w:rsid w:val="00575ED0"/>
    <w:rsid w:val="00576D83"/>
    <w:rsid w:val="00576F52"/>
    <w:rsid w:val="0057702D"/>
    <w:rsid w:val="005770B6"/>
    <w:rsid w:val="00577EB6"/>
    <w:rsid w:val="0058025A"/>
    <w:rsid w:val="00580E3C"/>
    <w:rsid w:val="005816AC"/>
    <w:rsid w:val="00581C90"/>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BBB"/>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D2B"/>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E7F90"/>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07B6A"/>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97E"/>
    <w:rsid w:val="00650B89"/>
    <w:rsid w:val="00650F37"/>
    <w:rsid w:val="0065104B"/>
    <w:rsid w:val="00651DBD"/>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644"/>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53"/>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989"/>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7020"/>
    <w:rsid w:val="00707204"/>
    <w:rsid w:val="00707981"/>
    <w:rsid w:val="00707A97"/>
    <w:rsid w:val="00707D58"/>
    <w:rsid w:val="007108D8"/>
    <w:rsid w:val="007113BE"/>
    <w:rsid w:val="0071157E"/>
    <w:rsid w:val="00711F11"/>
    <w:rsid w:val="007120B2"/>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AE2"/>
    <w:rsid w:val="007363AF"/>
    <w:rsid w:val="00737096"/>
    <w:rsid w:val="0073715A"/>
    <w:rsid w:val="007373C6"/>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574"/>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5DF"/>
    <w:rsid w:val="007D47CD"/>
    <w:rsid w:val="007D4D07"/>
    <w:rsid w:val="007D5806"/>
    <w:rsid w:val="007D6988"/>
    <w:rsid w:val="007D6CE6"/>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D8C"/>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19B"/>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1D2"/>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39BE"/>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5C9"/>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3CB6"/>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58"/>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67E84"/>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93D"/>
    <w:rsid w:val="00994B6D"/>
    <w:rsid w:val="00995415"/>
    <w:rsid w:val="00995725"/>
    <w:rsid w:val="00995E47"/>
    <w:rsid w:val="00996BE5"/>
    <w:rsid w:val="00996F50"/>
    <w:rsid w:val="0099731F"/>
    <w:rsid w:val="0099797E"/>
    <w:rsid w:val="00997D5F"/>
    <w:rsid w:val="009A0750"/>
    <w:rsid w:val="009A136D"/>
    <w:rsid w:val="009A1894"/>
    <w:rsid w:val="009A1AD5"/>
    <w:rsid w:val="009A1DBB"/>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6D6A"/>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BF"/>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421"/>
    <w:rsid w:val="009F5E15"/>
    <w:rsid w:val="009F603A"/>
    <w:rsid w:val="009F606D"/>
    <w:rsid w:val="009F6649"/>
    <w:rsid w:val="009F7216"/>
    <w:rsid w:val="009F7497"/>
    <w:rsid w:val="00A00386"/>
    <w:rsid w:val="00A0082C"/>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6D41"/>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63E"/>
    <w:rsid w:val="00A50898"/>
    <w:rsid w:val="00A5093A"/>
    <w:rsid w:val="00A50CEE"/>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3FA"/>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107"/>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025D"/>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94C"/>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B62"/>
    <w:rsid w:val="00B01C49"/>
    <w:rsid w:val="00B01F88"/>
    <w:rsid w:val="00B02E4D"/>
    <w:rsid w:val="00B03160"/>
    <w:rsid w:val="00B035C5"/>
    <w:rsid w:val="00B044CF"/>
    <w:rsid w:val="00B044D9"/>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967"/>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7D7"/>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D7916"/>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4CB"/>
    <w:rsid w:val="00C5061E"/>
    <w:rsid w:val="00C50D18"/>
    <w:rsid w:val="00C517EC"/>
    <w:rsid w:val="00C51949"/>
    <w:rsid w:val="00C51D53"/>
    <w:rsid w:val="00C52110"/>
    <w:rsid w:val="00C524A8"/>
    <w:rsid w:val="00C52ABA"/>
    <w:rsid w:val="00C52CCA"/>
    <w:rsid w:val="00C531FD"/>
    <w:rsid w:val="00C53F79"/>
    <w:rsid w:val="00C541D2"/>
    <w:rsid w:val="00C542DD"/>
    <w:rsid w:val="00C546CB"/>
    <w:rsid w:val="00C5497A"/>
    <w:rsid w:val="00C55E50"/>
    <w:rsid w:val="00C56370"/>
    <w:rsid w:val="00C571F6"/>
    <w:rsid w:val="00C5751B"/>
    <w:rsid w:val="00C60DE1"/>
    <w:rsid w:val="00C6124F"/>
    <w:rsid w:val="00C615C8"/>
    <w:rsid w:val="00C61B32"/>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591"/>
    <w:rsid w:val="00C70762"/>
    <w:rsid w:val="00C7139B"/>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6FF"/>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5BEB"/>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7FA"/>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A"/>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8B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026"/>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6F4"/>
    <w:rsid w:val="00D82889"/>
    <w:rsid w:val="00D82950"/>
    <w:rsid w:val="00D82B34"/>
    <w:rsid w:val="00D82BB3"/>
    <w:rsid w:val="00D82CFB"/>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75D"/>
    <w:rsid w:val="00D9497B"/>
    <w:rsid w:val="00D94C42"/>
    <w:rsid w:val="00D95116"/>
    <w:rsid w:val="00D95406"/>
    <w:rsid w:val="00D95770"/>
    <w:rsid w:val="00D95EAB"/>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7A"/>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20"/>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78FB"/>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A56"/>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713"/>
    <w:rsid w:val="00E978BC"/>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51A"/>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6C5D"/>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CAD"/>
    <w:rsid w:val="00F50F32"/>
    <w:rsid w:val="00F5110D"/>
    <w:rsid w:val="00F51233"/>
    <w:rsid w:val="00F5187D"/>
    <w:rsid w:val="00F52547"/>
    <w:rsid w:val="00F52867"/>
    <w:rsid w:val="00F5292D"/>
    <w:rsid w:val="00F53A5A"/>
    <w:rsid w:val="00F53BC0"/>
    <w:rsid w:val="00F53EDA"/>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4E69"/>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3452"/>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0A30"/>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23B9"/>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5F"/>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E88"/>
    <w:rsid w:val="00FE510C"/>
    <w:rsid w:val="00FE5D31"/>
    <w:rsid w:val="00FE69C5"/>
    <w:rsid w:val="00FE79E2"/>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qFormat/>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FL">
    <w:name w:val="FL"/>
    <w:basedOn w:val="Normal"/>
    <w:qFormat/>
    <w:rsid w:val="007373C6"/>
    <w:pPr>
      <w:keepNext/>
      <w:keepLines/>
      <w:overflowPunct w:val="0"/>
      <w:autoSpaceDE w:val="0"/>
      <w:autoSpaceDN w:val="0"/>
      <w:adjustRightInd w:val="0"/>
      <w:spacing w:before="60"/>
      <w:jc w:val="center"/>
      <w:textAlignment w:val="baseline"/>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87181322">
      <w:bodyDiv w:val="1"/>
      <w:marLeft w:val="0"/>
      <w:marRight w:val="0"/>
      <w:marTop w:val="0"/>
      <w:marBottom w:val="0"/>
      <w:divBdr>
        <w:top w:val="none" w:sz="0" w:space="0" w:color="auto"/>
        <w:left w:val="none" w:sz="0" w:space="0" w:color="auto"/>
        <w:bottom w:val="none" w:sz="0" w:space="0" w:color="auto"/>
        <w:right w:val="none" w:sz="0" w:space="0" w:color="auto"/>
      </w:divBdr>
    </w:div>
    <w:div w:id="202056266">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675421111">
          <w:marLeft w:val="1080"/>
          <w:marRight w:val="0"/>
          <w:marTop w:val="100"/>
          <w:marBottom w:val="0"/>
          <w:divBdr>
            <w:top w:val="none" w:sz="0" w:space="0" w:color="auto"/>
            <w:left w:val="none" w:sz="0" w:space="0" w:color="auto"/>
            <w:bottom w:val="none" w:sz="0" w:space="0" w:color="auto"/>
            <w:right w:val="none" w:sz="0" w:space="0" w:color="auto"/>
          </w:divBdr>
        </w:div>
        <w:div w:id="116796539">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712341054">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36704216">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776</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2021-04-02T22:07:00Z</dcterms:created>
  <dcterms:modified xsi:type="dcterms:W3CDTF">2021-04-02T22:07:00Z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