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126112" w:rsidRPr="00126112">
        <w:rPr>
          <w:rFonts w:ascii="Arial" w:hAnsi="Arial" w:cs="Arial"/>
          <w:b/>
          <w:sz w:val="24"/>
          <w:lang w:val="en-US" w:eastAsia="zh-CN"/>
        </w:rPr>
        <w:t>R4-2107017</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35EF" w:rsidRPr="000435EF">
        <w:rPr>
          <w:rFonts w:ascii="Arial" w:eastAsia="宋体" w:hAnsi="Arial"/>
          <w:b/>
          <w:sz w:val="24"/>
          <w:lang w:val="en-US" w:eastAsia="zh-CN"/>
        </w:rPr>
        <w:t>Discussion on SRS-RSRP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w:t>
      </w:r>
      <w:r w:rsidR="006839AC">
        <w:rPr>
          <w:rFonts w:ascii="Arial" w:hAnsi="Arial"/>
          <w:b/>
          <w:sz w:val="24"/>
          <w:lang w:val="en-US"/>
        </w:rPr>
        <w:t>3.</w:t>
      </w:r>
      <w:r w:rsidR="000435EF">
        <w:rPr>
          <w:rFonts w:ascii="Arial" w:hAnsi="Arial"/>
          <w:b/>
          <w:sz w:val="24"/>
          <w:lang w:val="en-US"/>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907EB7">
        <w:rPr>
          <w:rFonts w:eastAsia="宋体"/>
          <w:lang w:eastAsia="zh-CN"/>
        </w:rPr>
        <w:t xml:space="preserve">accuracy </w:t>
      </w:r>
      <w:r w:rsidR="008B3D10">
        <w:rPr>
          <w:rFonts w:eastAsia="宋体"/>
          <w:lang w:eastAsia="zh-CN"/>
        </w:rPr>
        <w:t xml:space="preserve">requirements for </w:t>
      </w:r>
      <w:proofErr w:type="spellStart"/>
      <w:r w:rsidR="006839AC">
        <w:rPr>
          <w:rFonts w:eastAsia="宋体"/>
          <w:lang w:eastAsia="zh-CN"/>
        </w:rPr>
        <w:t>gNB</w:t>
      </w:r>
      <w:proofErr w:type="spellEnd"/>
      <w:r w:rsidR="006839AC">
        <w:rPr>
          <w:rFonts w:eastAsia="宋体"/>
          <w:lang w:eastAsia="zh-CN"/>
        </w:rPr>
        <w:t xml:space="preserve"> </w:t>
      </w:r>
      <w:r w:rsidR="000435EF">
        <w:rPr>
          <w:rFonts w:eastAsia="宋体"/>
          <w:lang w:eastAsia="zh-CN"/>
        </w:rPr>
        <w:t>SRS-RSRP</w:t>
      </w:r>
      <w:r w:rsidR="008B3D10">
        <w:rPr>
          <w:rFonts w:eastAsia="宋体"/>
          <w:lang w:eastAsia="zh-CN"/>
        </w:rPr>
        <w:t xml:space="preserve">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Pr="000435EF" w:rsidRDefault="000435EF"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Baseband estimation error</w:t>
      </w:r>
    </w:p>
    <w:p w:rsidR="000435EF" w:rsidRPr="000435EF" w:rsidRDefault="000435EF" w:rsidP="000435EF">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Grouping of SRS BW</w:t>
      </w:r>
    </w:p>
    <w:p w:rsidR="000435EF" w:rsidRPr="000435EF" w:rsidRDefault="000435EF" w:rsidP="000435EF">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SRS comb and symbol size</w:t>
      </w:r>
    </w:p>
    <w:p w:rsidR="000435EF" w:rsidRDefault="000435EF" w:rsidP="000435EF">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other SRS parameters</w:t>
      </w:r>
    </w:p>
    <w:p w:rsidR="00907EB7" w:rsidRPr="000435EF" w:rsidRDefault="000435EF"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RF calibration margin</w:t>
      </w:r>
    </w:p>
    <w:p w:rsidR="000435EF" w:rsidRPr="006839AC" w:rsidRDefault="000435EF"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Propagation channel</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issues </w:t>
      </w:r>
      <w:r w:rsidR="0047047C">
        <w:rPr>
          <w:rFonts w:eastAsia="宋体"/>
          <w:lang w:eastAsia="zh-CN"/>
        </w:rPr>
        <w:t xml:space="preserve">on </w:t>
      </w:r>
      <w:r w:rsidR="000435EF">
        <w:rPr>
          <w:rFonts w:eastAsia="宋体"/>
          <w:lang w:eastAsia="zh-CN"/>
        </w:rPr>
        <w:t>SRS-RSRP measurement</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E6626C" w:rsidRDefault="00E6626C" w:rsidP="00E6626C">
      <w:pPr>
        <w:pStyle w:val="2"/>
        <w:rPr>
          <w:lang w:eastAsia="zh-CN"/>
        </w:rPr>
      </w:pPr>
      <w:r>
        <w:rPr>
          <w:lang w:eastAsia="zh-CN"/>
        </w:rPr>
        <w:t>Baseband estimation error</w:t>
      </w:r>
    </w:p>
    <w:tbl>
      <w:tblPr>
        <w:tblStyle w:val="af4"/>
        <w:tblW w:w="0" w:type="auto"/>
        <w:tblLook w:val="04A0" w:firstRow="1" w:lastRow="0" w:firstColumn="1" w:lastColumn="0" w:noHBand="0" w:noVBand="1"/>
      </w:tblPr>
      <w:tblGrid>
        <w:gridCol w:w="9621"/>
      </w:tblGrid>
      <w:tr w:rsidR="00E6626C" w:rsidTr="00E6626C">
        <w:tc>
          <w:tcPr>
            <w:tcW w:w="9621" w:type="dxa"/>
          </w:tcPr>
          <w:p w:rsidR="00245418" w:rsidRPr="00E6626C" w:rsidRDefault="00245418" w:rsidP="00E6626C">
            <w:pPr>
              <w:numPr>
                <w:ilvl w:val="0"/>
                <w:numId w:val="41"/>
              </w:numPr>
              <w:spacing w:before="120" w:after="120"/>
              <w:rPr>
                <w:rFonts w:eastAsiaTheme="minorEastAsia"/>
                <w:lang w:val="en-US" w:eastAsia="zh-CN"/>
              </w:rPr>
            </w:pPr>
            <w:r w:rsidRPr="00E6626C">
              <w:rPr>
                <w:rFonts w:eastAsiaTheme="minorEastAsia"/>
                <w:lang w:val="en-US" w:eastAsia="zh-CN"/>
              </w:rPr>
              <w:t>Baseline SRS-RSRP measurement accuracy without margin is based on link simulation results</w:t>
            </w:r>
          </w:p>
          <w:p w:rsidR="00245418" w:rsidRPr="00E6626C" w:rsidRDefault="00245418" w:rsidP="00E6626C">
            <w:pPr>
              <w:numPr>
                <w:ilvl w:val="0"/>
                <w:numId w:val="41"/>
              </w:numPr>
              <w:spacing w:before="120" w:after="120"/>
              <w:rPr>
                <w:rFonts w:eastAsiaTheme="minorEastAsia"/>
                <w:lang w:val="en-US" w:eastAsia="zh-CN"/>
              </w:rPr>
            </w:pPr>
            <w:proofErr w:type="spellStart"/>
            <w:r w:rsidRPr="00E6626C">
              <w:rPr>
                <w:rFonts w:eastAsiaTheme="minorEastAsia"/>
                <w:lang w:eastAsia="zh-CN"/>
              </w:rPr>
              <w:t>gNB</w:t>
            </w:r>
            <w:proofErr w:type="spellEnd"/>
            <w:r w:rsidRPr="00E6626C">
              <w:rPr>
                <w:rFonts w:eastAsiaTheme="minorEastAsia"/>
                <w:lang w:eastAsia="zh-CN"/>
              </w:rPr>
              <w:t xml:space="preserve"> accuracy requirements shall be defined for group of SRS BWs</w:t>
            </w:r>
          </w:p>
          <w:p w:rsidR="00245418" w:rsidRPr="00E6626C" w:rsidRDefault="00245418" w:rsidP="00E6626C">
            <w:pPr>
              <w:numPr>
                <w:ilvl w:val="1"/>
                <w:numId w:val="41"/>
              </w:numPr>
              <w:spacing w:before="120" w:after="120"/>
              <w:rPr>
                <w:rFonts w:eastAsiaTheme="minorEastAsia"/>
                <w:lang w:val="en-US" w:eastAsia="zh-CN"/>
              </w:rPr>
            </w:pPr>
            <w:r w:rsidRPr="00E6626C">
              <w:rPr>
                <w:rFonts w:eastAsiaTheme="minorEastAsia"/>
                <w:lang w:eastAsia="zh-CN"/>
              </w:rPr>
              <w:t>grouping of SRS BWs will be decided based on link simulation results</w:t>
            </w:r>
          </w:p>
          <w:p w:rsidR="00245418" w:rsidRPr="00E6626C" w:rsidRDefault="00245418" w:rsidP="00E6626C">
            <w:pPr>
              <w:numPr>
                <w:ilvl w:val="0"/>
                <w:numId w:val="41"/>
              </w:numPr>
              <w:spacing w:before="120" w:after="120"/>
              <w:rPr>
                <w:rFonts w:eastAsiaTheme="minorEastAsia"/>
                <w:lang w:val="en-US" w:eastAsia="zh-CN"/>
              </w:rPr>
            </w:pPr>
            <w:r w:rsidRPr="00E6626C">
              <w:rPr>
                <w:rFonts w:eastAsiaTheme="minorEastAsia"/>
                <w:lang w:eastAsia="zh-CN"/>
              </w:rPr>
              <w:t xml:space="preserve">FFS: whether </w:t>
            </w:r>
            <w:proofErr w:type="spellStart"/>
            <w:r w:rsidRPr="00E6626C">
              <w:rPr>
                <w:rFonts w:eastAsiaTheme="minorEastAsia"/>
                <w:lang w:eastAsia="zh-CN"/>
              </w:rPr>
              <w:t>gNB</w:t>
            </w:r>
            <w:proofErr w:type="spellEnd"/>
            <w:r w:rsidRPr="00E6626C">
              <w:rPr>
                <w:rFonts w:eastAsiaTheme="minorEastAsia"/>
                <w:lang w:eastAsia="zh-CN"/>
              </w:rPr>
              <w:t xml:space="preserve"> measurement accuracy is agnostic to or depends on comb and symbols size</w:t>
            </w:r>
          </w:p>
          <w:p w:rsidR="00245418" w:rsidRPr="00E6626C" w:rsidRDefault="00245418" w:rsidP="00E6626C">
            <w:pPr>
              <w:numPr>
                <w:ilvl w:val="1"/>
                <w:numId w:val="41"/>
              </w:numPr>
              <w:spacing w:before="120" w:after="120"/>
              <w:rPr>
                <w:rFonts w:eastAsiaTheme="minorEastAsia"/>
                <w:lang w:val="en-US" w:eastAsia="zh-CN"/>
              </w:rPr>
            </w:pPr>
            <w:r w:rsidRPr="00E6626C">
              <w:rPr>
                <w:rFonts w:eastAsiaTheme="minorEastAsia"/>
                <w:lang w:val="en-US" w:eastAsia="zh-CN"/>
              </w:rPr>
              <w:t>Decision will be based on link simulation results</w:t>
            </w:r>
          </w:p>
          <w:p w:rsidR="00245418" w:rsidRPr="00E6626C" w:rsidRDefault="00245418" w:rsidP="00E6626C">
            <w:pPr>
              <w:numPr>
                <w:ilvl w:val="0"/>
                <w:numId w:val="41"/>
              </w:numPr>
              <w:spacing w:before="120" w:after="120"/>
              <w:rPr>
                <w:rFonts w:eastAsiaTheme="minorEastAsia"/>
                <w:lang w:val="en-US" w:eastAsia="zh-CN"/>
              </w:rPr>
            </w:pPr>
            <w:r w:rsidRPr="00E6626C">
              <w:rPr>
                <w:rFonts w:eastAsiaTheme="minorEastAsia"/>
                <w:lang w:eastAsia="zh-CN"/>
              </w:rPr>
              <w:t xml:space="preserve">FFS: whether </w:t>
            </w:r>
            <w:proofErr w:type="spellStart"/>
            <w:r w:rsidRPr="00E6626C">
              <w:rPr>
                <w:rFonts w:eastAsiaTheme="minorEastAsia"/>
                <w:lang w:eastAsia="zh-CN"/>
              </w:rPr>
              <w:t>gNB</w:t>
            </w:r>
            <w:proofErr w:type="spellEnd"/>
            <w:r w:rsidRPr="00E6626C">
              <w:rPr>
                <w:rFonts w:eastAsiaTheme="minorEastAsia"/>
                <w:lang w:eastAsia="zh-CN"/>
              </w:rPr>
              <w:t xml:space="preserve"> accuracy requirements are also be based on grouping of SRS parameters other than SRS BW (e.g. SCS).</w:t>
            </w:r>
          </w:p>
          <w:p w:rsidR="00E6626C" w:rsidRPr="00E6626C" w:rsidRDefault="00245418" w:rsidP="00E6626C">
            <w:pPr>
              <w:numPr>
                <w:ilvl w:val="1"/>
                <w:numId w:val="41"/>
              </w:numPr>
              <w:spacing w:before="120" w:after="120"/>
              <w:rPr>
                <w:rFonts w:eastAsiaTheme="minorEastAsia"/>
                <w:lang w:val="en-US" w:eastAsia="zh-CN"/>
              </w:rPr>
            </w:pPr>
            <w:r w:rsidRPr="00E6626C">
              <w:rPr>
                <w:rFonts w:eastAsiaTheme="minorEastAsia"/>
                <w:lang w:eastAsia="zh-CN"/>
              </w:rPr>
              <w:t xml:space="preserve">grouping of other parameters (e.g. SCS) will be decided based on link simulation results </w:t>
            </w:r>
          </w:p>
        </w:tc>
      </w:tr>
    </w:tbl>
    <w:p w:rsidR="00E6626C" w:rsidRDefault="00E6626C" w:rsidP="00E6626C">
      <w:pPr>
        <w:spacing w:before="120" w:after="120"/>
        <w:rPr>
          <w:rFonts w:eastAsiaTheme="minorEastAsia"/>
          <w:lang w:eastAsia="zh-CN"/>
        </w:rPr>
      </w:pPr>
      <w:r>
        <w:rPr>
          <w:rFonts w:eastAsiaTheme="minorEastAsia"/>
          <w:lang w:eastAsia="zh-CN"/>
        </w:rPr>
        <w:t>In [2] we provide our simulation results for SRS-RSRP accuracy</w:t>
      </w:r>
      <w:r w:rsidR="0057461B">
        <w:rPr>
          <w:rFonts w:eastAsiaTheme="minorEastAsia"/>
          <w:lang w:eastAsia="zh-CN"/>
        </w:rPr>
        <w:t>, and the observations are reproduced.</w:t>
      </w:r>
    </w:p>
    <w:p w:rsidR="0057461B" w:rsidRDefault="0057461B" w:rsidP="0057461B">
      <w:pPr>
        <w:spacing w:before="120" w:after="120"/>
        <w:rPr>
          <w:rFonts w:eastAsia="宋体"/>
          <w:b/>
          <w:lang w:eastAsia="zh-CN"/>
        </w:rPr>
      </w:pPr>
      <w:r>
        <w:rPr>
          <w:rFonts w:eastAsia="宋体"/>
          <w:b/>
          <w:lang w:eastAsia="zh-CN"/>
        </w:rPr>
        <w:t>Observation 1: The performance is very dependent on SNR conditions.</w:t>
      </w:r>
    </w:p>
    <w:p w:rsidR="0057461B" w:rsidRDefault="0057461B" w:rsidP="0057461B">
      <w:pPr>
        <w:spacing w:before="120" w:after="120"/>
        <w:rPr>
          <w:rFonts w:eastAsia="宋体"/>
          <w:b/>
          <w:lang w:eastAsia="zh-CN"/>
        </w:rPr>
      </w:pPr>
      <w:r>
        <w:rPr>
          <w:rFonts w:eastAsia="宋体"/>
          <w:b/>
          <w:lang w:eastAsia="zh-CN"/>
        </w:rPr>
        <w:t>Observation 2: There is a performance difference between different comb and symbol sizes.</w:t>
      </w:r>
    </w:p>
    <w:p w:rsidR="0057461B" w:rsidRDefault="0057461B" w:rsidP="0057461B">
      <w:pPr>
        <w:spacing w:before="120" w:after="120"/>
        <w:rPr>
          <w:rFonts w:eastAsia="宋体"/>
          <w:b/>
          <w:lang w:eastAsia="zh-CN"/>
        </w:rPr>
      </w:pPr>
      <w:r>
        <w:rPr>
          <w:rFonts w:eastAsia="宋体"/>
          <w:b/>
          <w:lang w:eastAsia="zh-CN"/>
        </w:rPr>
        <w:t xml:space="preserve">Observation </w:t>
      </w:r>
      <w:r w:rsidR="00731B35">
        <w:rPr>
          <w:rFonts w:eastAsia="宋体"/>
          <w:b/>
          <w:lang w:eastAsia="zh-CN"/>
        </w:rPr>
        <w:t>3</w:t>
      </w:r>
      <w:r>
        <w:rPr>
          <w:rFonts w:eastAsia="宋体"/>
          <w:b/>
          <w:lang w:eastAsia="zh-CN"/>
        </w:rPr>
        <w:t>: The accuracy improves in proportion with BW in RB and the impact of SCS is small.</w:t>
      </w:r>
    </w:p>
    <w:p w:rsidR="0057461B" w:rsidRDefault="0057461B" w:rsidP="0057461B">
      <w:pPr>
        <w:spacing w:before="120" w:after="120"/>
        <w:rPr>
          <w:rFonts w:eastAsiaTheme="minorEastAsia"/>
          <w:lang w:eastAsia="zh-CN"/>
        </w:rPr>
      </w:pPr>
      <w:r>
        <w:rPr>
          <w:rFonts w:eastAsiaTheme="minorEastAsia"/>
          <w:lang w:eastAsia="zh-CN"/>
        </w:rPr>
        <w:t>Based on the results, we will discuss the dependence on SRS parameters.</w:t>
      </w:r>
    </w:p>
    <w:p w:rsidR="0057461B" w:rsidRDefault="0057461B" w:rsidP="0057461B">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57461B">
        <w:rPr>
          <w:rFonts w:eastAsia="宋体"/>
          <w:lang w:eastAsia="zh-CN"/>
        </w:rPr>
        <w:t>Grouping of SRS BW</w:t>
      </w:r>
    </w:p>
    <w:p w:rsidR="0057461B" w:rsidRDefault="00245418" w:rsidP="00245418">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+3dB side condition, the accuracy is quite good even for the smallest SRS BW of 24 RB, so it is suggested to define one set of accuracy for all SRS BWs</w:t>
      </w:r>
      <w:r w:rsidR="005F0B3F" w:rsidRPr="005F0B3F">
        <w:rPr>
          <w:rFonts w:eastAsia="宋体"/>
          <w:lang w:eastAsia="zh-CN"/>
        </w:rPr>
        <w:t xml:space="preserve"> </w:t>
      </w:r>
      <w:r w:rsidR="000B1A65">
        <w:rPr>
          <w:rFonts w:eastAsia="宋体"/>
          <w:lang w:eastAsia="zh-CN"/>
        </w:rPr>
        <w:t xml:space="preserve">e.g. </w:t>
      </w:r>
      <w:r w:rsidR="005F0B3F">
        <w:rPr>
          <w:rFonts w:eastAsia="宋体"/>
          <w:lang w:eastAsia="zh-CN"/>
        </w:rPr>
        <w:t xml:space="preserve">based on baseband error of </w:t>
      </w:r>
      <w:r w:rsidR="005F0B3F">
        <w:rPr>
          <w:rFonts w:ascii="宋体" w:eastAsia="宋体" w:hAnsi="宋体" w:hint="eastAsia"/>
          <w:lang w:eastAsia="zh-CN"/>
        </w:rPr>
        <w:t>±</w:t>
      </w:r>
      <w:r w:rsidR="005F0B3F">
        <w:rPr>
          <w:rFonts w:eastAsia="宋体"/>
          <w:lang w:eastAsia="zh-CN"/>
        </w:rPr>
        <w:t>1dB.</w:t>
      </w:r>
    </w:p>
    <w:p w:rsidR="00245418" w:rsidRPr="0057461B" w:rsidRDefault="00245418" w:rsidP="00731B35">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For -13dB side condition, the dependence on SRS BW is clear. We suggest to define two sets of requirements, one for 24</w:t>
      </w:r>
      <w:r>
        <w:rPr>
          <w:rFonts w:ascii="宋体" w:eastAsia="宋体" w:hAnsi="宋体" w:hint="eastAsia"/>
          <w:lang w:eastAsia="zh-CN"/>
        </w:rPr>
        <w:t>≤</w:t>
      </w:r>
      <w:proofErr w:type="spellStart"/>
      <w:r>
        <w:rPr>
          <w:rFonts w:eastAsia="宋体"/>
          <w:lang w:eastAsia="zh-CN"/>
        </w:rPr>
        <w:t>RB_num</w:t>
      </w:r>
      <w:proofErr w:type="spellEnd"/>
      <w:r>
        <w:rPr>
          <w:rFonts w:eastAsia="宋体"/>
          <w:lang w:eastAsia="zh-CN"/>
        </w:rPr>
        <w:t>&lt;</w:t>
      </w:r>
      <w:r w:rsidRPr="00245418">
        <w:rPr>
          <w:rFonts w:eastAsia="宋体"/>
          <w:lang w:eastAsia="zh-CN"/>
        </w:rPr>
        <w:t>64</w:t>
      </w:r>
      <w:r>
        <w:rPr>
          <w:rFonts w:eastAsia="宋体"/>
          <w:lang w:eastAsia="zh-CN"/>
        </w:rPr>
        <w:t xml:space="preserve"> </w:t>
      </w:r>
      <w:r w:rsidR="000B1A65">
        <w:rPr>
          <w:rFonts w:eastAsia="宋体"/>
          <w:lang w:eastAsia="zh-CN"/>
        </w:rPr>
        <w:t>e.</w:t>
      </w:r>
      <w:proofErr w:type="gramStart"/>
      <w:r w:rsidR="000B1A65">
        <w:rPr>
          <w:rFonts w:eastAsia="宋体"/>
          <w:lang w:eastAsia="zh-CN"/>
        </w:rPr>
        <w:t>g</w:t>
      </w:r>
      <w:proofErr w:type="gramEnd"/>
      <w:r w:rsidR="000B1A65">
        <w:rPr>
          <w:rFonts w:eastAsia="宋体"/>
          <w:lang w:eastAsia="zh-CN"/>
        </w:rPr>
        <w:t xml:space="preserve">. </w:t>
      </w:r>
      <w:r>
        <w:rPr>
          <w:rFonts w:eastAsia="宋体"/>
          <w:lang w:eastAsia="zh-CN"/>
        </w:rPr>
        <w:t xml:space="preserve">based on baseband error of </w:t>
      </w:r>
      <w:r>
        <w:rPr>
          <w:rFonts w:ascii="宋体" w:eastAsia="宋体" w:hAnsi="宋体" w:hint="eastAsia"/>
          <w:lang w:eastAsia="zh-CN"/>
        </w:rPr>
        <w:t>±</w:t>
      </w:r>
      <w:r w:rsidR="00731B35">
        <w:rPr>
          <w:rFonts w:eastAsia="宋体"/>
          <w:lang w:eastAsia="zh-CN"/>
        </w:rPr>
        <w:t>7</w:t>
      </w:r>
      <w:r>
        <w:rPr>
          <w:rFonts w:eastAsia="宋体"/>
          <w:lang w:eastAsia="zh-CN"/>
        </w:rPr>
        <w:t>dB, and the other for 64</w:t>
      </w:r>
      <w:r>
        <w:rPr>
          <w:rFonts w:ascii="宋体" w:eastAsia="宋体" w:hAnsi="宋体" w:hint="eastAsia"/>
          <w:lang w:eastAsia="zh-CN"/>
        </w:rPr>
        <w:t>≤</w:t>
      </w:r>
      <w:proofErr w:type="spellStart"/>
      <w:r>
        <w:rPr>
          <w:rFonts w:eastAsia="宋体"/>
          <w:lang w:eastAsia="zh-CN"/>
        </w:rPr>
        <w:t>RB_num</w:t>
      </w:r>
      <w:proofErr w:type="spellEnd"/>
      <w:r w:rsidRPr="00245418">
        <w:rPr>
          <w:rFonts w:eastAsia="宋体"/>
          <w:lang w:eastAsia="zh-CN"/>
        </w:rPr>
        <w:t xml:space="preserve"> </w:t>
      </w:r>
      <w:r w:rsidR="000B1A65">
        <w:rPr>
          <w:rFonts w:eastAsia="宋体"/>
          <w:lang w:eastAsia="zh-CN"/>
        </w:rPr>
        <w:t xml:space="preserve">e.g. </w:t>
      </w:r>
      <w:r>
        <w:rPr>
          <w:rFonts w:eastAsia="宋体"/>
          <w:lang w:eastAsia="zh-CN"/>
        </w:rPr>
        <w:t xml:space="preserve">based on baseband error of </w:t>
      </w:r>
      <w:r>
        <w:rPr>
          <w:rFonts w:ascii="宋体" w:eastAsia="宋体" w:hAnsi="宋体" w:hint="eastAsia"/>
          <w:lang w:eastAsia="zh-CN"/>
        </w:rPr>
        <w:t>±</w:t>
      </w:r>
      <w:r w:rsidR="00731B35">
        <w:rPr>
          <w:rFonts w:eastAsia="宋体"/>
          <w:lang w:eastAsia="zh-CN"/>
        </w:rPr>
        <w:t>3.5</w:t>
      </w:r>
      <w:r>
        <w:rPr>
          <w:rFonts w:eastAsia="宋体"/>
          <w:lang w:eastAsia="zh-CN"/>
        </w:rPr>
        <w:t>dB</w:t>
      </w:r>
      <w:r w:rsidR="005F0B3F">
        <w:rPr>
          <w:rFonts w:eastAsia="宋体"/>
          <w:lang w:eastAsia="zh-CN"/>
        </w:rPr>
        <w:t>.</w:t>
      </w:r>
      <w:r w:rsidR="00731B35">
        <w:rPr>
          <w:rFonts w:eastAsia="宋体"/>
          <w:lang w:eastAsia="zh-CN"/>
        </w:rPr>
        <w:t xml:space="preserve"> Alternatively, RAN4 can also define one set of requirements for </w:t>
      </w:r>
      <w:r w:rsidR="00731B35" w:rsidRPr="00731B35">
        <w:rPr>
          <w:rFonts w:eastAsia="宋体"/>
          <w:lang w:eastAsia="zh-CN"/>
        </w:rPr>
        <w:t>64</w:t>
      </w:r>
      <w:r w:rsidR="00731B35" w:rsidRPr="00731B35">
        <w:rPr>
          <w:rFonts w:eastAsia="宋体" w:hint="eastAsia"/>
          <w:lang w:eastAsia="zh-CN"/>
        </w:rPr>
        <w:t>≤</w:t>
      </w:r>
      <w:proofErr w:type="spellStart"/>
      <w:r w:rsidR="00731B35" w:rsidRPr="00731B35">
        <w:rPr>
          <w:rFonts w:eastAsia="宋体"/>
          <w:lang w:eastAsia="zh-CN"/>
        </w:rPr>
        <w:t>RB_num</w:t>
      </w:r>
      <w:proofErr w:type="spellEnd"/>
      <w:r w:rsidR="00731B35">
        <w:rPr>
          <w:rFonts w:eastAsia="宋体"/>
          <w:lang w:eastAsia="zh-CN"/>
        </w:rPr>
        <w:t xml:space="preserve"> if the performance for 24</w:t>
      </w:r>
      <w:r w:rsidR="00731B35">
        <w:rPr>
          <w:rFonts w:ascii="宋体" w:eastAsia="宋体" w:hAnsi="宋体" w:hint="eastAsia"/>
          <w:lang w:eastAsia="zh-CN"/>
        </w:rPr>
        <w:t>≤</w:t>
      </w:r>
      <w:proofErr w:type="spellStart"/>
      <w:r w:rsidR="00731B35">
        <w:rPr>
          <w:rFonts w:eastAsia="宋体"/>
          <w:lang w:eastAsia="zh-CN"/>
        </w:rPr>
        <w:t>RB_num</w:t>
      </w:r>
      <w:proofErr w:type="spellEnd"/>
      <w:r w:rsidR="00731B35">
        <w:rPr>
          <w:rFonts w:eastAsia="宋体"/>
          <w:lang w:eastAsia="zh-CN"/>
        </w:rPr>
        <w:t>&lt;</w:t>
      </w:r>
      <w:r w:rsidR="00731B35" w:rsidRPr="00245418">
        <w:rPr>
          <w:rFonts w:eastAsia="宋体"/>
          <w:lang w:eastAsia="zh-CN"/>
        </w:rPr>
        <w:t>64</w:t>
      </w:r>
      <w:r w:rsidR="00731B35">
        <w:rPr>
          <w:rFonts w:eastAsia="宋体"/>
          <w:lang w:eastAsia="zh-CN"/>
        </w:rPr>
        <w:t xml:space="preserve"> is not satisfactory.</w:t>
      </w:r>
    </w:p>
    <w:p w:rsidR="0057461B" w:rsidRPr="00245418" w:rsidRDefault="0057461B" w:rsidP="00245418">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SRS comb and symbol size</w:t>
      </w:r>
    </w:p>
    <w:p w:rsidR="00245418" w:rsidRDefault="005F0B3F" w:rsidP="00245418">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number of SRS REs given by </w:t>
      </w:r>
      <w:proofErr w:type="spellStart"/>
      <w:r>
        <w:rPr>
          <w:rFonts w:eastAsia="宋体"/>
          <w:lang w:eastAsia="zh-CN"/>
        </w:rPr>
        <w:t>comb+symb</w:t>
      </w:r>
      <w:proofErr w:type="spellEnd"/>
      <w:r>
        <w:rPr>
          <w:rFonts w:eastAsia="宋体"/>
          <w:lang w:eastAsia="zh-CN"/>
        </w:rPr>
        <w:t xml:space="preserve"> of 2+2, 4+4 and 8+8 is 12, while by 8+12 is 18. The gap between the two cases is up to 0.4dB, and decreased with larger RB number</w:t>
      </w:r>
      <w:r w:rsidR="000B1A65">
        <w:rPr>
          <w:rFonts w:eastAsia="宋体"/>
          <w:lang w:eastAsia="zh-CN"/>
        </w:rPr>
        <w:t xml:space="preserve"> or larger SINR</w:t>
      </w:r>
      <w:r>
        <w:rPr>
          <w:rFonts w:eastAsia="宋体"/>
          <w:lang w:eastAsia="zh-CN"/>
        </w:rPr>
        <w:t xml:space="preserve">. </w:t>
      </w:r>
    </w:p>
    <w:p w:rsidR="000B1A65" w:rsidRPr="000435EF" w:rsidRDefault="000B1A65" w:rsidP="00245418">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Among all combinations of </w:t>
      </w:r>
      <w:proofErr w:type="spellStart"/>
      <w:r>
        <w:rPr>
          <w:rFonts w:eastAsia="宋体"/>
          <w:lang w:eastAsia="zh-CN"/>
        </w:rPr>
        <w:t>comb+symbol</w:t>
      </w:r>
      <w:proofErr w:type="spellEnd"/>
      <w:r>
        <w:rPr>
          <w:rFonts w:eastAsia="宋体"/>
          <w:lang w:eastAsia="zh-CN"/>
        </w:rPr>
        <w:t>, the smallest number of REs is 6 and the largest number is 36, so it could be expected that the performance gap could be non-negligible at least for low SINR and small BW. We are open to further discuss if separate requirements should be defined for different combinations.</w:t>
      </w:r>
    </w:p>
    <w:p w:rsidR="0057461B" w:rsidRPr="000B1A65" w:rsidRDefault="0057461B" w:rsidP="00245418">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other SRS parameters</w:t>
      </w:r>
    </w:p>
    <w:p w:rsidR="000B1A65" w:rsidRDefault="000B1A65" w:rsidP="00BB5A00">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Based on our results, the </w:t>
      </w:r>
      <w:r w:rsidR="00BB5A00">
        <w:rPr>
          <w:rFonts w:eastAsia="宋体"/>
          <w:lang w:val="en-GB" w:eastAsia="zh-CN"/>
        </w:rPr>
        <w:t xml:space="preserve">accuracy performance is not impacted by the SCS, so the </w:t>
      </w:r>
      <w:r w:rsidR="00BB5A00" w:rsidRPr="00BB5A00">
        <w:rPr>
          <w:rFonts w:eastAsia="宋体"/>
          <w:lang w:val="en-GB" w:eastAsia="zh-CN"/>
        </w:rPr>
        <w:t xml:space="preserve">requirements </w:t>
      </w:r>
      <w:r w:rsidR="00BB5A00">
        <w:rPr>
          <w:rFonts w:eastAsia="宋体"/>
          <w:lang w:val="en-GB" w:eastAsia="zh-CN"/>
        </w:rPr>
        <w:t>can be</w:t>
      </w:r>
      <w:r w:rsidR="00BB5A00" w:rsidRPr="00BB5A00">
        <w:rPr>
          <w:rFonts w:eastAsia="宋体"/>
          <w:lang w:val="en-GB" w:eastAsia="zh-CN"/>
        </w:rPr>
        <w:t xml:space="preserve"> defined agnostic to SRS SCS</w:t>
      </w:r>
      <w:r w:rsidR="00BB5A00">
        <w:rPr>
          <w:rFonts w:eastAsia="宋体"/>
          <w:lang w:val="en-GB" w:eastAsia="zh-CN"/>
        </w:rPr>
        <w:t>.</w:t>
      </w:r>
    </w:p>
    <w:p w:rsidR="0057461B" w:rsidRPr="000B1A65" w:rsidRDefault="000B1A65" w:rsidP="0057461B">
      <w:pPr>
        <w:spacing w:before="120" w:after="120"/>
        <w:rPr>
          <w:rFonts w:eastAsiaTheme="minorEastAsia"/>
          <w:b/>
          <w:lang w:eastAsia="zh-CN"/>
        </w:rPr>
      </w:pPr>
      <w:r w:rsidRPr="000B1A65">
        <w:rPr>
          <w:rFonts w:eastAsiaTheme="minorEastAsia" w:hint="eastAsia"/>
          <w:b/>
          <w:lang w:eastAsia="zh-CN"/>
        </w:rPr>
        <w:t>P</w:t>
      </w:r>
      <w:r w:rsidRPr="000B1A65">
        <w:rPr>
          <w:rFonts w:eastAsiaTheme="minorEastAsia"/>
          <w:b/>
          <w:lang w:eastAsia="zh-CN"/>
        </w:rPr>
        <w:t>roposal 1: Define the SRS-RSRP accuracy requirements as follows.</w:t>
      </w:r>
    </w:p>
    <w:p w:rsidR="000B1A65" w:rsidRPr="000B1A65" w:rsidRDefault="000B1A65" w:rsidP="000B1A65">
      <w:pPr>
        <w:pStyle w:val="af8"/>
        <w:numPr>
          <w:ilvl w:val="0"/>
          <w:numId w:val="12"/>
        </w:numPr>
        <w:spacing w:before="120" w:after="120"/>
        <w:rPr>
          <w:rFonts w:eastAsiaTheme="minorEastAsia"/>
          <w:b/>
          <w:lang w:eastAsia="zh-CN"/>
        </w:rPr>
      </w:pPr>
      <w:r w:rsidRPr="000B1A65">
        <w:rPr>
          <w:rFonts w:eastAsiaTheme="minorEastAsia"/>
          <w:b/>
          <w:lang w:val="en-GB" w:eastAsia="zh-CN"/>
        </w:rPr>
        <w:t xml:space="preserve">For SINR +3dB, </w:t>
      </w:r>
      <w:r w:rsidRPr="000B1A65">
        <w:rPr>
          <w:rFonts w:eastAsia="宋体"/>
          <w:b/>
          <w:lang w:eastAsia="zh-CN"/>
        </w:rPr>
        <w:t xml:space="preserve">one set of accuracy for all SRS BWs and for all combinations of </w:t>
      </w:r>
      <w:proofErr w:type="spellStart"/>
      <w:r w:rsidRPr="000B1A65">
        <w:rPr>
          <w:rFonts w:eastAsia="宋体"/>
          <w:b/>
          <w:lang w:eastAsia="zh-CN"/>
        </w:rPr>
        <w:t>comb+symbol</w:t>
      </w:r>
      <w:proofErr w:type="spellEnd"/>
    </w:p>
    <w:p w:rsidR="000B1A65" w:rsidRPr="000B1A65" w:rsidRDefault="000B1A65" w:rsidP="000B1A65">
      <w:pPr>
        <w:pStyle w:val="af8"/>
        <w:numPr>
          <w:ilvl w:val="0"/>
          <w:numId w:val="12"/>
        </w:numPr>
        <w:spacing w:before="120" w:after="120"/>
        <w:rPr>
          <w:rFonts w:eastAsiaTheme="minorEastAsia"/>
          <w:b/>
          <w:lang w:eastAsia="zh-CN"/>
        </w:rPr>
      </w:pPr>
      <w:r w:rsidRPr="000B1A65">
        <w:rPr>
          <w:rFonts w:eastAsia="宋体"/>
          <w:b/>
          <w:lang w:eastAsia="zh-CN"/>
        </w:rPr>
        <w:t xml:space="preserve">For SINR -13dB, </w:t>
      </w:r>
    </w:p>
    <w:p w:rsidR="000B1A65" w:rsidRPr="000B1A65" w:rsidRDefault="000B1A65" w:rsidP="000B1A65">
      <w:pPr>
        <w:pStyle w:val="af8"/>
        <w:numPr>
          <w:ilvl w:val="1"/>
          <w:numId w:val="12"/>
        </w:numPr>
        <w:spacing w:before="120" w:after="120"/>
        <w:rPr>
          <w:rFonts w:eastAsiaTheme="minorEastAsia"/>
          <w:b/>
          <w:lang w:eastAsia="zh-CN"/>
        </w:rPr>
      </w:pPr>
      <w:r w:rsidRPr="000B1A65">
        <w:rPr>
          <w:rFonts w:eastAsia="宋体"/>
          <w:b/>
          <w:lang w:eastAsia="zh-CN"/>
        </w:rPr>
        <w:t>two sets of requirements, one for 24</w:t>
      </w:r>
      <w:r w:rsidRPr="000B1A65">
        <w:rPr>
          <w:rFonts w:ascii="宋体" w:eastAsia="宋体" w:hAnsi="宋体" w:hint="eastAsia"/>
          <w:b/>
          <w:lang w:eastAsia="zh-CN"/>
        </w:rPr>
        <w:t>≤</w:t>
      </w:r>
      <w:proofErr w:type="spellStart"/>
      <w:r w:rsidRPr="000B1A65">
        <w:rPr>
          <w:rFonts w:eastAsia="宋体"/>
          <w:b/>
          <w:lang w:eastAsia="zh-CN"/>
        </w:rPr>
        <w:t>RB_num</w:t>
      </w:r>
      <w:proofErr w:type="spellEnd"/>
      <w:r w:rsidRPr="000B1A65">
        <w:rPr>
          <w:rFonts w:eastAsia="宋体"/>
          <w:b/>
          <w:lang w:eastAsia="zh-CN"/>
        </w:rPr>
        <w:t>&lt;</w:t>
      </w:r>
      <w:r>
        <w:rPr>
          <w:rFonts w:eastAsia="宋体"/>
          <w:b/>
          <w:lang w:eastAsia="zh-CN"/>
        </w:rPr>
        <w:t>[</w:t>
      </w:r>
      <w:r w:rsidRPr="000B1A65">
        <w:rPr>
          <w:rFonts w:eastAsia="宋体"/>
          <w:b/>
          <w:lang w:eastAsia="zh-CN"/>
        </w:rPr>
        <w:t>64</w:t>
      </w:r>
      <w:r>
        <w:rPr>
          <w:rFonts w:eastAsia="宋体"/>
          <w:b/>
          <w:lang w:eastAsia="zh-CN"/>
        </w:rPr>
        <w:t>]</w:t>
      </w:r>
      <w:r w:rsidRPr="000B1A65">
        <w:rPr>
          <w:rFonts w:eastAsia="宋体"/>
          <w:b/>
          <w:lang w:eastAsia="zh-CN"/>
        </w:rPr>
        <w:t xml:space="preserve"> and the other for </w:t>
      </w:r>
      <w:r>
        <w:rPr>
          <w:rFonts w:eastAsia="宋体"/>
          <w:b/>
          <w:lang w:eastAsia="zh-CN"/>
        </w:rPr>
        <w:t>[</w:t>
      </w:r>
      <w:r w:rsidRPr="000B1A65">
        <w:rPr>
          <w:rFonts w:eastAsia="宋体"/>
          <w:b/>
          <w:lang w:eastAsia="zh-CN"/>
        </w:rPr>
        <w:t>64</w:t>
      </w:r>
      <w:r>
        <w:rPr>
          <w:rFonts w:eastAsia="宋体"/>
          <w:b/>
          <w:lang w:eastAsia="zh-CN"/>
        </w:rPr>
        <w:t>]</w:t>
      </w:r>
      <w:r w:rsidRPr="000B1A65">
        <w:rPr>
          <w:rFonts w:ascii="宋体" w:eastAsia="宋体" w:hAnsi="宋体" w:hint="eastAsia"/>
          <w:b/>
          <w:lang w:eastAsia="zh-CN"/>
        </w:rPr>
        <w:t>≤</w:t>
      </w:r>
      <w:proofErr w:type="spellStart"/>
      <w:r w:rsidRPr="000B1A65">
        <w:rPr>
          <w:rFonts w:eastAsia="宋体"/>
          <w:b/>
          <w:lang w:eastAsia="zh-CN"/>
        </w:rPr>
        <w:t>RB_num</w:t>
      </w:r>
      <w:proofErr w:type="spellEnd"/>
      <w:r w:rsidRPr="000B1A65">
        <w:rPr>
          <w:rFonts w:eastAsia="宋体"/>
          <w:b/>
          <w:lang w:eastAsia="zh-CN"/>
        </w:rPr>
        <w:t xml:space="preserve">. </w:t>
      </w:r>
    </w:p>
    <w:p w:rsidR="000B1A65" w:rsidRPr="000B1A65" w:rsidRDefault="000B1A65" w:rsidP="000B1A65">
      <w:pPr>
        <w:pStyle w:val="af8"/>
        <w:numPr>
          <w:ilvl w:val="1"/>
          <w:numId w:val="12"/>
        </w:numPr>
        <w:spacing w:before="120" w:after="120"/>
        <w:rPr>
          <w:rFonts w:eastAsiaTheme="minorEastAsia"/>
          <w:b/>
          <w:lang w:eastAsia="zh-CN"/>
        </w:rPr>
      </w:pPr>
      <w:r w:rsidRPr="000B1A65">
        <w:rPr>
          <w:rFonts w:eastAsia="宋体"/>
          <w:b/>
          <w:lang w:eastAsia="zh-CN"/>
        </w:rPr>
        <w:t xml:space="preserve">FFS if separate requirements should be defined for different combinations of </w:t>
      </w:r>
      <w:proofErr w:type="spellStart"/>
      <w:r w:rsidRPr="000B1A65">
        <w:rPr>
          <w:rFonts w:eastAsia="宋体"/>
          <w:b/>
          <w:lang w:eastAsia="zh-CN"/>
        </w:rPr>
        <w:t>comb+symbol</w:t>
      </w:r>
      <w:proofErr w:type="spellEnd"/>
    </w:p>
    <w:p w:rsidR="000B1A65" w:rsidRPr="000B1A65" w:rsidRDefault="000B1A65" w:rsidP="000B1A65">
      <w:pPr>
        <w:pStyle w:val="af8"/>
        <w:numPr>
          <w:ilvl w:val="0"/>
          <w:numId w:val="12"/>
        </w:numPr>
        <w:spacing w:before="120" w:after="120"/>
        <w:rPr>
          <w:rFonts w:eastAsiaTheme="minorEastAsia"/>
          <w:b/>
          <w:lang w:eastAsia="zh-CN"/>
        </w:rPr>
      </w:pPr>
      <w:r w:rsidRPr="000B1A65">
        <w:rPr>
          <w:rFonts w:eastAsia="宋体"/>
          <w:b/>
          <w:lang w:eastAsia="zh-CN"/>
        </w:rPr>
        <w:t>The requirements are defined agnostic to SRS SCS</w:t>
      </w:r>
    </w:p>
    <w:p w:rsidR="00E6626C" w:rsidRDefault="00E6626C" w:rsidP="00170CBB">
      <w:pPr>
        <w:pStyle w:val="2"/>
        <w:rPr>
          <w:lang w:eastAsia="zh-CN"/>
        </w:rPr>
      </w:pPr>
      <w:r>
        <w:rPr>
          <w:lang w:eastAsia="zh-CN"/>
        </w:rPr>
        <w:t>RF calibration margin</w:t>
      </w:r>
    </w:p>
    <w:tbl>
      <w:tblPr>
        <w:tblStyle w:val="af4"/>
        <w:tblW w:w="0" w:type="auto"/>
        <w:tblLook w:val="04A0" w:firstRow="1" w:lastRow="0" w:firstColumn="1" w:lastColumn="0" w:noHBand="0" w:noVBand="1"/>
      </w:tblPr>
      <w:tblGrid>
        <w:gridCol w:w="9621"/>
      </w:tblGrid>
      <w:tr w:rsidR="00170CBB" w:rsidTr="00170CBB">
        <w:tc>
          <w:tcPr>
            <w:tcW w:w="9621" w:type="dxa"/>
          </w:tcPr>
          <w:p w:rsidR="0057062C" w:rsidRPr="00170CBB" w:rsidRDefault="00AD580F" w:rsidP="00170CBB">
            <w:pPr>
              <w:numPr>
                <w:ilvl w:val="0"/>
                <w:numId w:val="44"/>
              </w:numPr>
              <w:spacing w:before="120" w:after="120"/>
              <w:rPr>
                <w:rFonts w:eastAsiaTheme="minorEastAsia"/>
                <w:lang w:val="en-US" w:eastAsia="zh-CN"/>
              </w:rPr>
            </w:pPr>
            <w:r w:rsidRPr="00170CBB">
              <w:rPr>
                <w:rFonts w:eastAsiaTheme="minorEastAsia"/>
                <w:lang w:val="en-US" w:eastAsia="zh-CN"/>
              </w:rPr>
              <w:t>RF ca</w:t>
            </w:r>
            <w:proofErr w:type="spellStart"/>
            <w:r w:rsidRPr="00170CBB">
              <w:rPr>
                <w:rFonts w:eastAsiaTheme="minorEastAsia"/>
                <w:lang w:eastAsia="zh-CN"/>
              </w:rPr>
              <w:t>libration</w:t>
            </w:r>
            <w:proofErr w:type="spellEnd"/>
            <w:r w:rsidRPr="00170CBB">
              <w:rPr>
                <w:rFonts w:eastAsiaTheme="minorEastAsia"/>
                <w:lang w:eastAsia="zh-CN"/>
              </w:rPr>
              <w:t xml:space="preserve"> error for SRS-RSRP measurement for </w:t>
            </w:r>
            <w:proofErr w:type="spellStart"/>
            <w:r w:rsidRPr="00170CBB">
              <w:rPr>
                <w:rFonts w:eastAsiaTheme="minorEastAsia"/>
                <w:lang w:eastAsia="zh-CN"/>
              </w:rPr>
              <w:t>gNB</w:t>
            </w:r>
            <w:proofErr w:type="spellEnd"/>
            <w:r w:rsidRPr="00170CBB">
              <w:rPr>
                <w:rFonts w:eastAsiaTheme="minorEastAsia"/>
                <w:lang w:eastAsia="zh-CN"/>
              </w:rPr>
              <w:t xml:space="preserve"> type 1-C (X) is smaller than that for </w:t>
            </w:r>
            <w:proofErr w:type="spellStart"/>
            <w:r w:rsidRPr="00170CBB">
              <w:rPr>
                <w:rFonts w:eastAsiaTheme="minorEastAsia"/>
                <w:lang w:eastAsia="zh-CN"/>
              </w:rPr>
              <w:t>gNB</w:t>
            </w:r>
            <w:proofErr w:type="spellEnd"/>
            <w:r w:rsidRPr="00170CBB">
              <w:rPr>
                <w:rFonts w:eastAsiaTheme="minorEastAsia"/>
                <w:lang w:eastAsia="zh-CN"/>
              </w:rPr>
              <w:t xml:space="preserve"> types 1-O/2-O (Y) i.e. Y&gt;X.</w:t>
            </w:r>
          </w:p>
          <w:p w:rsidR="00170CBB" w:rsidRPr="00170CBB" w:rsidRDefault="00AD580F" w:rsidP="00170CBB">
            <w:pPr>
              <w:numPr>
                <w:ilvl w:val="0"/>
                <w:numId w:val="44"/>
              </w:numPr>
              <w:spacing w:before="120" w:after="120"/>
              <w:rPr>
                <w:rFonts w:eastAsiaTheme="minorEastAsia"/>
                <w:lang w:val="en-US" w:eastAsia="zh-CN"/>
              </w:rPr>
            </w:pPr>
            <w:r w:rsidRPr="00170CBB">
              <w:rPr>
                <w:rFonts w:eastAsiaTheme="minorEastAsia"/>
                <w:lang w:eastAsia="zh-CN"/>
              </w:rPr>
              <w:t>Implementation and RF margins are specific to SRS-RSRP. Values are FFS.</w:t>
            </w:r>
          </w:p>
        </w:tc>
      </w:tr>
    </w:tbl>
    <w:p w:rsidR="00170CBB" w:rsidRDefault="00170CBB" w:rsidP="00170CBB">
      <w:pPr>
        <w:spacing w:before="120" w:after="120"/>
        <w:rPr>
          <w:rFonts w:eastAsiaTheme="minorEastAsia"/>
          <w:lang w:eastAsia="zh-CN"/>
        </w:rPr>
      </w:pPr>
      <w:r>
        <w:rPr>
          <w:rFonts w:eastAsiaTheme="minorEastAsia"/>
          <w:lang w:eastAsia="zh-CN"/>
        </w:rPr>
        <w:t xml:space="preserve">As far as we understand, the main factor that impacts the </w:t>
      </w:r>
      <w:proofErr w:type="spellStart"/>
      <w:r>
        <w:rPr>
          <w:rFonts w:eastAsiaTheme="minorEastAsia"/>
          <w:lang w:eastAsia="zh-CN"/>
        </w:rPr>
        <w:t>gNB</w:t>
      </w:r>
      <w:proofErr w:type="spellEnd"/>
      <w:r>
        <w:rPr>
          <w:rFonts w:eastAsiaTheme="minorEastAsia"/>
          <w:lang w:eastAsia="zh-CN"/>
        </w:rPr>
        <w:t xml:space="preserve"> RSRP measurement accuracy is the RF calibration error. This is similar as RF margin in SS-RSRP measurement accuracy for UE, which is assumed to be </w:t>
      </w:r>
    </w:p>
    <w:p w:rsidR="00170CBB" w:rsidRPr="00170CBB" w:rsidRDefault="00170CBB" w:rsidP="00170CBB">
      <w:pPr>
        <w:pStyle w:val="af8"/>
        <w:numPr>
          <w:ilvl w:val="0"/>
          <w:numId w:val="43"/>
        </w:numPr>
        <w:spacing w:before="120" w:after="120"/>
        <w:rPr>
          <w:rFonts w:eastAsiaTheme="minorEastAsia"/>
          <w:lang w:eastAsia="zh-CN"/>
        </w:rPr>
      </w:pPr>
      <w:r w:rsidRPr="00170CBB">
        <w:rPr>
          <w:rFonts w:eastAsiaTheme="minorEastAsia"/>
          <w:lang w:eastAsia="zh-CN"/>
        </w:rPr>
        <w:t xml:space="preserve">2.5dB for FR1, and </w:t>
      </w:r>
    </w:p>
    <w:p w:rsidR="00170CBB" w:rsidRPr="00170CBB" w:rsidRDefault="00170CBB" w:rsidP="00170CBB">
      <w:pPr>
        <w:pStyle w:val="af8"/>
        <w:numPr>
          <w:ilvl w:val="0"/>
          <w:numId w:val="43"/>
        </w:numPr>
        <w:spacing w:before="120" w:after="120"/>
        <w:rPr>
          <w:rFonts w:eastAsiaTheme="minorEastAsia"/>
          <w:lang w:eastAsia="zh-CN"/>
        </w:rPr>
      </w:pPr>
      <w:r w:rsidRPr="00170CBB">
        <w:rPr>
          <w:rFonts w:eastAsiaTheme="minorEastAsia"/>
          <w:lang w:eastAsia="zh-CN"/>
        </w:rPr>
        <w:t>4dB for FR2</w:t>
      </w:r>
    </w:p>
    <w:p w:rsidR="00170CBB" w:rsidRDefault="00170CBB" w:rsidP="00170CBB">
      <w:pPr>
        <w:spacing w:before="120" w:after="120"/>
        <w:rPr>
          <w:rFonts w:eastAsiaTheme="minorEastAsia"/>
          <w:lang w:eastAsia="zh-CN"/>
        </w:rPr>
      </w:pPr>
      <w:r>
        <w:rPr>
          <w:rFonts w:eastAsiaTheme="minorEastAsia"/>
          <w:lang w:eastAsia="zh-CN"/>
        </w:rPr>
        <w:t xml:space="preserve">Based on our initial analysis, we suggest to re-use the same values for </w:t>
      </w:r>
      <w:proofErr w:type="spellStart"/>
      <w:r>
        <w:rPr>
          <w:rFonts w:eastAsiaTheme="minorEastAsia"/>
          <w:lang w:eastAsia="zh-CN"/>
        </w:rPr>
        <w:t>gNB</w:t>
      </w:r>
      <w:proofErr w:type="spellEnd"/>
      <w:r>
        <w:rPr>
          <w:rFonts w:eastAsiaTheme="minorEastAsia"/>
          <w:lang w:eastAsia="zh-CN"/>
        </w:rPr>
        <w:t xml:space="preserve"> SRS-RSRP measurement, but </w:t>
      </w:r>
      <w:r>
        <w:rPr>
          <w:rFonts w:eastAsiaTheme="minorEastAsia"/>
          <w:lang w:val="en-US" w:eastAsia="zh-CN"/>
        </w:rPr>
        <w:t>we are also open to hear other opinions.</w:t>
      </w:r>
    </w:p>
    <w:p w:rsidR="00170CBB" w:rsidRDefault="00170CBB" w:rsidP="00170CBB">
      <w:pPr>
        <w:spacing w:before="120" w:after="120"/>
        <w:rPr>
          <w:rFonts w:eastAsiaTheme="minorEastAsia"/>
          <w:b/>
          <w:lang w:eastAsia="zh-CN"/>
        </w:rPr>
      </w:pPr>
      <w:r>
        <w:rPr>
          <w:rFonts w:eastAsiaTheme="minorEastAsia"/>
          <w:b/>
          <w:lang w:eastAsia="zh-CN"/>
        </w:rPr>
        <w:t xml:space="preserve">Proposal 2: RF calibration margin for </w:t>
      </w:r>
      <w:proofErr w:type="spellStart"/>
      <w:r>
        <w:rPr>
          <w:rFonts w:eastAsiaTheme="minorEastAsia"/>
          <w:b/>
          <w:lang w:eastAsia="zh-CN"/>
        </w:rPr>
        <w:t>gNB</w:t>
      </w:r>
      <w:proofErr w:type="spellEnd"/>
      <w:r>
        <w:rPr>
          <w:rFonts w:eastAsiaTheme="minorEastAsia"/>
          <w:b/>
          <w:lang w:eastAsia="zh-CN"/>
        </w:rPr>
        <w:t xml:space="preserve"> SRS-RSRP accuracy</w:t>
      </w:r>
    </w:p>
    <w:p w:rsidR="00170CBB" w:rsidRDefault="00170CBB" w:rsidP="00170CBB">
      <w:pPr>
        <w:pStyle w:val="af8"/>
        <w:numPr>
          <w:ilvl w:val="0"/>
          <w:numId w:val="12"/>
        </w:numPr>
        <w:spacing w:before="120" w:after="120"/>
        <w:rPr>
          <w:rFonts w:eastAsiaTheme="minorEastAsia"/>
          <w:b/>
          <w:lang w:eastAsia="zh-CN"/>
        </w:rPr>
      </w:pPr>
      <w:r>
        <w:rPr>
          <w:rFonts w:eastAsiaTheme="minorEastAsia" w:hint="eastAsia"/>
          <w:b/>
          <w:lang w:eastAsia="zh-CN"/>
        </w:rPr>
        <w:t>X</w:t>
      </w:r>
      <w:r>
        <w:rPr>
          <w:rFonts w:eastAsiaTheme="minorEastAsia"/>
          <w:b/>
          <w:lang w:eastAsia="zh-CN"/>
        </w:rPr>
        <w:t xml:space="preserve">=2.5dB for </w:t>
      </w:r>
      <w:proofErr w:type="spellStart"/>
      <w:r w:rsidRPr="00170CBB">
        <w:rPr>
          <w:rFonts w:eastAsiaTheme="minorEastAsia"/>
          <w:b/>
          <w:lang w:eastAsia="zh-CN"/>
        </w:rPr>
        <w:t>gNB</w:t>
      </w:r>
      <w:proofErr w:type="spellEnd"/>
      <w:r w:rsidRPr="00170CBB">
        <w:rPr>
          <w:rFonts w:eastAsiaTheme="minorEastAsia"/>
          <w:b/>
          <w:lang w:eastAsia="zh-CN"/>
        </w:rPr>
        <w:t xml:space="preserve"> type 1-C</w:t>
      </w:r>
    </w:p>
    <w:p w:rsidR="00170CBB" w:rsidRPr="00170CBB" w:rsidRDefault="00170CBB" w:rsidP="00170CBB">
      <w:pPr>
        <w:pStyle w:val="af8"/>
        <w:numPr>
          <w:ilvl w:val="0"/>
          <w:numId w:val="12"/>
        </w:numPr>
        <w:spacing w:before="120" w:after="120"/>
        <w:rPr>
          <w:rFonts w:eastAsiaTheme="minorEastAsia"/>
          <w:b/>
          <w:lang w:eastAsia="zh-CN"/>
        </w:rPr>
      </w:pPr>
      <w:r>
        <w:rPr>
          <w:rFonts w:eastAsiaTheme="minorEastAsia"/>
          <w:b/>
          <w:lang w:eastAsia="zh-CN"/>
        </w:rPr>
        <w:t xml:space="preserve">X=4dB for </w:t>
      </w:r>
      <w:proofErr w:type="spellStart"/>
      <w:r>
        <w:rPr>
          <w:rFonts w:eastAsiaTheme="minorEastAsia"/>
          <w:b/>
          <w:lang w:eastAsia="zh-CN"/>
        </w:rPr>
        <w:t>gNB</w:t>
      </w:r>
      <w:proofErr w:type="spellEnd"/>
      <w:r>
        <w:rPr>
          <w:rFonts w:eastAsiaTheme="minorEastAsia"/>
          <w:b/>
          <w:lang w:eastAsia="zh-CN"/>
        </w:rPr>
        <w:t xml:space="preserve"> </w:t>
      </w:r>
      <w:proofErr w:type="spellStart"/>
      <w:r>
        <w:rPr>
          <w:rFonts w:eastAsiaTheme="minorEastAsia"/>
          <w:b/>
          <w:lang w:eastAsia="zh-CN"/>
        </w:rPr>
        <w:t>typr</w:t>
      </w:r>
      <w:proofErr w:type="spellEnd"/>
      <w:r>
        <w:rPr>
          <w:rFonts w:eastAsiaTheme="minorEastAsia"/>
          <w:b/>
          <w:lang w:eastAsia="zh-CN"/>
        </w:rPr>
        <w:t xml:space="preserve"> 1-H, 1-O and 2-O</w:t>
      </w:r>
    </w:p>
    <w:p w:rsidR="00E6626C" w:rsidRPr="006839AC" w:rsidRDefault="00E6626C" w:rsidP="00170CBB">
      <w:pPr>
        <w:pStyle w:val="2"/>
        <w:rPr>
          <w:lang w:eastAsia="zh-CN"/>
        </w:rPr>
      </w:pPr>
      <w:r>
        <w:rPr>
          <w:lang w:eastAsia="zh-CN"/>
        </w:rPr>
        <w:t>Propagation channel</w:t>
      </w:r>
    </w:p>
    <w:p w:rsidR="00E6626C" w:rsidRDefault="00170CBB" w:rsidP="00E6626C">
      <w:pPr>
        <w:spacing w:before="120" w:after="120"/>
        <w:rPr>
          <w:rFonts w:eastAsiaTheme="minorEastAsia"/>
          <w:lang w:val="en-US" w:eastAsia="zh-CN"/>
        </w:rPr>
      </w:pPr>
      <w:r>
        <w:rPr>
          <w:rFonts w:eastAsiaTheme="minorEastAsia"/>
          <w:lang w:val="en-US" w:eastAsia="zh-CN"/>
        </w:rPr>
        <w:t xml:space="preserve">In [1] it is agreed that </w:t>
      </w:r>
      <w:proofErr w:type="spellStart"/>
      <w:r>
        <w:rPr>
          <w:rFonts w:eastAsiaTheme="minorEastAsia"/>
          <w:lang w:val="en-US" w:eastAsia="zh-CN"/>
        </w:rPr>
        <w:t>gNB</w:t>
      </w:r>
      <w:proofErr w:type="spellEnd"/>
      <w:r>
        <w:rPr>
          <w:rFonts w:eastAsiaTheme="minorEastAsia"/>
          <w:lang w:val="en-US" w:eastAsia="zh-CN"/>
        </w:rPr>
        <w:t xml:space="preserve"> Rx-</w:t>
      </w:r>
      <w:proofErr w:type="spellStart"/>
      <w:r>
        <w:rPr>
          <w:rFonts w:eastAsiaTheme="minorEastAsia"/>
          <w:lang w:val="en-US" w:eastAsia="zh-CN"/>
        </w:rPr>
        <w:t>Tx</w:t>
      </w:r>
      <w:proofErr w:type="spellEnd"/>
      <w:r>
        <w:rPr>
          <w:rFonts w:eastAsiaTheme="minorEastAsia"/>
          <w:lang w:val="en-US" w:eastAsia="zh-CN"/>
        </w:rPr>
        <w:t xml:space="preserve"> requirements are defined based on AWGN. Considering that SRS-RSRP is always used together with other </w:t>
      </w:r>
      <w:proofErr w:type="spellStart"/>
      <w:r>
        <w:rPr>
          <w:rFonts w:eastAsiaTheme="minorEastAsia"/>
          <w:lang w:val="en-US" w:eastAsia="zh-CN"/>
        </w:rPr>
        <w:t>gNB</w:t>
      </w:r>
      <w:proofErr w:type="spellEnd"/>
      <w:r>
        <w:rPr>
          <w:rFonts w:eastAsiaTheme="minorEastAsia"/>
          <w:lang w:val="en-US" w:eastAsia="zh-CN"/>
        </w:rPr>
        <w:t xml:space="preserve"> measurement, i.e. it is not used independently for any positioning method, we suggest to also define the </w:t>
      </w:r>
      <w:proofErr w:type="spellStart"/>
      <w:r>
        <w:rPr>
          <w:rFonts w:eastAsiaTheme="minorEastAsia"/>
          <w:lang w:val="en-US" w:eastAsia="zh-CN"/>
        </w:rPr>
        <w:t>gNB</w:t>
      </w:r>
      <w:proofErr w:type="spellEnd"/>
      <w:r>
        <w:rPr>
          <w:rFonts w:eastAsiaTheme="minorEastAsia"/>
          <w:lang w:val="en-US" w:eastAsia="zh-CN"/>
        </w:rPr>
        <w:t xml:space="preserve"> SRS-RSRP requirements based on AWGN.</w:t>
      </w:r>
    </w:p>
    <w:p w:rsidR="00170CBB" w:rsidRPr="00170CBB" w:rsidRDefault="00170CBB" w:rsidP="00E6626C">
      <w:pPr>
        <w:spacing w:before="120" w:after="120"/>
        <w:rPr>
          <w:rFonts w:eastAsiaTheme="minorEastAsia"/>
          <w:b/>
          <w:lang w:eastAsia="zh-CN"/>
        </w:rPr>
      </w:pPr>
      <w:r w:rsidRPr="00170CBB">
        <w:rPr>
          <w:rFonts w:eastAsiaTheme="minorEastAsia"/>
          <w:b/>
          <w:lang w:val="en-US" w:eastAsia="zh-CN"/>
        </w:rPr>
        <w:t xml:space="preserve">Proposal 3: </w:t>
      </w:r>
      <w:proofErr w:type="spellStart"/>
      <w:r w:rsidRPr="00170CBB">
        <w:rPr>
          <w:rFonts w:eastAsiaTheme="minorEastAsia"/>
          <w:b/>
          <w:lang w:val="en-US" w:eastAsia="zh-CN"/>
        </w:rPr>
        <w:t>gNB</w:t>
      </w:r>
      <w:proofErr w:type="spellEnd"/>
      <w:r w:rsidRPr="00170CBB">
        <w:rPr>
          <w:rFonts w:eastAsiaTheme="minorEastAsia"/>
          <w:b/>
          <w:lang w:val="en-US" w:eastAsia="zh-CN"/>
        </w:rPr>
        <w:t xml:space="preserve"> SRS-RSRP measurement accuracy requirements apply in AWGN.</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6839AC">
        <w:rPr>
          <w:rFonts w:eastAsia="宋体"/>
          <w:lang w:eastAsia="zh-CN"/>
        </w:rPr>
        <w:t xml:space="preserve">remaining </w:t>
      </w:r>
      <w:r w:rsidR="000435EF">
        <w:rPr>
          <w:rFonts w:eastAsia="宋体"/>
          <w:lang w:eastAsia="zh-CN"/>
        </w:rPr>
        <w:t>issues on SRS-RSRP measurement requirements</w:t>
      </w:r>
      <w:r w:rsidR="00210C78">
        <w:rPr>
          <w:rFonts w:eastAsia="宋体"/>
          <w:lang w:eastAsia="zh-CN"/>
        </w:rPr>
        <w:t>.</w:t>
      </w:r>
    </w:p>
    <w:p w:rsidR="00170CBB" w:rsidRPr="000B1A65" w:rsidRDefault="00170CBB" w:rsidP="00170CBB">
      <w:pPr>
        <w:spacing w:before="120" w:after="120"/>
        <w:rPr>
          <w:rFonts w:eastAsiaTheme="minorEastAsia"/>
          <w:b/>
          <w:lang w:eastAsia="zh-CN"/>
        </w:rPr>
      </w:pPr>
      <w:r w:rsidRPr="000B1A65">
        <w:rPr>
          <w:rFonts w:eastAsiaTheme="minorEastAsia" w:hint="eastAsia"/>
          <w:b/>
          <w:lang w:eastAsia="zh-CN"/>
        </w:rPr>
        <w:t>P</w:t>
      </w:r>
      <w:r w:rsidRPr="000B1A65">
        <w:rPr>
          <w:rFonts w:eastAsiaTheme="minorEastAsia"/>
          <w:b/>
          <w:lang w:eastAsia="zh-CN"/>
        </w:rPr>
        <w:t>roposal 1: Define the SRS-RSRP accuracy requirements as follows.</w:t>
      </w:r>
    </w:p>
    <w:p w:rsidR="00170CBB" w:rsidRPr="000B1A65" w:rsidRDefault="00170CBB" w:rsidP="00170CBB">
      <w:pPr>
        <w:pStyle w:val="af8"/>
        <w:numPr>
          <w:ilvl w:val="0"/>
          <w:numId w:val="12"/>
        </w:numPr>
        <w:spacing w:before="120" w:after="120"/>
        <w:rPr>
          <w:rFonts w:eastAsiaTheme="minorEastAsia"/>
          <w:b/>
          <w:lang w:eastAsia="zh-CN"/>
        </w:rPr>
      </w:pPr>
      <w:r w:rsidRPr="000B1A65">
        <w:rPr>
          <w:rFonts w:eastAsiaTheme="minorEastAsia"/>
          <w:b/>
          <w:lang w:val="en-GB" w:eastAsia="zh-CN"/>
        </w:rPr>
        <w:t xml:space="preserve">For SINR +3dB, </w:t>
      </w:r>
      <w:r w:rsidRPr="000B1A65">
        <w:rPr>
          <w:rFonts w:eastAsia="宋体"/>
          <w:b/>
          <w:lang w:eastAsia="zh-CN"/>
        </w:rPr>
        <w:t xml:space="preserve">one set of accuracy for all SRS BWs and for all combinations of </w:t>
      </w:r>
      <w:proofErr w:type="spellStart"/>
      <w:r w:rsidRPr="000B1A65">
        <w:rPr>
          <w:rFonts w:eastAsia="宋体"/>
          <w:b/>
          <w:lang w:eastAsia="zh-CN"/>
        </w:rPr>
        <w:t>comb+symbol</w:t>
      </w:r>
      <w:proofErr w:type="spellEnd"/>
    </w:p>
    <w:p w:rsidR="00170CBB" w:rsidRPr="000B1A65" w:rsidRDefault="00170CBB" w:rsidP="00170CBB">
      <w:pPr>
        <w:pStyle w:val="af8"/>
        <w:numPr>
          <w:ilvl w:val="0"/>
          <w:numId w:val="12"/>
        </w:numPr>
        <w:spacing w:before="120" w:after="120"/>
        <w:rPr>
          <w:rFonts w:eastAsiaTheme="minorEastAsia"/>
          <w:b/>
          <w:lang w:eastAsia="zh-CN"/>
        </w:rPr>
      </w:pPr>
      <w:r w:rsidRPr="000B1A65">
        <w:rPr>
          <w:rFonts w:eastAsia="宋体"/>
          <w:b/>
          <w:lang w:eastAsia="zh-CN"/>
        </w:rPr>
        <w:t xml:space="preserve">For SINR -13dB, </w:t>
      </w:r>
    </w:p>
    <w:p w:rsidR="00170CBB" w:rsidRPr="000B1A65" w:rsidRDefault="00170CBB" w:rsidP="00170CBB">
      <w:pPr>
        <w:pStyle w:val="af8"/>
        <w:numPr>
          <w:ilvl w:val="1"/>
          <w:numId w:val="12"/>
        </w:numPr>
        <w:spacing w:before="120" w:after="120"/>
        <w:rPr>
          <w:rFonts w:eastAsiaTheme="minorEastAsia"/>
          <w:b/>
          <w:lang w:eastAsia="zh-CN"/>
        </w:rPr>
      </w:pPr>
      <w:r w:rsidRPr="000B1A65">
        <w:rPr>
          <w:rFonts w:eastAsia="宋体"/>
          <w:b/>
          <w:lang w:eastAsia="zh-CN"/>
        </w:rPr>
        <w:t>two sets of requirements, one for 24</w:t>
      </w:r>
      <w:r w:rsidRPr="000B1A65">
        <w:rPr>
          <w:rFonts w:ascii="宋体" w:eastAsia="宋体" w:hAnsi="宋体" w:hint="eastAsia"/>
          <w:b/>
          <w:lang w:eastAsia="zh-CN"/>
        </w:rPr>
        <w:t>≤</w:t>
      </w:r>
      <w:proofErr w:type="spellStart"/>
      <w:r w:rsidRPr="000B1A65">
        <w:rPr>
          <w:rFonts w:eastAsia="宋体"/>
          <w:b/>
          <w:lang w:eastAsia="zh-CN"/>
        </w:rPr>
        <w:t>RB_num</w:t>
      </w:r>
      <w:proofErr w:type="spellEnd"/>
      <w:r w:rsidRPr="000B1A65">
        <w:rPr>
          <w:rFonts w:eastAsia="宋体"/>
          <w:b/>
          <w:lang w:eastAsia="zh-CN"/>
        </w:rPr>
        <w:t>&lt;</w:t>
      </w:r>
      <w:r>
        <w:rPr>
          <w:rFonts w:eastAsia="宋体"/>
          <w:b/>
          <w:lang w:eastAsia="zh-CN"/>
        </w:rPr>
        <w:t>[</w:t>
      </w:r>
      <w:r w:rsidRPr="000B1A65">
        <w:rPr>
          <w:rFonts w:eastAsia="宋体"/>
          <w:b/>
          <w:lang w:eastAsia="zh-CN"/>
        </w:rPr>
        <w:t>64</w:t>
      </w:r>
      <w:r>
        <w:rPr>
          <w:rFonts w:eastAsia="宋体"/>
          <w:b/>
          <w:lang w:eastAsia="zh-CN"/>
        </w:rPr>
        <w:t>]</w:t>
      </w:r>
      <w:r w:rsidRPr="000B1A65">
        <w:rPr>
          <w:rFonts w:eastAsia="宋体"/>
          <w:b/>
          <w:lang w:eastAsia="zh-CN"/>
        </w:rPr>
        <w:t xml:space="preserve"> and the other for </w:t>
      </w:r>
      <w:r>
        <w:rPr>
          <w:rFonts w:eastAsia="宋体"/>
          <w:b/>
          <w:lang w:eastAsia="zh-CN"/>
        </w:rPr>
        <w:t>[</w:t>
      </w:r>
      <w:r w:rsidRPr="000B1A65">
        <w:rPr>
          <w:rFonts w:eastAsia="宋体"/>
          <w:b/>
          <w:lang w:eastAsia="zh-CN"/>
        </w:rPr>
        <w:t>64</w:t>
      </w:r>
      <w:r>
        <w:rPr>
          <w:rFonts w:eastAsia="宋体"/>
          <w:b/>
          <w:lang w:eastAsia="zh-CN"/>
        </w:rPr>
        <w:t>]</w:t>
      </w:r>
      <w:r w:rsidRPr="000B1A65">
        <w:rPr>
          <w:rFonts w:ascii="宋体" w:eastAsia="宋体" w:hAnsi="宋体" w:hint="eastAsia"/>
          <w:b/>
          <w:lang w:eastAsia="zh-CN"/>
        </w:rPr>
        <w:t>≤</w:t>
      </w:r>
      <w:proofErr w:type="spellStart"/>
      <w:r w:rsidRPr="000B1A65">
        <w:rPr>
          <w:rFonts w:eastAsia="宋体"/>
          <w:b/>
          <w:lang w:eastAsia="zh-CN"/>
        </w:rPr>
        <w:t>RB_num</w:t>
      </w:r>
      <w:proofErr w:type="spellEnd"/>
      <w:r w:rsidRPr="000B1A65">
        <w:rPr>
          <w:rFonts w:eastAsia="宋体"/>
          <w:b/>
          <w:lang w:eastAsia="zh-CN"/>
        </w:rPr>
        <w:t xml:space="preserve">. </w:t>
      </w:r>
    </w:p>
    <w:p w:rsidR="00170CBB" w:rsidRPr="000B1A65" w:rsidRDefault="00170CBB" w:rsidP="00170CBB">
      <w:pPr>
        <w:pStyle w:val="af8"/>
        <w:numPr>
          <w:ilvl w:val="1"/>
          <w:numId w:val="12"/>
        </w:numPr>
        <w:spacing w:before="120" w:after="120"/>
        <w:rPr>
          <w:rFonts w:eastAsiaTheme="minorEastAsia"/>
          <w:b/>
          <w:lang w:eastAsia="zh-CN"/>
        </w:rPr>
      </w:pPr>
      <w:r w:rsidRPr="000B1A65">
        <w:rPr>
          <w:rFonts w:eastAsia="宋体"/>
          <w:b/>
          <w:lang w:eastAsia="zh-CN"/>
        </w:rPr>
        <w:t xml:space="preserve">FFS if separate requirements should be defined for different combinations of </w:t>
      </w:r>
      <w:proofErr w:type="spellStart"/>
      <w:r w:rsidRPr="000B1A65">
        <w:rPr>
          <w:rFonts w:eastAsia="宋体"/>
          <w:b/>
          <w:lang w:eastAsia="zh-CN"/>
        </w:rPr>
        <w:t>comb+symbol</w:t>
      </w:r>
      <w:proofErr w:type="spellEnd"/>
    </w:p>
    <w:p w:rsidR="00170CBB" w:rsidRPr="000B1A65" w:rsidRDefault="00170CBB" w:rsidP="00170CBB">
      <w:pPr>
        <w:pStyle w:val="af8"/>
        <w:numPr>
          <w:ilvl w:val="0"/>
          <w:numId w:val="12"/>
        </w:numPr>
        <w:spacing w:before="120" w:after="120"/>
        <w:rPr>
          <w:rFonts w:eastAsiaTheme="minorEastAsia"/>
          <w:b/>
          <w:lang w:eastAsia="zh-CN"/>
        </w:rPr>
      </w:pPr>
      <w:r w:rsidRPr="000B1A65">
        <w:rPr>
          <w:rFonts w:eastAsia="宋体"/>
          <w:b/>
          <w:lang w:eastAsia="zh-CN"/>
        </w:rPr>
        <w:t>The requirements are defined agnostic to SRS SCS</w:t>
      </w:r>
    </w:p>
    <w:p w:rsidR="00170CBB" w:rsidRDefault="00170CBB" w:rsidP="00170CBB">
      <w:pPr>
        <w:spacing w:before="120" w:after="120"/>
        <w:rPr>
          <w:rFonts w:eastAsiaTheme="minorEastAsia"/>
          <w:b/>
          <w:lang w:eastAsia="zh-CN"/>
        </w:rPr>
      </w:pPr>
      <w:r>
        <w:rPr>
          <w:rFonts w:eastAsiaTheme="minorEastAsia"/>
          <w:b/>
          <w:lang w:eastAsia="zh-CN"/>
        </w:rPr>
        <w:t xml:space="preserve">Proposal 2: RF calibration margin for </w:t>
      </w:r>
      <w:proofErr w:type="spellStart"/>
      <w:r>
        <w:rPr>
          <w:rFonts w:eastAsiaTheme="minorEastAsia"/>
          <w:b/>
          <w:lang w:eastAsia="zh-CN"/>
        </w:rPr>
        <w:t>gNB</w:t>
      </w:r>
      <w:proofErr w:type="spellEnd"/>
      <w:r>
        <w:rPr>
          <w:rFonts w:eastAsiaTheme="minorEastAsia"/>
          <w:b/>
          <w:lang w:eastAsia="zh-CN"/>
        </w:rPr>
        <w:t xml:space="preserve"> SRS-RSRP accuracy</w:t>
      </w:r>
    </w:p>
    <w:p w:rsidR="00170CBB" w:rsidRDefault="00170CBB" w:rsidP="00170CBB">
      <w:pPr>
        <w:pStyle w:val="af8"/>
        <w:numPr>
          <w:ilvl w:val="0"/>
          <w:numId w:val="12"/>
        </w:numPr>
        <w:spacing w:before="120" w:after="120"/>
        <w:rPr>
          <w:rFonts w:eastAsiaTheme="minorEastAsia"/>
          <w:b/>
          <w:lang w:eastAsia="zh-CN"/>
        </w:rPr>
      </w:pPr>
      <w:r>
        <w:rPr>
          <w:rFonts w:eastAsiaTheme="minorEastAsia" w:hint="eastAsia"/>
          <w:b/>
          <w:lang w:eastAsia="zh-CN"/>
        </w:rPr>
        <w:t>X</w:t>
      </w:r>
      <w:r>
        <w:rPr>
          <w:rFonts w:eastAsiaTheme="minorEastAsia"/>
          <w:b/>
          <w:lang w:eastAsia="zh-CN"/>
        </w:rPr>
        <w:t xml:space="preserve">=2.5dB for </w:t>
      </w:r>
      <w:proofErr w:type="spellStart"/>
      <w:r w:rsidRPr="00170CBB">
        <w:rPr>
          <w:rFonts w:eastAsiaTheme="minorEastAsia"/>
          <w:b/>
          <w:lang w:eastAsia="zh-CN"/>
        </w:rPr>
        <w:t>gNB</w:t>
      </w:r>
      <w:proofErr w:type="spellEnd"/>
      <w:r w:rsidRPr="00170CBB">
        <w:rPr>
          <w:rFonts w:eastAsiaTheme="minorEastAsia"/>
          <w:b/>
          <w:lang w:eastAsia="zh-CN"/>
        </w:rPr>
        <w:t xml:space="preserve"> type 1-C</w:t>
      </w:r>
    </w:p>
    <w:p w:rsidR="00170CBB" w:rsidRPr="00170CBB" w:rsidRDefault="00170CBB" w:rsidP="00170CBB">
      <w:pPr>
        <w:pStyle w:val="af8"/>
        <w:numPr>
          <w:ilvl w:val="0"/>
          <w:numId w:val="12"/>
        </w:numPr>
        <w:spacing w:before="120" w:after="120"/>
        <w:rPr>
          <w:rFonts w:eastAsiaTheme="minorEastAsia"/>
          <w:b/>
          <w:lang w:eastAsia="zh-CN"/>
        </w:rPr>
      </w:pPr>
      <w:r>
        <w:rPr>
          <w:rFonts w:eastAsiaTheme="minorEastAsia"/>
          <w:b/>
          <w:lang w:eastAsia="zh-CN"/>
        </w:rPr>
        <w:t xml:space="preserve">X=4dB for </w:t>
      </w:r>
      <w:proofErr w:type="spellStart"/>
      <w:r>
        <w:rPr>
          <w:rFonts w:eastAsiaTheme="minorEastAsia"/>
          <w:b/>
          <w:lang w:eastAsia="zh-CN"/>
        </w:rPr>
        <w:t>gNB</w:t>
      </w:r>
      <w:proofErr w:type="spellEnd"/>
      <w:r>
        <w:rPr>
          <w:rFonts w:eastAsiaTheme="minorEastAsia"/>
          <w:b/>
          <w:lang w:eastAsia="zh-CN"/>
        </w:rPr>
        <w:t xml:space="preserve"> </w:t>
      </w:r>
      <w:proofErr w:type="spellStart"/>
      <w:r>
        <w:rPr>
          <w:rFonts w:eastAsiaTheme="minorEastAsia"/>
          <w:b/>
          <w:lang w:eastAsia="zh-CN"/>
        </w:rPr>
        <w:t>typr</w:t>
      </w:r>
      <w:proofErr w:type="spellEnd"/>
      <w:r>
        <w:rPr>
          <w:rFonts w:eastAsiaTheme="minorEastAsia"/>
          <w:b/>
          <w:lang w:eastAsia="zh-CN"/>
        </w:rPr>
        <w:t xml:space="preserve"> 1-H, 1-O and 2-O</w:t>
      </w:r>
    </w:p>
    <w:p w:rsidR="00170CBB" w:rsidRPr="00170CBB" w:rsidRDefault="00170CBB" w:rsidP="00C3788F">
      <w:pPr>
        <w:spacing w:before="120" w:after="120"/>
        <w:rPr>
          <w:rFonts w:eastAsiaTheme="minorEastAsia"/>
          <w:b/>
          <w:lang w:eastAsia="zh-CN"/>
        </w:rPr>
      </w:pPr>
      <w:r w:rsidRPr="00170CBB">
        <w:rPr>
          <w:rFonts w:eastAsiaTheme="minorEastAsia"/>
          <w:b/>
          <w:lang w:val="en-US" w:eastAsia="zh-CN"/>
        </w:rPr>
        <w:t xml:space="preserve">Proposal 3: </w:t>
      </w:r>
      <w:proofErr w:type="spellStart"/>
      <w:r w:rsidRPr="00170CBB">
        <w:rPr>
          <w:rFonts w:eastAsiaTheme="minorEastAsia"/>
          <w:b/>
          <w:lang w:val="en-US" w:eastAsia="zh-CN"/>
        </w:rPr>
        <w:t>gNB</w:t>
      </w:r>
      <w:proofErr w:type="spellEnd"/>
      <w:r w:rsidRPr="00170CBB">
        <w:rPr>
          <w:rFonts w:eastAsiaTheme="minorEastAsia"/>
          <w:b/>
          <w:lang w:val="en-US" w:eastAsia="zh-CN"/>
        </w:rPr>
        <w:t xml:space="preserve"> SRS-RSRP measurement accuracy requirements apply in AWGN.</w:t>
      </w:r>
    </w:p>
    <w:p w:rsidR="00C0754F" w:rsidRDefault="00C0754F" w:rsidP="00C0754F">
      <w:pPr>
        <w:pStyle w:val="1"/>
        <w:jc w:val="both"/>
        <w:rPr>
          <w:lang w:val="en-US"/>
        </w:rPr>
      </w:pPr>
      <w:r w:rsidRPr="00C0754F">
        <w:rPr>
          <w:lang w:val="en-US"/>
        </w:rPr>
        <w:t>Reference</w:t>
      </w:r>
    </w:p>
    <w:p w:rsidR="00980473" w:rsidRDefault="00A37BA2" w:rsidP="006839AC">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w:t>
      </w:r>
      <w:r w:rsidR="006839AC">
        <w:rPr>
          <w:rFonts w:eastAsia="宋体"/>
          <w:lang w:eastAsia="zh-CN"/>
        </w:rPr>
        <w:t>7</w:t>
      </w:r>
      <w:r w:rsidR="00D57591">
        <w:rPr>
          <w:rFonts w:eastAsia="宋体"/>
          <w:lang w:eastAsia="zh-CN"/>
        </w:rPr>
        <w:t xml:space="preserve">, </w:t>
      </w:r>
      <w:r w:rsidR="006839AC" w:rsidRPr="006839AC">
        <w:rPr>
          <w:rFonts w:eastAsia="宋体"/>
          <w:lang w:eastAsia="zh-CN"/>
        </w:rPr>
        <w:t xml:space="preserve">WF on </w:t>
      </w:r>
      <w:proofErr w:type="spellStart"/>
      <w:r w:rsidR="006839AC" w:rsidRPr="006839AC">
        <w:rPr>
          <w:rFonts w:eastAsia="宋体"/>
          <w:lang w:eastAsia="zh-CN"/>
        </w:rPr>
        <w:t>gNB</w:t>
      </w:r>
      <w:proofErr w:type="spellEnd"/>
      <w:r w:rsidR="006839AC" w:rsidRPr="006839AC">
        <w:rPr>
          <w:rFonts w:eastAsia="宋体"/>
          <w:lang w:eastAsia="zh-CN"/>
        </w:rPr>
        <w:t xml:space="preserve"> positioning measurement requirements</w:t>
      </w:r>
      <w:r w:rsidR="007E7A02">
        <w:rPr>
          <w:rFonts w:eastAsia="宋体"/>
          <w:lang w:eastAsia="zh-CN"/>
        </w:rPr>
        <w:t xml:space="preserve">, </w:t>
      </w:r>
      <w:r w:rsidR="006839AC">
        <w:rPr>
          <w:rFonts w:eastAsia="宋体"/>
          <w:lang w:eastAsia="zh-CN"/>
        </w:rPr>
        <w:t>Ericsson</w:t>
      </w:r>
    </w:p>
    <w:p w:rsidR="0057461B" w:rsidRPr="00A37BA2" w:rsidRDefault="0057461B" w:rsidP="0057461B">
      <w:pPr>
        <w:numPr>
          <w:ilvl w:val="0"/>
          <w:numId w:val="5"/>
        </w:numPr>
        <w:spacing w:before="120" w:after="120"/>
        <w:rPr>
          <w:rFonts w:eastAsia="宋体"/>
          <w:lang w:eastAsia="zh-CN"/>
        </w:rPr>
      </w:pPr>
      <w:r>
        <w:rPr>
          <w:rFonts w:eastAsia="宋体"/>
          <w:lang w:eastAsia="zh-CN"/>
        </w:rPr>
        <w:t>R4-210</w:t>
      </w:r>
      <w:r w:rsidR="00EF08A7">
        <w:rPr>
          <w:rFonts w:eastAsia="宋体"/>
          <w:lang w:eastAsia="zh-CN"/>
        </w:rPr>
        <w:t>6948</w:t>
      </w:r>
      <w:bookmarkStart w:id="0" w:name="_GoBack"/>
      <w:bookmarkEnd w:id="0"/>
      <w:r>
        <w:rPr>
          <w:rFonts w:eastAsia="宋体"/>
          <w:lang w:eastAsia="zh-CN"/>
        </w:rPr>
        <w:t xml:space="preserve">, </w:t>
      </w:r>
      <w:r w:rsidRPr="0057461B">
        <w:rPr>
          <w:rFonts w:eastAsia="宋体"/>
          <w:lang w:eastAsia="zh-CN"/>
        </w:rPr>
        <w:t>Link level simulation results for SRS-RSRP</w:t>
      </w:r>
      <w:r>
        <w:rPr>
          <w:rFonts w:eastAsia="宋体"/>
          <w:lang w:eastAsia="zh-CN"/>
        </w:rPr>
        <w:t xml:space="preserve">, </w:t>
      </w:r>
      <w:r w:rsidRPr="0057461B">
        <w:rPr>
          <w:rFonts w:eastAsia="宋体"/>
          <w:lang w:eastAsia="zh-CN"/>
        </w:rPr>
        <w:t xml:space="preserve">Huawei, </w:t>
      </w:r>
      <w:proofErr w:type="spellStart"/>
      <w:r w:rsidRPr="0057461B">
        <w:rPr>
          <w:rFonts w:eastAsia="宋体"/>
          <w:lang w:eastAsia="zh-CN"/>
        </w:rPr>
        <w:t>HiSilicon</w:t>
      </w:r>
      <w:proofErr w:type="spellEnd"/>
    </w:p>
    <w:sectPr w:rsidR="0057461B"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8EB" w:rsidRDefault="004678EB">
      <w:pPr>
        <w:spacing w:before="120" w:after="120"/>
      </w:pPr>
      <w:r>
        <w:separator/>
      </w:r>
    </w:p>
  </w:endnote>
  <w:endnote w:type="continuationSeparator" w:id="0">
    <w:p w:rsidR="004678EB" w:rsidRDefault="004678E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418" w:rsidRDefault="0024541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45418" w:rsidRDefault="0024541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418" w:rsidRDefault="0024541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F08A7">
      <w:rPr>
        <w:rStyle w:val="af1"/>
      </w:rPr>
      <w:t>3</w:t>
    </w:r>
    <w:r>
      <w:rPr>
        <w:rStyle w:val="af1"/>
      </w:rPr>
      <w:fldChar w:fldCharType="end"/>
    </w:r>
  </w:p>
  <w:p w:rsidR="00245418" w:rsidRDefault="0024541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8EB" w:rsidRDefault="004678EB">
      <w:pPr>
        <w:spacing w:before="120" w:after="120"/>
      </w:pPr>
      <w:r>
        <w:separator/>
      </w:r>
    </w:p>
  </w:footnote>
  <w:footnote w:type="continuationSeparator" w:id="0">
    <w:p w:rsidR="004678EB" w:rsidRDefault="004678E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D02D2"/>
    <w:multiLevelType w:val="hybridMultilevel"/>
    <w:tmpl w:val="C59C90FE"/>
    <w:lvl w:ilvl="0" w:tplc="EEB682DE">
      <w:start w:val="1"/>
      <w:numFmt w:val="bullet"/>
      <w:lvlText w:val="•"/>
      <w:lvlJc w:val="left"/>
      <w:pPr>
        <w:tabs>
          <w:tab w:val="num" w:pos="720"/>
        </w:tabs>
        <w:ind w:left="720" w:hanging="360"/>
      </w:pPr>
      <w:rPr>
        <w:rFonts w:ascii="Arial" w:hAnsi="Arial" w:hint="default"/>
      </w:rPr>
    </w:lvl>
    <w:lvl w:ilvl="1" w:tplc="0D584A8E">
      <w:numFmt w:val="bullet"/>
      <w:lvlText w:val="•"/>
      <w:lvlJc w:val="left"/>
      <w:pPr>
        <w:tabs>
          <w:tab w:val="num" w:pos="1440"/>
        </w:tabs>
        <w:ind w:left="1440" w:hanging="360"/>
      </w:pPr>
      <w:rPr>
        <w:rFonts w:ascii="Arial" w:hAnsi="Arial" w:hint="default"/>
      </w:rPr>
    </w:lvl>
    <w:lvl w:ilvl="2" w:tplc="B3E6EA9E" w:tentative="1">
      <w:start w:val="1"/>
      <w:numFmt w:val="bullet"/>
      <w:lvlText w:val="•"/>
      <w:lvlJc w:val="left"/>
      <w:pPr>
        <w:tabs>
          <w:tab w:val="num" w:pos="2160"/>
        </w:tabs>
        <w:ind w:left="2160" w:hanging="360"/>
      </w:pPr>
      <w:rPr>
        <w:rFonts w:ascii="Arial" w:hAnsi="Arial" w:hint="default"/>
      </w:rPr>
    </w:lvl>
    <w:lvl w:ilvl="3" w:tplc="76E80010" w:tentative="1">
      <w:start w:val="1"/>
      <w:numFmt w:val="bullet"/>
      <w:lvlText w:val="•"/>
      <w:lvlJc w:val="left"/>
      <w:pPr>
        <w:tabs>
          <w:tab w:val="num" w:pos="2880"/>
        </w:tabs>
        <w:ind w:left="2880" w:hanging="360"/>
      </w:pPr>
      <w:rPr>
        <w:rFonts w:ascii="Arial" w:hAnsi="Arial" w:hint="default"/>
      </w:rPr>
    </w:lvl>
    <w:lvl w:ilvl="4" w:tplc="AEC2D3A0" w:tentative="1">
      <w:start w:val="1"/>
      <w:numFmt w:val="bullet"/>
      <w:lvlText w:val="•"/>
      <w:lvlJc w:val="left"/>
      <w:pPr>
        <w:tabs>
          <w:tab w:val="num" w:pos="3600"/>
        </w:tabs>
        <w:ind w:left="3600" w:hanging="360"/>
      </w:pPr>
      <w:rPr>
        <w:rFonts w:ascii="Arial" w:hAnsi="Arial" w:hint="default"/>
      </w:rPr>
    </w:lvl>
    <w:lvl w:ilvl="5" w:tplc="484C09A2" w:tentative="1">
      <w:start w:val="1"/>
      <w:numFmt w:val="bullet"/>
      <w:lvlText w:val="•"/>
      <w:lvlJc w:val="left"/>
      <w:pPr>
        <w:tabs>
          <w:tab w:val="num" w:pos="4320"/>
        </w:tabs>
        <w:ind w:left="4320" w:hanging="360"/>
      </w:pPr>
      <w:rPr>
        <w:rFonts w:ascii="Arial" w:hAnsi="Arial" w:hint="default"/>
      </w:rPr>
    </w:lvl>
    <w:lvl w:ilvl="6" w:tplc="EB5A6B72" w:tentative="1">
      <w:start w:val="1"/>
      <w:numFmt w:val="bullet"/>
      <w:lvlText w:val="•"/>
      <w:lvlJc w:val="left"/>
      <w:pPr>
        <w:tabs>
          <w:tab w:val="num" w:pos="5040"/>
        </w:tabs>
        <w:ind w:left="5040" w:hanging="360"/>
      </w:pPr>
      <w:rPr>
        <w:rFonts w:ascii="Arial" w:hAnsi="Arial" w:hint="default"/>
      </w:rPr>
    </w:lvl>
    <w:lvl w:ilvl="7" w:tplc="846C8318" w:tentative="1">
      <w:start w:val="1"/>
      <w:numFmt w:val="bullet"/>
      <w:lvlText w:val="•"/>
      <w:lvlJc w:val="left"/>
      <w:pPr>
        <w:tabs>
          <w:tab w:val="num" w:pos="5760"/>
        </w:tabs>
        <w:ind w:left="5760" w:hanging="360"/>
      </w:pPr>
      <w:rPr>
        <w:rFonts w:ascii="Arial" w:hAnsi="Arial" w:hint="default"/>
      </w:rPr>
    </w:lvl>
    <w:lvl w:ilvl="8" w:tplc="BF86FC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4F01222B"/>
    <w:multiLevelType w:val="hybridMultilevel"/>
    <w:tmpl w:val="0FC4149E"/>
    <w:lvl w:ilvl="0" w:tplc="5B2E5C30">
      <w:start w:val="1"/>
      <w:numFmt w:val="bullet"/>
      <w:lvlText w:val="•"/>
      <w:lvlJc w:val="left"/>
      <w:pPr>
        <w:tabs>
          <w:tab w:val="num" w:pos="720"/>
        </w:tabs>
        <w:ind w:left="720" w:hanging="360"/>
      </w:pPr>
      <w:rPr>
        <w:rFonts w:ascii="Arial" w:hAnsi="Arial" w:hint="default"/>
      </w:rPr>
    </w:lvl>
    <w:lvl w:ilvl="1" w:tplc="FB78DD1A">
      <w:numFmt w:val="bullet"/>
      <w:lvlText w:val="•"/>
      <w:lvlJc w:val="left"/>
      <w:pPr>
        <w:tabs>
          <w:tab w:val="num" w:pos="1440"/>
        </w:tabs>
        <w:ind w:left="1440" w:hanging="360"/>
      </w:pPr>
      <w:rPr>
        <w:rFonts w:ascii="Arial" w:hAnsi="Arial" w:hint="default"/>
      </w:rPr>
    </w:lvl>
    <w:lvl w:ilvl="2" w:tplc="D7C8A1AE">
      <w:numFmt w:val="bullet"/>
      <w:lvlText w:val="•"/>
      <w:lvlJc w:val="left"/>
      <w:pPr>
        <w:tabs>
          <w:tab w:val="num" w:pos="2160"/>
        </w:tabs>
        <w:ind w:left="2160" w:hanging="360"/>
      </w:pPr>
      <w:rPr>
        <w:rFonts w:ascii="Arial" w:hAnsi="Arial" w:hint="default"/>
      </w:rPr>
    </w:lvl>
    <w:lvl w:ilvl="3" w:tplc="22B4BDEC" w:tentative="1">
      <w:start w:val="1"/>
      <w:numFmt w:val="bullet"/>
      <w:lvlText w:val="•"/>
      <w:lvlJc w:val="left"/>
      <w:pPr>
        <w:tabs>
          <w:tab w:val="num" w:pos="2880"/>
        </w:tabs>
        <w:ind w:left="2880" w:hanging="360"/>
      </w:pPr>
      <w:rPr>
        <w:rFonts w:ascii="Arial" w:hAnsi="Arial" w:hint="default"/>
      </w:rPr>
    </w:lvl>
    <w:lvl w:ilvl="4" w:tplc="7B304AC0" w:tentative="1">
      <w:start w:val="1"/>
      <w:numFmt w:val="bullet"/>
      <w:lvlText w:val="•"/>
      <w:lvlJc w:val="left"/>
      <w:pPr>
        <w:tabs>
          <w:tab w:val="num" w:pos="3600"/>
        </w:tabs>
        <w:ind w:left="3600" w:hanging="360"/>
      </w:pPr>
      <w:rPr>
        <w:rFonts w:ascii="Arial" w:hAnsi="Arial" w:hint="default"/>
      </w:rPr>
    </w:lvl>
    <w:lvl w:ilvl="5" w:tplc="2C145028" w:tentative="1">
      <w:start w:val="1"/>
      <w:numFmt w:val="bullet"/>
      <w:lvlText w:val="•"/>
      <w:lvlJc w:val="left"/>
      <w:pPr>
        <w:tabs>
          <w:tab w:val="num" w:pos="4320"/>
        </w:tabs>
        <w:ind w:left="4320" w:hanging="360"/>
      </w:pPr>
      <w:rPr>
        <w:rFonts w:ascii="Arial" w:hAnsi="Arial" w:hint="default"/>
      </w:rPr>
    </w:lvl>
    <w:lvl w:ilvl="6" w:tplc="93940958" w:tentative="1">
      <w:start w:val="1"/>
      <w:numFmt w:val="bullet"/>
      <w:lvlText w:val="•"/>
      <w:lvlJc w:val="left"/>
      <w:pPr>
        <w:tabs>
          <w:tab w:val="num" w:pos="5040"/>
        </w:tabs>
        <w:ind w:left="5040" w:hanging="360"/>
      </w:pPr>
      <w:rPr>
        <w:rFonts w:ascii="Arial" w:hAnsi="Arial" w:hint="default"/>
      </w:rPr>
    </w:lvl>
    <w:lvl w:ilvl="7" w:tplc="C024B97A" w:tentative="1">
      <w:start w:val="1"/>
      <w:numFmt w:val="bullet"/>
      <w:lvlText w:val="•"/>
      <w:lvlJc w:val="left"/>
      <w:pPr>
        <w:tabs>
          <w:tab w:val="num" w:pos="5760"/>
        </w:tabs>
        <w:ind w:left="5760" w:hanging="360"/>
      </w:pPr>
      <w:rPr>
        <w:rFonts w:ascii="Arial" w:hAnsi="Arial" w:hint="default"/>
      </w:rPr>
    </w:lvl>
    <w:lvl w:ilvl="8" w:tplc="2520B9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CD40EC"/>
    <w:multiLevelType w:val="hybridMultilevel"/>
    <w:tmpl w:val="AEB87A3E"/>
    <w:lvl w:ilvl="0" w:tplc="26EC9FDA">
      <w:start w:val="1"/>
      <w:numFmt w:val="bullet"/>
      <w:lvlText w:val="•"/>
      <w:lvlJc w:val="left"/>
      <w:pPr>
        <w:tabs>
          <w:tab w:val="num" w:pos="720"/>
        </w:tabs>
        <w:ind w:left="720" w:hanging="360"/>
      </w:pPr>
      <w:rPr>
        <w:rFonts w:ascii="Arial" w:hAnsi="Arial" w:hint="default"/>
      </w:rPr>
    </w:lvl>
    <w:lvl w:ilvl="1" w:tplc="F8EE5914">
      <w:start w:val="1"/>
      <w:numFmt w:val="bullet"/>
      <w:lvlText w:val="•"/>
      <w:lvlJc w:val="left"/>
      <w:pPr>
        <w:tabs>
          <w:tab w:val="num" w:pos="1440"/>
        </w:tabs>
        <w:ind w:left="1440" w:hanging="360"/>
      </w:pPr>
      <w:rPr>
        <w:rFonts w:ascii="Arial" w:hAnsi="Arial" w:hint="default"/>
      </w:rPr>
    </w:lvl>
    <w:lvl w:ilvl="2" w:tplc="CC4AD6FE" w:tentative="1">
      <w:start w:val="1"/>
      <w:numFmt w:val="bullet"/>
      <w:lvlText w:val="•"/>
      <w:lvlJc w:val="left"/>
      <w:pPr>
        <w:tabs>
          <w:tab w:val="num" w:pos="2160"/>
        </w:tabs>
        <w:ind w:left="2160" w:hanging="360"/>
      </w:pPr>
      <w:rPr>
        <w:rFonts w:ascii="Arial" w:hAnsi="Arial" w:hint="default"/>
      </w:rPr>
    </w:lvl>
    <w:lvl w:ilvl="3" w:tplc="4C76B100" w:tentative="1">
      <w:start w:val="1"/>
      <w:numFmt w:val="bullet"/>
      <w:lvlText w:val="•"/>
      <w:lvlJc w:val="left"/>
      <w:pPr>
        <w:tabs>
          <w:tab w:val="num" w:pos="2880"/>
        </w:tabs>
        <w:ind w:left="2880" w:hanging="360"/>
      </w:pPr>
      <w:rPr>
        <w:rFonts w:ascii="Arial" w:hAnsi="Arial" w:hint="default"/>
      </w:rPr>
    </w:lvl>
    <w:lvl w:ilvl="4" w:tplc="E4D2CEBE" w:tentative="1">
      <w:start w:val="1"/>
      <w:numFmt w:val="bullet"/>
      <w:lvlText w:val="•"/>
      <w:lvlJc w:val="left"/>
      <w:pPr>
        <w:tabs>
          <w:tab w:val="num" w:pos="3600"/>
        </w:tabs>
        <w:ind w:left="3600" w:hanging="360"/>
      </w:pPr>
      <w:rPr>
        <w:rFonts w:ascii="Arial" w:hAnsi="Arial" w:hint="default"/>
      </w:rPr>
    </w:lvl>
    <w:lvl w:ilvl="5" w:tplc="0CFA14CE" w:tentative="1">
      <w:start w:val="1"/>
      <w:numFmt w:val="bullet"/>
      <w:lvlText w:val="•"/>
      <w:lvlJc w:val="left"/>
      <w:pPr>
        <w:tabs>
          <w:tab w:val="num" w:pos="4320"/>
        </w:tabs>
        <w:ind w:left="4320" w:hanging="360"/>
      </w:pPr>
      <w:rPr>
        <w:rFonts w:ascii="Arial" w:hAnsi="Arial" w:hint="default"/>
      </w:rPr>
    </w:lvl>
    <w:lvl w:ilvl="6" w:tplc="6D1C3E46" w:tentative="1">
      <w:start w:val="1"/>
      <w:numFmt w:val="bullet"/>
      <w:lvlText w:val="•"/>
      <w:lvlJc w:val="left"/>
      <w:pPr>
        <w:tabs>
          <w:tab w:val="num" w:pos="5040"/>
        </w:tabs>
        <w:ind w:left="5040" w:hanging="360"/>
      </w:pPr>
      <w:rPr>
        <w:rFonts w:ascii="Arial" w:hAnsi="Arial" w:hint="default"/>
      </w:rPr>
    </w:lvl>
    <w:lvl w:ilvl="7" w:tplc="70D07ED0" w:tentative="1">
      <w:start w:val="1"/>
      <w:numFmt w:val="bullet"/>
      <w:lvlText w:val="•"/>
      <w:lvlJc w:val="left"/>
      <w:pPr>
        <w:tabs>
          <w:tab w:val="num" w:pos="5760"/>
        </w:tabs>
        <w:ind w:left="5760" w:hanging="360"/>
      </w:pPr>
      <w:rPr>
        <w:rFonts w:ascii="Arial" w:hAnsi="Arial" w:hint="default"/>
      </w:rPr>
    </w:lvl>
    <w:lvl w:ilvl="8" w:tplc="625256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B8F403C"/>
    <w:multiLevelType w:val="hybridMultilevel"/>
    <w:tmpl w:val="EF7272AA"/>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323957"/>
    <w:multiLevelType w:val="hybridMultilevel"/>
    <w:tmpl w:val="EBDC15E6"/>
    <w:lvl w:ilvl="0" w:tplc="9DA43458">
      <w:start w:val="1"/>
      <w:numFmt w:val="bullet"/>
      <w:lvlText w:val="•"/>
      <w:lvlJc w:val="left"/>
      <w:pPr>
        <w:tabs>
          <w:tab w:val="num" w:pos="720"/>
        </w:tabs>
        <w:ind w:left="720" w:hanging="360"/>
      </w:pPr>
      <w:rPr>
        <w:rFonts w:ascii="Arial" w:hAnsi="Arial" w:hint="default"/>
      </w:rPr>
    </w:lvl>
    <w:lvl w:ilvl="1" w:tplc="785826B0" w:tentative="1">
      <w:start w:val="1"/>
      <w:numFmt w:val="bullet"/>
      <w:lvlText w:val="•"/>
      <w:lvlJc w:val="left"/>
      <w:pPr>
        <w:tabs>
          <w:tab w:val="num" w:pos="1440"/>
        </w:tabs>
        <w:ind w:left="1440" w:hanging="360"/>
      </w:pPr>
      <w:rPr>
        <w:rFonts w:ascii="Arial" w:hAnsi="Arial" w:hint="default"/>
      </w:rPr>
    </w:lvl>
    <w:lvl w:ilvl="2" w:tplc="811A3C64" w:tentative="1">
      <w:start w:val="1"/>
      <w:numFmt w:val="bullet"/>
      <w:lvlText w:val="•"/>
      <w:lvlJc w:val="left"/>
      <w:pPr>
        <w:tabs>
          <w:tab w:val="num" w:pos="2160"/>
        </w:tabs>
        <w:ind w:left="2160" w:hanging="360"/>
      </w:pPr>
      <w:rPr>
        <w:rFonts w:ascii="Arial" w:hAnsi="Arial" w:hint="default"/>
      </w:rPr>
    </w:lvl>
    <w:lvl w:ilvl="3" w:tplc="4240FAA8" w:tentative="1">
      <w:start w:val="1"/>
      <w:numFmt w:val="bullet"/>
      <w:lvlText w:val="•"/>
      <w:lvlJc w:val="left"/>
      <w:pPr>
        <w:tabs>
          <w:tab w:val="num" w:pos="2880"/>
        </w:tabs>
        <w:ind w:left="2880" w:hanging="360"/>
      </w:pPr>
      <w:rPr>
        <w:rFonts w:ascii="Arial" w:hAnsi="Arial" w:hint="default"/>
      </w:rPr>
    </w:lvl>
    <w:lvl w:ilvl="4" w:tplc="9C2E3E5E" w:tentative="1">
      <w:start w:val="1"/>
      <w:numFmt w:val="bullet"/>
      <w:lvlText w:val="•"/>
      <w:lvlJc w:val="left"/>
      <w:pPr>
        <w:tabs>
          <w:tab w:val="num" w:pos="3600"/>
        </w:tabs>
        <w:ind w:left="3600" w:hanging="360"/>
      </w:pPr>
      <w:rPr>
        <w:rFonts w:ascii="Arial" w:hAnsi="Arial" w:hint="default"/>
      </w:rPr>
    </w:lvl>
    <w:lvl w:ilvl="5" w:tplc="2274111A" w:tentative="1">
      <w:start w:val="1"/>
      <w:numFmt w:val="bullet"/>
      <w:lvlText w:val="•"/>
      <w:lvlJc w:val="left"/>
      <w:pPr>
        <w:tabs>
          <w:tab w:val="num" w:pos="4320"/>
        </w:tabs>
        <w:ind w:left="4320" w:hanging="360"/>
      </w:pPr>
      <w:rPr>
        <w:rFonts w:ascii="Arial" w:hAnsi="Arial" w:hint="default"/>
      </w:rPr>
    </w:lvl>
    <w:lvl w:ilvl="6" w:tplc="93640C52" w:tentative="1">
      <w:start w:val="1"/>
      <w:numFmt w:val="bullet"/>
      <w:lvlText w:val="•"/>
      <w:lvlJc w:val="left"/>
      <w:pPr>
        <w:tabs>
          <w:tab w:val="num" w:pos="5040"/>
        </w:tabs>
        <w:ind w:left="5040" w:hanging="360"/>
      </w:pPr>
      <w:rPr>
        <w:rFonts w:ascii="Arial" w:hAnsi="Arial" w:hint="default"/>
      </w:rPr>
    </w:lvl>
    <w:lvl w:ilvl="7" w:tplc="1E7E2E02" w:tentative="1">
      <w:start w:val="1"/>
      <w:numFmt w:val="bullet"/>
      <w:lvlText w:val="•"/>
      <w:lvlJc w:val="left"/>
      <w:pPr>
        <w:tabs>
          <w:tab w:val="num" w:pos="5760"/>
        </w:tabs>
        <w:ind w:left="5760" w:hanging="360"/>
      </w:pPr>
      <w:rPr>
        <w:rFonts w:ascii="Arial" w:hAnsi="Arial" w:hint="default"/>
      </w:rPr>
    </w:lvl>
    <w:lvl w:ilvl="8" w:tplc="88FEE4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7"/>
  </w:num>
  <w:num w:numId="3">
    <w:abstractNumId w:val="42"/>
  </w:num>
  <w:num w:numId="4">
    <w:abstractNumId w:val="10"/>
  </w:num>
  <w:num w:numId="5">
    <w:abstractNumId w:val="16"/>
  </w:num>
  <w:num w:numId="6">
    <w:abstractNumId w:val="34"/>
  </w:num>
  <w:num w:numId="7">
    <w:abstractNumId w:val="26"/>
  </w:num>
  <w:num w:numId="8">
    <w:abstractNumId w:val="43"/>
    <w:lvlOverride w:ilvl="0">
      <w:startOverride w:val="1"/>
    </w:lvlOverride>
  </w:num>
  <w:num w:numId="9">
    <w:abstractNumId w:val="33"/>
  </w:num>
  <w:num w:numId="10">
    <w:abstractNumId w:val="18"/>
  </w:num>
  <w:num w:numId="11">
    <w:abstractNumId w:val="27"/>
  </w:num>
  <w:num w:numId="12">
    <w:abstractNumId w:val="7"/>
  </w:num>
  <w:num w:numId="13">
    <w:abstractNumId w:val="29"/>
  </w:num>
  <w:num w:numId="14">
    <w:abstractNumId w:val="0"/>
  </w:num>
  <w:num w:numId="15">
    <w:abstractNumId w:val="1"/>
  </w:num>
  <w:num w:numId="16">
    <w:abstractNumId w:val="5"/>
  </w:num>
  <w:num w:numId="17">
    <w:abstractNumId w:val="23"/>
  </w:num>
  <w:num w:numId="18">
    <w:abstractNumId w:val="38"/>
  </w:num>
  <w:num w:numId="19">
    <w:abstractNumId w:val="8"/>
  </w:num>
  <w:num w:numId="20">
    <w:abstractNumId w:val="19"/>
  </w:num>
  <w:num w:numId="21">
    <w:abstractNumId w:val="14"/>
  </w:num>
  <w:num w:numId="22">
    <w:abstractNumId w:val="21"/>
  </w:num>
  <w:num w:numId="23">
    <w:abstractNumId w:val="2"/>
  </w:num>
  <w:num w:numId="24">
    <w:abstractNumId w:val="13"/>
  </w:num>
  <w:num w:numId="25">
    <w:abstractNumId w:val="35"/>
  </w:num>
  <w:num w:numId="26">
    <w:abstractNumId w:val="11"/>
  </w:num>
  <w:num w:numId="27">
    <w:abstractNumId w:val="6"/>
  </w:num>
  <w:num w:numId="28">
    <w:abstractNumId w:val="41"/>
  </w:num>
  <w:num w:numId="29">
    <w:abstractNumId w:val="9"/>
  </w:num>
  <w:num w:numId="30">
    <w:abstractNumId w:val="15"/>
  </w:num>
  <w:num w:numId="31">
    <w:abstractNumId w:val="36"/>
  </w:num>
  <w:num w:numId="32">
    <w:abstractNumId w:val="25"/>
  </w:num>
  <w:num w:numId="33">
    <w:abstractNumId w:val="20"/>
  </w:num>
  <w:num w:numId="34">
    <w:abstractNumId w:val="28"/>
  </w:num>
  <w:num w:numId="35">
    <w:abstractNumId w:val="40"/>
  </w:num>
  <w:num w:numId="36">
    <w:abstractNumId w:val="12"/>
  </w:num>
  <w:num w:numId="37">
    <w:abstractNumId w:val="39"/>
  </w:num>
  <w:num w:numId="38">
    <w:abstractNumId w:val="3"/>
  </w:num>
  <w:num w:numId="39">
    <w:abstractNumId w:val="31"/>
  </w:num>
  <w:num w:numId="40">
    <w:abstractNumId w:val="22"/>
  </w:num>
  <w:num w:numId="41">
    <w:abstractNumId w:val="24"/>
  </w:num>
  <w:num w:numId="42">
    <w:abstractNumId w:val="4"/>
  </w:num>
  <w:num w:numId="43">
    <w:abstractNumId w:val="30"/>
  </w:num>
  <w:num w:numId="44">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5EF"/>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A65"/>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112"/>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0CBB"/>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6F62"/>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418"/>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E6B"/>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EB"/>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062C"/>
    <w:rsid w:val="005711AE"/>
    <w:rsid w:val="00571231"/>
    <w:rsid w:val="00571900"/>
    <w:rsid w:val="005719CC"/>
    <w:rsid w:val="00571F80"/>
    <w:rsid w:val="00572669"/>
    <w:rsid w:val="00572E94"/>
    <w:rsid w:val="005738C9"/>
    <w:rsid w:val="00573C07"/>
    <w:rsid w:val="0057461B"/>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B3F"/>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9AC"/>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B35"/>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33F"/>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722"/>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C3"/>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823"/>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80F"/>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A0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6FB"/>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6EE"/>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6C"/>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BFD"/>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8A7"/>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8537289">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1244019">
      <w:bodyDiv w:val="1"/>
      <w:marLeft w:val="0"/>
      <w:marRight w:val="0"/>
      <w:marTop w:val="0"/>
      <w:marBottom w:val="0"/>
      <w:divBdr>
        <w:top w:val="none" w:sz="0" w:space="0" w:color="auto"/>
        <w:left w:val="none" w:sz="0" w:space="0" w:color="auto"/>
        <w:bottom w:val="none" w:sz="0" w:space="0" w:color="auto"/>
        <w:right w:val="none" w:sz="0" w:space="0" w:color="auto"/>
      </w:divBdr>
      <w:divsChild>
        <w:div w:id="1165895727">
          <w:marLeft w:val="360"/>
          <w:marRight w:val="0"/>
          <w:marTop w:val="200"/>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2503543">
      <w:bodyDiv w:val="1"/>
      <w:marLeft w:val="0"/>
      <w:marRight w:val="0"/>
      <w:marTop w:val="0"/>
      <w:marBottom w:val="0"/>
      <w:divBdr>
        <w:top w:val="none" w:sz="0" w:space="0" w:color="auto"/>
        <w:left w:val="none" w:sz="0" w:space="0" w:color="auto"/>
        <w:bottom w:val="none" w:sz="0" w:space="0" w:color="auto"/>
        <w:right w:val="none" w:sz="0" w:space="0" w:color="auto"/>
      </w:divBdr>
      <w:divsChild>
        <w:div w:id="168449850">
          <w:marLeft w:val="360"/>
          <w:marRight w:val="0"/>
          <w:marTop w:val="200"/>
          <w:marBottom w:val="0"/>
          <w:divBdr>
            <w:top w:val="none" w:sz="0" w:space="0" w:color="auto"/>
            <w:left w:val="none" w:sz="0" w:space="0" w:color="auto"/>
            <w:bottom w:val="none" w:sz="0" w:space="0" w:color="auto"/>
            <w:right w:val="none" w:sz="0" w:space="0" w:color="auto"/>
          </w:divBdr>
        </w:div>
        <w:div w:id="1282421757">
          <w:marLeft w:val="360"/>
          <w:marRight w:val="0"/>
          <w:marTop w:val="200"/>
          <w:marBottom w:val="0"/>
          <w:divBdr>
            <w:top w:val="none" w:sz="0" w:space="0" w:color="auto"/>
            <w:left w:val="none" w:sz="0" w:space="0" w:color="auto"/>
            <w:bottom w:val="none" w:sz="0" w:space="0" w:color="auto"/>
            <w:right w:val="none" w:sz="0" w:space="0" w:color="auto"/>
          </w:divBdr>
        </w:div>
        <w:div w:id="629700973">
          <w:marLeft w:val="1080"/>
          <w:marRight w:val="0"/>
          <w:marTop w:val="100"/>
          <w:marBottom w:val="0"/>
          <w:divBdr>
            <w:top w:val="none" w:sz="0" w:space="0" w:color="auto"/>
            <w:left w:val="none" w:sz="0" w:space="0" w:color="auto"/>
            <w:bottom w:val="none" w:sz="0" w:space="0" w:color="auto"/>
            <w:right w:val="none" w:sz="0" w:space="0" w:color="auto"/>
          </w:divBdr>
        </w:div>
        <w:div w:id="1771241734">
          <w:marLeft w:val="360"/>
          <w:marRight w:val="0"/>
          <w:marTop w:val="200"/>
          <w:marBottom w:val="0"/>
          <w:divBdr>
            <w:top w:val="none" w:sz="0" w:space="0" w:color="auto"/>
            <w:left w:val="none" w:sz="0" w:space="0" w:color="auto"/>
            <w:bottom w:val="none" w:sz="0" w:space="0" w:color="auto"/>
            <w:right w:val="none" w:sz="0" w:space="0" w:color="auto"/>
          </w:divBdr>
        </w:div>
        <w:div w:id="1686789700">
          <w:marLeft w:val="1080"/>
          <w:marRight w:val="0"/>
          <w:marTop w:val="100"/>
          <w:marBottom w:val="0"/>
          <w:divBdr>
            <w:top w:val="none" w:sz="0" w:space="0" w:color="auto"/>
            <w:left w:val="none" w:sz="0" w:space="0" w:color="auto"/>
            <w:bottom w:val="none" w:sz="0" w:space="0" w:color="auto"/>
            <w:right w:val="none" w:sz="0" w:space="0" w:color="auto"/>
          </w:divBdr>
        </w:div>
        <w:div w:id="770466292">
          <w:marLeft w:val="1800"/>
          <w:marRight w:val="0"/>
          <w:marTop w:val="100"/>
          <w:marBottom w:val="0"/>
          <w:divBdr>
            <w:top w:val="none" w:sz="0" w:space="0" w:color="auto"/>
            <w:left w:val="none" w:sz="0" w:space="0" w:color="auto"/>
            <w:bottom w:val="none" w:sz="0" w:space="0" w:color="auto"/>
            <w:right w:val="none" w:sz="0" w:space="0" w:color="auto"/>
          </w:divBdr>
        </w:div>
        <w:div w:id="809400442">
          <w:marLeft w:val="360"/>
          <w:marRight w:val="0"/>
          <w:marTop w:val="2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6127900">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6971209">
      <w:bodyDiv w:val="1"/>
      <w:marLeft w:val="0"/>
      <w:marRight w:val="0"/>
      <w:marTop w:val="0"/>
      <w:marBottom w:val="0"/>
      <w:divBdr>
        <w:top w:val="none" w:sz="0" w:space="0" w:color="auto"/>
        <w:left w:val="none" w:sz="0" w:space="0" w:color="auto"/>
        <w:bottom w:val="none" w:sz="0" w:space="0" w:color="auto"/>
        <w:right w:val="none" w:sz="0" w:space="0" w:color="auto"/>
      </w:divBdr>
      <w:divsChild>
        <w:div w:id="1754233274">
          <w:marLeft w:val="360"/>
          <w:marRight w:val="0"/>
          <w:marTop w:val="200"/>
          <w:marBottom w:val="0"/>
          <w:divBdr>
            <w:top w:val="none" w:sz="0" w:space="0" w:color="auto"/>
            <w:left w:val="none" w:sz="0" w:space="0" w:color="auto"/>
            <w:bottom w:val="none" w:sz="0" w:space="0" w:color="auto"/>
            <w:right w:val="none" w:sz="0" w:space="0" w:color="auto"/>
          </w:divBdr>
        </w:div>
        <w:div w:id="1446651754">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3401670">
      <w:bodyDiv w:val="1"/>
      <w:marLeft w:val="0"/>
      <w:marRight w:val="0"/>
      <w:marTop w:val="0"/>
      <w:marBottom w:val="0"/>
      <w:divBdr>
        <w:top w:val="none" w:sz="0" w:space="0" w:color="auto"/>
        <w:left w:val="none" w:sz="0" w:space="0" w:color="auto"/>
        <w:bottom w:val="none" w:sz="0" w:space="0" w:color="auto"/>
        <w:right w:val="none" w:sz="0" w:space="0" w:color="auto"/>
      </w:divBdr>
      <w:divsChild>
        <w:div w:id="1215316658">
          <w:marLeft w:val="360"/>
          <w:marRight w:val="0"/>
          <w:marTop w:val="2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68906197">
      <w:bodyDiv w:val="1"/>
      <w:marLeft w:val="0"/>
      <w:marRight w:val="0"/>
      <w:marTop w:val="0"/>
      <w:marBottom w:val="0"/>
      <w:divBdr>
        <w:top w:val="none" w:sz="0" w:space="0" w:color="auto"/>
        <w:left w:val="none" w:sz="0" w:space="0" w:color="auto"/>
        <w:bottom w:val="none" w:sz="0" w:space="0" w:color="auto"/>
        <w:right w:val="none" w:sz="0" w:space="0" w:color="auto"/>
      </w:divBdr>
      <w:divsChild>
        <w:div w:id="997615931">
          <w:marLeft w:val="360"/>
          <w:marRight w:val="0"/>
          <w:marTop w:val="200"/>
          <w:marBottom w:val="0"/>
          <w:divBdr>
            <w:top w:val="none" w:sz="0" w:space="0" w:color="auto"/>
            <w:left w:val="none" w:sz="0" w:space="0" w:color="auto"/>
            <w:bottom w:val="none" w:sz="0" w:space="0" w:color="auto"/>
            <w:right w:val="none" w:sz="0" w:space="0" w:color="auto"/>
          </w:divBdr>
        </w:div>
        <w:div w:id="354576891">
          <w:marLeft w:val="360"/>
          <w:marRight w:val="0"/>
          <w:marTop w:val="200"/>
          <w:marBottom w:val="0"/>
          <w:divBdr>
            <w:top w:val="none" w:sz="0" w:space="0" w:color="auto"/>
            <w:left w:val="none" w:sz="0" w:space="0" w:color="auto"/>
            <w:bottom w:val="none" w:sz="0" w:space="0" w:color="auto"/>
            <w:right w:val="none" w:sz="0" w:space="0" w:color="auto"/>
          </w:divBdr>
        </w:div>
        <w:div w:id="448933648">
          <w:marLeft w:val="1080"/>
          <w:marRight w:val="0"/>
          <w:marTop w:val="100"/>
          <w:marBottom w:val="0"/>
          <w:divBdr>
            <w:top w:val="none" w:sz="0" w:space="0" w:color="auto"/>
            <w:left w:val="none" w:sz="0" w:space="0" w:color="auto"/>
            <w:bottom w:val="none" w:sz="0" w:space="0" w:color="auto"/>
            <w:right w:val="none" w:sz="0" w:space="0" w:color="auto"/>
          </w:divBdr>
        </w:div>
        <w:div w:id="1127819695">
          <w:marLeft w:val="1800"/>
          <w:marRight w:val="0"/>
          <w:marTop w:val="100"/>
          <w:marBottom w:val="0"/>
          <w:divBdr>
            <w:top w:val="none" w:sz="0" w:space="0" w:color="auto"/>
            <w:left w:val="none" w:sz="0" w:space="0" w:color="auto"/>
            <w:bottom w:val="none" w:sz="0" w:space="0" w:color="auto"/>
            <w:right w:val="none" w:sz="0" w:space="0" w:color="auto"/>
          </w:divBdr>
        </w:div>
        <w:div w:id="1548182045">
          <w:marLeft w:val="1080"/>
          <w:marRight w:val="0"/>
          <w:marTop w:val="100"/>
          <w:marBottom w:val="0"/>
          <w:divBdr>
            <w:top w:val="none" w:sz="0" w:space="0" w:color="auto"/>
            <w:left w:val="none" w:sz="0" w:space="0" w:color="auto"/>
            <w:bottom w:val="none" w:sz="0" w:space="0" w:color="auto"/>
            <w:right w:val="none" w:sz="0" w:space="0" w:color="auto"/>
          </w:divBdr>
        </w:div>
        <w:div w:id="1458182084">
          <w:marLeft w:val="1800"/>
          <w:marRight w:val="0"/>
          <w:marTop w:val="100"/>
          <w:marBottom w:val="0"/>
          <w:divBdr>
            <w:top w:val="none" w:sz="0" w:space="0" w:color="auto"/>
            <w:left w:val="none" w:sz="0" w:space="0" w:color="auto"/>
            <w:bottom w:val="none" w:sz="0" w:space="0" w:color="auto"/>
            <w:right w:val="none" w:sz="0" w:space="0" w:color="auto"/>
          </w:divBdr>
        </w:div>
        <w:div w:id="1792364027">
          <w:marLeft w:val="1080"/>
          <w:marRight w:val="0"/>
          <w:marTop w:val="100"/>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2728067">
      <w:bodyDiv w:val="1"/>
      <w:marLeft w:val="0"/>
      <w:marRight w:val="0"/>
      <w:marTop w:val="0"/>
      <w:marBottom w:val="0"/>
      <w:divBdr>
        <w:top w:val="none" w:sz="0" w:space="0" w:color="auto"/>
        <w:left w:val="none" w:sz="0" w:space="0" w:color="auto"/>
        <w:bottom w:val="none" w:sz="0" w:space="0" w:color="auto"/>
        <w:right w:val="none" w:sz="0" w:space="0" w:color="auto"/>
      </w:divBdr>
      <w:divsChild>
        <w:div w:id="173351500">
          <w:marLeft w:val="360"/>
          <w:marRight w:val="0"/>
          <w:marTop w:val="200"/>
          <w:marBottom w:val="0"/>
          <w:divBdr>
            <w:top w:val="none" w:sz="0" w:space="0" w:color="auto"/>
            <w:left w:val="none" w:sz="0" w:space="0" w:color="auto"/>
            <w:bottom w:val="none" w:sz="0" w:space="0" w:color="auto"/>
            <w:right w:val="none" w:sz="0" w:space="0" w:color="auto"/>
          </w:divBdr>
        </w:div>
        <w:div w:id="1420174022">
          <w:marLeft w:val="1080"/>
          <w:marRight w:val="0"/>
          <w:marTop w:val="100"/>
          <w:marBottom w:val="0"/>
          <w:divBdr>
            <w:top w:val="none" w:sz="0" w:space="0" w:color="auto"/>
            <w:left w:val="none" w:sz="0" w:space="0" w:color="auto"/>
            <w:bottom w:val="none" w:sz="0" w:space="0" w:color="auto"/>
            <w:right w:val="none" w:sz="0" w:space="0" w:color="auto"/>
          </w:divBdr>
        </w:div>
        <w:div w:id="806826085">
          <w:marLeft w:val="360"/>
          <w:marRight w:val="0"/>
          <w:marTop w:val="200"/>
          <w:marBottom w:val="0"/>
          <w:divBdr>
            <w:top w:val="none" w:sz="0" w:space="0" w:color="auto"/>
            <w:left w:val="none" w:sz="0" w:space="0" w:color="auto"/>
            <w:bottom w:val="none" w:sz="0" w:space="0" w:color="auto"/>
            <w:right w:val="none" w:sz="0" w:space="0" w:color="auto"/>
          </w:divBdr>
        </w:div>
        <w:div w:id="781533254">
          <w:marLeft w:val="1080"/>
          <w:marRight w:val="0"/>
          <w:marTop w:val="100"/>
          <w:marBottom w:val="0"/>
          <w:divBdr>
            <w:top w:val="none" w:sz="0" w:space="0" w:color="auto"/>
            <w:left w:val="none" w:sz="0" w:space="0" w:color="auto"/>
            <w:bottom w:val="none" w:sz="0" w:space="0" w:color="auto"/>
            <w:right w:val="none" w:sz="0" w:space="0" w:color="auto"/>
          </w:divBdr>
        </w:div>
        <w:div w:id="1246837551">
          <w:marLeft w:val="360"/>
          <w:marRight w:val="0"/>
          <w:marTop w:val="200"/>
          <w:marBottom w:val="0"/>
          <w:divBdr>
            <w:top w:val="none" w:sz="0" w:space="0" w:color="auto"/>
            <w:left w:val="none" w:sz="0" w:space="0" w:color="auto"/>
            <w:bottom w:val="none" w:sz="0" w:space="0" w:color="auto"/>
            <w:right w:val="none" w:sz="0" w:space="0" w:color="auto"/>
          </w:divBdr>
        </w:div>
        <w:div w:id="320280219">
          <w:marLeft w:val="1080"/>
          <w:marRight w:val="0"/>
          <w:marTop w:val="100"/>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6639445">
      <w:bodyDiv w:val="1"/>
      <w:marLeft w:val="0"/>
      <w:marRight w:val="0"/>
      <w:marTop w:val="0"/>
      <w:marBottom w:val="0"/>
      <w:divBdr>
        <w:top w:val="none" w:sz="0" w:space="0" w:color="auto"/>
        <w:left w:val="none" w:sz="0" w:space="0" w:color="auto"/>
        <w:bottom w:val="none" w:sz="0" w:space="0" w:color="auto"/>
        <w:right w:val="none" w:sz="0" w:space="0" w:color="auto"/>
      </w:divBdr>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7599917">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37845764-4EEE-4D55-A0B1-5D46864C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16804</TotalTime>
  <Pages>1</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51</cp:revision>
  <cp:lastPrinted>2009-04-22T06:01:00Z</cp:lastPrinted>
  <dcterms:created xsi:type="dcterms:W3CDTF">2020-07-07T06:33:00Z</dcterms:created>
  <dcterms:modified xsi:type="dcterms:W3CDTF">2021-04-02T15:19:00Z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