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75291B" w:rsidRPr="0075291B">
        <w:rPr>
          <w:rFonts w:ascii="Arial" w:hAnsi="Arial" w:cs="Arial"/>
          <w:b/>
          <w:sz w:val="24"/>
          <w:lang w:val="en-US" w:eastAsia="zh-CN"/>
        </w:rPr>
        <w:t>R4-2106997</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F315B" w:rsidRPr="007F315B">
        <w:rPr>
          <w:rFonts w:ascii="Arial" w:eastAsia="宋体" w:hAnsi="Arial"/>
          <w:b/>
          <w:sz w:val="24"/>
          <w:lang w:val="en-US" w:eastAsia="zh-CN"/>
        </w:rPr>
        <w:t>Discussion on remaining issues for RSTD measurement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315B">
        <w:rPr>
          <w:rFonts w:ascii="Arial" w:hAnsi="Arial"/>
          <w:b/>
          <w:sz w:val="24"/>
          <w:lang w:val="en-US"/>
        </w:rPr>
        <w:t>5.5.1.1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63A5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8B3D10">
        <w:rPr>
          <w:rFonts w:eastAsia="宋体"/>
          <w:lang w:eastAsia="zh-CN"/>
        </w:rPr>
        <w:t>requirements for RSTD measurements have been discussed in RAN4#98-e</w:t>
      </w:r>
      <w:r>
        <w:rPr>
          <w:rFonts w:eastAsia="宋体"/>
          <w:lang w:eastAsia="zh-CN"/>
        </w:rPr>
        <w:t>, and the conclusions are captured in the WF [1]. Based on our understanding, there are still some remaining open issues</w:t>
      </w:r>
      <w:r w:rsidR="00F369BE">
        <w:rPr>
          <w:rFonts w:eastAsia="宋体" w:hint="eastAsia"/>
          <w:lang w:eastAsia="zh-CN"/>
        </w:rPr>
        <w:t>:</w:t>
      </w:r>
    </w:p>
    <w:p w:rsidR="00963A5F" w:rsidRPr="00963A5F" w:rsidRDefault="008B3D10"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Whether and how to account for resource muting</w:t>
      </w:r>
      <w:r w:rsidR="00963A5F" w:rsidRPr="00963A5F">
        <w:rPr>
          <w:rFonts w:eastAsia="宋体"/>
          <w:lang w:val="en-GB" w:eastAsia="zh-CN"/>
        </w:rPr>
        <w:t xml:space="preserve"> </w:t>
      </w:r>
      <w:r>
        <w:rPr>
          <w:rFonts w:eastAsia="宋体"/>
          <w:lang w:val="en-GB" w:eastAsia="zh-CN"/>
        </w:rPr>
        <w:t>in measurement period</w:t>
      </w:r>
    </w:p>
    <w:p w:rsidR="00963A5F" w:rsidRPr="008B3D10" w:rsidRDefault="008B3D10"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Derivation of T</w:t>
      </w:r>
      <w:r w:rsidRPr="008B3D10">
        <w:rPr>
          <w:rFonts w:eastAsia="宋体"/>
          <w:vertAlign w:val="subscript"/>
          <w:lang w:val="en-GB" w:eastAsia="zh-CN"/>
        </w:rPr>
        <w:t>PRS</w:t>
      </w:r>
      <w:r w:rsidR="001E38B3">
        <w:rPr>
          <w:rFonts w:eastAsia="宋体"/>
          <w:vertAlign w:val="subscript"/>
          <w:lang w:val="en-GB" w:eastAsia="zh-CN"/>
        </w:rPr>
        <w:t>,i</w:t>
      </w:r>
      <w:r>
        <w:rPr>
          <w:rFonts w:eastAsia="宋体"/>
          <w:lang w:val="en-GB" w:eastAsia="zh-CN"/>
        </w:rPr>
        <w:t xml:space="preserve"> considering different resource periodicity</w:t>
      </w:r>
    </w:p>
    <w:p w:rsidR="008B3D10" w:rsidRDefault="008B3D10"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Impact of different resource offsets on measurement period</w:t>
      </w:r>
    </w:p>
    <w:p w:rsidR="008B3D10" w:rsidRDefault="008B3D10"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Definition of Lprs</w:t>
      </w:r>
    </w:p>
    <w:p w:rsidR="008B3D10" w:rsidRPr="008B3D10" w:rsidRDefault="008B3D10"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How to capture measurement period </w:t>
      </w:r>
      <w:r w:rsidRPr="008B3D10">
        <w:rPr>
          <w:rFonts w:eastAsia="宋体"/>
          <w:lang w:val="en-GB" w:eastAsia="zh-CN"/>
        </w:rPr>
        <w:t xml:space="preserve">equations </w:t>
      </w:r>
      <w:r>
        <w:rPr>
          <w:rFonts w:eastAsia="宋体"/>
          <w:lang w:val="en-GB" w:eastAsia="zh-CN"/>
        </w:rPr>
        <w:t>for overlapping case</w:t>
      </w:r>
    </w:p>
    <w:p w:rsidR="008B3D10" w:rsidRPr="002B3C1F" w:rsidRDefault="008B3D10"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Measurement period </w:t>
      </w:r>
      <w:r w:rsidRPr="008B3D10">
        <w:rPr>
          <w:rFonts w:eastAsia="宋体"/>
          <w:lang w:val="en-GB" w:eastAsia="zh-CN"/>
        </w:rPr>
        <w:t xml:space="preserve">equations </w:t>
      </w:r>
      <w:r>
        <w:rPr>
          <w:rFonts w:eastAsia="宋体"/>
          <w:lang w:val="en-GB" w:eastAsia="zh-CN"/>
        </w:rPr>
        <w:t>for non-overlapping case</w:t>
      </w:r>
    </w:p>
    <w:p w:rsidR="002B3C1F" w:rsidRPr="00963A5F" w:rsidRDefault="002B3C1F" w:rsidP="00963A5F">
      <w:pPr>
        <w:pStyle w:val="af8"/>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Measurement period when configured with PRS-RSRP</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w:t>
      </w:r>
      <w:r w:rsidR="00963A5F">
        <w:rPr>
          <w:rFonts w:eastAsia="宋体"/>
          <w:lang w:eastAsia="zh-CN"/>
        </w:rPr>
        <w:t>remaining</w:t>
      </w:r>
      <w:r w:rsidR="00270BDD">
        <w:rPr>
          <w:rFonts w:eastAsia="宋体"/>
          <w:lang w:eastAsia="zh-CN"/>
        </w:rPr>
        <w:t xml:space="preserve"> open issues </w:t>
      </w:r>
      <w:r w:rsidR="0047047C">
        <w:rPr>
          <w:rFonts w:eastAsia="宋体"/>
          <w:lang w:eastAsia="zh-CN"/>
        </w:rPr>
        <w:t>on RSTD measurement requirements</w:t>
      </w:r>
      <w:r>
        <w:rPr>
          <w:rFonts w:eastAsia="宋体"/>
          <w:lang w:eastAsia="zh-CN"/>
        </w:rPr>
        <w:t>.</w:t>
      </w:r>
    </w:p>
    <w:p w:rsidR="00754DE9" w:rsidRDefault="00B06084" w:rsidP="00754DE9">
      <w:pPr>
        <w:pStyle w:val="1"/>
        <w:jc w:val="both"/>
        <w:rPr>
          <w:lang w:val="en-US"/>
        </w:rPr>
      </w:pPr>
      <w:r>
        <w:rPr>
          <w:lang w:val="en-US"/>
        </w:rPr>
        <w:t>Discussion</w:t>
      </w:r>
    </w:p>
    <w:p w:rsidR="0047047C" w:rsidRDefault="0047047C" w:rsidP="0047047C">
      <w:pPr>
        <w:pStyle w:val="2"/>
        <w:rPr>
          <w:lang w:eastAsia="zh-CN"/>
        </w:rPr>
      </w:pPr>
      <w:r>
        <w:rPr>
          <w:lang w:eastAsia="zh-CN"/>
        </w:rPr>
        <w:t>Resource muting</w:t>
      </w:r>
      <w:r w:rsidRPr="00963A5F">
        <w:rPr>
          <w:lang w:eastAsia="zh-CN"/>
        </w:rPr>
        <w:t xml:space="preserve"> </w:t>
      </w:r>
    </w:p>
    <w:tbl>
      <w:tblPr>
        <w:tblStyle w:val="af4"/>
        <w:tblW w:w="0" w:type="auto"/>
        <w:tblLook w:val="04A0" w:firstRow="1" w:lastRow="0" w:firstColumn="1" w:lastColumn="0" w:noHBand="0" w:noVBand="1"/>
      </w:tblPr>
      <w:tblGrid>
        <w:gridCol w:w="9621"/>
      </w:tblGrid>
      <w:tr w:rsidR="0047047C" w:rsidTr="0047047C">
        <w:tc>
          <w:tcPr>
            <w:tcW w:w="9621" w:type="dxa"/>
          </w:tcPr>
          <w:p w:rsidR="0047047C" w:rsidRPr="0047047C" w:rsidRDefault="0047047C" w:rsidP="0047047C">
            <w:pPr>
              <w:numPr>
                <w:ilvl w:val="0"/>
                <w:numId w:val="25"/>
              </w:numPr>
              <w:spacing w:before="120" w:after="120"/>
              <w:rPr>
                <w:rFonts w:eastAsiaTheme="minorEastAsia"/>
                <w:lang w:val="en-US" w:eastAsia="zh-CN"/>
              </w:rPr>
            </w:pPr>
            <w:r w:rsidRPr="0047047C">
              <w:rPr>
                <w:rFonts w:eastAsiaTheme="minorEastAsia"/>
                <w:lang w:val="en-US" w:eastAsia="zh-CN"/>
              </w:rPr>
              <w:t>FFS whether and how to account for muting in measurement period requirements</w:t>
            </w:r>
          </w:p>
          <w:p w:rsidR="0047047C" w:rsidRPr="0047047C" w:rsidRDefault="0047047C" w:rsidP="0047047C">
            <w:pPr>
              <w:numPr>
                <w:ilvl w:val="1"/>
                <w:numId w:val="25"/>
              </w:numPr>
              <w:spacing w:before="120" w:after="120"/>
              <w:rPr>
                <w:rFonts w:eastAsiaTheme="minorEastAsia"/>
                <w:lang w:val="en-US" w:eastAsia="zh-CN"/>
              </w:rPr>
            </w:pPr>
            <w:r w:rsidRPr="0047047C">
              <w:rPr>
                <w:rFonts w:eastAsiaTheme="minorEastAsia"/>
                <w:lang w:eastAsia="zh-CN"/>
              </w:rPr>
              <w:t xml:space="preserve">Option 1a </w:t>
            </w:r>
          </w:p>
          <w:p w:rsidR="0047047C" w:rsidRPr="0047047C" w:rsidRDefault="0047047C" w:rsidP="0047047C">
            <w:pPr>
              <w:numPr>
                <w:ilvl w:val="2"/>
                <w:numId w:val="25"/>
              </w:numPr>
              <w:spacing w:before="120" w:after="120"/>
              <w:rPr>
                <w:rFonts w:eastAsiaTheme="minorEastAsia"/>
                <w:lang w:val="en-US" w:eastAsia="zh-CN"/>
              </w:rPr>
            </w:pPr>
            <w:r w:rsidRPr="0047047C">
              <w:rPr>
                <w:rFonts w:eastAsiaTheme="minorEastAsia"/>
                <w:lang w:eastAsia="zh-CN"/>
              </w:rPr>
              <w:t xml:space="preserve">If muting option 1 is applied, the periodicity of a PRS resource is scaled by </w:t>
            </w: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muting</m:t>
                  </m:r>
                </m:sub>
              </m:sSub>
            </m:oMath>
          </w:p>
          <w:p w:rsidR="0047047C" w:rsidRPr="0047047C" w:rsidRDefault="0047047C" w:rsidP="0047047C">
            <w:pPr>
              <w:numPr>
                <w:ilvl w:val="2"/>
                <w:numId w:val="25"/>
              </w:numPr>
              <w:spacing w:before="120" w:after="120"/>
              <w:rPr>
                <w:rFonts w:eastAsiaTheme="minorEastAsia"/>
                <w:lang w:val="en-US" w:eastAsia="zh-CN"/>
              </w:rPr>
            </w:pPr>
            <w:r w:rsidRPr="0047047C">
              <w:rPr>
                <w:rFonts w:eastAsiaTheme="minorEastAsia"/>
                <w:lang w:eastAsia="zh-CN"/>
              </w:rPr>
              <w:t xml:space="preserve">where </w:t>
            </w: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muting</m:t>
                  </m:r>
                </m:sub>
              </m:sSub>
            </m:oMath>
            <w:r w:rsidRPr="0047047C">
              <w:rPr>
                <w:rFonts w:eastAsiaTheme="minorEastAsia"/>
                <w:lang w:eastAsia="zh-CN"/>
              </w:rPr>
              <w:t xml:space="preserve"> is X * </w:t>
            </w:r>
            <w:r w:rsidRPr="0047047C">
              <w:rPr>
                <w:rFonts w:eastAsiaTheme="minorEastAsia"/>
                <w:i/>
                <w:iCs/>
                <w:lang w:eastAsia="zh-CN"/>
              </w:rPr>
              <w:t>dl-prs-MutingBitRepetitionFactor</w:t>
            </w:r>
            <w:r w:rsidRPr="0047047C">
              <w:rPr>
                <w:rFonts w:eastAsiaTheme="minorEastAsia"/>
                <w:lang w:eastAsia="zh-CN"/>
              </w:rPr>
              <w:t>, and X is the size of NR-</w:t>
            </w:r>
            <w:r w:rsidRPr="0047047C">
              <w:rPr>
                <w:rFonts w:eastAsiaTheme="minorEastAsia"/>
                <w:i/>
                <w:iCs/>
                <w:lang w:eastAsia="zh-CN"/>
              </w:rPr>
              <w:t>MutingPattern-r16</w:t>
            </w:r>
            <w:r w:rsidRPr="0047047C">
              <w:rPr>
                <w:rFonts w:eastAsiaTheme="minorEastAsia"/>
                <w:lang w:eastAsia="zh-CN"/>
              </w:rPr>
              <w:t xml:space="preserve"> for </w:t>
            </w:r>
            <w:r w:rsidRPr="0047047C">
              <w:rPr>
                <w:rFonts w:eastAsiaTheme="minorEastAsia"/>
                <w:i/>
                <w:iCs/>
                <w:lang w:eastAsia="zh-CN"/>
              </w:rPr>
              <w:t>mutingOption1-r16</w:t>
            </w:r>
          </w:p>
          <w:p w:rsidR="0047047C" w:rsidRPr="0047047C" w:rsidRDefault="0047047C" w:rsidP="0047047C">
            <w:pPr>
              <w:numPr>
                <w:ilvl w:val="1"/>
                <w:numId w:val="25"/>
              </w:numPr>
              <w:spacing w:before="120" w:after="120"/>
              <w:rPr>
                <w:rFonts w:eastAsiaTheme="minorEastAsia"/>
                <w:lang w:val="en-US" w:eastAsia="zh-CN"/>
              </w:rPr>
            </w:pPr>
            <w:r w:rsidRPr="0047047C">
              <w:rPr>
                <w:rFonts w:eastAsiaTheme="minorEastAsia"/>
                <w:lang w:eastAsia="zh-CN"/>
              </w:rPr>
              <w:t>Option 1b</w:t>
            </w:r>
          </w:p>
          <w:p w:rsidR="0047047C" w:rsidRPr="0047047C" w:rsidRDefault="0047047C" w:rsidP="0047047C">
            <w:pPr>
              <w:numPr>
                <w:ilvl w:val="2"/>
                <w:numId w:val="25"/>
              </w:numPr>
              <w:spacing w:before="120" w:after="120"/>
              <w:rPr>
                <w:rFonts w:eastAsiaTheme="minorEastAsia"/>
                <w:lang w:val="en-US" w:eastAsia="zh-CN"/>
              </w:rPr>
            </w:pPr>
            <w:r w:rsidRPr="0047047C">
              <w:rPr>
                <w:rFonts w:eastAsiaTheme="minorEastAsia"/>
                <w:lang w:eastAsia="zh-CN"/>
              </w:rPr>
              <w:t xml:space="preserve">If muting option 1 is applied, the periodicity of a PRS resource is scaled by </w:t>
            </w: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muting</m:t>
                  </m:r>
                </m:sub>
              </m:sSub>
            </m:oMath>
          </w:p>
          <w:p w:rsidR="0047047C" w:rsidRPr="0047047C" w:rsidRDefault="0047047C" w:rsidP="0047047C">
            <w:pPr>
              <w:numPr>
                <w:ilvl w:val="2"/>
                <w:numId w:val="25"/>
              </w:numPr>
              <w:spacing w:before="120" w:after="120"/>
              <w:rPr>
                <w:rFonts w:eastAsiaTheme="minorEastAsia"/>
                <w:lang w:val="en-US" w:eastAsia="zh-CN"/>
              </w:rPr>
            </w:pPr>
            <w:r w:rsidRPr="0047047C">
              <w:rPr>
                <w:rFonts w:eastAsiaTheme="minorEastAsia"/>
                <w:lang w:eastAsia="zh-CN"/>
              </w:rPr>
              <w:t xml:space="preserve">where </w:t>
            </w: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muting</m:t>
                  </m:r>
                </m:sub>
              </m:sSub>
            </m:oMath>
            <w:r w:rsidRPr="0047047C">
              <w:rPr>
                <w:rFonts w:eastAsiaTheme="minorEastAsia"/>
                <w:lang w:eastAsia="zh-CN"/>
              </w:rPr>
              <w:t xml:space="preserve"> is X * </w:t>
            </w:r>
            <w:r w:rsidRPr="0047047C">
              <w:rPr>
                <w:rFonts w:eastAsiaTheme="minorEastAsia"/>
                <w:i/>
                <w:iCs/>
                <w:lang w:eastAsia="zh-CN"/>
              </w:rPr>
              <w:t>dl-prs-MutingBitRepetitionFactor</w:t>
            </w:r>
            <w:r w:rsidRPr="0047047C">
              <w:rPr>
                <w:rFonts w:eastAsiaTheme="minorEastAsia"/>
                <w:lang w:eastAsia="zh-CN"/>
              </w:rPr>
              <w:t xml:space="preserve">, and X is the [maximum] number of consecutive zeros in </w:t>
            </w:r>
            <w:r w:rsidRPr="0047047C">
              <w:rPr>
                <w:rFonts w:eastAsiaTheme="minorEastAsia"/>
                <w:i/>
                <w:iCs/>
                <w:lang w:eastAsia="zh-CN"/>
              </w:rPr>
              <w:t>NR-MutingPattern-r16</w:t>
            </w:r>
            <w:r w:rsidRPr="0047047C">
              <w:rPr>
                <w:rFonts w:eastAsiaTheme="minorEastAsia"/>
                <w:lang w:eastAsia="zh-CN"/>
              </w:rPr>
              <w:t xml:space="preserve"> for </w:t>
            </w:r>
            <w:r w:rsidRPr="0047047C">
              <w:rPr>
                <w:rFonts w:eastAsiaTheme="minorEastAsia"/>
                <w:i/>
                <w:iCs/>
                <w:lang w:eastAsia="zh-CN"/>
              </w:rPr>
              <w:t>mutingOption1-r16</w:t>
            </w:r>
          </w:p>
          <w:p w:rsidR="0047047C" w:rsidRPr="0047047C" w:rsidRDefault="0047047C" w:rsidP="0047047C">
            <w:pPr>
              <w:numPr>
                <w:ilvl w:val="1"/>
                <w:numId w:val="25"/>
              </w:numPr>
              <w:spacing w:before="120" w:after="120"/>
              <w:rPr>
                <w:rFonts w:eastAsiaTheme="minorEastAsia"/>
                <w:lang w:val="en-US" w:eastAsia="zh-CN"/>
              </w:rPr>
            </w:pPr>
            <w:r w:rsidRPr="0047047C">
              <w:rPr>
                <w:rFonts w:eastAsiaTheme="minorEastAsia"/>
                <w:lang w:eastAsia="zh-CN"/>
              </w:rPr>
              <w:t xml:space="preserve">Option 2: </w:t>
            </w:r>
          </w:p>
          <w:p w:rsidR="0047047C" w:rsidRPr="0047047C" w:rsidRDefault="0047047C" w:rsidP="0047047C">
            <w:pPr>
              <w:numPr>
                <w:ilvl w:val="2"/>
                <w:numId w:val="25"/>
              </w:numPr>
              <w:spacing w:before="120" w:after="120"/>
              <w:rPr>
                <w:rFonts w:eastAsiaTheme="minorEastAsia"/>
                <w:lang w:val="en-US" w:eastAsia="zh-CN"/>
              </w:rPr>
            </w:pPr>
            <w:r w:rsidRPr="0047047C">
              <w:rPr>
                <w:rFonts w:eastAsiaTheme="minorEastAsia"/>
                <w:lang w:eastAsia="zh-CN"/>
              </w:rPr>
              <w:t>Muting is accounted with same approach as in LTE (the current requirements apply when up to ½ of PRS resources can be muted)</w:t>
            </w:r>
          </w:p>
          <w:p w:rsidR="0047047C" w:rsidRPr="0047047C" w:rsidRDefault="0047047C" w:rsidP="0047047C">
            <w:pPr>
              <w:numPr>
                <w:ilvl w:val="1"/>
                <w:numId w:val="25"/>
              </w:numPr>
              <w:spacing w:before="120" w:after="120"/>
              <w:rPr>
                <w:rFonts w:eastAsiaTheme="minorEastAsia"/>
                <w:lang w:val="en-US" w:eastAsia="zh-CN"/>
              </w:rPr>
            </w:pPr>
            <w:r w:rsidRPr="0047047C">
              <w:rPr>
                <w:rFonts w:eastAsiaTheme="minorEastAsia"/>
                <w:lang w:eastAsia="zh-CN"/>
              </w:rPr>
              <w:t xml:space="preserve">Option 3: </w:t>
            </w:r>
          </w:p>
          <w:p w:rsidR="0047047C" w:rsidRPr="0047047C" w:rsidRDefault="0047047C" w:rsidP="0047047C">
            <w:pPr>
              <w:numPr>
                <w:ilvl w:val="2"/>
                <w:numId w:val="25"/>
              </w:numPr>
              <w:spacing w:before="120" w:after="120"/>
              <w:rPr>
                <w:rFonts w:eastAsiaTheme="minorEastAsia"/>
                <w:lang w:val="en-US" w:eastAsia="zh-CN"/>
              </w:rPr>
            </w:pPr>
            <w:r w:rsidRPr="0047047C">
              <w:rPr>
                <w:rFonts w:eastAsiaTheme="minorEastAsia"/>
                <w:lang w:eastAsia="zh-CN"/>
              </w:rPr>
              <w:t>Do not define requirements for the case of PRS resource muting in Rel-16</w:t>
            </w:r>
          </w:p>
        </w:tc>
      </w:tr>
    </w:tbl>
    <w:p w:rsidR="0047047C" w:rsidRDefault="0047047C" w:rsidP="0047047C">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support option 1a to address the PRS resource muting in measurement period. </w:t>
      </w:r>
    </w:p>
    <w:p w:rsidR="0047047C" w:rsidRDefault="0047047C" w:rsidP="0047047C">
      <w:pPr>
        <w:pStyle w:val="af8"/>
        <w:numPr>
          <w:ilvl w:val="0"/>
          <w:numId w:val="12"/>
        </w:numPr>
        <w:spacing w:before="120" w:after="120"/>
        <w:rPr>
          <w:rFonts w:eastAsiaTheme="minorEastAsia"/>
          <w:lang w:eastAsia="zh-CN"/>
        </w:rPr>
      </w:pPr>
      <w:r w:rsidRPr="0047047C">
        <w:rPr>
          <w:rFonts w:eastAsiaTheme="minorEastAsia"/>
          <w:lang w:eastAsia="zh-CN"/>
        </w:rPr>
        <w:t xml:space="preserve">Option 1b </w:t>
      </w:r>
      <w:r>
        <w:rPr>
          <w:rFonts w:eastAsiaTheme="minorEastAsia"/>
          <w:lang w:eastAsia="zh-CN"/>
        </w:rPr>
        <w:t xml:space="preserve">may </w:t>
      </w:r>
      <w:r w:rsidRPr="0047047C">
        <w:rPr>
          <w:rFonts w:eastAsiaTheme="minorEastAsia"/>
          <w:lang w:eastAsia="zh-CN"/>
        </w:rPr>
        <w:t>be more accurate than option 1a in some cases, but it is not a generic solution and cannot work for some muting patterns e.g. ‘01001001’</w:t>
      </w:r>
      <w:r>
        <w:rPr>
          <w:rFonts w:eastAsiaTheme="minorEastAsia"/>
          <w:lang w:eastAsia="zh-CN"/>
        </w:rPr>
        <w:t>.  A</w:t>
      </w:r>
      <w:r w:rsidRPr="0047047C">
        <w:rPr>
          <w:rFonts w:eastAsiaTheme="minorEastAsia"/>
          <w:lang w:eastAsia="zh-CN"/>
        </w:rPr>
        <w:t>ssuming the configured resource periodicity is 20ms, with ‘01001001’ the smallest periodicity of available resource occasions is 160ms instead of 60ms.</w:t>
      </w:r>
    </w:p>
    <w:p w:rsidR="0047047C" w:rsidRDefault="0047047C" w:rsidP="0047047C">
      <w:pPr>
        <w:pStyle w:val="af8"/>
        <w:numPr>
          <w:ilvl w:val="0"/>
          <w:numId w:val="12"/>
        </w:numPr>
        <w:spacing w:before="120" w:after="120"/>
        <w:rPr>
          <w:rFonts w:eastAsiaTheme="minorEastAsia"/>
          <w:lang w:eastAsia="zh-CN"/>
        </w:rPr>
      </w:pPr>
      <w:r>
        <w:rPr>
          <w:rFonts w:eastAsiaTheme="minorEastAsia"/>
          <w:lang w:eastAsia="zh-CN"/>
        </w:rPr>
        <w:t>Option 2 is not suitable for NR. In LTE requirements, the number of samples is quite large (e.g. 16) so there is enough margin that UE could find enough number of PRS occasions to do the measurement even half of the resources are muting. In NR the number of samples is small (i.e. 4), so the resource muting needs to be explicitly accounted in the requirements.</w:t>
      </w:r>
    </w:p>
    <w:p w:rsidR="0047047C" w:rsidRDefault="0047047C" w:rsidP="0047047C">
      <w:pPr>
        <w:pStyle w:val="af8"/>
        <w:numPr>
          <w:ilvl w:val="0"/>
          <w:numId w:val="12"/>
        </w:numPr>
        <w:spacing w:before="120" w:after="120"/>
        <w:rPr>
          <w:rFonts w:eastAsiaTheme="minorEastAsia"/>
          <w:lang w:eastAsia="zh-CN"/>
        </w:rPr>
      </w:pPr>
      <w:r>
        <w:rPr>
          <w:rFonts w:eastAsiaTheme="minorEastAsia"/>
          <w:lang w:eastAsia="zh-CN"/>
        </w:rPr>
        <w:t xml:space="preserve">Option 3 is not desirable considering that it limits the applicable scenarios of the RAN4 requirements. It is noted that muting is a useful tool for NW to coordinate the interference </w:t>
      </w:r>
      <w:r w:rsidR="001E38B3">
        <w:rPr>
          <w:rFonts w:eastAsiaTheme="minorEastAsia"/>
          <w:lang w:eastAsia="zh-CN"/>
        </w:rPr>
        <w:t>among positioning TRPs.</w:t>
      </w:r>
    </w:p>
    <w:p w:rsidR="0047047C" w:rsidRPr="001E38B3" w:rsidRDefault="001E38B3" w:rsidP="001E38B3">
      <w:pPr>
        <w:spacing w:before="120" w:after="120"/>
        <w:rPr>
          <w:rFonts w:eastAsiaTheme="minorEastAsia"/>
          <w:b/>
          <w:lang w:eastAsia="zh-CN"/>
        </w:rPr>
      </w:pPr>
      <w:r w:rsidRPr="001E38B3">
        <w:rPr>
          <w:rFonts w:eastAsiaTheme="minorEastAsia"/>
          <w:b/>
          <w:lang w:eastAsia="zh-CN"/>
        </w:rPr>
        <w:t xml:space="preserve">Proposal 1: If muting option 1 is applied, the periodicity of a PRS resource is scaled by </w:t>
      </w:r>
      <m:oMath>
        <m:sSub>
          <m:sSubPr>
            <m:ctrlPr>
              <w:rPr>
                <w:rFonts w:ascii="Cambria Math" w:eastAsiaTheme="minorEastAsia" w:hAnsi="Cambria Math"/>
                <w:b/>
                <w:i/>
                <w:iCs/>
                <w:lang w:val="en-US"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muting</m:t>
            </m:r>
          </m:sub>
        </m:sSub>
      </m:oMath>
      <w:r>
        <w:rPr>
          <w:rFonts w:eastAsiaTheme="minorEastAsia"/>
          <w:b/>
          <w:lang w:eastAsia="zh-CN"/>
        </w:rPr>
        <w:t xml:space="preserve"> =</w:t>
      </w:r>
      <w:r w:rsidRPr="001E38B3">
        <w:rPr>
          <w:rFonts w:eastAsiaTheme="minorEastAsia"/>
          <w:b/>
          <w:lang w:eastAsia="zh-CN"/>
        </w:rPr>
        <w:t xml:space="preserve"> X * </w:t>
      </w:r>
      <w:r w:rsidRPr="001E38B3">
        <w:rPr>
          <w:rFonts w:eastAsiaTheme="minorEastAsia"/>
          <w:b/>
          <w:i/>
          <w:iCs/>
          <w:lang w:eastAsia="zh-CN"/>
        </w:rPr>
        <w:t>dl-prs-MutingBitRepetitionFactor</w:t>
      </w:r>
      <w:r w:rsidRPr="001E38B3">
        <w:rPr>
          <w:rFonts w:eastAsiaTheme="minorEastAsia"/>
          <w:b/>
          <w:lang w:eastAsia="zh-CN"/>
        </w:rPr>
        <w:t>, and X is the size of NR-</w:t>
      </w:r>
      <w:r w:rsidRPr="001E38B3">
        <w:rPr>
          <w:rFonts w:eastAsiaTheme="minorEastAsia"/>
          <w:b/>
          <w:i/>
          <w:iCs/>
          <w:lang w:eastAsia="zh-CN"/>
        </w:rPr>
        <w:t>MutingPattern-r16</w:t>
      </w:r>
      <w:r w:rsidRPr="001E38B3">
        <w:rPr>
          <w:rFonts w:eastAsiaTheme="minorEastAsia"/>
          <w:b/>
          <w:lang w:eastAsia="zh-CN"/>
        </w:rPr>
        <w:t xml:space="preserve"> for </w:t>
      </w:r>
      <w:r w:rsidRPr="001E38B3">
        <w:rPr>
          <w:rFonts w:eastAsiaTheme="minorEastAsia"/>
          <w:b/>
          <w:i/>
          <w:iCs/>
          <w:lang w:eastAsia="zh-CN"/>
        </w:rPr>
        <w:t>mutingOption1-r16.</w:t>
      </w:r>
    </w:p>
    <w:p w:rsidR="0047047C" w:rsidRDefault="0047047C" w:rsidP="001E38B3">
      <w:pPr>
        <w:pStyle w:val="2"/>
        <w:rPr>
          <w:lang w:eastAsia="zh-CN"/>
        </w:rPr>
      </w:pPr>
      <w:r>
        <w:rPr>
          <w:lang w:eastAsia="zh-CN"/>
        </w:rPr>
        <w:t>Derivation of T</w:t>
      </w:r>
      <w:r w:rsidRPr="008B3D10">
        <w:rPr>
          <w:vertAlign w:val="subscript"/>
          <w:lang w:eastAsia="zh-CN"/>
        </w:rPr>
        <w:t>PRS</w:t>
      </w:r>
      <w:r w:rsidR="001E38B3">
        <w:rPr>
          <w:vertAlign w:val="subscript"/>
          <w:lang w:eastAsia="zh-CN"/>
        </w:rPr>
        <w:t>,i</w:t>
      </w:r>
      <w:r>
        <w:rPr>
          <w:lang w:eastAsia="zh-CN"/>
        </w:rPr>
        <w:t xml:space="preserve"> </w:t>
      </w:r>
    </w:p>
    <w:tbl>
      <w:tblPr>
        <w:tblStyle w:val="af4"/>
        <w:tblW w:w="0" w:type="auto"/>
        <w:tblLook w:val="04A0" w:firstRow="1" w:lastRow="0" w:firstColumn="1" w:lastColumn="0" w:noHBand="0" w:noVBand="1"/>
      </w:tblPr>
      <w:tblGrid>
        <w:gridCol w:w="9621"/>
      </w:tblGrid>
      <w:tr w:rsidR="001E38B3" w:rsidTr="001E38B3">
        <w:tc>
          <w:tcPr>
            <w:tcW w:w="9621" w:type="dxa"/>
          </w:tcPr>
          <w:p w:rsidR="00716A42" w:rsidRPr="001E38B3" w:rsidRDefault="00716A42" w:rsidP="001E38B3">
            <w:pPr>
              <w:numPr>
                <w:ilvl w:val="0"/>
                <w:numId w:val="26"/>
              </w:numPr>
              <w:spacing w:before="120" w:after="120"/>
              <w:rPr>
                <w:rFonts w:eastAsiaTheme="minorEastAsia"/>
                <w:lang w:val="en-US" w:eastAsia="zh-CN"/>
              </w:rPr>
            </w:pPr>
            <w:r w:rsidRPr="001E38B3">
              <w:rPr>
                <w:rFonts w:eastAsiaTheme="minorEastAsia"/>
                <w:lang w:val="en-US" w:eastAsia="zh-CN"/>
              </w:rPr>
              <w:t>Consideration on different resource periodicities</w:t>
            </w:r>
          </w:p>
          <w:p w:rsidR="00716A42" w:rsidRPr="001E38B3" w:rsidRDefault="00716A42" w:rsidP="001E38B3">
            <w:pPr>
              <w:numPr>
                <w:ilvl w:val="1"/>
                <w:numId w:val="26"/>
              </w:numPr>
              <w:spacing w:before="120" w:after="120"/>
              <w:rPr>
                <w:rFonts w:eastAsiaTheme="minorEastAsia"/>
                <w:lang w:val="en-US" w:eastAsia="zh-CN"/>
              </w:rPr>
            </w:pPr>
            <w:r w:rsidRPr="001E38B3">
              <w:rPr>
                <w:rFonts w:eastAsiaTheme="minorEastAsia"/>
                <w:lang w:val="en-US" w:eastAsia="zh-CN"/>
              </w:rPr>
              <w:t xml:space="preserve">Use the least common multiple of PRS periodicities among all PRS resources in the PFL </w:t>
            </w:r>
          </w:p>
          <w:p w:rsidR="00716A42" w:rsidRPr="001E38B3" w:rsidRDefault="00716A42" w:rsidP="001E38B3">
            <w:pPr>
              <w:numPr>
                <w:ilvl w:val="2"/>
                <w:numId w:val="26"/>
              </w:numPr>
              <w:spacing w:before="120" w:after="120"/>
              <w:rPr>
                <w:rFonts w:eastAsiaTheme="minorEastAsia"/>
                <w:lang w:val="en-US" w:eastAsia="zh-CN"/>
              </w:rPr>
            </w:pPr>
            <w:r w:rsidRPr="001E38B3">
              <w:rPr>
                <w:rFonts w:eastAsiaTheme="minorEastAsia"/>
                <w:lang w:val="en-US" w:eastAsia="zh-CN"/>
              </w:rPr>
              <w:t>FFS: only the PRS resources or resource sets configured which are fully or partly within the MGs should be considered</w:t>
            </w:r>
          </w:p>
          <w:p w:rsidR="00716A42" w:rsidRPr="001E38B3" w:rsidRDefault="00716A42" w:rsidP="001E38B3">
            <w:pPr>
              <w:numPr>
                <w:ilvl w:val="0"/>
                <w:numId w:val="26"/>
              </w:numPr>
              <w:spacing w:before="120" w:after="120"/>
              <w:rPr>
                <w:rFonts w:eastAsiaTheme="minorEastAsia"/>
                <w:lang w:val="en-US" w:eastAsia="zh-CN"/>
              </w:rPr>
            </w:pPr>
            <w:r w:rsidRPr="001E38B3">
              <w:rPr>
                <w:rFonts w:eastAsiaTheme="minorEastAsia"/>
                <w:lang w:val="en-US" w:eastAsia="zh-CN"/>
              </w:rPr>
              <w:t xml:space="preserve">FFS: the need to decide on the order of steps to derive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PRS</m:t>
                  </m:r>
                  <m:r>
                    <m:rPr>
                      <m:sty m:val="p"/>
                    </m:rPr>
                    <w:rPr>
                      <w:rFonts w:ascii="Cambria Math" w:eastAsiaTheme="minorEastAsia" w:hAnsi="Cambria Math"/>
                      <w:lang w:eastAsia="zh-CN"/>
                    </w:rPr>
                    <m:t>,</m:t>
                  </m:r>
                  <m:r>
                    <w:rPr>
                      <w:rFonts w:ascii="Cambria Math" w:eastAsiaTheme="minorEastAsia" w:hAnsi="Cambria Math"/>
                      <w:lang w:eastAsia="zh-CN"/>
                    </w:rPr>
                    <m:t>i</m:t>
                  </m:r>
                </m:sub>
              </m:sSub>
            </m:oMath>
          </w:p>
          <w:p w:rsidR="00716A42" w:rsidRPr="001E38B3" w:rsidRDefault="00716A42" w:rsidP="001E38B3">
            <w:pPr>
              <w:numPr>
                <w:ilvl w:val="1"/>
                <w:numId w:val="26"/>
              </w:numPr>
              <w:spacing w:before="120" w:after="120"/>
              <w:rPr>
                <w:rFonts w:eastAsiaTheme="minorEastAsia"/>
                <w:lang w:val="en-US" w:eastAsia="zh-CN"/>
              </w:rPr>
            </w:pPr>
            <w:r w:rsidRPr="001E38B3">
              <w:rPr>
                <w:rFonts w:eastAsiaTheme="minorEastAsia"/>
                <w:lang w:val="en-US" w:eastAsia="zh-CN"/>
              </w:rPr>
              <w:t xml:space="preserve">Order for steps to derive </w:t>
            </w:r>
            <m:oMath>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PRS</m:t>
                  </m:r>
                  <m:r>
                    <m:rPr>
                      <m:sty m:val="p"/>
                    </m:rPr>
                    <w:rPr>
                      <w:rFonts w:ascii="Cambria Math" w:eastAsiaTheme="minorEastAsia" w:hAnsi="Cambria Math"/>
                      <w:lang w:eastAsia="zh-CN"/>
                    </w:rPr>
                    <m:t>,</m:t>
                  </m:r>
                  <m:r>
                    <w:rPr>
                      <w:rFonts w:ascii="Cambria Math" w:eastAsiaTheme="minorEastAsia" w:hAnsi="Cambria Math"/>
                      <w:lang w:eastAsia="zh-CN"/>
                    </w:rPr>
                    <m:t>i</m:t>
                  </m:r>
                </m:sub>
              </m:sSub>
            </m:oMath>
          </w:p>
          <w:p w:rsidR="00716A42" w:rsidRPr="001E38B3" w:rsidRDefault="00716A42" w:rsidP="001E38B3">
            <w:pPr>
              <w:numPr>
                <w:ilvl w:val="2"/>
                <w:numId w:val="26"/>
              </w:numPr>
              <w:spacing w:before="120" w:after="120"/>
              <w:rPr>
                <w:rFonts w:eastAsiaTheme="minorEastAsia"/>
                <w:lang w:val="en-US" w:eastAsia="zh-CN"/>
              </w:rPr>
            </w:pPr>
            <w:r w:rsidRPr="001E38B3">
              <w:rPr>
                <w:rFonts w:eastAsiaTheme="minorEastAsia"/>
                <w:lang w:eastAsia="zh-CN"/>
              </w:rPr>
              <w:t>Option 1</w:t>
            </w:r>
          </w:p>
          <w:p w:rsidR="00716A42" w:rsidRPr="001E38B3" w:rsidRDefault="00716A42" w:rsidP="001E38B3">
            <w:pPr>
              <w:numPr>
                <w:ilvl w:val="3"/>
                <w:numId w:val="26"/>
              </w:numPr>
              <w:spacing w:before="120" w:after="120"/>
              <w:rPr>
                <w:rFonts w:eastAsiaTheme="minorEastAsia"/>
                <w:lang w:val="en-US" w:eastAsia="zh-CN"/>
              </w:rPr>
            </w:pPr>
            <w:r w:rsidRPr="001E38B3">
              <w:rPr>
                <w:rFonts w:eastAsiaTheme="minorEastAsia"/>
                <w:lang w:eastAsia="zh-CN"/>
              </w:rPr>
              <w:t>The applying order to scale the PRS periodicity should be</w:t>
            </w:r>
          </w:p>
          <w:p w:rsidR="00716A42" w:rsidRPr="001E38B3" w:rsidRDefault="00716A42" w:rsidP="001E38B3">
            <w:pPr>
              <w:numPr>
                <w:ilvl w:val="4"/>
                <w:numId w:val="26"/>
              </w:numPr>
              <w:spacing w:before="120" w:after="120"/>
              <w:rPr>
                <w:rFonts w:eastAsiaTheme="minorEastAsia"/>
                <w:lang w:val="en-US" w:eastAsia="zh-CN"/>
              </w:rPr>
            </w:pPr>
            <w:r w:rsidRPr="001E38B3">
              <w:rPr>
                <w:rFonts w:eastAsiaTheme="minorEastAsia"/>
                <w:lang w:eastAsia="zh-CN"/>
              </w:rPr>
              <w:t>A): The PRS periodicity indicated by “NR-DL-PRS-Periodicity-and-ResourceSetSlotOffset-r16”</w:t>
            </w:r>
          </w:p>
          <w:p w:rsidR="00716A42" w:rsidRPr="001E38B3" w:rsidRDefault="00716A42" w:rsidP="001E38B3">
            <w:pPr>
              <w:numPr>
                <w:ilvl w:val="4"/>
                <w:numId w:val="26"/>
              </w:numPr>
              <w:spacing w:before="120" w:after="120"/>
              <w:rPr>
                <w:rFonts w:eastAsiaTheme="minorEastAsia"/>
                <w:lang w:val="en-US" w:eastAsia="zh-CN"/>
              </w:rPr>
            </w:pPr>
            <w:r w:rsidRPr="001E38B3">
              <w:rPr>
                <w:rFonts w:eastAsiaTheme="minorEastAsia"/>
                <w:lang w:eastAsia="zh-CN"/>
              </w:rPr>
              <w:t xml:space="preserve">B): Scale the PRS periodicity based on inter-period muting pattern </w:t>
            </w:r>
          </w:p>
          <w:p w:rsidR="00716A42" w:rsidRPr="001E38B3" w:rsidRDefault="00716A42" w:rsidP="001E38B3">
            <w:pPr>
              <w:numPr>
                <w:ilvl w:val="4"/>
                <w:numId w:val="26"/>
              </w:numPr>
              <w:spacing w:before="120" w:after="120"/>
              <w:rPr>
                <w:rFonts w:eastAsiaTheme="minorEastAsia"/>
                <w:lang w:val="en-US" w:eastAsia="zh-CN"/>
              </w:rPr>
            </w:pPr>
            <w:r w:rsidRPr="001E38B3">
              <w:rPr>
                <w:rFonts w:eastAsiaTheme="minorEastAsia"/>
                <w:lang w:eastAsia="zh-CN"/>
              </w:rPr>
              <w:t>C): Derive the frequency layer specific periodicity (</w:t>
            </w: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1E38B3">
              <w:rPr>
                <w:rFonts w:eastAsiaTheme="minorEastAsia"/>
                <w:lang w:eastAsia="zh-CN"/>
              </w:rPr>
              <w:t xml:space="preserve">) if multiple periodicities are configured in this layer </w:t>
            </w:r>
          </w:p>
          <w:p w:rsidR="00716A42" w:rsidRPr="001E38B3" w:rsidRDefault="00716A42" w:rsidP="001E38B3">
            <w:pPr>
              <w:numPr>
                <w:ilvl w:val="4"/>
                <w:numId w:val="26"/>
              </w:numPr>
              <w:spacing w:before="120" w:after="120"/>
              <w:rPr>
                <w:rFonts w:eastAsiaTheme="minorEastAsia"/>
                <w:lang w:val="en-US" w:eastAsia="zh-CN"/>
              </w:rPr>
            </w:pPr>
            <w:r w:rsidRPr="001E38B3">
              <w:rPr>
                <w:rFonts w:eastAsiaTheme="minorEastAsia"/>
                <w:lang w:eastAsia="zh-CN"/>
              </w:rPr>
              <w:t>D): Derive the available periodicity within MGs (</w:t>
            </w: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available_PRS,i</m:t>
                  </m:r>
                </m:sub>
              </m:sSub>
            </m:oMath>
            <w:r w:rsidRPr="001E38B3">
              <w:rPr>
                <w:rFonts w:eastAsiaTheme="minorEastAsia"/>
                <w:lang w:eastAsia="zh-CN"/>
              </w:rPr>
              <w:t>)</w:t>
            </w:r>
          </w:p>
          <w:p w:rsidR="00716A42" w:rsidRPr="001E38B3" w:rsidRDefault="00716A42" w:rsidP="001E38B3">
            <w:pPr>
              <w:numPr>
                <w:ilvl w:val="4"/>
                <w:numId w:val="26"/>
              </w:numPr>
              <w:spacing w:before="120" w:after="120"/>
              <w:rPr>
                <w:rFonts w:eastAsiaTheme="minorEastAsia"/>
                <w:lang w:val="en-US" w:eastAsia="zh-CN"/>
              </w:rPr>
            </w:pPr>
            <w:r w:rsidRPr="001E38B3">
              <w:rPr>
                <w:rFonts w:eastAsiaTheme="minorEastAsia"/>
                <w:lang w:eastAsia="zh-CN"/>
              </w:rPr>
              <w:t>E): Derive the effective periodicity based on PRS processing time (</w:t>
            </w: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sidRPr="001E38B3">
              <w:rPr>
                <w:rFonts w:eastAsiaTheme="minorEastAsia"/>
                <w:lang w:eastAsia="zh-CN"/>
              </w:rPr>
              <w:t>)</w:t>
            </w:r>
          </w:p>
          <w:p w:rsidR="001E38B3" w:rsidRPr="001E38B3" w:rsidRDefault="00716A42" w:rsidP="001E38B3">
            <w:pPr>
              <w:numPr>
                <w:ilvl w:val="2"/>
                <w:numId w:val="26"/>
              </w:numPr>
              <w:spacing w:before="120" w:after="120"/>
              <w:rPr>
                <w:rFonts w:eastAsiaTheme="minorEastAsia"/>
                <w:lang w:val="en-US" w:eastAsia="zh-CN"/>
              </w:rPr>
            </w:pPr>
            <w:r w:rsidRPr="001E38B3">
              <w:rPr>
                <w:rFonts w:eastAsiaTheme="minorEastAsia"/>
                <w:lang w:val="en-US" w:eastAsia="zh-CN"/>
              </w:rPr>
              <w:t>Other options are not precluded</w:t>
            </w:r>
          </w:p>
        </w:tc>
      </w:tr>
    </w:tbl>
    <w:p w:rsidR="00716A42" w:rsidRDefault="001E38B3" w:rsidP="001E38B3">
      <w:pPr>
        <w:spacing w:before="120" w:after="120"/>
        <w:rPr>
          <w:rFonts w:eastAsiaTheme="minorEastAsia"/>
          <w:lang w:eastAsia="zh-CN"/>
        </w:rPr>
      </w:pPr>
      <w:r>
        <w:rPr>
          <w:rFonts w:eastAsia="宋体"/>
          <w:lang w:eastAsia="zh-CN"/>
        </w:rPr>
        <w:t>T</w:t>
      </w:r>
      <w:r w:rsidRPr="008B3D10">
        <w:rPr>
          <w:rFonts w:eastAsia="宋体"/>
          <w:vertAlign w:val="subscript"/>
          <w:lang w:eastAsia="zh-CN"/>
        </w:rPr>
        <w:t>PRS</w:t>
      </w:r>
      <w:r>
        <w:rPr>
          <w:rFonts w:eastAsia="宋体"/>
          <w:vertAlign w:val="subscript"/>
          <w:lang w:eastAsia="zh-CN"/>
        </w:rPr>
        <w:t>,i</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s the (virtual) periodicity of a PFL that is used in measurement period requirements. Considering that resources on a PFL could have different periodicity and muting configuration, </w:t>
      </w:r>
      <w:r w:rsidR="00716A42">
        <w:rPr>
          <w:rFonts w:eastAsia="宋体"/>
          <w:lang w:eastAsia="zh-CN"/>
        </w:rPr>
        <w:t>T</w:t>
      </w:r>
      <w:r w:rsidR="00716A42" w:rsidRPr="008B3D10">
        <w:rPr>
          <w:rFonts w:eastAsia="宋体"/>
          <w:vertAlign w:val="subscript"/>
          <w:lang w:eastAsia="zh-CN"/>
        </w:rPr>
        <w:t>PRS</w:t>
      </w:r>
      <w:r w:rsidR="00716A42">
        <w:rPr>
          <w:rFonts w:eastAsia="宋体"/>
          <w:vertAlign w:val="subscript"/>
          <w:lang w:eastAsia="zh-CN"/>
        </w:rPr>
        <w:t>,i</w:t>
      </w:r>
      <w:r w:rsidR="00716A42">
        <w:rPr>
          <w:rFonts w:eastAsiaTheme="minorEastAsia"/>
          <w:lang w:eastAsia="zh-CN"/>
        </w:rPr>
        <w:t xml:space="preserve"> should be defined to accommodate all resources. In RAN4#98-e, it was agreed to use </w:t>
      </w:r>
      <w:r w:rsidR="00716A42" w:rsidRPr="00716A42">
        <w:rPr>
          <w:rFonts w:eastAsiaTheme="minorEastAsia"/>
          <w:lang w:eastAsia="zh-CN"/>
        </w:rPr>
        <w:t>the least common multiple of PRS periodicities among all PRS resources</w:t>
      </w:r>
      <w:r w:rsidR="00716A42">
        <w:rPr>
          <w:rFonts w:eastAsiaTheme="minorEastAsia"/>
          <w:lang w:eastAsia="zh-CN"/>
        </w:rPr>
        <w:t xml:space="preserve">, and one open issue here is whether to account for </w:t>
      </w:r>
    </w:p>
    <w:p w:rsidR="00716A42" w:rsidRDefault="00716A42" w:rsidP="00716A42">
      <w:pPr>
        <w:pStyle w:val="af8"/>
        <w:numPr>
          <w:ilvl w:val="0"/>
          <w:numId w:val="12"/>
        </w:numPr>
        <w:spacing w:before="120" w:after="120"/>
        <w:rPr>
          <w:rFonts w:eastAsiaTheme="minorEastAsia"/>
          <w:lang w:eastAsia="zh-CN"/>
        </w:rPr>
      </w:pPr>
      <w:r w:rsidRPr="00716A42">
        <w:rPr>
          <w:rFonts w:eastAsiaTheme="minorEastAsia"/>
          <w:lang w:eastAsia="zh-CN"/>
        </w:rPr>
        <w:t xml:space="preserve">all resources, </w:t>
      </w:r>
      <w:r>
        <w:rPr>
          <w:rFonts w:eastAsiaTheme="minorEastAsia"/>
          <w:lang w:eastAsia="zh-CN"/>
        </w:rPr>
        <w:t xml:space="preserve">or </w:t>
      </w:r>
    </w:p>
    <w:p w:rsidR="001E38B3" w:rsidRPr="00716A42" w:rsidRDefault="00716A42" w:rsidP="00716A42">
      <w:pPr>
        <w:pStyle w:val="af8"/>
        <w:numPr>
          <w:ilvl w:val="0"/>
          <w:numId w:val="12"/>
        </w:numPr>
        <w:spacing w:before="120" w:after="120"/>
        <w:rPr>
          <w:rFonts w:eastAsiaTheme="minorEastAsia"/>
          <w:lang w:eastAsia="zh-CN"/>
        </w:rPr>
      </w:pPr>
      <w:r>
        <w:rPr>
          <w:rFonts w:eastAsiaTheme="minorEastAsia"/>
          <w:lang w:eastAsia="zh-CN"/>
        </w:rPr>
        <w:t>resources that are</w:t>
      </w:r>
      <w:r w:rsidRPr="00716A42">
        <w:rPr>
          <w:rFonts w:eastAsiaTheme="minorEastAsia"/>
          <w:lang w:eastAsia="zh-CN"/>
        </w:rPr>
        <w:t xml:space="preserve"> </w:t>
      </w:r>
      <w:r w:rsidRPr="001E38B3">
        <w:rPr>
          <w:rFonts w:eastAsiaTheme="minorEastAsia"/>
          <w:lang w:eastAsia="zh-CN"/>
        </w:rPr>
        <w:t>fully or partly within the MGs</w:t>
      </w:r>
    </w:p>
    <w:p w:rsidR="001E38B3" w:rsidRDefault="00716A42" w:rsidP="001E38B3">
      <w:pPr>
        <w:spacing w:before="120" w:after="120"/>
        <w:rPr>
          <w:rFonts w:eastAsiaTheme="minorEastAsia"/>
          <w:lang w:eastAsia="zh-CN"/>
        </w:rPr>
      </w:pPr>
      <w:r>
        <w:rPr>
          <w:rFonts w:eastAsiaTheme="minorEastAsia"/>
          <w:lang w:eastAsia="zh-CN"/>
        </w:rPr>
        <w:t>In our view, it is reasonable to only account for resources that are</w:t>
      </w:r>
      <w:r w:rsidRPr="00716A42">
        <w:rPr>
          <w:rFonts w:eastAsiaTheme="minorEastAsia"/>
          <w:lang w:eastAsia="zh-CN"/>
        </w:rPr>
        <w:t xml:space="preserve"> </w:t>
      </w:r>
      <w:r w:rsidRPr="001E38B3">
        <w:rPr>
          <w:rFonts w:eastAsiaTheme="minorEastAsia"/>
          <w:lang w:val="en-US" w:eastAsia="zh-CN"/>
        </w:rPr>
        <w:t>fully or partly within the MGs</w:t>
      </w:r>
      <w:r>
        <w:rPr>
          <w:rFonts w:eastAsiaTheme="minorEastAsia"/>
          <w:lang w:val="en-US" w:eastAsia="zh-CN"/>
        </w:rPr>
        <w:t>. If a PRS resource is fully non-overlapped with MG, it means not a single occasion of this resource can be measured by UE, and as such it should not cause any impact to the measurement period.</w:t>
      </w:r>
    </w:p>
    <w:p w:rsidR="00716A42" w:rsidRDefault="00716A42" w:rsidP="00716A42">
      <w:pPr>
        <w:spacing w:before="120" w:after="120"/>
        <w:rPr>
          <w:rFonts w:eastAsiaTheme="minorEastAsia"/>
          <w:lang w:eastAsia="zh-CN"/>
        </w:rPr>
      </w:pPr>
      <w:r>
        <w:rPr>
          <w:rFonts w:eastAsiaTheme="minorEastAsia"/>
          <w:lang w:eastAsia="zh-CN"/>
        </w:rPr>
        <w:t xml:space="preserve">In RAN4#98-e, some companies proposed to agree on some order of steps to derive </w:t>
      </w:r>
      <w:r>
        <w:rPr>
          <w:rFonts w:eastAsia="宋体"/>
          <w:lang w:eastAsia="zh-CN"/>
        </w:rPr>
        <w:t>T</w:t>
      </w:r>
      <w:r w:rsidRPr="008B3D10">
        <w:rPr>
          <w:rFonts w:eastAsia="宋体"/>
          <w:vertAlign w:val="subscript"/>
          <w:lang w:eastAsia="zh-CN"/>
        </w:rPr>
        <w:t>PRS</w:t>
      </w:r>
      <w:r>
        <w:rPr>
          <w:rFonts w:eastAsia="宋体"/>
          <w:vertAlign w:val="subscript"/>
          <w:lang w:eastAsia="zh-CN"/>
        </w:rPr>
        <w:t>,i</w:t>
      </w:r>
      <w:r>
        <w:rPr>
          <w:rFonts w:eastAsiaTheme="minorEastAsia"/>
          <w:lang w:eastAsia="zh-CN"/>
        </w:rPr>
        <w:t xml:space="preserve">, </w:t>
      </w:r>
      <w:r>
        <w:rPr>
          <w:rFonts w:eastAsia="宋体"/>
          <w:lang w:eastAsia="zh-CN"/>
        </w:rPr>
        <w:t>T</w:t>
      </w:r>
      <w:r>
        <w:rPr>
          <w:rFonts w:eastAsia="宋体"/>
          <w:vertAlign w:val="subscript"/>
          <w:lang w:eastAsia="zh-CN"/>
        </w:rPr>
        <w:t>available_PRS,i</w:t>
      </w:r>
      <w:r>
        <w:rPr>
          <w:rFonts w:eastAsiaTheme="minorEastAsia"/>
          <w:lang w:eastAsia="zh-CN"/>
        </w:rPr>
        <w:t xml:space="preserve"> and</w:t>
      </w:r>
      <w:r>
        <w:rPr>
          <w:rFonts w:eastAsia="宋体"/>
          <w:lang w:eastAsia="zh-CN"/>
        </w:rPr>
        <w:t xml:space="preserve"> T</w:t>
      </w:r>
      <w:r>
        <w:rPr>
          <w:rFonts w:eastAsia="宋体"/>
          <w:vertAlign w:val="subscript"/>
          <w:lang w:eastAsia="zh-CN"/>
        </w:rPr>
        <w:t>effect,i</w:t>
      </w:r>
      <w:r>
        <w:rPr>
          <w:rFonts w:eastAsiaTheme="minorEastAsia"/>
          <w:lang w:eastAsia="zh-CN"/>
        </w:rPr>
        <w:t xml:space="preserve"> which are used </w:t>
      </w:r>
      <w:r>
        <w:rPr>
          <w:rFonts w:eastAsia="宋体"/>
          <w:lang w:eastAsia="zh-CN"/>
        </w:rPr>
        <w:t xml:space="preserve">in measurement period requirements. Technically we agree with the order of steps A) </w:t>
      </w:r>
      <w:r>
        <w:rPr>
          <w:rFonts w:eastAsia="宋体"/>
          <w:lang w:eastAsia="zh-CN"/>
        </w:rPr>
        <w:lastRenderedPageBreak/>
        <w:t>~ E) as in option 1, but we do not see the need to capture these steps explicitly in the spec; instead they should be implicitly reflected in the derivation of T</w:t>
      </w:r>
      <w:r w:rsidRPr="008B3D10">
        <w:rPr>
          <w:rFonts w:eastAsia="宋体"/>
          <w:vertAlign w:val="subscript"/>
          <w:lang w:eastAsia="zh-CN"/>
        </w:rPr>
        <w:t>PRS</w:t>
      </w:r>
      <w:r>
        <w:rPr>
          <w:rFonts w:eastAsia="宋体"/>
          <w:vertAlign w:val="subscript"/>
          <w:lang w:eastAsia="zh-CN"/>
        </w:rPr>
        <w:t>,i</w:t>
      </w:r>
      <w:r>
        <w:rPr>
          <w:rFonts w:eastAsiaTheme="minorEastAsia"/>
          <w:lang w:eastAsia="zh-CN"/>
        </w:rPr>
        <w:t xml:space="preserve">, </w:t>
      </w:r>
      <w:r>
        <w:rPr>
          <w:rFonts w:eastAsia="宋体"/>
          <w:lang w:eastAsia="zh-CN"/>
        </w:rPr>
        <w:t>T</w:t>
      </w:r>
      <w:r>
        <w:rPr>
          <w:rFonts w:eastAsia="宋体"/>
          <w:vertAlign w:val="subscript"/>
          <w:lang w:eastAsia="zh-CN"/>
        </w:rPr>
        <w:t>available_PRS,i</w:t>
      </w:r>
      <w:r>
        <w:rPr>
          <w:rFonts w:eastAsiaTheme="minorEastAsia"/>
          <w:lang w:eastAsia="zh-CN"/>
        </w:rPr>
        <w:t xml:space="preserve"> and</w:t>
      </w:r>
      <w:r>
        <w:rPr>
          <w:rFonts w:eastAsia="宋体"/>
          <w:lang w:eastAsia="zh-CN"/>
        </w:rPr>
        <w:t xml:space="preserve"> T</w:t>
      </w:r>
      <w:r>
        <w:rPr>
          <w:rFonts w:eastAsia="宋体"/>
          <w:vertAlign w:val="subscript"/>
          <w:lang w:eastAsia="zh-CN"/>
        </w:rPr>
        <w:t>effect,i</w:t>
      </w:r>
      <w:r>
        <w:rPr>
          <w:rFonts w:eastAsiaTheme="minorEastAsia"/>
          <w:lang w:eastAsia="zh-CN"/>
        </w:rPr>
        <w:t>.</w:t>
      </w:r>
    </w:p>
    <w:p w:rsidR="00716A42" w:rsidRDefault="00211CF1" w:rsidP="00716A42">
      <w:pPr>
        <w:spacing w:before="120" w:after="120"/>
        <w:rPr>
          <w:rFonts w:eastAsiaTheme="minorEastAsia"/>
          <w:lang w:eastAsia="zh-CN"/>
        </w:rPr>
      </w:pPr>
      <w:r>
        <w:rPr>
          <w:rFonts w:eastAsiaTheme="minorEastAsia"/>
          <w:lang w:eastAsia="zh-CN"/>
        </w:rPr>
        <w:t xml:space="preserve">It is noted that step D) and E) are already reflected in the derivation of </w:t>
      </w:r>
      <w:r>
        <w:rPr>
          <w:rFonts w:eastAsia="宋体"/>
          <w:lang w:eastAsia="zh-CN"/>
        </w:rPr>
        <w:t>T</w:t>
      </w:r>
      <w:r>
        <w:rPr>
          <w:rFonts w:eastAsia="宋体"/>
          <w:vertAlign w:val="subscript"/>
          <w:lang w:eastAsia="zh-CN"/>
        </w:rPr>
        <w:t>available_PRS,i</w:t>
      </w:r>
      <w:r>
        <w:rPr>
          <w:rFonts w:eastAsiaTheme="minorEastAsia"/>
          <w:lang w:eastAsia="zh-CN"/>
        </w:rPr>
        <w:t xml:space="preserve"> and </w:t>
      </w:r>
      <w:r>
        <w:rPr>
          <w:rFonts w:eastAsia="宋体"/>
          <w:lang w:eastAsia="zh-CN"/>
        </w:rPr>
        <w:t>T</w:t>
      </w:r>
      <w:r>
        <w:rPr>
          <w:rFonts w:eastAsia="宋体"/>
          <w:vertAlign w:val="subscript"/>
          <w:lang w:eastAsia="zh-CN"/>
        </w:rPr>
        <w:t>effect,i</w:t>
      </w:r>
      <w:r>
        <w:rPr>
          <w:rFonts w:eastAsiaTheme="minorEastAsia"/>
          <w:lang w:eastAsia="zh-CN"/>
        </w:rPr>
        <w:t xml:space="preserve">, so the remaining part is the </w:t>
      </w:r>
      <w:r>
        <w:rPr>
          <w:rFonts w:eastAsia="宋体"/>
          <w:lang w:eastAsia="zh-CN"/>
        </w:rPr>
        <w:t>derivation of T</w:t>
      </w:r>
      <w:r w:rsidRPr="008B3D10">
        <w:rPr>
          <w:rFonts w:eastAsia="宋体"/>
          <w:vertAlign w:val="subscript"/>
          <w:lang w:eastAsia="zh-CN"/>
        </w:rPr>
        <w:t>PRS</w:t>
      </w:r>
      <w:r>
        <w:rPr>
          <w:rFonts w:eastAsia="宋体"/>
          <w:vertAlign w:val="subscript"/>
          <w:lang w:eastAsia="zh-CN"/>
        </w:rPr>
        <w:t>,i</w:t>
      </w:r>
      <w:r>
        <w:rPr>
          <w:rFonts w:eastAsiaTheme="minorEastAsia"/>
          <w:lang w:eastAsia="zh-CN"/>
        </w:rPr>
        <w:t xml:space="preserve">. Following steps A) ~ C), we have the following proposal to define </w:t>
      </w:r>
      <w:r>
        <w:rPr>
          <w:rFonts w:eastAsia="宋体"/>
          <w:lang w:eastAsia="zh-CN"/>
        </w:rPr>
        <w:t>T</w:t>
      </w:r>
      <w:r w:rsidRPr="008B3D10">
        <w:rPr>
          <w:rFonts w:eastAsia="宋体"/>
          <w:vertAlign w:val="subscript"/>
          <w:lang w:eastAsia="zh-CN"/>
        </w:rPr>
        <w:t>PRS</w:t>
      </w:r>
      <w:r>
        <w:rPr>
          <w:rFonts w:eastAsia="宋体"/>
          <w:vertAlign w:val="subscript"/>
          <w:lang w:eastAsia="zh-CN"/>
        </w:rPr>
        <w:t>,i</w:t>
      </w:r>
      <w:r>
        <w:rPr>
          <w:rFonts w:eastAsiaTheme="minorEastAsia"/>
          <w:lang w:eastAsia="zh-CN"/>
        </w:rPr>
        <w:t>.:</w:t>
      </w:r>
    </w:p>
    <w:p w:rsidR="00211CF1" w:rsidRPr="00211CF1" w:rsidRDefault="00211CF1" w:rsidP="00716A42">
      <w:pPr>
        <w:spacing w:before="120" w:after="120"/>
        <w:rPr>
          <w:rFonts w:eastAsiaTheme="minorEastAsia"/>
          <w:b/>
          <w:lang w:eastAsia="zh-CN"/>
        </w:rPr>
      </w:pPr>
      <w:r w:rsidRPr="00211CF1">
        <w:rPr>
          <w:rFonts w:eastAsiaTheme="minorEastAsia"/>
          <w:b/>
          <w:lang w:eastAsia="zh-CN"/>
        </w:rPr>
        <w:t xml:space="preserve">Proposal 2: </w:t>
      </w:r>
      <w:r w:rsidRPr="00211CF1">
        <w:rPr>
          <w:rFonts w:eastAsia="宋体"/>
          <w:b/>
          <w:lang w:eastAsia="zh-CN"/>
        </w:rPr>
        <w:t>T</w:t>
      </w:r>
      <w:r w:rsidRPr="00211CF1">
        <w:rPr>
          <w:rFonts w:eastAsia="宋体"/>
          <w:b/>
          <w:vertAlign w:val="subscript"/>
          <w:lang w:eastAsia="zh-CN"/>
        </w:rPr>
        <w:t>PRS,i</w:t>
      </w:r>
      <w:r w:rsidRPr="00211CF1">
        <w:rPr>
          <w:rFonts w:eastAsiaTheme="minorEastAsia"/>
          <w:b/>
          <w:lang w:eastAsia="zh-CN"/>
        </w:rPr>
        <w:t xml:space="preserve"> is defined as </w:t>
      </w:r>
    </w:p>
    <w:p w:rsidR="00211CF1" w:rsidRPr="00211CF1" w:rsidRDefault="00D44B24" w:rsidP="00716A42">
      <w:pPr>
        <w:spacing w:before="120" w:after="120"/>
        <w:rPr>
          <w:rFonts w:eastAsia="宋体"/>
          <w:b/>
          <w:lang w:eastAsia="zh-CN"/>
        </w:rPr>
      </w:pPr>
      <m:oMathPara>
        <m:oMath>
          <m:sSub>
            <m:sSubPr>
              <m:ctrlPr>
                <w:rPr>
                  <w:rFonts w:ascii="Cambria Math" w:eastAsia="宋体" w:hAnsi="Cambria Math"/>
                  <w:b/>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PRS,i</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LCM</m:t>
              </m:r>
            </m:e>
            <m:sub>
              <m:r>
                <m:rPr>
                  <m:sty m:val="bi"/>
                </m:rPr>
                <w:rPr>
                  <w:rFonts w:ascii="Cambria Math" w:eastAsia="宋体" w:hAnsi="Cambria Math"/>
                  <w:lang w:eastAsia="zh-CN"/>
                </w:rPr>
                <m:t>j</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resource,j</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muting,j</m:t>
              </m:r>
            </m:sub>
          </m:sSub>
          <m:r>
            <m:rPr>
              <m:sty m:val="bi"/>
            </m:rPr>
            <w:rPr>
              <w:rFonts w:ascii="Cambria Math" w:eastAsia="宋体" w:hAnsi="Cambria Math"/>
              <w:lang w:eastAsia="zh-CN"/>
            </w:rPr>
            <m:t>)</m:t>
          </m:r>
        </m:oMath>
      </m:oMathPara>
    </w:p>
    <w:p w:rsidR="00716A42" w:rsidRPr="00211CF1" w:rsidRDefault="00211CF1" w:rsidP="00716A42">
      <w:pPr>
        <w:spacing w:before="120" w:after="120"/>
        <w:rPr>
          <w:rFonts w:eastAsia="宋体"/>
          <w:b/>
          <w:lang w:eastAsia="zh-CN"/>
        </w:rPr>
      </w:pPr>
      <w:r w:rsidRPr="00211CF1">
        <w:rPr>
          <w:rFonts w:eastAsia="宋体" w:hint="eastAsia"/>
          <w:b/>
          <w:lang w:eastAsia="zh-CN"/>
        </w:rPr>
        <w:t>w</w:t>
      </w:r>
      <w:r w:rsidRPr="00211CF1">
        <w:rPr>
          <w:rFonts w:eastAsia="宋体"/>
          <w:b/>
          <w:lang w:eastAsia="zh-CN"/>
        </w:rPr>
        <w:t xml:space="preserve">here </w:t>
      </w:r>
      <m:oMath>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resource,j</m:t>
            </m:r>
          </m:sub>
        </m:sSub>
      </m:oMath>
      <w:r w:rsidRPr="00211CF1">
        <w:rPr>
          <w:rFonts w:eastAsia="宋体" w:hint="eastAsia"/>
          <w:b/>
          <w:lang w:eastAsia="zh-CN"/>
        </w:rPr>
        <w:t xml:space="preserve"> </w:t>
      </w:r>
      <w:r w:rsidRPr="00211CF1">
        <w:rPr>
          <w:rFonts w:eastAsia="宋体"/>
          <w:b/>
          <w:lang w:eastAsia="zh-CN"/>
        </w:rPr>
        <w:t xml:space="preserve">is the configured periodicity of PRS resource j on the PFL i, and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muting,j</m:t>
            </m:r>
          </m:sub>
        </m:sSub>
      </m:oMath>
      <w:r w:rsidRPr="00211CF1">
        <w:rPr>
          <w:rFonts w:eastAsia="宋体"/>
          <w:b/>
          <w:lang w:eastAsia="zh-CN"/>
        </w:rPr>
        <w:t xml:space="preserve"> is the scaling factor if muting option 1 is applied on PRS resource j </w:t>
      </w:r>
      <w:r>
        <w:rPr>
          <w:rFonts w:eastAsia="宋体"/>
          <w:b/>
          <w:lang w:eastAsia="zh-CN"/>
        </w:rPr>
        <w:t>(</w:t>
      </w:r>
      <w:r w:rsidRPr="00211CF1">
        <w:rPr>
          <w:rFonts w:eastAsia="宋体"/>
          <w:b/>
          <w:lang w:eastAsia="zh-CN"/>
        </w:rPr>
        <w:t>defined in Proposal 1</w:t>
      </w:r>
      <w:r>
        <w:rPr>
          <w:rFonts w:eastAsia="宋体"/>
          <w:b/>
          <w:lang w:eastAsia="zh-CN"/>
        </w:rPr>
        <w:t>)</w:t>
      </w:r>
      <w:r w:rsidR="00AD782F">
        <w:rPr>
          <w:rFonts w:eastAsia="宋体"/>
          <w:b/>
          <w:lang w:eastAsia="zh-CN"/>
        </w:rPr>
        <w:t xml:space="preserve">, provided that </w:t>
      </w:r>
      <w:r w:rsidR="00AD782F" w:rsidRPr="00211CF1">
        <w:rPr>
          <w:rFonts w:eastAsia="宋体"/>
          <w:b/>
          <w:lang w:eastAsia="zh-CN"/>
        </w:rPr>
        <w:t>PRS resource j</w:t>
      </w:r>
      <w:r w:rsidR="00AD782F">
        <w:rPr>
          <w:rFonts w:eastAsia="宋体"/>
          <w:b/>
          <w:lang w:eastAsia="zh-CN"/>
        </w:rPr>
        <w:t xml:space="preserve"> is </w:t>
      </w:r>
      <w:r w:rsidR="00AD782F" w:rsidRPr="00AD782F">
        <w:rPr>
          <w:rFonts w:eastAsia="宋体"/>
          <w:b/>
          <w:lang w:eastAsia="zh-CN"/>
        </w:rPr>
        <w:t>fully or partly within the MG</w:t>
      </w:r>
      <w:r w:rsidR="00AD782F">
        <w:rPr>
          <w:rFonts w:eastAsia="宋体"/>
          <w:b/>
          <w:lang w:eastAsia="zh-CN"/>
        </w:rPr>
        <w:t>.</w:t>
      </w:r>
    </w:p>
    <w:p w:rsidR="0047047C" w:rsidRDefault="00AD782F" w:rsidP="00AD782F">
      <w:pPr>
        <w:pStyle w:val="2"/>
        <w:rPr>
          <w:lang w:eastAsia="zh-CN"/>
        </w:rPr>
      </w:pPr>
      <w:r>
        <w:rPr>
          <w:lang w:eastAsia="zh-CN"/>
        </w:rPr>
        <w:t>D</w:t>
      </w:r>
      <w:r w:rsidR="0047047C">
        <w:rPr>
          <w:lang w:eastAsia="zh-CN"/>
        </w:rPr>
        <w:t xml:space="preserve">ifferent resource offsets </w:t>
      </w:r>
    </w:p>
    <w:tbl>
      <w:tblPr>
        <w:tblStyle w:val="af4"/>
        <w:tblW w:w="0" w:type="auto"/>
        <w:tblLook w:val="04A0" w:firstRow="1" w:lastRow="0" w:firstColumn="1" w:lastColumn="0" w:noHBand="0" w:noVBand="1"/>
      </w:tblPr>
      <w:tblGrid>
        <w:gridCol w:w="9621"/>
      </w:tblGrid>
      <w:tr w:rsidR="00AD782F" w:rsidTr="00AD782F">
        <w:tc>
          <w:tcPr>
            <w:tcW w:w="9621" w:type="dxa"/>
          </w:tcPr>
          <w:p w:rsidR="00042D2C" w:rsidRPr="00AD782F" w:rsidRDefault="00042D2C" w:rsidP="00AD782F">
            <w:pPr>
              <w:numPr>
                <w:ilvl w:val="0"/>
                <w:numId w:val="27"/>
              </w:numPr>
              <w:spacing w:before="120" w:after="120"/>
              <w:rPr>
                <w:rFonts w:eastAsia="宋体"/>
                <w:lang w:val="en-US" w:eastAsia="zh-CN"/>
              </w:rPr>
            </w:pPr>
            <w:r w:rsidRPr="00AD782F">
              <w:rPr>
                <w:rFonts w:eastAsia="宋体"/>
                <w:lang w:val="en-US" w:eastAsia="zh-CN"/>
              </w:rPr>
              <w:t>FFS Consideration on different resource offsets in measurement period</w:t>
            </w:r>
          </w:p>
          <w:p w:rsidR="00042D2C" w:rsidRPr="00AD782F" w:rsidRDefault="00042D2C" w:rsidP="00AD782F">
            <w:pPr>
              <w:numPr>
                <w:ilvl w:val="1"/>
                <w:numId w:val="27"/>
              </w:numPr>
              <w:spacing w:before="120" w:after="120"/>
              <w:rPr>
                <w:rFonts w:eastAsia="宋体"/>
                <w:lang w:val="en-US" w:eastAsia="zh-CN"/>
              </w:rPr>
            </w:pPr>
            <w:r w:rsidRPr="00AD782F">
              <w:rPr>
                <w:rFonts w:eastAsia="宋体"/>
                <w:lang w:eastAsia="zh-CN"/>
              </w:rPr>
              <w:t>Option 1</w:t>
            </w:r>
          </w:p>
          <w:p w:rsidR="00042D2C" w:rsidRPr="00AD782F" w:rsidRDefault="00042D2C" w:rsidP="00AD782F">
            <w:pPr>
              <w:numPr>
                <w:ilvl w:val="2"/>
                <w:numId w:val="27"/>
              </w:numPr>
              <w:spacing w:before="120" w:after="120"/>
              <w:rPr>
                <w:rFonts w:eastAsia="宋体"/>
                <w:lang w:val="en-US" w:eastAsia="zh-CN"/>
              </w:rPr>
            </w:pPr>
            <w:r w:rsidRPr="00AD782F">
              <w:rPr>
                <w:rFonts w:eastAsia="宋体"/>
                <w:lang w:eastAsia="zh-CN"/>
              </w:rPr>
              <w:t>RSTD measurement period of a single PRS frequency layer is extended by T ms if different PRS resources on the PRS frequency layer have different offsets after muting.</w:t>
            </w:r>
          </w:p>
          <w:p w:rsidR="00042D2C" w:rsidRPr="00AD782F" w:rsidRDefault="00042D2C" w:rsidP="00AD782F">
            <w:pPr>
              <w:numPr>
                <w:ilvl w:val="1"/>
                <w:numId w:val="27"/>
              </w:numPr>
              <w:spacing w:before="120" w:after="120"/>
              <w:rPr>
                <w:rFonts w:eastAsia="宋体"/>
                <w:lang w:val="en-US" w:eastAsia="zh-CN"/>
              </w:rPr>
            </w:pPr>
            <w:r w:rsidRPr="00AD782F">
              <w:rPr>
                <w:rFonts w:eastAsia="宋体"/>
                <w:lang w:eastAsia="zh-CN"/>
              </w:rPr>
              <w:t>Option 2</w:t>
            </w:r>
          </w:p>
          <w:p w:rsidR="00042D2C" w:rsidRPr="00AD782F" w:rsidRDefault="00042D2C" w:rsidP="00AD782F">
            <w:pPr>
              <w:numPr>
                <w:ilvl w:val="2"/>
                <w:numId w:val="27"/>
              </w:numPr>
              <w:spacing w:before="120" w:after="120"/>
              <w:rPr>
                <w:rFonts w:eastAsia="宋体"/>
                <w:lang w:val="en-US" w:eastAsia="zh-CN"/>
              </w:rPr>
            </w:pPr>
            <w:r w:rsidRPr="00AD782F">
              <w:rPr>
                <w:rFonts w:eastAsia="宋体"/>
                <w:lang w:val="en-US" w:eastAsia="zh-CN"/>
              </w:rPr>
              <w:t xml:space="preserve">redefine </w:t>
            </w:r>
            <m:oMath>
              <m:sSub>
                <m:sSubPr>
                  <m:ctrlPr>
                    <w:rPr>
                      <w:rFonts w:ascii="Cambria Math" w:eastAsia="宋体" w:hAnsi="Cambria Math"/>
                      <w:i/>
                      <w:iCs/>
                      <w:lang w:val="en-US" w:eastAsia="zh-CN"/>
                    </w:rPr>
                  </m:ctrlPr>
                </m:sSubPr>
                <m:e>
                  <m:r>
                    <m:rPr>
                      <m:nor/>
                    </m:rPr>
                    <w:rPr>
                      <w:rFonts w:eastAsia="宋体"/>
                      <w:i/>
                      <w:iCs/>
                      <w:lang w:eastAsia="zh-CN"/>
                    </w:rPr>
                    <m:t>T</m:t>
                  </m:r>
                </m:e>
                <m:sub>
                  <m:r>
                    <m:rPr>
                      <m:nor/>
                    </m:rPr>
                    <w:rPr>
                      <w:rFonts w:eastAsia="宋体"/>
                      <w:i/>
                      <w:iCs/>
                      <w:lang w:eastAsia="zh-CN"/>
                    </w:rPr>
                    <m:t>last</m:t>
                  </m:r>
                </m:sub>
              </m:sSub>
            </m:oMath>
            <w:r w:rsidRPr="00AD782F">
              <w:rPr>
                <w:rFonts w:eastAsia="宋体"/>
                <w:lang w:val="en-US" w:eastAsia="zh-CN"/>
              </w:rPr>
              <w:t xml:space="preserve">  as </w:t>
            </w:r>
            <m:oMath>
              <m:sSub>
                <m:sSubPr>
                  <m:ctrlPr>
                    <w:rPr>
                      <w:rFonts w:ascii="Cambria Math" w:eastAsia="宋体" w:hAnsi="Cambria Math"/>
                      <w:i/>
                      <w:iCs/>
                      <w:lang w:val="en-US" w:eastAsia="zh-CN"/>
                    </w:rPr>
                  </m:ctrlPr>
                </m:sSubPr>
                <m:e>
                  <m:r>
                    <m:rPr>
                      <m:nor/>
                    </m:rPr>
                    <w:rPr>
                      <w:rFonts w:eastAsia="宋体"/>
                      <w:i/>
                      <w:iCs/>
                      <w:lang w:eastAsia="zh-CN"/>
                    </w:rPr>
                    <m:t>T</m:t>
                  </m:r>
                </m:e>
                <m:sub>
                  <m:r>
                    <m:rPr>
                      <m:nor/>
                    </m:rPr>
                    <w:rPr>
                      <w:rFonts w:eastAsia="宋体"/>
                      <w:i/>
                      <w:iCs/>
                      <w:lang w:eastAsia="zh-CN"/>
                    </w:rPr>
                    <m:t>last</m:t>
                  </m:r>
                </m:sub>
              </m:sSub>
            </m:oMath>
            <w:r w:rsidRPr="00AD782F">
              <w:rPr>
                <w:rFonts w:eastAsia="宋体"/>
                <w:i/>
                <w:iCs/>
                <w:lang w:eastAsia="zh-CN"/>
              </w:rPr>
              <w:t xml:space="preserve"> = </w:t>
            </w:r>
            <m:oMath>
              <m:sSub>
                <m:sSubPr>
                  <m:ctrlPr>
                    <w:rPr>
                      <w:rFonts w:ascii="Cambria Math" w:eastAsia="宋体" w:hAnsi="Cambria Math"/>
                      <w:i/>
                      <w:iCs/>
                      <w:lang w:val="en-US" w:eastAsia="zh-CN"/>
                    </w:rPr>
                  </m:ctrlPr>
                </m:sSubPr>
                <m:e>
                  <m:r>
                    <w:rPr>
                      <w:rFonts w:ascii="Cambria Math" w:eastAsia="宋体" w:hAnsi="Cambria Math"/>
                      <w:lang w:eastAsia="zh-CN"/>
                    </w:rPr>
                    <m:t>T</m:t>
                  </m:r>
                </m:e>
                <m:sub>
                  <m:r>
                    <m:rPr>
                      <m:nor/>
                    </m:rPr>
                    <w:rPr>
                      <w:rFonts w:eastAsia="宋体"/>
                      <w:i/>
                      <w:iCs/>
                      <w:lang w:eastAsia="zh-CN"/>
                    </w:rPr>
                    <m:t>i</m:t>
                  </m:r>
                </m:sub>
              </m:sSub>
            </m:oMath>
            <w:r w:rsidRPr="00AD782F">
              <w:rPr>
                <w:rFonts w:eastAsia="宋体"/>
                <w:i/>
                <w:iCs/>
                <w:lang w:eastAsia="zh-CN"/>
              </w:rPr>
              <w:t xml:space="preserve"> + </w:t>
            </w:r>
            <m:oMath>
              <m:sSub>
                <m:sSubPr>
                  <m:ctrlPr>
                    <w:rPr>
                      <w:rFonts w:ascii="Cambria Math" w:eastAsia="宋体" w:hAnsi="Cambria Math"/>
                      <w:i/>
                      <w:iCs/>
                      <w:lang w:val="en-US" w:eastAsia="zh-CN"/>
                    </w:rPr>
                  </m:ctrlPr>
                </m:sSubPr>
                <m:e>
                  <m:r>
                    <w:rPr>
                      <w:rFonts w:ascii="Cambria Math" w:eastAsia="宋体" w:hAnsi="Cambria Math"/>
                      <w:lang w:eastAsia="zh-CN"/>
                    </w:rPr>
                    <m:t>T</m:t>
                  </m:r>
                </m:e>
                <m:sub>
                  <m:r>
                    <w:rPr>
                      <w:rFonts w:ascii="Cambria Math" w:eastAsia="宋体" w:hAnsi="Cambria Math"/>
                      <w:lang w:eastAsia="zh-CN"/>
                    </w:rPr>
                    <m:t>available_PRS</m:t>
                  </m:r>
                  <m:r>
                    <m:rPr>
                      <m:nor/>
                    </m:rPr>
                    <w:rPr>
                      <w:rFonts w:eastAsia="宋体"/>
                      <w:i/>
                      <w:iCs/>
                      <w:lang w:eastAsia="zh-CN"/>
                    </w:rPr>
                    <m:t>,i</m:t>
                  </m:r>
                </m:sub>
              </m:sSub>
            </m:oMath>
            <w:r w:rsidRPr="00AD782F">
              <w:rPr>
                <w:rFonts w:eastAsia="宋体"/>
                <w:i/>
                <w:iCs/>
                <w:lang w:eastAsia="zh-CN"/>
              </w:rPr>
              <w:t xml:space="preserve"> </w:t>
            </w:r>
            <w:r w:rsidRPr="00AD782F">
              <w:rPr>
                <w:rFonts w:eastAsia="宋体"/>
                <w:lang w:eastAsia="zh-CN"/>
              </w:rPr>
              <w:t xml:space="preserve"> (currently </w:t>
            </w:r>
            <m:oMath>
              <m:sSub>
                <m:sSubPr>
                  <m:ctrlPr>
                    <w:rPr>
                      <w:rFonts w:ascii="Cambria Math" w:eastAsia="宋体" w:hAnsi="Cambria Math"/>
                      <w:i/>
                      <w:iCs/>
                      <w:lang w:val="en-US" w:eastAsia="zh-CN"/>
                    </w:rPr>
                  </m:ctrlPr>
                </m:sSubPr>
                <m:e>
                  <m:r>
                    <m:rPr>
                      <m:nor/>
                    </m:rPr>
                    <w:rPr>
                      <w:rFonts w:eastAsia="宋体"/>
                      <w:i/>
                      <w:iCs/>
                      <w:lang w:eastAsia="zh-CN"/>
                    </w:rPr>
                    <m:t>T</m:t>
                  </m:r>
                </m:e>
                <m:sub>
                  <m:r>
                    <m:rPr>
                      <m:nor/>
                    </m:rPr>
                    <w:rPr>
                      <w:rFonts w:eastAsia="宋体"/>
                      <w:i/>
                      <w:iCs/>
                      <w:lang w:eastAsia="zh-CN"/>
                    </w:rPr>
                    <m:t>last</m:t>
                  </m:r>
                </m:sub>
              </m:sSub>
            </m:oMath>
            <w:r w:rsidRPr="00AD782F">
              <w:rPr>
                <w:rFonts w:eastAsia="宋体"/>
                <w:i/>
                <w:iCs/>
                <w:lang w:eastAsia="zh-CN"/>
              </w:rPr>
              <w:t xml:space="preserve"> = </w:t>
            </w:r>
            <m:oMath>
              <m:sSub>
                <m:sSubPr>
                  <m:ctrlPr>
                    <w:rPr>
                      <w:rFonts w:ascii="Cambria Math" w:eastAsia="宋体" w:hAnsi="Cambria Math"/>
                      <w:i/>
                      <w:iCs/>
                      <w:lang w:val="en-US" w:eastAsia="zh-CN"/>
                    </w:rPr>
                  </m:ctrlPr>
                </m:sSubPr>
                <m:e>
                  <m:r>
                    <w:rPr>
                      <w:rFonts w:ascii="Cambria Math" w:eastAsia="宋体" w:hAnsi="Cambria Math"/>
                      <w:lang w:eastAsia="zh-CN"/>
                    </w:rPr>
                    <m:t>T</m:t>
                  </m:r>
                </m:e>
                <m:sub>
                  <m:r>
                    <m:rPr>
                      <m:nor/>
                    </m:rPr>
                    <w:rPr>
                      <w:rFonts w:eastAsia="宋体"/>
                      <w:i/>
                      <w:iCs/>
                      <w:lang w:eastAsia="zh-CN"/>
                    </w:rPr>
                    <m:t>i</m:t>
                  </m:r>
                </m:sub>
              </m:sSub>
            </m:oMath>
            <w:r w:rsidRPr="00AD782F">
              <w:rPr>
                <w:rFonts w:eastAsia="宋体"/>
                <w:i/>
                <w:iCs/>
                <w:lang w:eastAsia="zh-CN"/>
              </w:rPr>
              <w:t xml:space="preserve"> + </w:t>
            </w:r>
            <m:oMath>
              <m:sSub>
                <m:sSubPr>
                  <m:ctrlPr>
                    <w:rPr>
                      <w:rFonts w:ascii="Cambria Math" w:eastAsia="宋体" w:hAnsi="Cambria Math"/>
                      <w:i/>
                      <w:iCs/>
                      <w:lang w:val="en-US" w:eastAsia="zh-CN"/>
                    </w:rPr>
                  </m:ctrlPr>
                </m:sSubPr>
                <m:e>
                  <m:r>
                    <w:rPr>
                      <w:rFonts w:ascii="Cambria Math" w:eastAsia="宋体" w:hAnsi="Cambria Math"/>
                      <w:lang w:eastAsia="zh-CN"/>
                    </w:rPr>
                    <m:t>L</m:t>
                  </m:r>
                </m:e>
                <m:sub>
                  <m:r>
                    <w:rPr>
                      <w:rFonts w:ascii="Cambria Math" w:eastAsia="宋体" w:hAnsi="Cambria Math"/>
                      <w:lang w:eastAsia="zh-CN"/>
                    </w:rPr>
                    <m:t>PRS</m:t>
                  </m:r>
                  <m:r>
                    <m:rPr>
                      <m:nor/>
                    </m:rPr>
                    <w:rPr>
                      <w:rFonts w:eastAsia="宋体"/>
                      <w:i/>
                      <w:iCs/>
                      <w:lang w:eastAsia="zh-CN"/>
                    </w:rPr>
                    <m:t>,i</m:t>
                  </m:r>
                </m:sub>
              </m:sSub>
            </m:oMath>
            <w:r w:rsidRPr="00AD782F">
              <w:rPr>
                <w:rFonts w:eastAsia="宋体"/>
                <w:lang w:eastAsia="zh-CN"/>
              </w:rPr>
              <w:t>)</w:t>
            </w:r>
          </w:p>
          <w:p w:rsidR="00042D2C" w:rsidRPr="00AD782F" w:rsidRDefault="00042D2C" w:rsidP="00AD782F">
            <w:pPr>
              <w:numPr>
                <w:ilvl w:val="1"/>
                <w:numId w:val="27"/>
              </w:numPr>
              <w:spacing w:before="120" w:after="120"/>
              <w:rPr>
                <w:rFonts w:eastAsia="宋体"/>
                <w:lang w:val="en-US" w:eastAsia="zh-CN"/>
              </w:rPr>
            </w:pPr>
            <w:r w:rsidRPr="00AD782F">
              <w:rPr>
                <w:rFonts w:eastAsia="宋体"/>
                <w:lang w:eastAsia="zh-CN"/>
              </w:rPr>
              <w:t>Option 3</w:t>
            </w:r>
          </w:p>
          <w:p w:rsidR="00042D2C" w:rsidRPr="00AD782F" w:rsidRDefault="00042D2C" w:rsidP="00AD782F">
            <w:pPr>
              <w:numPr>
                <w:ilvl w:val="2"/>
                <w:numId w:val="27"/>
              </w:numPr>
              <w:spacing w:before="120" w:after="120"/>
              <w:rPr>
                <w:rFonts w:eastAsia="宋体"/>
                <w:lang w:val="en-US" w:eastAsia="zh-CN"/>
              </w:rPr>
            </w:pPr>
            <w:r w:rsidRPr="00AD782F">
              <w:rPr>
                <w:rFonts w:eastAsia="宋体"/>
                <w:lang w:eastAsia="zh-CN"/>
              </w:rPr>
              <w:t>No change is needed due to different offsets.</w:t>
            </w:r>
          </w:p>
          <w:p w:rsidR="00042D2C" w:rsidRPr="00AD782F" w:rsidRDefault="00042D2C" w:rsidP="00AD782F">
            <w:pPr>
              <w:numPr>
                <w:ilvl w:val="1"/>
                <w:numId w:val="27"/>
              </w:numPr>
              <w:spacing w:before="120" w:after="120"/>
              <w:rPr>
                <w:rFonts w:eastAsia="宋体"/>
                <w:lang w:val="en-US" w:eastAsia="zh-CN"/>
              </w:rPr>
            </w:pPr>
            <w:r w:rsidRPr="00AD782F">
              <w:rPr>
                <w:rFonts w:eastAsia="宋体"/>
                <w:lang w:eastAsia="zh-CN"/>
              </w:rPr>
              <w:t>Option 4</w:t>
            </w:r>
          </w:p>
          <w:p w:rsidR="00042D2C" w:rsidRPr="00AD782F" w:rsidRDefault="00042D2C" w:rsidP="00AD782F">
            <w:pPr>
              <w:numPr>
                <w:ilvl w:val="2"/>
                <w:numId w:val="27"/>
              </w:numPr>
              <w:spacing w:before="120" w:after="120"/>
              <w:rPr>
                <w:rFonts w:eastAsia="宋体"/>
                <w:lang w:val="en-US" w:eastAsia="zh-CN"/>
              </w:rPr>
            </w:pPr>
            <w:r w:rsidRPr="00AD782F">
              <w:rPr>
                <w:rFonts w:eastAsia="宋体"/>
                <w:lang w:eastAsia="zh-CN"/>
              </w:rPr>
              <w:t>Avoid PRS configuration with different resource offsets on the same PFL</w:t>
            </w:r>
          </w:p>
          <w:p w:rsidR="00042D2C" w:rsidRPr="00AD782F" w:rsidRDefault="00042D2C" w:rsidP="00AD782F">
            <w:pPr>
              <w:numPr>
                <w:ilvl w:val="2"/>
                <w:numId w:val="27"/>
              </w:numPr>
              <w:spacing w:before="120" w:after="120"/>
              <w:rPr>
                <w:rFonts w:eastAsia="宋体"/>
                <w:lang w:val="en-US" w:eastAsia="zh-CN"/>
              </w:rPr>
            </w:pPr>
            <w:r w:rsidRPr="00AD782F">
              <w:rPr>
                <w:rFonts w:eastAsia="宋体"/>
                <w:lang w:eastAsia="zh-CN"/>
              </w:rPr>
              <w:t xml:space="preserve">FFS if the following parameters are concerned </w:t>
            </w:r>
          </w:p>
          <w:p w:rsidR="00042D2C" w:rsidRPr="00AD782F" w:rsidRDefault="00042D2C" w:rsidP="00AD782F">
            <w:pPr>
              <w:numPr>
                <w:ilvl w:val="3"/>
                <w:numId w:val="27"/>
              </w:numPr>
              <w:spacing w:before="120" w:after="120"/>
              <w:rPr>
                <w:rFonts w:eastAsia="宋体"/>
                <w:lang w:val="en-US" w:eastAsia="zh-CN"/>
              </w:rPr>
            </w:pPr>
            <w:r w:rsidRPr="00AD782F">
              <w:rPr>
                <w:rFonts w:eastAsia="宋体"/>
                <w:lang w:eastAsia="zh-CN"/>
              </w:rPr>
              <w:t>dl-PRS-Periodicity-and-ResourceSetSlotOffset-r16</w:t>
            </w:r>
          </w:p>
          <w:p w:rsidR="00AD782F" w:rsidRPr="00AD782F" w:rsidRDefault="00042D2C" w:rsidP="00716A42">
            <w:pPr>
              <w:numPr>
                <w:ilvl w:val="3"/>
                <w:numId w:val="27"/>
              </w:numPr>
              <w:spacing w:before="120" w:after="120"/>
              <w:rPr>
                <w:rFonts w:eastAsia="宋体"/>
                <w:lang w:val="en-US" w:eastAsia="zh-CN"/>
              </w:rPr>
            </w:pPr>
            <w:r w:rsidRPr="00AD782F">
              <w:rPr>
                <w:rFonts w:eastAsia="宋体"/>
                <w:lang w:eastAsia="zh-CN"/>
              </w:rPr>
              <w:t>dl-PRS-ResourceSlotOffset-r16</w:t>
            </w:r>
          </w:p>
        </w:tc>
      </w:tr>
    </w:tbl>
    <w:p w:rsidR="00AD782F" w:rsidRDefault="00AD782F" w:rsidP="00AD782F">
      <w:pPr>
        <w:spacing w:before="120" w:after="120"/>
        <w:rPr>
          <w:rFonts w:eastAsiaTheme="minorEastAsia"/>
          <w:lang w:eastAsia="zh-CN"/>
        </w:rPr>
      </w:pPr>
      <w:r>
        <w:rPr>
          <w:rFonts w:eastAsiaTheme="minorEastAsia"/>
          <w:lang w:eastAsia="zh-CN"/>
        </w:rPr>
        <w:t xml:space="preserve">Different PRS resources on a single PRS frequency layer may have different offsets. This may be a result of interference coordination, </w:t>
      </w:r>
      <w:r w:rsidRPr="00AD782F">
        <w:rPr>
          <w:rFonts w:eastAsiaTheme="minorEastAsia"/>
          <w:b/>
          <w:lang w:eastAsia="zh-CN"/>
        </w:rPr>
        <w:t>with or without muting</w:t>
      </w:r>
      <w:r>
        <w:rPr>
          <w:rFonts w:eastAsiaTheme="minorEastAsia"/>
          <w:lang w:eastAsia="zh-CN"/>
        </w:rPr>
        <w:t xml:space="preserve">. Figure 1 is an example, where MG is with 40ms period and 0 offset, and there are 4 PRS resources with 160ms period but their offsets are 0, 40, 80, 120ms, respectively. </w:t>
      </w:r>
    </w:p>
    <w:p w:rsidR="00AD782F" w:rsidRDefault="00AD782F" w:rsidP="00AD782F">
      <w:pPr>
        <w:spacing w:before="120" w:after="120"/>
        <w:jc w:val="center"/>
        <w:rPr>
          <w:rFonts w:eastAsiaTheme="minorEastAsia"/>
          <w:lang w:eastAsia="zh-CN"/>
        </w:rPr>
      </w:pPr>
      <w:r>
        <w:rPr>
          <w:noProof/>
          <w:lang w:val="en-US" w:eastAsia="zh-CN"/>
        </w:rPr>
        <w:drawing>
          <wp:inline distT="0" distB="0" distL="0" distR="0">
            <wp:extent cx="4189730" cy="156273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9730" cy="1562735"/>
                    </a:xfrm>
                    <a:prstGeom prst="rect">
                      <a:avLst/>
                    </a:prstGeom>
                    <a:noFill/>
                    <a:ln>
                      <a:noFill/>
                    </a:ln>
                  </pic:spPr>
                </pic:pic>
              </a:graphicData>
            </a:graphic>
          </wp:inline>
        </w:drawing>
      </w:r>
    </w:p>
    <w:p w:rsidR="00AD782F" w:rsidRDefault="00AD782F" w:rsidP="00AD782F">
      <w:pPr>
        <w:spacing w:before="120" w:after="120"/>
        <w:jc w:val="center"/>
        <w:rPr>
          <w:rFonts w:eastAsiaTheme="minorEastAsia"/>
          <w:b/>
          <w:lang w:eastAsia="zh-CN"/>
        </w:rPr>
      </w:pPr>
      <w:r>
        <w:rPr>
          <w:rFonts w:eastAsiaTheme="minorEastAsia"/>
          <w:b/>
          <w:lang w:eastAsia="zh-CN"/>
        </w:rPr>
        <w:t>Figure 1: An example of PRS resources with different offsets</w:t>
      </w:r>
    </w:p>
    <w:p w:rsidR="00AD782F" w:rsidRDefault="00AD782F" w:rsidP="00AD782F">
      <w:pPr>
        <w:spacing w:before="120" w:after="120"/>
        <w:rPr>
          <w:rFonts w:eastAsiaTheme="minorEastAsia"/>
          <w:lang w:eastAsia="zh-CN"/>
        </w:rPr>
      </w:pPr>
      <w:r>
        <w:rPr>
          <w:rFonts w:eastAsiaTheme="minorEastAsia"/>
          <w:lang w:eastAsia="zh-CN"/>
        </w:rPr>
        <w:t xml:space="preserve">Assuming UE processing time T is same as the resource period which is 160ms, UE is required to measure all the 4 resources in 160ms time. However, the actual processing time for resource #2/3/4 are 120/80/40ms, so we cannot expect UE to complete processing them at 160ms. </w:t>
      </w:r>
    </w:p>
    <w:p w:rsidR="00AD782F" w:rsidRDefault="00AD782F" w:rsidP="00AD782F">
      <w:pPr>
        <w:spacing w:before="120" w:after="120"/>
        <w:rPr>
          <w:rFonts w:eastAsiaTheme="minorEastAsia"/>
          <w:lang w:eastAsia="zh-CN"/>
        </w:rPr>
      </w:pPr>
      <w:r>
        <w:rPr>
          <w:rFonts w:eastAsiaTheme="minorEastAsia"/>
          <w:lang w:eastAsia="zh-CN"/>
        </w:rPr>
        <w:lastRenderedPageBreak/>
        <w:t xml:space="preserve">Assuming UE can process N ms PRS duration every T ms, in an extreme case, there could be a single resource in MG occasion at 0 (it counts as 1ms for 15kHz SCS and Type-2 UE capability), while all the other (N-1) ms PRS duration are in MG occasion at 120ms. It is noted that the measurement period starts at 0 which is the first MG occasion with PRS resource to measure. In this case, it is clearly unreasonable to require UE to process all but one resources within 40ms time. </w:t>
      </w:r>
    </w:p>
    <w:p w:rsidR="00AD782F" w:rsidRDefault="00AD782F" w:rsidP="00AD782F">
      <w:pPr>
        <w:spacing w:before="120" w:after="120"/>
        <w:rPr>
          <w:rFonts w:eastAsiaTheme="minorEastAsia"/>
          <w:lang w:eastAsia="zh-CN"/>
        </w:rPr>
      </w:pPr>
      <w:r>
        <w:rPr>
          <w:rFonts w:eastAsiaTheme="minorEastAsia"/>
          <w:lang w:eastAsia="zh-CN"/>
        </w:rPr>
        <w:t xml:space="preserve">The simplest solution is to extend the overall measurement period by T ms to allow enough processing time for PRS resources in different MG occasions within Tms. Therefore, we suggest </w:t>
      </w:r>
      <w:r w:rsidR="006B2E61">
        <w:rPr>
          <w:rFonts w:eastAsiaTheme="minorEastAsia"/>
          <w:lang w:eastAsia="zh-CN"/>
        </w:rPr>
        <w:t xml:space="preserve">to adopt option 1 </w:t>
      </w:r>
      <w:r>
        <w:rPr>
          <w:rFonts w:eastAsiaTheme="minorEastAsia"/>
          <w:lang w:eastAsia="zh-CN"/>
        </w:rPr>
        <w:t xml:space="preserve">that when different PRS resources have different offsets after muting, the measurement period is extended by Tms. </w:t>
      </w:r>
    </w:p>
    <w:p w:rsidR="006B2E61" w:rsidRDefault="006B2E61" w:rsidP="006B2E61">
      <w:pPr>
        <w:pStyle w:val="af8"/>
        <w:numPr>
          <w:ilvl w:val="0"/>
          <w:numId w:val="12"/>
        </w:numPr>
        <w:spacing w:before="120" w:after="120"/>
        <w:rPr>
          <w:rFonts w:eastAsiaTheme="minorEastAsia"/>
          <w:lang w:eastAsia="zh-CN"/>
        </w:rPr>
      </w:pPr>
      <w:r>
        <w:rPr>
          <w:rFonts w:eastAsiaTheme="minorEastAsia"/>
          <w:lang w:eastAsia="zh-CN"/>
        </w:rPr>
        <w:t>Option 2 cannot fully the address the issue, e.g. when</w:t>
      </w:r>
      <w:r w:rsidRPr="006B2E61">
        <w:rPr>
          <w:rFonts w:eastAsia="宋体"/>
          <w:lang w:eastAsia="zh-CN"/>
        </w:rPr>
        <w:t xml:space="preserve"> </w:t>
      </w:r>
      <w:r>
        <w:rPr>
          <w:rFonts w:eastAsia="宋体"/>
          <w:lang w:eastAsia="zh-CN"/>
        </w:rPr>
        <w:t>T</w:t>
      </w:r>
      <w:r>
        <w:rPr>
          <w:rFonts w:eastAsia="宋体"/>
          <w:vertAlign w:val="subscript"/>
          <w:lang w:eastAsia="zh-CN"/>
        </w:rPr>
        <w:t>available_PRS,i</w:t>
      </w:r>
      <w:r>
        <w:rPr>
          <w:rFonts w:eastAsiaTheme="minorEastAsia"/>
          <w:lang w:eastAsia="zh-CN"/>
        </w:rPr>
        <w:t xml:space="preserve"> &lt;</w:t>
      </w:r>
      <w:r>
        <w:rPr>
          <w:rFonts w:eastAsia="宋体"/>
          <w:lang w:eastAsia="zh-CN"/>
        </w:rPr>
        <w:t xml:space="preserve"> T</w:t>
      </w:r>
      <w:r>
        <w:rPr>
          <w:rFonts w:eastAsia="宋体"/>
          <w:vertAlign w:val="subscript"/>
          <w:lang w:eastAsia="zh-CN"/>
        </w:rPr>
        <w:t>effect,i</w:t>
      </w:r>
      <w:r>
        <w:rPr>
          <w:rFonts w:eastAsiaTheme="minorEastAsia"/>
          <w:lang w:eastAsia="zh-CN"/>
        </w:rPr>
        <w:t>. It is noted that UE may need full processing time T for the resource with largest offset.</w:t>
      </w:r>
    </w:p>
    <w:p w:rsidR="006B2E61" w:rsidRDefault="006B2E61" w:rsidP="006B2E61">
      <w:pPr>
        <w:pStyle w:val="af8"/>
        <w:numPr>
          <w:ilvl w:val="0"/>
          <w:numId w:val="12"/>
        </w:numPr>
        <w:spacing w:before="120" w:after="120"/>
        <w:rPr>
          <w:rFonts w:eastAsiaTheme="minorEastAsia"/>
          <w:lang w:eastAsia="zh-CN"/>
        </w:rPr>
      </w:pPr>
      <w:r>
        <w:rPr>
          <w:rFonts w:eastAsiaTheme="minorEastAsia"/>
          <w:lang w:eastAsia="zh-CN"/>
        </w:rPr>
        <w:t>Option 3 is not feasible as we discussed above, since UE would not have enough time to process the resources with larger offset.</w:t>
      </w:r>
    </w:p>
    <w:p w:rsidR="006B2E61" w:rsidRPr="006B2E61" w:rsidRDefault="006B2E61" w:rsidP="006B2E61">
      <w:pPr>
        <w:pStyle w:val="af8"/>
        <w:numPr>
          <w:ilvl w:val="0"/>
          <w:numId w:val="12"/>
        </w:numPr>
        <w:spacing w:before="120" w:after="120"/>
        <w:rPr>
          <w:rFonts w:eastAsiaTheme="minorEastAsia"/>
          <w:lang w:eastAsia="zh-CN"/>
        </w:rPr>
      </w:pPr>
      <w:r>
        <w:rPr>
          <w:rFonts w:eastAsiaTheme="minorEastAsia"/>
          <w:lang w:eastAsia="zh-CN"/>
        </w:rPr>
        <w:t>Option 4 is not desirable since it limit the possibility for NW to use different resource offsets for interference coordination.</w:t>
      </w:r>
    </w:p>
    <w:p w:rsidR="00AD782F" w:rsidRDefault="00AD782F" w:rsidP="00AD782F">
      <w:pPr>
        <w:spacing w:before="120" w:after="120"/>
        <w:rPr>
          <w:rFonts w:eastAsia="宋体"/>
          <w:lang w:eastAsia="zh-CN"/>
        </w:rPr>
      </w:pPr>
      <w:r>
        <w:rPr>
          <w:rFonts w:eastAsiaTheme="minorEastAsia"/>
          <w:b/>
          <w:lang w:eastAsia="zh-CN"/>
        </w:rPr>
        <w:t xml:space="preserve">Proposal </w:t>
      </w:r>
      <w:r w:rsidR="006B2E61">
        <w:rPr>
          <w:rFonts w:eastAsiaTheme="minorEastAsia"/>
          <w:b/>
          <w:lang w:eastAsia="zh-CN"/>
        </w:rPr>
        <w:t>3</w:t>
      </w:r>
      <w:r>
        <w:rPr>
          <w:rFonts w:eastAsiaTheme="minorEastAsia"/>
          <w:b/>
          <w:lang w:eastAsia="zh-CN"/>
        </w:rPr>
        <w:t xml:space="preserve">: RSTD measurement period of a single PRS frequency layer is extended by T ms if different PRS resources on the PRS frequency layer have different offsets </w:t>
      </w:r>
      <w:r w:rsidR="00822B63">
        <w:rPr>
          <w:rFonts w:eastAsiaTheme="minorEastAsia"/>
          <w:b/>
          <w:lang w:eastAsia="zh-CN"/>
        </w:rPr>
        <w:t xml:space="preserve">with or without </w:t>
      </w:r>
      <w:r>
        <w:rPr>
          <w:rFonts w:eastAsiaTheme="minorEastAsia"/>
          <w:b/>
          <w:lang w:eastAsia="zh-CN"/>
        </w:rPr>
        <w:t>muting.</w:t>
      </w:r>
    </w:p>
    <w:p w:rsidR="0047047C" w:rsidRDefault="0047047C" w:rsidP="00EA7A1F">
      <w:pPr>
        <w:pStyle w:val="2"/>
        <w:rPr>
          <w:lang w:eastAsia="zh-CN"/>
        </w:rPr>
      </w:pPr>
      <w:r>
        <w:rPr>
          <w:lang w:eastAsia="zh-CN"/>
        </w:rPr>
        <w:t>Definition of Lprs</w:t>
      </w:r>
    </w:p>
    <w:tbl>
      <w:tblPr>
        <w:tblStyle w:val="af4"/>
        <w:tblW w:w="0" w:type="auto"/>
        <w:tblLook w:val="04A0" w:firstRow="1" w:lastRow="0" w:firstColumn="1" w:lastColumn="0" w:noHBand="0" w:noVBand="1"/>
      </w:tblPr>
      <w:tblGrid>
        <w:gridCol w:w="9621"/>
      </w:tblGrid>
      <w:tr w:rsidR="00EA7A1F" w:rsidTr="00EA7A1F">
        <w:tc>
          <w:tcPr>
            <w:tcW w:w="9621" w:type="dxa"/>
          </w:tcPr>
          <w:p w:rsidR="00042D2C" w:rsidRPr="00EA7A1F" w:rsidRDefault="00042D2C" w:rsidP="00EA7A1F">
            <w:pPr>
              <w:numPr>
                <w:ilvl w:val="0"/>
                <w:numId w:val="28"/>
              </w:numPr>
              <w:spacing w:before="120" w:after="120"/>
              <w:rPr>
                <w:rFonts w:eastAsiaTheme="minorEastAsia"/>
                <w:lang w:val="en-US" w:eastAsia="zh-CN"/>
              </w:rPr>
            </w:pPr>
            <w:r w:rsidRPr="00EA7A1F">
              <w:rPr>
                <w:rFonts w:eastAsiaTheme="minorEastAsia"/>
                <w:lang w:val="en-US" w:eastAsia="zh-CN"/>
              </w:rPr>
              <w:t>Definition of parameter Lprs</w:t>
            </w:r>
          </w:p>
          <w:p w:rsidR="00042D2C" w:rsidRPr="00EA7A1F" w:rsidRDefault="00042D2C" w:rsidP="00EA7A1F">
            <w:pPr>
              <w:numPr>
                <w:ilvl w:val="1"/>
                <w:numId w:val="28"/>
              </w:numPr>
              <w:spacing w:before="120" w:after="120"/>
              <w:rPr>
                <w:rFonts w:eastAsiaTheme="minorEastAsia"/>
                <w:lang w:val="en-US" w:eastAsia="zh-CN"/>
              </w:rPr>
            </w:pPr>
            <w:r w:rsidRPr="00EA7A1F">
              <w:rPr>
                <w:rFonts w:eastAsiaTheme="minorEastAsia"/>
                <w:lang w:eastAsia="zh-CN"/>
              </w:rPr>
              <w:t>Refer to clause 5.1.6.5 of 38.214 for calculation of Lprs.</w:t>
            </w:r>
          </w:p>
          <w:p w:rsidR="00042D2C" w:rsidRPr="00EA7A1F" w:rsidRDefault="00042D2C" w:rsidP="00EA7A1F">
            <w:pPr>
              <w:numPr>
                <w:ilvl w:val="1"/>
                <w:numId w:val="28"/>
              </w:numPr>
              <w:spacing w:before="120" w:after="120"/>
              <w:rPr>
                <w:rFonts w:eastAsiaTheme="minorEastAsia"/>
                <w:lang w:val="en-US" w:eastAsia="zh-CN"/>
              </w:rPr>
            </w:pPr>
            <w:r w:rsidRPr="00EA7A1F">
              <w:rPr>
                <w:rFonts w:eastAsiaTheme="minorEastAsia"/>
                <w:lang w:val="en-US" w:eastAsia="zh-CN"/>
              </w:rPr>
              <w:t>The calculation of Lprs should be based on the type (type 1 or type 2) as UE used to report {N,T}</w:t>
            </w:r>
          </w:p>
          <w:p w:rsidR="00EA7A1F" w:rsidRPr="00EA7A1F" w:rsidRDefault="00042D2C" w:rsidP="00EA7A1F">
            <w:pPr>
              <w:numPr>
                <w:ilvl w:val="1"/>
                <w:numId w:val="28"/>
              </w:numPr>
              <w:spacing w:before="120" w:after="120"/>
              <w:rPr>
                <w:rFonts w:eastAsiaTheme="minorEastAsia"/>
                <w:lang w:val="en-US" w:eastAsia="zh-CN"/>
              </w:rPr>
            </w:pPr>
            <w:r w:rsidRPr="00EA7A1F">
              <w:rPr>
                <w:rFonts w:eastAsiaTheme="minorEastAsia"/>
                <w:lang w:eastAsia="zh-CN"/>
              </w:rPr>
              <w:t>Further clarify the description and notations of Lprs in 38.133 (e.g. account PRS resources within MGs; clarify period of time over which Lprs is counted)</w:t>
            </w:r>
          </w:p>
        </w:tc>
      </w:tr>
    </w:tbl>
    <w:p w:rsidR="00EA7A1F" w:rsidRDefault="00042D2C" w:rsidP="00EA7A1F">
      <w:pPr>
        <w:spacing w:before="120" w:after="120"/>
        <w:rPr>
          <w:rFonts w:eastAsiaTheme="minorEastAsia"/>
          <w:lang w:eastAsia="zh-CN"/>
        </w:rPr>
      </w:pPr>
      <w:r>
        <w:rPr>
          <w:rFonts w:eastAsiaTheme="minorEastAsia"/>
          <w:lang w:eastAsia="zh-CN"/>
        </w:rPr>
        <w:t xml:space="preserve">Lprs is used in the measurement period requirements and it is the PRS resource duration that UE would measure during a time period. In </w:t>
      </w:r>
      <w:r w:rsidRPr="00EA7A1F">
        <w:rPr>
          <w:rFonts w:eastAsiaTheme="minorEastAsia"/>
          <w:lang w:eastAsia="zh-CN"/>
        </w:rPr>
        <w:t>clause 5.1.6.5 of 38.214</w:t>
      </w:r>
      <w:r>
        <w:rPr>
          <w:rFonts w:eastAsiaTheme="minorEastAsia"/>
          <w:lang w:eastAsia="zh-CN"/>
        </w:rPr>
        <w:t xml:space="preserve">, the following are defined. </w:t>
      </w:r>
    </w:p>
    <w:tbl>
      <w:tblPr>
        <w:tblStyle w:val="af4"/>
        <w:tblW w:w="0" w:type="auto"/>
        <w:tblLook w:val="04A0" w:firstRow="1" w:lastRow="0" w:firstColumn="1" w:lastColumn="0" w:noHBand="0" w:noVBand="1"/>
      </w:tblPr>
      <w:tblGrid>
        <w:gridCol w:w="9621"/>
      </w:tblGrid>
      <w:tr w:rsidR="00042D2C" w:rsidTr="00042D2C">
        <w:tc>
          <w:tcPr>
            <w:tcW w:w="9621" w:type="dxa"/>
            <w:tcBorders>
              <w:top w:val="single" w:sz="4" w:space="0" w:color="auto"/>
              <w:left w:val="single" w:sz="4" w:space="0" w:color="auto"/>
              <w:bottom w:val="single" w:sz="4" w:space="0" w:color="auto"/>
              <w:right w:val="single" w:sz="4" w:space="0" w:color="auto"/>
            </w:tcBorders>
            <w:hideMark/>
          </w:tcPr>
          <w:p w:rsidR="00042D2C" w:rsidRDefault="00042D2C">
            <w:pPr>
              <w:spacing w:before="120" w:after="120"/>
              <w:rPr>
                <w:rFonts w:eastAsiaTheme="minorEastAsia"/>
                <w:color w:val="000000" w:themeColor="text1"/>
                <w:szCs w:val="21"/>
                <w:lang w:eastAsia="zh-CN"/>
              </w:rPr>
            </w:pPr>
            <w:r>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Pr>
                <w:rFonts w:eastAsiaTheme="minorEastAsia"/>
                <w:color w:val="000000" w:themeColor="text1"/>
                <w:szCs w:val="21"/>
                <w:lang w:eastAsia="zh-CN"/>
              </w:rPr>
              <w:t xml:space="preserve">]. For the purpose of DL PRS processing capability, </w:t>
            </w:r>
            <w:r w:rsidRPr="00042D2C">
              <w:rPr>
                <w:rFonts w:eastAsiaTheme="minorEastAsia"/>
                <w:color w:val="000000" w:themeColor="text1"/>
                <w:szCs w:val="21"/>
                <w:highlight w:val="yellow"/>
                <w:lang w:eastAsia="zh-CN"/>
              </w:rPr>
              <w:t xml:space="preserve">the duration </w:t>
            </w:r>
            <w:r w:rsidRPr="00042D2C">
              <w:rPr>
                <w:rFonts w:eastAsiaTheme="minorEastAsia"/>
                <w:i/>
                <w:color w:val="000000" w:themeColor="text1"/>
                <w:szCs w:val="21"/>
                <w:highlight w:val="yellow"/>
                <w:lang w:eastAsia="zh-CN"/>
              </w:rPr>
              <w:t>K</w:t>
            </w:r>
            <w:r w:rsidRPr="00042D2C">
              <w:rPr>
                <w:rFonts w:eastAsiaTheme="minorEastAsia"/>
                <w:color w:val="000000" w:themeColor="text1"/>
                <w:szCs w:val="21"/>
                <w:highlight w:val="yellow"/>
                <w:lang w:eastAsia="zh-CN"/>
              </w:rPr>
              <w:t xml:space="preserve"> </w:t>
            </w:r>
            <w:r w:rsidRPr="00042D2C">
              <w:rPr>
                <w:rFonts w:eastAsiaTheme="minorEastAsia"/>
                <w:iCs/>
                <w:color w:val="000000" w:themeColor="text1"/>
                <w:szCs w:val="21"/>
                <w:highlight w:val="yellow"/>
                <w:lang w:eastAsia="zh-CN"/>
              </w:rPr>
              <w:t>msec</w:t>
            </w:r>
            <w:r w:rsidRPr="00042D2C">
              <w:rPr>
                <w:rFonts w:eastAsiaTheme="minorEastAsia"/>
                <w:color w:val="000000" w:themeColor="text1"/>
                <w:szCs w:val="21"/>
                <w:highlight w:val="yellow"/>
                <w:lang w:eastAsia="zh-CN"/>
              </w:rPr>
              <w:t xml:space="preserve"> of DL PRS symbols within </w:t>
            </w:r>
            <w:r w:rsidRPr="00042D2C">
              <w:rPr>
                <w:rFonts w:eastAsiaTheme="minorEastAsia"/>
                <w:i/>
                <w:color w:val="000000" w:themeColor="text1"/>
                <w:szCs w:val="21"/>
                <w:highlight w:val="yellow"/>
                <w:lang w:eastAsia="zh-CN"/>
              </w:rPr>
              <w:t>P</w:t>
            </w:r>
            <w:r w:rsidRPr="00042D2C">
              <w:rPr>
                <w:rFonts w:eastAsiaTheme="minorEastAsia"/>
                <w:color w:val="000000" w:themeColor="text1"/>
                <w:szCs w:val="21"/>
                <w:highlight w:val="yellow"/>
                <w:lang w:eastAsia="zh-CN"/>
              </w:rPr>
              <w:t xml:space="preserve"> </w:t>
            </w:r>
            <w:r w:rsidRPr="00042D2C">
              <w:rPr>
                <w:rFonts w:eastAsiaTheme="minorEastAsia"/>
                <w:iCs/>
                <w:color w:val="000000" w:themeColor="text1"/>
                <w:szCs w:val="21"/>
                <w:highlight w:val="yellow"/>
                <w:lang w:eastAsia="zh-CN"/>
              </w:rPr>
              <w:t>msec</w:t>
            </w:r>
            <w:r w:rsidRPr="00042D2C">
              <w:rPr>
                <w:rFonts w:eastAsiaTheme="minorEastAsia"/>
                <w:color w:val="000000" w:themeColor="text1"/>
                <w:szCs w:val="21"/>
                <w:highlight w:val="yellow"/>
                <w:lang w:eastAsia="zh-CN"/>
              </w:rPr>
              <w:t xml:space="preserve"> window </w:t>
            </w:r>
            <w:r w:rsidRPr="00042D2C">
              <w:rPr>
                <w:color w:val="000000" w:themeColor="text1"/>
                <w:kern w:val="2"/>
                <w:highlight w:val="yellow"/>
                <w:lang w:eastAsia="zh-CN"/>
              </w:rPr>
              <w:t>corresponding to the maximum PRS periodicity in a positioning frequency layer</w:t>
            </w:r>
            <w:r>
              <w:rPr>
                <w:rFonts w:eastAsiaTheme="minorEastAsia"/>
                <w:color w:val="000000" w:themeColor="text1"/>
                <w:szCs w:val="21"/>
                <w:lang w:eastAsia="zh-CN"/>
              </w:rPr>
              <w:t>, is calculated by</w:t>
            </w:r>
          </w:p>
          <w:p w:rsidR="00042D2C" w:rsidRDefault="00042D2C">
            <w:pPr>
              <w:pStyle w:val="B10"/>
              <w:spacing w:before="120" w:after="120"/>
              <w:ind w:left="1136"/>
              <w:rPr>
                <w:color w:val="000000" w:themeColor="text1"/>
              </w:rPr>
            </w:pPr>
            <w:r>
              <w:rPr>
                <w:i/>
                <w:color w:val="000000" w:themeColor="text1"/>
              </w:rPr>
              <w:t>-</w:t>
            </w:r>
            <w:r>
              <w:rPr>
                <w:i/>
                <w:color w:val="000000" w:themeColor="text1"/>
              </w:rPr>
              <w:tab/>
            </w:r>
            <w:r>
              <w:rPr>
                <w:color w:val="000000" w:themeColor="text1"/>
              </w:rPr>
              <w:t>Type 1 duration calculation with UE symbol level buffering capability</w:t>
            </w:r>
          </w:p>
          <w:p w:rsidR="00042D2C" w:rsidRDefault="00042D2C">
            <w:pPr>
              <w:pStyle w:val="EQ"/>
              <w:spacing w:before="120" w:after="120"/>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rsidR="00042D2C" w:rsidRDefault="00042D2C">
            <w:pPr>
              <w:pStyle w:val="B10"/>
              <w:spacing w:before="120" w:after="120"/>
              <w:ind w:left="1136"/>
              <w:rPr>
                <w:color w:val="000000" w:themeColor="text1"/>
              </w:rPr>
            </w:pPr>
            <w:r>
              <w:rPr>
                <w:i/>
                <w:color w:val="000000" w:themeColor="text1"/>
              </w:rPr>
              <w:t>-</w:t>
            </w:r>
            <w:r>
              <w:rPr>
                <w:i/>
                <w:color w:val="000000" w:themeColor="text1"/>
              </w:rPr>
              <w:tab/>
            </w:r>
            <w:r>
              <w:rPr>
                <w:color w:val="000000" w:themeColor="text1"/>
              </w:rPr>
              <w:t>Type 2 duration calculation with UE slot level buffering capability</w:t>
            </w:r>
          </w:p>
          <w:p w:rsidR="00042D2C" w:rsidRDefault="00042D2C">
            <w:pPr>
              <w:pStyle w:val="EQ"/>
              <w:spacing w:before="120" w:after="120"/>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rsidR="00042D2C" w:rsidRDefault="00042D2C">
            <w:pPr>
              <w:pStyle w:val="B10"/>
              <w:spacing w:before="120" w:after="120"/>
              <w:ind w:left="1136"/>
              <w:rPr>
                <w:color w:val="000000" w:themeColor="text1"/>
              </w:rPr>
            </w:pPr>
            <w:r>
              <w:rPr>
                <w:i/>
                <w:color w:val="000000" w:themeColor="text1"/>
              </w:rPr>
              <w:t>-</w:t>
            </w:r>
            <w:r>
              <w:rPr>
                <w:i/>
                <w:color w:val="000000" w:themeColor="text1"/>
              </w:rPr>
              <w:tab/>
              <w:t>S</w:t>
            </w:r>
            <w:r>
              <w:rPr>
                <w:color w:val="000000" w:themeColor="text1"/>
              </w:rPr>
              <w:t xml:space="preserve"> is the set of slots based on the numerology of the DL PRS of a serving cell within the </w:t>
            </w:r>
            <w:r>
              <w:rPr>
                <w:i/>
                <w:color w:val="000000" w:themeColor="text1"/>
              </w:rPr>
              <w:t>P</w:t>
            </w:r>
            <w:r>
              <w:rPr>
                <w:color w:val="000000" w:themeColor="text1"/>
              </w:rPr>
              <w:t xml:space="preserve"> msec window in the positioning frequency layer that contains potential DL PRS resources considering the actual </w:t>
            </w:r>
            <w:r>
              <w:rPr>
                <w:i/>
                <w:color w:val="000000" w:themeColor="text1"/>
              </w:rPr>
              <w:t>nr-DL-PRS-ExpectedRSTD</w:t>
            </w:r>
            <w:r>
              <w:rPr>
                <w:color w:val="000000" w:themeColor="text1"/>
              </w:rPr>
              <w:t xml:space="preserve">, </w:t>
            </w:r>
            <w:r>
              <w:rPr>
                <w:i/>
                <w:color w:val="000000" w:themeColor="text1"/>
              </w:rPr>
              <w:t>nr-DL-PRS-ExpectedRSTD-Uncertainty</w:t>
            </w:r>
            <w:r>
              <w:rPr>
                <w:color w:val="000000" w:themeColor="text1"/>
              </w:rPr>
              <w:t xml:space="preserve"> provided for each pair of DL PRS Resource Sets.</w:t>
            </w:r>
          </w:p>
          <w:p w:rsidR="00042D2C" w:rsidRDefault="00042D2C">
            <w:pPr>
              <w:pStyle w:val="B10"/>
              <w:spacing w:before="120" w:after="120"/>
              <w:ind w:left="1136"/>
            </w:pPr>
            <w:r>
              <w:rPr>
                <w:i/>
              </w:rPr>
              <w:t>-</w:t>
            </w:r>
            <w:r>
              <w:rPr>
                <w:i/>
              </w:rPr>
              <w:tab/>
            </w:r>
            <w:r>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Pr>
                <w:lang w:eastAsia="zh-CN"/>
              </w:rPr>
              <w:t xml:space="preserve"> </w:t>
            </w:r>
            <w:r>
              <w:t xml:space="preserve">is the smallest interval in </w:t>
            </w:r>
            <w:r>
              <w:rPr>
                <w:rFonts w:eastAsiaTheme="minorEastAsia"/>
                <w:iCs/>
                <w:color w:val="000000" w:themeColor="text1"/>
                <w:szCs w:val="21"/>
                <w:lang w:eastAsia="zh-CN"/>
              </w:rPr>
              <w:t>msec</w:t>
            </w:r>
            <w:r>
              <w:t xml:space="preserve"> within slot </w:t>
            </w:r>
            <m:oMath>
              <m:r>
                <w:rPr>
                  <w:rFonts w:ascii="Cambria Math" w:hAnsi="Cambria Math"/>
                </w:rPr>
                <m:t>s</m:t>
              </m:r>
            </m:oMath>
            <w:r>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Pr>
                <w:lang w:eastAsia="zh-CN"/>
              </w:rPr>
              <w:t>, where</w:t>
            </w:r>
            <w:r>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Pr>
                <w:lang w:eastAsia="zh-CN"/>
              </w:rPr>
              <w:t xml:space="preserve"> </w:t>
            </w:r>
            <w:r>
              <w:t xml:space="preserve">considers the actual </w:t>
            </w:r>
            <w:r>
              <w:rPr>
                <w:i/>
              </w:rPr>
              <w:t>nr-DL-PRS-</w:t>
            </w:r>
            <w:r>
              <w:rPr>
                <w:i/>
              </w:rPr>
              <w:lastRenderedPageBreak/>
              <w:t>ExpectedRSTD</w:t>
            </w:r>
            <w:r>
              <w:t xml:space="preserve">, </w:t>
            </w:r>
            <w:r>
              <w:rPr>
                <w:i/>
              </w:rPr>
              <w:t>nr-DL-PRS-ExpectedRSTD-Uncertainty</w:t>
            </w:r>
            <w:r>
              <w:t xml:space="preserve"> provided for each pair of DL PRS resource sets (target and reference). </w:t>
            </w:r>
          </w:p>
          <w:p w:rsidR="00042D2C" w:rsidRDefault="00042D2C">
            <w:pPr>
              <w:pStyle w:val="B10"/>
              <w:spacing w:before="120" w:after="120"/>
              <w:ind w:left="1136"/>
              <w:rPr>
                <w:color w:val="000000" w:themeColor="text1"/>
              </w:rPr>
            </w:pPr>
            <w:r>
              <w:rPr>
                <w:i/>
                <w:color w:val="000000" w:themeColor="text1"/>
              </w:rPr>
              <w:t>-</w:t>
            </w:r>
            <w:r>
              <w:rPr>
                <w:i/>
                <w:color w:val="000000" w:themeColor="text1"/>
              </w:rPr>
              <w:tab/>
            </w:r>
            <w:r>
              <w:rPr>
                <w:color w:val="000000" w:themeColor="text1"/>
              </w:rPr>
              <w:t xml:space="preserve">For Type 2, </w:t>
            </w:r>
            <m:oMath>
              <m:r>
                <w:rPr>
                  <w:rFonts w:ascii="Cambria Math" w:hAnsi="Cambria Math"/>
                  <w:lang w:val="zh-CN"/>
                </w:rPr>
                <m:t>μ</m:t>
              </m:r>
            </m:oMath>
            <w:r>
              <w:rPr>
                <w:lang w:eastAsia="zh-CN"/>
              </w:rPr>
              <w:t xml:space="preserve"> is the numerology </w:t>
            </w:r>
            <w:r>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tc>
      </w:tr>
    </w:tbl>
    <w:p w:rsidR="00EA7A1F" w:rsidRDefault="00042D2C" w:rsidP="00EA7A1F">
      <w:pPr>
        <w:spacing w:before="120" w:after="120"/>
        <w:rPr>
          <w:rFonts w:eastAsiaTheme="minorEastAsia"/>
          <w:lang w:eastAsia="zh-CN"/>
        </w:rPr>
      </w:pPr>
      <w:r>
        <w:rPr>
          <w:rFonts w:eastAsiaTheme="minorEastAsia"/>
          <w:lang w:val="en-US" w:eastAsia="zh-CN"/>
        </w:rPr>
        <w:lastRenderedPageBreak/>
        <w:t xml:space="preserve">Based on 38.214, Lprs should be calculated for the time period corresponding to </w:t>
      </w:r>
      <w:r w:rsidRPr="00042D2C">
        <w:rPr>
          <w:rFonts w:eastAsiaTheme="minorEastAsia"/>
          <w:lang w:val="en-US" w:eastAsia="zh-CN"/>
        </w:rPr>
        <w:t>maximum PRS periodicity</w:t>
      </w:r>
      <w:r>
        <w:rPr>
          <w:rFonts w:eastAsiaTheme="minorEastAsia"/>
          <w:lang w:val="en-US" w:eastAsia="zh-CN"/>
        </w:rPr>
        <w:t xml:space="preserve"> on a PFL. In our view, this is equivalent to </w:t>
      </w:r>
      <w:r>
        <w:rPr>
          <w:rFonts w:eastAsia="宋体"/>
          <w:lang w:eastAsia="zh-CN"/>
        </w:rPr>
        <w:t>T</w:t>
      </w:r>
      <w:r w:rsidRPr="008B3D10">
        <w:rPr>
          <w:rFonts w:eastAsia="宋体"/>
          <w:vertAlign w:val="subscript"/>
          <w:lang w:eastAsia="zh-CN"/>
        </w:rPr>
        <w:t>PRS</w:t>
      </w:r>
      <w:r>
        <w:rPr>
          <w:rFonts w:eastAsia="宋体"/>
          <w:vertAlign w:val="subscript"/>
          <w:lang w:eastAsia="zh-CN"/>
        </w:rPr>
        <w:t>,i</w:t>
      </w:r>
      <w:r>
        <w:rPr>
          <w:rFonts w:eastAsiaTheme="minorEastAsia"/>
          <w:lang w:eastAsia="zh-CN"/>
        </w:rPr>
        <w:t xml:space="preserve"> in measurement period requirements. </w:t>
      </w:r>
    </w:p>
    <w:p w:rsidR="00042D2C" w:rsidRDefault="00042D2C" w:rsidP="00EA7A1F">
      <w:pPr>
        <w:spacing w:before="120" w:after="120"/>
        <w:rPr>
          <w:rFonts w:eastAsiaTheme="minorEastAsia"/>
          <w:lang w:eastAsia="zh-CN"/>
        </w:rPr>
      </w:pPr>
      <w:r>
        <w:rPr>
          <w:rFonts w:eastAsiaTheme="minorEastAsia"/>
          <w:lang w:eastAsia="zh-CN"/>
        </w:rPr>
        <w:t xml:space="preserve">In proposal 2, we suggest to define </w:t>
      </w:r>
      <w:r>
        <w:rPr>
          <w:rFonts w:eastAsia="宋体"/>
          <w:lang w:eastAsia="zh-CN"/>
        </w:rPr>
        <w:t>T</w:t>
      </w:r>
      <w:r w:rsidRPr="008B3D10">
        <w:rPr>
          <w:rFonts w:eastAsia="宋体"/>
          <w:vertAlign w:val="subscript"/>
          <w:lang w:eastAsia="zh-CN"/>
        </w:rPr>
        <w:t>PRS</w:t>
      </w:r>
      <w:r>
        <w:rPr>
          <w:rFonts w:eastAsia="宋体"/>
          <w:vertAlign w:val="subscript"/>
          <w:lang w:eastAsia="zh-CN"/>
        </w:rPr>
        <w:t>,i</w:t>
      </w:r>
      <w:r>
        <w:rPr>
          <w:rFonts w:eastAsiaTheme="minorEastAsia"/>
          <w:lang w:eastAsia="zh-CN"/>
        </w:rPr>
        <w:t xml:space="preserve"> considering the resource muting and only resources that are overlapped with MG. Therefore, Lprs should only count the duration of PRS resources that are not muted and fall within MG. </w:t>
      </w:r>
    </w:p>
    <w:p w:rsidR="00B60399" w:rsidRPr="00B60399" w:rsidRDefault="00B60399" w:rsidP="00EA7A1F">
      <w:pPr>
        <w:spacing w:before="120" w:after="120"/>
        <w:rPr>
          <w:rFonts w:eastAsiaTheme="minorEastAsia"/>
          <w:b/>
          <w:lang w:val="en-US" w:eastAsia="zh-CN"/>
        </w:rPr>
      </w:pPr>
      <w:r w:rsidRPr="00B60399">
        <w:rPr>
          <w:rFonts w:eastAsiaTheme="minorEastAsia"/>
          <w:b/>
          <w:lang w:eastAsia="zh-CN"/>
        </w:rPr>
        <w:t xml:space="preserve">Proposal 4: Lprs is counted over the time period of </w:t>
      </w:r>
      <w:r w:rsidRPr="00B60399">
        <w:rPr>
          <w:rFonts w:eastAsia="宋体"/>
          <w:b/>
          <w:lang w:eastAsia="zh-CN"/>
        </w:rPr>
        <w:t>T</w:t>
      </w:r>
      <w:r w:rsidRPr="00B60399">
        <w:rPr>
          <w:rFonts w:eastAsia="宋体"/>
          <w:b/>
          <w:vertAlign w:val="subscript"/>
          <w:lang w:eastAsia="zh-CN"/>
        </w:rPr>
        <w:t>PRS,i</w:t>
      </w:r>
      <w:r w:rsidRPr="00B60399">
        <w:rPr>
          <w:rFonts w:eastAsiaTheme="minorEastAsia"/>
          <w:b/>
          <w:lang w:eastAsia="zh-CN"/>
        </w:rPr>
        <w:t>, and it only includes the duration of PRS resources that are not muted and fall within MG.</w:t>
      </w:r>
    </w:p>
    <w:p w:rsidR="0047047C" w:rsidRDefault="00B60399" w:rsidP="00B60399">
      <w:pPr>
        <w:pStyle w:val="2"/>
        <w:rPr>
          <w:lang w:eastAsia="zh-CN"/>
        </w:rPr>
      </w:pPr>
      <w:r>
        <w:rPr>
          <w:lang w:eastAsia="zh-CN"/>
        </w:rPr>
        <w:t>M</w:t>
      </w:r>
      <w:r w:rsidR="0047047C">
        <w:rPr>
          <w:lang w:eastAsia="zh-CN"/>
        </w:rPr>
        <w:t xml:space="preserve">easurement period </w:t>
      </w:r>
      <w:r w:rsidR="0047047C" w:rsidRPr="008B3D10">
        <w:rPr>
          <w:lang w:eastAsia="zh-CN"/>
        </w:rPr>
        <w:t xml:space="preserve">equations </w:t>
      </w:r>
      <w:r w:rsidR="0047047C">
        <w:rPr>
          <w:lang w:eastAsia="zh-CN"/>
        </w:rPr>
        <w:t>for overlapping case</w:t>
      </w:r>
    </w:p>
    <w:tbl>
      <w:tblPr>
        <w:tblStyle w:val="af4"/>
        <w:tblW w:w="0" w:type="auto"/>
        <w:tblLook w:val="04A0" w:firstRow="1" w:lastRow="0" w:firstColumn="1" w:lastColumn="0" w:noHBand="0" w:noVBand="1"/>
      </w:tblPr>
      <w:tblGrid>
        <w:gridCol w:w="9621"/>
      </w:tblGrid>
      <w:tr w:rsidR="00B60399" w:rsidTr="00B60399">
        <w:tc>
          <w:tcPr>
            <w:tcW w:w="9621" w:type="dxa"/>
          </w:tcPr>
          <w:p w:rsidR="002129BB" w:rsidRPr="00B60399" w:rsidRDefault="002129BB" w:rsidP="00B60399">
            <w:pPr>
              <w:numPr>
                <w:ilvl w:val="0"/>
                <w:numId w:val="29"/>
              </w:numPr>
              <w:spacing w:before="120" w:after="120"/>
              <w:rPr>
                <w:rFonts w:eastAsiaTheme="minorEastAsia"/>
                <w:lang w:val="en-US" w:eastAsia="zh-CN"/>
              </w:rPr>
            </w:pPr>
            <w:r w:rsidRPr="00B60399">
              <w:rPr>
                <w:rFonts w:eastAsiaTheme="minorEastAsia"/>
                <w:lang w:val="en-US" w:eastAsia="zh-CN"/>
              </w:rPr>
              <w:t>Measurement period of multiple PLFs – overlapping case</w:t>
            </w:r>
          </w:p>
          <w:p w:rsidR="002129BB" w:rsidRPr="00B60399" w:rsidRDefault="002129BB" w:rsidP="00B60399">
            <w:pPr>
              <w:numPr>
                <w:ilvl w:val="1"/>
                <w:numId w:val="29"/>
              </w:numPr>
              <w:spacing w:before="120" w:after="120"/>
              <w:rPr>
                <w:rFonts w:eastAsiaTheme="minorEastAsia"/>
                <w:lang w:val="en-US" w:eastAsia="zh-CN"/>
              </w:rPr>
            </w:pPr>
            <w:r w:rsidRPr="00B60399">
              <w:rPr>
                <w:rFonts w:eastAsiaTheme="minorEastAsia"/>
                <w:lang w:val="en-US" w:eastAsia="zh-CN"/>
              </w:rPr>
              <w:t xml:space="preserve">Measurement period of multiple PRS layers is defined as summation of the measurement period in each frequency layer </w:t>
            </w:r>
          </w:p>
          <w:p w:rsidR="002129BB" w:rsidRPr="00B60399" w:rsidRDefault="002129BB" w:rsidP="00B60399">
            <w:pPr>
              <w:numPr>
                <w:ilvl w:val="1"/>
                <w:numId w:val="29"/>
              </w:numPr>
              <w:spacing w:before="120" w:after="120"/>
              <w:rPr>
                <w:rFonts w:eastAsiaTheme="minorEastAsia"/>
                <w:lang w:val="en-US" w:eastAsia="zh-CN"/>
              </w:rPr>
            </w:pPr>
            <w:r w:rsidRPr="00B60399">
              <w:rPr>
                <w:rFonts w:eastAsiaTheme="minorEastAsia"/>
                <w:lang w:val="en-US" w:eastAsia="zh-CN"/>
              </w:rPr>
              <w:t>CSSF is only for the MG sharing between PRS and RRM layers. Count only a single PRS layer for a gap occasion in CSSF calculation for both PRS and RRM layers.</w:t>
            </w:r>
          </w:p>
          <w:p w:rsidR="002129BB" w:rsidRPr="00B60399" w:rsidRDefault="002129BB" w:rsidP="00B60399">
            <w:pPr>
              <w:numPr>
                <w:ilvl w:val="1"/>
                <w:numId w:val="29"/>
              </w:numPr>
              <w:spacing w:before="120" w:after="120"/>
              <w:rPr>
                <w:rFonts w:eastAsiaTheme="minorEastAsia"/>
                <w:lang w:val="en-US" w:eastAsia="zh-CN"/>
              </w:rPr>
            </w:pPr>
            <w:r w:rsidRPr="00B60399">
              <w:rPr>
                <w:rFonts w:eastAsiaTheme="minorEastAsia"/>
                <w:lang w:val="en-US" w:eastAsia="zh-CN"/>
              </w:rPr>
              <w:t>FFS how to capture the equations in the specifications</w:t>
            </w:r>
          </w:p>
          <w:p w:rsidR="002129BB" w:rsidRPr="00B60399" w:rsidRDefault="002129BB" w:rsidP="00B60399">
            <w:pPr>
              <w:numPr>
                <w:ilvl w:val="2"/>
                <w:numId w:val="29"/>
              </w:numPr>
              <w:spacing w:before="120" w:after="120"/>
              <w:rPr>
                <w:rFonts w:eastAsiaTheme="minorEastAsia"/>
                <w:lang w:val="en-US" w:eastAsia="zh-CN"/>
              </w:rPr>
            </w:pPr>
            <w:r w:rsidRPr="00B60399">
              <w:rPr>
                <w:rFonts w:eastAsiaTheme="minorEastAsia"/>
                <w:lang w:val="en-US" w:eastAsia="zh-CN"/>
              </w:rPr>
              <w:t xml:space="preserve">Option 1A: </w:t>
            </w:r>
          </w:p>
          <w:p w:rsidR="002129BB" w:rsidRPr="00B60399" w:rsidRDefault="00D44B24" w:rsidP="00B60399">
            <w:pPr>
              <w:numPr>
                <w:ilvl w:val="3"/>
                <w:numId w:val="29"/>
              </w:numPr>
              <w:spacing w:before="120" w:after="120"/>
              <w:rPr>
                <w:rFonts w:eastAsiaTheme="minorEastAsia"/>
                <w:lang w:val="en-US" w:eastAsia="zh-CN"/>
              </w:rPr>
            </w:pP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RSTD,Total</m:t>
                  </m:r>
                </m:sub>
              </m:sSub>
              <m:r>
                <m:rPr>
                  <m:sty m:val="p"/>
                </m:rPr>
                <w:rPr>
                  <w:rFonts w:ascii="Cambria Math" w:eastAsiaTheme="minorEastAsia" w:hAnsi="Cambria Math"/>
                  <w:lang w:val="en-US" w:eastAsia="zh-CN"/>
                </w:rPr>
                <m:t>=</m:t>
              </m:r>
              <m:nary>
                <m:naryPr>
                  <m:chr m:val="∑"/>
                  <m:limLoc m:val="undOvr"/>
                  <m:ctrlPr>
                    <w:rPr>
                      <w:rFonts w:ascii="Cambria Math" w:eastAsiaTheme="minorEastAsia" w:hAnsi="Cambria Math"/>
                      <w:i/>
                      <w:iCs/>
                      <w:lang w:val="en-US" w:eastAsia="zh-CN"/>
                    </w:rPr>
                  </m:ctrlPr>
                </m:naryPr>
                <m:sub>
                  <m:r>
                    <m:rPr>
                      <m:sty m:val="p"/>
                    </m:rPr>
                    <w:rPr>
                      <w:rFonts w:ascii="Cambria Math" w:eastAsiaTheme="minorEastAsia" w:hAnsi="Cambria Math"/>
                      <w:lang w:val="en-US" w:eastAsia="zh-CN"/>
                    </w:rPr>
                    <m:t>i=1</m:t>
                  </m:r>
                </m:sub>
                <m:sup>
                  <m:r>
                    <m:rPr>
                      <m:sty m:val="p"/>
                    </m:rPr>
                    <w:rPr>
                      <w:rFonts w:ascii="Cambria Math" w:eastAsiaTheme="minorEastAsia" w:hAnsi="Cambria Math"/>
                      <w:lang w:val="en-US" w:eastAsia="zh-CN"/>
                    </w:rPr>
                    <m:t>L</m:t>
                  </m:r>
                </m:sup>
                <m:e>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RSTD,i</m:t>
                      </m:r>
                    </m:sub>
                  </m:sSub>
                  <m:r>
                    <m:rPr>
                      <m:sty m:val="p"/>
                    </m:rPr>
                    <w:rPr>
                      <w:rFonts w:ascii="Cambria Math" w:eastAsiaTheme="minorEastAsia" w:hAnsi="Cambria Math"/>
                      <w:lang w:val="en-US" w:eastAsia="zh-CN"/>
                    </w:rPr>
                    <m:t>+ </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L</m:t>
                      </m:r>
                      <m:r>
                        <w:rPr>
                          <w:rFonts w:ascii="Cambria Math" w:eastAsiaTheme="minorEastAsia" w:hAnsi="Cambria Math"/>
                          <w:lang w:val="en-US" w:eastAsia="zh-CN"/>
                        </w:rPr>
                        <m:t>-</m:t>
                      </m:r>
                      <m:r>
                        <m:rPr>
                          <m:sty m:val="p"/>
                        </m:rPr>
                        <w:rPr>
                          <w:rFonts w:ascii="Cambria Math" w:eastAsiaTheme="minorEastAsia" w:hAnsi="Cambria Math"/>
                          <w:lang w:val="en-US" w:eastAsia="zh-CN"/>
                        </w:rPr>
                        <m:t>1</m:t>
                      </m:r>
                    </m:e>
                  </m:d>
                  <m:r>
                    <w:rPr>
                      <w:rFonts w:ascii="Cambria Math" w:eastAsiaTheme="minorEastAsia" w:hAnsi="Cambria Math"/>
                      <w:lang w:val="en-US" w:eastAsia="zh-CN"/>
                    </w:rPr>
                    <m:t>*</m:t>
                  </m:r>
                  <m:func>
                    <m:funcPr>
                      <m:ctrlPr>
                        <w:rPr>
                          <w:rFonts w:ascii="Cambria Math" w:eastAsiaTheme="minorEastAsia" w:hAnsi="Cambria Math"/>
                          <w:i/>
                          <w:iCs/>
                          <w:lang w:val="en-US" w:eastAsia="zh-CN"/>
                        </w:rPr>
                      </m:ctrlPr>
                    </m:funcPr>
                    <m:fName>
                      <m:r>
                        <m:rPr>
                          <m:sty m:val="p"/>
                        </m:rPr>
                        <w:rPr>
                          <w:rFonts w:ascii="Cambria Math" w:eastAsiaTheme="minorEastAsia" w:hAnsi="Cambria Math"/>
                          <w:lang w:val="en-US" w:eastAsia="zh-CN"/>
                        </w:rPr>
                        <m:t>max</m:t>
                      </m:r>
                    </m:fName>
                    <m:e>
                      <m:d>
                        <m:dPr>
                          <m:ctrlPr>
                            <w:rPr>
                              <w:rFonts w:ascii="Cambria Math" w:eastAsiaTheme="minorEastAsia" w:hAnsi="Cambria Math"/>
                              <w:i/>
                              <w:iCs/>
                              <w:lang w:val="en-US" w:eastAsia="zh-CN"/>
                            </w:rPr>
                          </m:ctrlPr>
                        </m:dPr>
                        <m:e>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effect,i</m:t>
                              </m:r>
                            </m:sub>
                          </m:sSub>
                        </m:e>
                      </m:d>
                    </m:e>
                  </m:func>
                  <m:r>
                    <m:rPr>
                      <m:sty m:val="p"/>
                    </m:rPr>
                    <w:rPr>
                      <w:rFonts w:ascii="Cambria Math" w:eastAsiaTheme="minorEastAsia" w:hAnsi="Cambria Math"/>
                      <w:lang w:val="en-US" w:eastAsia="zh-CN"/>
                    </w:rPr>
                    <m:t> </m:t>
                  </m:r>
                </m:e>
              </m:nary>
            </m:oMath>
          </w:p>
          <w:p w:rsidR="002129BB" w:rsidRPr="00B60399" w:rsidRDefault="00D44B24" w:rsidP="00B60399">
            <w:pPr>
              <w:numPr>
                <w:ilvl w:val="3"/>
                <w:numId w:val="29"/>
              </w:numPr>
              <w:spacing w:before="120" w:after="120"/>
              <w:rPr>
                <w:rFonts w:eastAsiaTheme="minorEastAsia"/>
                <w:lang w:val="en-US" w:eastAsia="zh-CN"/>
              </w:rPr>
            </w:pP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PRS</m:t>
                  </m:r>
                  <m:r>
                    <w:rPr>
                      <w:rFonts w:ascii="Cambria Math" w:eastAsiaTheme="minorEastAsia" w:hAnsi="Cambria Math"/>
                      <w:lang w:val="en-US" w:eastAsia="zh-CN"/>
                    </w:rPr>
                    <m:t>-</m:t>
                  </m:r>
                  <m:r>
                    <m:rPr>
                      <m:sty m:val="p"/>
                    </m:rPr>
                    <w:rPr>
                      <w:rFonts w:ascii="Cambria Math" w:eastAsiaTheme="minorEastAsia" w:hAnsi="Cambria Math"/>
                      <w:lang w:val="en-US" w:eastAsia="zh-CN"/>
                    </w:rPr>
                    <m:t>RSTD,i</m:t>
                  </m:r>
                </m:sub>
              </m:sSub>
              <m:r>
                <m:rPr>
                  <m:sty m:val="p"/>
                </m:rP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d>
                    <m:dPr>
                      <m:ctrlPr>
                        <w:rPr>
                          <w:rFonts w:ascii="Cambria Math" w:eastAsiaTheme="minorEastAsia" w:hAnsi="Cambria Math"/>
                          <w:i/>
                          <w:iCs/>
                          <w:lang w:val="en-US" w:eastAsia="zh-CN"/>
                        </w:rPr>
                      </m:ctrlPr>
                    </m:dPr>
                    <m:e>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CSSF</m:t>
                              </m:r>
                            </m:e>
                            <m:sub>
                              <m:r>
                                <m:rPr>
                                  <m:sty m:val="p"/>
                                </m:rPr>
                                <w:rPr>
                                  <w:rFonts w:ascii="Cambria Math" w:eastAsiaTheme="minorEastAsia" w:hAnsi="Cambria Math"/>
                                  <w:lang w:val="en-US" w:eastAsia="zh-CN"/>
                                </w:rPr>
                                <m:t>PRS,i</m:t>
                              </m:r>
                            </m:sub>
                          </m:sSub>
                          <m:r>
                            <w:rPr>
                              <w:rFonts w:ascii="Cambria Math" w:eastAsiaTheme="minorEastAsia" w:hAnsi="Cambria Math"/>
                              <w:lang w:val="en-US" w:eastAsia="zh-CN"/>
                            </w:rPr>
                            <m:t>*N</m:t>
                          </m:r>
                        </m:e>
                        <m:sub>
                          <m:r>
                            <w:rPr>
                              <w:rFonts w:ascii="Cambria Math" w:eastAsiaTheme="minorEastAsia" w:hAnsi="Cambria Math"/>
                              <w:lang w:val="en-US" w:eastAsia="zh-CN"/>
                            </w:rPr>
                            <m:t>RxBeam</m:t>
                          </m:r>
                          <m:r>
                            <m:rPr>
                              <m:sty m:val="p"/>
                            </m:rPr>
                            <w:rPr>
                              <w:rFonts w:ascii="Cambria Math" w:eastAsiaTheme="minorEastAsia" w:hAnsi="Cambria Math"/>
                              <w:lang w:val="en-US" w:eastAsia="zh-CN"/>
                            </w:rPr>
                            <m:t>,</m:t>
                          </m:r>
                          <m:r>
                            <w:rPr>
                              <w:rFonts w:ascii="Cambria Math" w:eastAsiaTheme="minorEastAsia" w:hAnsi="Cambria Math"/>
                              <w:lang w:val="en-US" w:eastAsia="zh-CN"/>
                            </w:rPr>
                            <m:t>i</m:t>
                          </m:r>
                        </m:sub>
                      </m:sSub>
                      <m: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sSubSup>
                                <m:sSubSupPr>
                                  <m:ctrlPr>
                                    <w:rPr>
                                      <w:rFonts w:ascii="Cambria Math" w:eastAsiaTheme="minorEastAsia" w:hAnsi="Cambria Math"/>
                                      <w:i/>
                                      <w:iCs/>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PRS</m:t>
                                  </m:r>
                                  <m:r>
                                    <m:rPr>
                                      <m:nor/>
                                    </m:rPr>
                                    <w:rPr>
                                      <w:rFonts w:eastAsiaTheme="minorEastAsia"/>
                                      <w:i/>
                                      <w:iCs/>
                                      <w:lang w:val="en-US" w:eastAsia="zh-CN"/>
                                    </w:rPr>
                                    <m:t>,i</m:t>
                                  </m:r>
                                </m:sub>
                                <m:sup>
                                  <m:r>
                                    <w:rPr>
                                      <w:rFonts w:ascii="Cambria Math" w:eastAsiaTheme="minorEastAsia" w:hAnsi="Cambria Math"/>
                                      <w:lang w:val="en-US" w:eastAsia="zh-CN"/>
                                    </w:rPr>
                                    <m:t>slot</m:t>
                                  </m:r>
                                </m:sup>
                              </m:sSubSup>
                            </m:num>
                            <m:den>
                              <m:sSup>
                                <m:sSupPr>
                                  <m:ctrlPr>
                                    <w:rPr>
                                      <w:rFonts w:ascii="Cambria Math" w:eastAsiaTheme="minorEastAsia" w:hAnsi="Cambria Math"/>
                                      <w:i/>
                                      <w:iCs/>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m:t>
                                  </m:r>
                                </m:sup>
                              </m:sSup>
                            </m:den>
                          </m:f>
                        </m:e>
                      </m:d>
                      <m:d>
                        <m:dPr>
                          <m:begChr m:val="⌈"/>
                          <m:endChr m:val="⌉"/>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L</m:t>
                                  </m:r>
                                </m:e>
                                <m:sub>
                                  <m:r>
                                    <w:rPr>
                                      <w:rFonts w:ascii="Cambria Math" w:eastAsiaTheme="minorEastAsia" w:hAnsi="Cambria Math"/>
                                      <w:lang w:val="en-US" w:eastAsia="zh-CN"/>
                                    </w:rPr>
                                    <m:t>PRS</m:t>
                                  </m:r>
                                  <m:r>
                                    <m:rPr>
                                      <m:nor/>
                                    </m:rPr>
                                    <w:rPr>
                                      <w:rFonts w:eastAsiaTheme="minorEastAsia"/>
                                      <w:i/>
                                      <w:iCs/>
                                      <w:lang w:val="en-US" w:eastAsia="zh-CN"/>
                                    </w:rPr>
                                    <m:t>,i</m:t>
                                  </m:r>
                                </m:sub>
                              </m:sSub>
                            </m:num>
                            <m:den>
                              <m:r>
                                <w:rPr>
                                  <w:rFonts w:ascii="Cambria Math" w:eastAsiaTheme="minorEastAsia" w:hAnsi="Cambria Math"/>
                                  <w:lang w:val="en-US" w:eastAsia="zh-CN"/>
                                </w:rPr>
                                <m:t>N</m:t>
                              </m:r>
                            </m:den>
                          </m:f>
                        </m:e>
                      </m:d>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sample</m:t>
                          </m:r>
                        </m:sub>
                      </m:sSub>
                      <m:r>
                        <w:rPr>
                          <w:rFonts w:ascii="Cambria Math" w:eastAsiaTheme="minorEastAsia" w:hAnsi="Cambria Math"/>
                          <w:lang w:val="en-US" w:eastAsia="zh-CN"/>
                        </w:rPr>
                        <m:t>-</m:t>
                      </m:r>
                      <m:r>
                        <m:rPr>
                          <m:sty m:val="p"/>
                        </m:rPr>
                        <w:rPr>
                          <w:rFonts w:ascii="Cambria Math" w:eastAsiaTheme="minorEastAsia" w:hAnsi="Cambria Math"/>
                          <w:lang w:val="en-US" w:eastAsia="zh-CN"/>
                        </w:rPr>
                        <m:t>1</m:t>
                      </m:r>
                    </m:e>
                  </m:d>
                  <m:r>
                    <w:rPr>
                      <w:rFonts w:ascii="Cambria Math" w:eastAsiaTheme="minorEastAsia" w:hAnsi="Cambria Math"/>
                      <w:lang w:val="en-US" w:eastAsia="zh-CN"/>
                    </w:rPr>
                    <m:t>*</m:t>
                  </m:r>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effect,i</m:t>
                  </m:r>
                </m:sub>
              </m:sSub>
              <m:r>
                <m:rPr>
                  <m:sty m:val="p"/>
                </m:rP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T</m:t>
                  </m:r>
                </m:e>
                <m:sub>
                  <m:r>
                    <m:rPr>
                      <m:nor/>
                    </m:rPr>
                    <w:rPr>
                      <w:rFonts w:eastAsiaTheme="minorEastAsia"/>
                      <w:i/>
                      <w:iCs/>
                      <w:lang w:val="en-US" w:eastAsia="zh-CN"/>
                    </w:rPr>
                    <m:t>last</m:t>
                  </m:r>
                </m:sub>
              </m:sSub>
            </m:oMath>
          </w:p>
          <w:p w:rsidR="002129BB" w:rsidRPr="00B60399" w:rsidRDefault="002129BB" w:rsidP="00B60399">
            <w:pPr>
              <w:numPr>
                <w:ilvl w:val="3"/>
                <w:numId w:val="29"/>
              </w:numPr>
              <w:spacing w:before="120" w:after="120"/>
              <w:rPr>
                <w:rFonts w:eastAsiaTheme="minorEastAsia"/>
                <w:lang w:val="en-US" w:eastAsia="zh-CN"/>
              </w:rPr>
            </w:pPr>
            <w:r w:rsidRPr="00B60399">
              <w:rPr>
                <w:rFonts w:eastAsiaTheme="minorEastAsia"/>
                <w:lang w:val="en-US" w:eastAsia="zh-CN"/>
              </w:rPr>
              <w:t xml:space="preserve">Note: </w:t>
            </w: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PRS</m:t>
                  </m:r>
                  <m:r>
                    <w:rPr>
                      <w:rFonts w:ascii="Cambria Math" w:eastAsiaTheme="minorEastAsia" w:hAnsi="Cambria Math"/>
                      <w:lang w:val="en-US" w:eastAsia="zh-CN"/>
                    </w:rPr>
                    <m:t>-</m:t>
                  </m:r>
                  <m:r>
                    <m:rPr>
                      <m:sty m:val="p"/>
                    </m:rPr>
                    <w:rPr>
                      <w:rFonts w:ascii="Cambria Math" w:eastAsiaTheme="minorEastAsia" w:hAnsi="Cambria Math"/>
                      <w:lang w:val="en-US" w:eastAsia="zh-CN"/>
                    </w:rPr>
                    <m:t>RSTD,i</m:t>
                  </m:r>
                </m:sub>
              </m:sSub>
            </m:oMath>
            <w:r w:rsidRPr="00B60399">
              <w:rPr>
                <w:rFonts w:eastAsiaTheme="minorEastAsia"/>
                <w:lang w:val="en-US" w:eastAsia="zh-CN"/>
              </w:rPr>
              <w:t xml:space="preserve"> is already defined in the specification</w:t>
            </w:r>
          </w:p>
          <w:p w:rsidR="002129BB" w:rsidRPr="00B60399" w:rsidRDefault="002129BB" w:rsidP="00B60399">
            <w:pPr>
              <w:numPr>
                <w:ilvl w:val="2"/>
                <w:numId w:val="29"/>
              </w:numPr>
              <w:spacing w:before="120" w:after="120"/>
              <w:rPr>
                <w:rFonts w:eastAsiaTheme="minorEastAsia"/>
                <w:lang w:val="en-US" w:eastAsia="zh-CN"/>
              </w:rPr>
            </w:pPr>
            <w:r w:rsidRPr="00B60399">
              <w:rPr>
                <w:rFonts w:eastAsiaTheme="minorEastAsia"/>
                <w:lang w:val="en-US" w:eastAsia="zh-CN"/>
              </w:rPr>
              <w:t>Option 1B</w:t>
            </w:r>
          </w:p>
          <w:p w:rsidR="002129BB" w:rsidRPr="00B60399" w:rsidRDefault="002129BB" w:rsidP="00B60399">
            <w:pPr>
              <w:numPr>
                <w:ilvl w:val="3"/>
                <w:numId w:val="29"/>
              </w:numPr>
              <w:spacing w:before="120" w:after="120"/>
              <w:rPr>
                <w:rFonts w:eastAsiaTheme="minorEastAsia"/>
                <w:lang w:val="en-US" w:eastAsia="zh-CN"/>
              </w:rPr>
            </w:pPr>
            <w:r w:rsidRPr="00B60399">
              <w:rPr>
                <w:rFonts w:eastAsiaTheme="minorEastAsia"/>
                <w:lang w:val="en-US" w:eastAsia="zh-CN"/>
              </w:rPr>
              <w:t>T</w:t>
            </w:r>
            <w:r w:rsidRPr="00B60399">
              <w:rPr>
                <w:rFonts w:eastAsiaTheme="minorEastAsia"/>
                <w:vertAlign w:val="subscript"/>
                <w:lang w:val="en-US" w:eastAsia="zh-CN"/>
              </w:rPr>
              <w:t>RSTD, Total</w:t>
            </w:r>
            <w:r w:rsidRPr="00B60399">
              <w:rPr>
                <w:rFonts w:eastAsiaTheme="minorEastAsia"/>
                <w:lang w:val="en-US" w:eastAsia="zh-CN"/>
              </w:rPr>
              <w:t xml:space="preserve"> = </w:t>
            </w:r>
            <m:oMath>
              <m:nary>
                <m:naryPr>
                  <m:chr m:val="∑"/>
                  <m:limLoc m:val="subSup"/>
                  <m:supHide m:val="1"/>
                  <m:ctrlPr>
                    <w:rPr>
                      <w:rFonts w:ascii="Cambria Math" w:eastAsiaTheme="minorEastAsia" w:hAnsi="Cambria Math"/>
                      <w:i/>
                      <w:iCs/>
                      <w:lang w:val="en-US" w:eastAsia="zh-CN"/>
                    </w:rPr>
                  </m:ctrlPr>
                </m:naryPr>
                <m:sub>
                  <m:r>
                    <w:rPr>
                      <w:rFonts w:ascii="Cambria Math" w:eastAsiaTheme="minorEastAsia" w:hAnsi="Cambria Math"/>
                      <w:lang w:val="en-US" w:eastAsia="zh-CN"/>
                    </w:rPr>
                    <m:t>i</m:t>
                  </m:r>
                </m:sub>
                <m:sup/>
                <m:e>
                  <m:d>
                    <m:dPr>
                      <m:ctrlPr>
                        <w:rPr>
                          <w:rFonts w:ascii="Cambria Math" w:eastAsiaTheme="minorEastAsia" w:hAnsi="Cambria Math"/>
                          <w:i/>
                          <w:iCs/>
                          <w:lang w:val="en-US" w:eastAsia="zh-CN"/>
                        </w:rPr>
                      </m:ctrlPr>
                    </m:dPr>
                    <m:e>
                      <m:sSub>
                        <m:sSubPr>
                          <m:ctrlPr>
                            <w:rPr>
                              <w:rFonts w:ascii="Cambria Math" w:eastAsiaTheme="minorEastAsia" w:hAnsi="Cambria Math"/>
                              <w:i/>
                              <w:iCs/>
                              <w:lang w:val="en-US" w:eastAsia="zh-CN"/>
                            </w:rPr>
                          </m:ctrlPr>
                        </m:sSubPr>
                        <m:e>
                          <m:d>
                            <m:dPr>
                              <m:ctrlPr>
                                <w:rPr>
                                  <w:rFonts w:ascii="Cambria Math" w:eastAsiaTheme="minorEastAsia" w:hAnsi="Cambria Math"/>
                                  <w:i/>
                                  <w:iCs/>
                                  <w:lang w:val="en-US" w:eastAsia="zh-CN"/>
                                </w:rPr>
                              </m:ctrlPr>
                            </m:dPr>
                            <m:e>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CSSF</m:t>
                                      </m:r>
                                    </m:e>
                                    <m:sub>
                                      <m:r>
                                        <m:rPr>
                                          <m:sty m:val="p"/>
                                        </m:rPr>
                                        <w:rPr>
                                          <w:rFonts w:ascii="Cambria Math" w:eastAsiaTheme="minorEastAsia" w:hAnsi="Cambria Math"/>
                                          <w:lang w:val="en-US" w:eastAsia="zh-CN"/>
                                        </w:rPr>
                                        <m:t>PRS,i</m:t>
                                      </m:r>
                                    </m:sub>
                                  </m:sSub>
                                  <m:r>
                                    <w:rPr>
                                      <w:rFonts w:ascii="Cambria Math" w:eastAsiaTheme="minorEastAsia" w:hAnsi="Cambria Math"/>
                                      <w:lang w:val="en-US" w:eastAsia="zh-CN"/>
                                    </w:rPr>
                                    <m:t>*N</m:t>
                                  </m:r>
                                </m:e>
                                <m:sub>
                                  <m:r>
                                    <w:rPr>
                                      <w:rFonts w:ascii="Cambria Math" w:eastAsiaTheme="minorEastAsia" w:hAnsi="Cambria Math"/>
                                      <w:lang w:val="en-US" w:eastAsia="zh-CN"/>
                                    </w:rPr>
                                    <m:t>RxBeam</m:t>
                                  </m:r>
                                  <m:r>
                                    <m:rPr>
                                      <m:sty m:val="p"/>
                                    </m:rPr>
                                    <w:rPr>
                                      <w:rFonts w:ascii="Cambria Math" w:eastAsiaTheme="minorEastAsia" w:hAnsi="Cambria Math"/>
                                      <w:lang w:val="en-US" w:eastAsia="zh-CN"/>
                                    </w:rPr>
                                    <m:t>,</m:t>
                                  </m:r>
                                  <m:r>
                                    <w:rPr>
                                      <w:rFonts w:ascii="Cambria Math" w:eastAsiaTheme="minorEastAsia" w:hAnsi="Cambria Math"/>
                                      <w:lang w:val="en-US" w:eastAsia="zh-CN"/>
                                    </w:rPr>
                                    <m:t>i</m:t>
                                  </m:r>
                                </m:sub>
                              </m:sSub>
                              <m:r>
                                <w:rPr>
                                  <w:rFonts w:ascii="Cambria Math" w:eastAsiaTheme="minorEastAsia" w:hAnsi="Cambria Math"/>
                                  <w:lang w:val="en-US" w:eastAsia="zh-CN"/>
                                </w:rPr>
                                <m:t>*</m:t>
                              </m:r>
                              <m:d>
                                <m:dPr>
                                  <m:begChr m:val="⌈"/>
                                  <m:endChr m:val="⌉"/>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sSubSup>
                                        <m:sSubSupPr>
                                          <m:ctrlPr>
                                            <w:rPr>
                                              <w:rFonts w:ascii="Cambria Math" w:eastAsiaTheme="minorEastAsia" w:hAnsi="Cambria Math"/>
                                              <w:i/>
                                              <w:iCs/>
                                              <w:lang w:val="en-US" w:eastAsia="zh-CN"/>
                                            </w:rPr>
                                          </m:ctrlPr>
                                        </m:sSubSupPr>
                                        <m:e>
                                          <m:r>
                                            <w:rPr>
                                              <w:rFonts w:ascii="Cambria Math" w:eastAsiaTheme="minorEastAsia" w:hAnsi="Cambria Math"/>
                                              <w:lang w:val="en-US" w:eastAsia="zh-CN"/>
                                            </w:rPr>
                                            <m:t>N</m:t>
                                          </m:r>
                                        </m:e>
                                        <m:sub>
                                          <m:r>
                                            <w:rPr>
                                              <w:rFonts w:ascii="Cambria Math" w:eastAsiaTheme="minorEastAsia" w:hAnsi="Cambria Math"/>
                                              <w:lang w:val="en-US" w:eastAsia="zh-CN"/>
                                            </w:rPr>
                                            <m:t>PRS</m:t>
                                          </m:r>
                                          <m:r>
                                            <m:rPr>
                                              <m:nor/>
                                            </m:rPr>
                                            <w:rPr>
                                              <w:rFonts w:eastAsiaTheme="minorEastAsia"/>
                                              <w:i/>
                                              <w:iCs/>
                                              <w:lang w:val="en-US" w:eastAsia="zh-CN"/>
                                            </w:rPr>
                                            <m:t>,i</m:t>
                                          </m:r>
                                        </m:sub>
                                        <m:sup>
                                          <m:r>
                                            <w:rPr>
                                              <w:rFonts w:ascii="Cambria Math" w:eastAsiaTheme="minorEastAsia" w:hAnsi="Cambria Math"/>
                                              <w:lang w:val="en-US" w:eastAsia="zh-CN"/>
                                            </w:rPr>
                                            <m:t>slot</m:t>
                                          </m:r>
                                        </m:sup>
                                      </m:sSubSup>
                                    </m:num>
                                    <m:den>
                                      <m:sSup>
                                        <m:sSupPr>
                                          <m:ctrlPr>
                                            <w:rPr>
                                              <w:rFonts w:ascii="Cambria Math" w:eastAsiaTheme="minorEastAsia" w:hAnsi="Cambria Math"/>
                                              <w:i/>
                                              <w:iCs/>
                                              <w:lang w:val="en-US" w:eastAsia="zh-CN"/>
                                            </w:rPr>
                                          </m:ctrlPr>
                                        </m:sSupPr>
                                        <m:e>
                                          <m:r>
                                            <w:rPr>
                                              <w:rFonts w:ascii="Cambria Math" w:eastAsiaTheme="minorEastAsia" w:hAnsi="Cambria Math"/>
                                              <w:lang w:val="en-US" w:eastAsia="zh-CN"/>
                                            </w:rPr>
                                            <m:t>N</m:t>
                                          </m:r>
                                        </m:e>
                                        <m:sup>
                                          <m:r>
                                            <w:rPr>
                                              <w:rFonts w:ascii="Cambria Math" w:eastAsiaTheme="minorEastAsia" w:hAnsi="Cambria Math"/>
                                              <w:lang w:val="en-US" w:eastAsia="zh-CN"/>
                                            </w:rPr>
                                            <m:t>'</m:t>
                                          </m:r>
                                        </m:sup>
                                      </m:sSup>
                                    </m:den>
                                  </m:f>
                                </m:e>
                              </m:d>
                              <m:d>
                                <m:dPr>
                                  <m:begChr m:val="⌈"/>
                                  <m:endChr m:val="⌉"/>
                                  <m:ctrlPr>
                                    <w:rPr>
                                      <w:rFonts w:ascii="Cambria Math" w:eastAsiaTheme="minorEastAsia" w:hAnsi="Cambria Math"/>
                                      <w:i/>
                                      <w:iCs/>
                                      <w:lang w:val="en-US" w:eastAsia="zh-CN"/>
                                    </w:rPr>
                                  </m:ctrlPr>
                                </m:dPr>
                                <m:e>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L</m:t>
                                          </m:r>
                                        </m:e>
                                        <m:sub>
                                          <m:r>
                                            <w:rPr>
                                              <w:rFonts w:ascii="Cambria Math" w:eastAsiaTheme="minorEastAsia" w:hAnsi="Cambria Math"/>
                                              <w:lang w:val="en-US" w:eastAsia="zh-CN"/>
                                            </w:rPr>
                                            <m:t>PRS</m:t>
                                          </m:r>
                                          <m:r>
                                            <m:rPr>
                                              <m:nor/>
                                            </m:rPr>
                                            <w:rPr>
                                              <w:rFonts w:eastAsiaTheme="minorEastAsia"/>
                                              <w:i/>
                                              <w:iCs/>
                                              <w:lang w:val="en-US" w:eastAsia="zh-CN"/>
                                            </w:rPr>
                                            <m:t>,i</m:t>
                                          </m:r>
                                        </m:sub>
                                      </m:sSub>
                                    </m:num>
                                    <m:den>
                                      <m:r>
                                        <w:rPr>
                                          <w:rFonts w:ascii="Cambria Math" w:eastAsiaTheme="minorEastAsia" w:hAnsi="Cambria Math"/>
                                          <w:lang w:val="en-US" w:eastAsia="zh-CN"/>
                                        </w:rPr>
                                        <m:t>N</m:t>
                                      </m:r>
                                    </m:den>
                                  </m:f>
                                </m:e>
                              </m:d>
                              <m: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sample</m:t>
                                  </m:r>
                                </m:sub>
                              </m:sSub>
                              <m:r>
                                <w:rPr>
                                  <w:rFonts w:ascii="Cambria Math" w:eastAsiaTheme="minorEastAsia" w:hAnsi="Cambria Math"/>
                                  <w:lang w:val="en-US" w:eastAsia="zh-CN"/>
                                </w:rPr>
                                <m:t>-</m:t>
                              </m:r>
                              <m:r>
                                <m:rPr>
                                  <m:sty m:val="p"/>
                                </m:rPr>
                                <w:rPr>
                                  <w:rFonts w:ascii="Cambria Math" w:eastAsiaTheme="minorEastAsia" w:hAnsi="Cambria Math"/>
                                  <w:lang w:val="en-US" w:eastAsia="zh-CN"/>
                                </w:rPr>
                                <m:t>1</m:t>
                              </m:r>
                            </m:e>
                          </m:d>
                          <m:r>
                            <w:rPr>
                              <w:rFonts w:ascii="Cambria Math" w:eastAsiaTheme="minorEastAsia" w:hAnsi="Cambria Math"/>
                              <w:lang w:val="en-US" w:eastAsia="zh-CN"/>
                            </w:rPr>
                            <m:t>*</m:t>
                          </m:r>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effect,i</m:t>
                          </m:r>
                        </m:sub>
                      </m:sSub>
                      <m:r>
                        <m:rPr>
                          <m:sty m:val="p"/>
                        </m:rPr>
                        <w:rPr>
                          <w:rFonts w:ascii="Cambria Math" w:eastAsiaTheme="minorEastAsia" w:hAnsi="Cambria Math"/>
                          <w:lang w:val="en-US" w:eastAsia="zh-CN"/>
                        </w:rPr>
                        <m:t>+</m:t>
                      </m:r>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T</m:t>
                          </m:r>
                        </m:e>
                        <m:sub>
                          <m:r>
                            <m:rPr>
                              <m:nor/>
                            </m:rPr>
                            <w:rPr>
                              <w:rFonts w:eastAsiaTheme="minorEastAsia"/>
                              <w:i/>
                              <w:iCs/>
                              <w:lang w:val="en-US" w:eastAsia="zh-CN"/>
                            </w:rPr>
                            <m:t>last</m:t>
                          </m:r>
                        </m:sub>
                      </m:sSub>
                      <m:r>
                        <w:rPr>
                          <w:rFonts w:ascii="Cambria Math" w:eastAsiaTheme="minorEastAsia" w:hAnsi="Cambria Math"/>
                          <w:lang w:val="en-US" w:eastAsia="zh-CN"/>
                        </w:rPr>
                        <m:t>)</m:t>
                      </m:r>
                    </m:e>
                  </m:d>
                  <m:r>
                    <w:rPr>
                      <w:rFonts w:ascii="Cambria Math" w:eastAsiaTheme="minorEastAsia" w:hAnsi="Cambria Math"/>
                      <w:lang w:val="en-US" w:eastAsia="zh-CN"/>
                    </w:rPr>
                    <m:t>+</m:t>
                  </m:r>
                  <m:d>
                    <m:dPr>
                      <m:ctrlPr>
                        <w:rPr>
                          <w:rFonts w:ascii="Cambria Math" w:eastAsiaTheme="minorEastAsia" w:hAnsi="Cambria Math"/>
                          <w:i/>
                          <w:iCs/>
                          <w:lang w:val="en-US" w:eastAsia="zh-CN"/>
                        </w:rPr>
                      </m:ctrlPr>
                    </m:dPr>
                    <m:e>
                      <m:r>
                        <m:rPr>
                          <m:sty m:val="p"/>
                        </m:rPr>
                        <w:rPr>
                          <w:rFonts w:ascii="Cambria Math" w:eastAsiaTheme="minorEastAsia" w:hAnsi="Cambria Math"/>
                          <w:lang w:val="en-US" w:eastAsia="zh-CN"/>
                        </w:rPr>
                        <m:t>L</m:t>
                      </m:r>
                      <m:r>
                        <w:rPr>
                          <w:rFonts w:ascii="Cambria Math" w:eastAsiaTheme="minorEastAsia" w:hAnsi="Cambria Math"/>
                          <w:lang w:val="en-US" w:eastAsia="zh-CN"/>
                        </w:rPr>
                        <m:t>-</m:t>
                      </m:r>
                      <m:r>
                        <m:rPr>
                          <m:sty m:val="p"/>
                        </m:rPr>
                        <w:rPr>
                          <w:rFonts w:ascii="Cambria Math" w:eastAsiaTheme="minorEastAsia" w:hAnsi="Cambria Math"/>
                          <w:lang w:val="en-US" w:eastAsia="zh-CN"/>
                        </w:rPr>
                        <m:t>1</m:t>
                      </m:r>
                    </m:e>
                  </m:d>
                  <m:r>
                    <w:rPr>
                      <w:rFonts w:ascii="Cambria Math" w:eastAsiaTheme="minorEastAsia" w:hAnsi="Cambria Math"/>
                      <w:lang w:val="en-US" w:eastAsia="zh-CN"/>
                    </w:rPr>
                    <m:t>*</m:t>
                  </m:r>
                  <m:func>
                    <m:funcPr>
                      <m:ctrlPr>
                        <w:rPr>
                          <w:rFonts w:ascii="Cambria Math" w:eastAsiaTheme="minorEastAsia" w:hAnsi="Cambria Math"/>
                          <w:i/>
                          <w:iCs/>
                          <w:lang w:val="en-US" w:eastAsia="zh-CN"/>
                        </w:rPr>
                      </m:ctrlPr>
                    </m:funcPr>
                    <m:fName>
                      <m:r>
                        <m:rPr>
                          <m:sty m:val="p"/>
                        </m:rPr>
                        <w:rPr>
                          <w:rFonts w:ascii="Cambria Math" w:eastAsiaTheme="minorEastAsia" w:hAnsi="Cambria Math"/>
                          <w:lang w:val="en-US" w:eastAsia="zh-CN"/>
                        </w:rPr>
                        <m:t>max</m:t>
                      </m:r>
                    </m:fName>
                    <m:e>
                      <m:d>
                        <m:dPr>
                          <m:ctrlPr>
                            <w:rPr>
                              <w:rFonts w:ascii="Cambria Math" w:eastAsiaTheme="minorEastAsia" w:hAnsi="Cambria Math"/>
                              <w:i/>
                              <w:iCs/>
                              <w:lang w:val="en-US" w:eastAsia="zh-CN"/>
                            </w:rPr>
                          </m:ctrlPr>
                        </m:dPr>
                        <m:e>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effect,i</m:t>
                              </m:r>
                            </m:sub>
                          </m:sSub>
                        </m:e>
                      </m:d>
                    </m:e>
                  </m:func>
                  <m:r>
                    <m:rPr>
                      <m:sty m:val="p"/>
                    </m:rPr>
                    <w:rPr>
                      <w:rFonts w:ascii="Cambria Math" w:eastAsiaTheme="minorEastAsia" w:hAnsi="Cambria Math"/>
                      <w:lang w:val="en-US" w:eastAsia="zh-CN"/>
                    </w:rPr>
                    <m:t> </m:t>
                  </m:r>
                </m:e>
              </m:nary>
            </m:oMath>
          </w:p>
          <w:p w:rsidR="00B60399" w:rsidRPr="00B60399" w:rsidRDefault="002129BB" w:rsidP="00B60399">
            <w:pPr>
              <w:numPr>
                <w:ilvl w:val="3"/>
                <w:numId w:val="29"/>
              </w:numPr>
              <w:spacing w:before="120" w:after="120"/>
              <w:rPr>
                <w:rFonts w:eastAsiaTheme="minorEastAsia"/>
                <w:lang w:val="en-US" w:eastAsia="zh-CN"/>
              </w:rPr>
            </w:pPr>
            <w:r w:rsidRPr="00B60399">
              <w:rPr>
                <w:rFonts w:eastAsiaTheme="minorEastAsia"/>
                <w:lang w:val="en-US" w:eastAsia="zh-CN"/>
              </w:rPr>
              <w:t xml:space="preserve">Note: </w:t>
            </w: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T</m:t>
                  </m:r>
                </m:e>
                <m:sub>
                  <m:r>
                    <m:rPr>
                      <m:sty m:val="p"/>
                    </m:rPr>
                    <w:rPr>
                      <w:rFonts w:ascii="Cambria Math" w:eastAsiaTheme="minorEastAsia" w:hAnsi="Cambria Math"/>
                      <w:lang w:val="en-US" w:eastAsia="zh-CN"/>
                    </w:rPr>
                    <m:t>PRS</m:t>
                  </m:r>
                  <m:r>
                    <w:rPr>
                      <w:rFonts w:ascii="Cambria Math" w:eastAsiaTheme="minorEastAsia" w:hAnsi="Cambria Math"/>
                      <w:lang w:val="en-US" w:eastAsia="zh-CN"/>
                    </w:rPr>
                    <m:t>-</m:t>
                  </m:r>
                  <m:r>
                    <m:rPr>
                      <m:sty m:val="p"/>
                    </m:rPr>
                    <w:rPr>
                      <w:rFonts w:ascii="Cambria Math" w:eastAsiaTheme="minorEastAsia" w:hAnsi="Cambria Math"/>
                      <w:lang w:val="en-US" w:eastAsia="zh-CN"/>
                    </w:rPr>
                    <m:t>RSTD,i</m:t>
                  </m:r>
                </m:sub>
              </m:sSub>
            </m:oMath>
            <w:r w:rsidRPr="00B60399">
              <w:rPr>
                <w:rFonts w:eastAsiaTheme="minorEastAsia"/>
                <w:lang w:val="en-US" w:eastAsia="zh-CN"/>
              </w:rPr>
              <w:t xml:space="preserve"> needs to be removed from the specification</w:t>
            </w:r>
          </w:p>
        </w:tc>
      </w:tr>
    </w:tbl>
    <w:p w:rsidR="00B60399" w:rsidRDefault="00B60399" w:rsidP="00B60399">
      <w:pPr>
        <w:spacing w:before="120" w:after="120"/>
        <w:rPr>
          <w:rFonts w:eastAsiaTheme="minorEastAsia"/>
          <w:lang w:eastAsia="zh-CN"/>
        </w:rPr>
      </w:pPr>
      <w:r>
        <w:rPr>
          <w:rFonts w:eastAsiaTheme="minorEastAsia"/>
          <w:lang w:eastAsia="zh-CN"/>
        </w:rPr>
        <w:t xml:space="preserve">The measurement period for overlapping case is technically agreed, and the remaining issue is how to capture it in the spec, and more specifically, whether </w:t>
      </w:r>
      <w:r w:rsidR="002B3C1F">
        <w:rPr>
          <w:rFonts w:eastAsiaTheme="minorEastAsia"/>
          <w:lang w:eastAsia="zh-CN"/>
        </w:rPr>
        <w:t>variable</w:t>
      </w:r>
      <w:r>
        <w:rPr>
          <w:rFonts w:eastAsiaTheme="minorEastAsia"/>
          <w:lang w:eastAsia="zh-CN"/>
        </w:rPr>
        <w:t xml:space="preserve"> for a single PFL (</w:t>
      </w:r>
      <w:r w:rsidRPr="00B60399">
        <w:rPr>
          <w:rFonts w:eastAsiaTheme="minorEastAsia"/>
          <w:lang w:eastAsia="zh-CN"/>
        </w:rPr>
        <w:t>T</w:t>
      </w:r>
      <w:r w:rsidRPr="00B60399">
        <w:rPr>
          <w:rFonts w:eastAsiaTheme="minorEastAsia"/>
          <w:vertAlign w:val="subscript"/>
          <w:lang w:eastAsia="zh-CN"/>
        </w:rPr>
        <w:t>RSTD,i</w:t>
      </w:r>
      <w:r>
        <w:rPr>
          <w:rFonts w:eastAsiaTheme="minorEastAsia"/>
          <w:lang w:eastAsia="zh-CN"/>
        </w:rPr>
        <w:t>)</w:t>
      </w:r>
      <w:r>
        <w:rPr>
          <w:rFonts w:eastAsiaTheme="minorEastAsia" w:hint="eastAsia"/>
          <w:iCs/>
          <w:lang w:val="en-US" w:eastAsia="zh-CN"/>
        </w:rPr>
        <w:t xml:space="preserve"> </w:t>
      </w:r>
      <w:r>
        <w:rPr>
          <w:rFonts w:eastAsiaTheme="minorEastAsia"/>
          <w:lang w:eastAsia="zh-CN"/>
        </w:rPr>
        <w:t xml:space="preserve">should be explicitly defined or not. </w:t>
      </w:r>
    </w:p>
    <w:p w:rsidR="00B60399" w:rsidRPr="00B60399" w:rsidRDefault="00B60399" w:rsidP="00B60399">
      <w:pPr>
        <w:spacing w:before="120" w:after="120"/>
        <w:rPr>
          <w:rFonts w:eastAsiaTheme="minorEastAsia"/>
          <w:lang w:eastAsia="zh-CN"/>
        </w:rPr>
      </w:pPr>
      <w:r>
        <w:rPr>
          <w:rFonts w:eastAsiaTheme="minorEastAsia"/>
          <w:lang w:eastAsia="zh-CN"/>
        </w:rPr>
        <w:t>In our view, w</w:t>
      </w:r>
      <w:r w:rsidRPr="00B60399">
        <w:rPr>
          <w:rFonts w:eastAsiaTheme="minorEastAsia"/>
          <w:lang w:eastAsia="zh-CN"/>
        </w:rPr>
        <w:t xml:space="preserve">hen multiple layers are measured, the requirements are defined for the total measurement delay </w:t>
      </w:r>
      <w:r>
        <w:rPr>
          <w:rFonts w:eastAsiaTheme="minorEastAsia"/>
          <w:lang w:eastAsia="zh-CN"/>
        </w:rPr>
        <w:t>(</w:t>
      </w:r>
      <w:r w:rsidRPr="00B60399">
        <w:rPr>
          <w:rFonts w:eastAsiaTheme="minorEastAsia"/>
          <w:lang w:eastAsia="zh-CN"/>
        </w:rPr>
        <w:t>T</w:t>
      </w:r>
      <w:r w:rsidRPr="00B60399">
        <w:rPr>
          <w:rFonts w:eastAsiaTheme="minorEastAsia"/>
          <w:vertAlign w:val="subscript"/>
          <w:lang w:eastAsia="zh-CN"/>
        </w:rPr>
        <w:t>RSTD,</w:t>
      </w:r>
      <w:r>
        <w:rPr>
          <w:rFonts w:eastAsiaTheme="minorEastAsia"/>
          <w:vertAlign w:val="subscript"/>
          <w:lang w:eastAsia="zh-CN"/>
        </w:rPr>
        <w:t>Total</w:t>
      </w:r>
      <w:r>
        <w:rPr>
          <w:rFonts w:eastAsiaTheme="minorEastAsia"/>
          <w:lang w:eastAsia="zh-CN"/>
        </w:rPr>
        <w:t xml:space="preserve">) </w:t>
      </w:r>
      <w:r w:rsidRPr="00B60399">
        <w:rPr>
          <w:rFonts w:eastAsiaTheme="minorEastAsia"/>
          <w:lang w:eastAsia="zh-CN"/>
        </w:rPr>
        <w:t>instead of the measurement delay of each individual layer</w:t>
      </w:r>
      <w:r>
        <w:rPr>
          <w:rFonts w:eastAsiaTheme="minorEastAsia"/>
          <w:lang w:eastAsia="zh-CN"/>
        </w:rPr>
        <w:t xml:space="preserve"> (</w:t>
      </w:r>
      <w:r w:rsidR="002B3C1F">
        <w:rPr>
          <w:rFonts w:eastAsiaTheme="minorEastAsia"/>
          <w:lang w:eastAsia="zh-CN"/>
        </w:rPr>
        <w:t>(</w:t>
      </w:r>
      <w:r w:rsidR="002B3C1F" w:rsidRPr="00B60399">
        <w:rPr>
          <w:rFonts w:eastAsiaTheme="minorEastAsia"/>
          <w:lang w:eastAsia="zh-CN"/>
        </w:rPr>
        <w:t>T</w:t>
      </w:r>
      <w:r w:rsidR="002B3C1F" w:rsidRPr="00B60399">
        <w:rPr>
          <w:rFonts w:eastAsiaTheme="minorEastAsia"/>
          <w:vertAlign w:val="subscript"/>
          <w:lang w:eastAsia="zh-CN"/>
        </w:rPr>
        <w:t>RSTD,i</w:t>
      </w:r>
      <w:r w:rsidR="002B3C1F">
        <w:rPr>
          <w:rFonts w:eastAsiaTheme="minorEastAsia"/>
          <w:lang w:eastAsia="zh-CN"/>
        </w:rPr>
        <w:t>)</w:t>
      </w:r>
      <w:r w:rsidRPr="00B60399">
        <w:rPr>
          <w:rFonts w:eastAsiaTheme="minorEastAsia"/>
          <w:lang w:eastAsia="zh-CN"/>
        </w:rPr>
        <w:t xml:space="preserve">. Therefore, </w:t>
      </w:r>
      <w:r>
        <w:rPr>
          <w:rFonts w:eastAsiaTheme="minorEastAsia"/>
          <w:lang w:eastAsia="zh-CN"/>
        </w:rPr>
        <w:t xml:space="preserve">we do not any issue to </w:t>
      </w:r>
      <w:r w:rsidR="002B3C1F">
        <w:rPr>
          <w:rFonts w:eastAsiaTheme="minorEastAsia"/>
          <w:lang w:eastAsia="zh-CN"/>
        </w:rPr>
        <w:t>have</w:t>
      </w:r>
      <w:r>
        <w:rPr>
          <w:rFonts w:eastAsiaTheme="minorEastAsia"/>
          <w:lang w:eastAsia="zh-CN"/>
        </w:rPr>
        <w:t xml:space="preserve"> the </w:t>
      </w:r>
      <w:r w:rsidR="002B3C1F">
        <w:rPr>
          <w:rFonts w:eastAsiaTheme="minorEastAsia"/>
          <w:lang w:eastAsia="zh-CN"/>
        </w:rPr>
        <w:t xml:space="preserve">variable </w:t>
      </w:r>
      <w:r w:rsidR="002B3C1F" w:rsidRPr="00B60399">
        <w:rPr>
          <w:rFonts w:eastAsiaTheme="minorEastAsia"/>
          <w:lang w:eastAsia="zh-CN"/>
        </w:rPr>
        <w:t>T</w:t>
      </w:r>
      <w:r w:rsidR="002B3C1F" w:rsidRPr="00B60399">
        <w:rPr>
          <w:rFonts w:eastAsiaTheme="minorEastAsia"/>
          <w:vertAlign w:val="subscript"/>
          <w:lang w:eastAsia="zh-CN"/>
        </w:rPr>
        <w:t>RSTD,i</w:t>
      </w:r>
      <w:r w:rsidR="002B3C1F">
        <w:rPr>
          <w:rFonts w:eastAsiaTheme="minorEastAsia"/>
          <w:lang w:eastAsia="zh-CN"/>
        </w:rPr>
        <w:t xml:space="preserve"> is the spec. To avoid potential misunderstanding</w:t>
      </w:r>
      <w:r w:rsidRPr="00B60399">
        <w:rPr>
          <w:rFonts w:eastAsiaTheme="minorEastAsia"/>
          <w:lang w:eastAsia="zh-CN"/>
        </w:rPr>
        <w:t>, it can be clarified that T</w:t>
      </w:r>
      <w:r w:rsidRPr="00B60399">
        <w:rPr>
          <w:rFonts w:eastAsiaTheme="minorEastAsia"/>
          <w:vertAlign w:val="subscript"/>
          <w:lang w:eastAsia="zh-CN"/>
        </w:rPr>
        <w:t>RSTD,i</w:t>
      </w:r>
      <w:r w:rsidRPr="00B60399">
        <w:rPr>
          <w:rFonts w:eastAsiaTheme="minorEastAsia"/>
          <w:lang w:eastAsia="zh-CN"/>
        </w:rPr>
        <w:t xml:space="preserve"> is the measurement period of PRS frequency layer i when no other PRS frequency layer is measured. </w:t>
      </w:r>
    </w:p>
    <w:p w:rsidR="00B60399" w:rsidRPr="002B3C1F" w:rsidRDefault="002B3C1F" w:rsidP="00B60399">
      <w:pPr>
        <w:spacing w:before="120" w:after="120"/>
        <w:rPr>
          <w:rFonts w:eastAsiaTheme="minorEastAsia"/>
          <w:b/>
          <w:lang w:val="en-US" w:eastAsia="zh-CN"/>
        </w:rPr>
      </w:pPr>
      <w:r w:rsidRPr="002B3C1F">
        <w:rPr>
          <w:rFonts w:eastAsiaTheme="minorEastAsia" w:hint="eastAsia"/>
          <w:b/>
          <w:lang w:val="en-US" w:eastAsia="zh-CN"/>
        </w:rPr>
        <w:t>P</w:t>
      </w:r>
      <w:r w:rsidRPr="002B3C1F">
        <w:rPr>
          <w:rFonts w:eastAsiaTheme="minorEastAsia"/>
          <w:b/>
          <w:lang w:val="en-US" w:eastAsia="zh-CN"/>
        </w:rPr>
        <w:t xml:space="preserve">roposal 5: Keep </w:t>
      </w:r>
      <w:r w:rsidRPr="002B3C1F">
        <w:rPr>
          <w:rFonts w:eastAsiaTheme="minorEastAsia"/>
          <w:b/>
          <w:lang w:eastAsia="zh-CN"/>
        </w:rPr>
        <w:t>the variable T</w:t>
      </w:r>
      <w:r w:rsidRPr="002B3C1F">
        <w:rPr>
          <w:rFonts w:eastAsiaTheme="minorEastAsia"/>
          <w:b/>
          <w:vertAlign w:val="subscript"/>
          <w:lang w:eastAsia="zh-CN"/>
        </w:rPr>
        <w:t>RSTD,i</w:t>
      </w:r>
      <w:r w:rsidRPr="002B3C1F">
        <w:rPr>
          <w:rFonts w:eastAsiaTheme="minorEastAsia"/>
          <w:b/>
          <w:lang w:eastAsia="zh-CN"/>
        </w:rPr>
        <w:t xml:space="preserve"> the spec, and clarify that it is the measurement period of PFL i when no other PFL is measured.</w:t>
      </w:r>
    </w:p>
    <w:p w:rsidR="0047047C" w:rsidRPr="00963A5F" w:rsidRDefault="0047047C" w:rsidP="002B3C1F">
      <w:pPr>
        <w:pStyle w:val="2"/>
        <w:rPr>
          <w:lang w:eastAsia="zh-CN"/>
        </w:rPr>
      </w:pPr>
      <w:r>
        <w:rPr>
          <w:lang w:eastAsia="zh-CN"/>
        </w:rPr>
        <w:t xml:space="preserve">Measurement period </w:t>
      </w:r>
      <w:r w:rsidRPr="008B3D10">
        <w:rPr>
          <w:lang w:eastAsia="zh-CN"/>
        </w:rPr>
        <w:t xml:space="preserve">equations </w:t>
      </w:r>
      <w:r>
        <w:rPr>
          <w:lang w:eastAsia="zh-CN"/>
        </w:rPr>
        <w:t>for non-overlapping case</w:t>
      </w:r>
    </w:p>
    <w:tbl>
      <w:tblPr>
        <w:tblStyle w:val="af4"/>
        <w:tblW w:w="0" w:type="auto"/>
        <w:tblLook w:val="04A0" w:firstRow="1" w:lastRow="0" w:firstColumn="1" w:lastColumn="0" w:noHBand="0" w:noVBand="1"/>
      </w:tblPr>
      <w:tblGrid>
        <w:gridCol w:w="9621"/>
      </w:tblGrid>
      <w:tr w:rsidR="002B3C1F" w:rsidTr="002B3C1F">
        <w:tc>
          <w:tcPr>
            <w:tcW w:w="9621" w:type="dxa"/>
          </w:tcPr>
          <w:p w:rsidR="002129BB" w:rsidRPr="002B3C1F" w:rsidRDefault="002129BB" w:rsidP="002B3C1F">
            <w:pPr>
              <w:numPr>
                <w:ilvl w:val="0"/>
                <w:numId w:val="31"/>
              </w:numPr>
              <w:spacing w:before="120" w:after="120"/>
              <w:rPr>
                <w:lang w:val="en-US"/>
              </w:rPr>
            </w:pPr>
            <w:r w:rsidRPr="002B3C1F">
              <w:rPr>
                <w:lang w:val="en-US"/>
              </w:rPr>
              <w:t>FFS Measurement period of multiple PLFs – non-overlapping case</w:t>
            </w:r>
          </w:p>
          <w:p w:rsidR="002129BB" w:rsidRPr="002B3C1F" w:rsidRDefault="002129BB" w:rsidP="002B3C1F">
            <w:pPr>
              <w:numPr>
                <w:ilvl w:val="1"/>
                <w:numId w:val="31"/>
              </w:numPr>
              <w:spacing w:before="120" w:after="120"/>
              <w:rPr>
                <w:lang w:val="en-US"/>
              </w:rPr>
            </w:pPr>
            <w:r w:rsidRPr="002B3C1F">
              <w:t xml:space="preserve">Option 1 </w:t>
            </w:r>
          </w:p>
          <w:p w:rsidR="002129BB" w:rsidRPr="002B3C1F" w:rsidRDefault="002129BB" w:rsidP="002B3C1F">
            <w:pPr>
              <w:numPr>
                <w:ilvl w:val="2"/>
                <w:numId w:val="31"/>
              </w:numPr>
              <w:spacing w:before="120" w:after="120"/>
              <w:rPr>
                <w:lang w:val="en-US"/>
              </w:rPr>
            </w:pPr>
            <w:r w:rsidRPr="002B3C1F">
              <w:lastRenderedPageBreak/>
              <w:t>Requirement of non-overlapping case should be the same as for overlapping case, i.e. sum approach</w:t>
            </w:r>
          </w:p>
          <w:p w:rsidR="002129BB" w:rsidRPr="002B3C1F" w:rsidRDefault="002129BB" w:rsidP="002B3C1F">
            <w:pPr>
              <w:numPr>
                <w:ilvl w:val="1"/>
                <w:numId w:val="31"/>
              </w:numPr>
              <w:spacing w:before="120" w:after="120"/>
              <w:rPr>
                <w:lang w:val="en-US"/>
              </w:rPr>
            </w:pPr>
            <w:r w:rsidRPr="002B3C1F">
              <w:t>Option 2</w:t>
            </w:r>
          </w:p>
          <w:p w:rsidR="002129BB" w:rsidRPr="002B3C1F" w:rsidRDefault="002129BB" w:rsidP="002B3C1F">
            <w:pPr>
              <w:numPr>
                <w:ilvl w:val="2"/>
                <w:numId w:val="31"/>
              </w:numPr>
              <w:spacing w:before="120" w:after="120"/>
              <w:rPr>
                <w:lang w:val="en-US"/>
              </w:rPr>
            </w:pPr>
            <w:r w:rsidRPr="002B3C1F">
              <w:t>Measurement period for the non-overlapping case shall be</w:t>
            </w:r>
          </w:p>
          <w:p w:rsidR="002B3C1F" w:rsidRPr="002B3C1F" w:rsidRDefault="002B3C1F" w:rsidP="002B3C1F">
            <w:pPr>
              <w:numPr>
                <w:ilvl w:val="0"/>
                <w:numId w:val="31"/>
              </w:numPr>
              <w:spacing w:before="120" w:after="120"/>
              <w:rPr>
                <w:lang w:val="en-US"/>
              </w:rPr>
            </w:pPr>
            <w:r w:rsidRPr="002B3C1F">
              <w:t>T</w:t>
            </w:r>
            <w:r w:rsidRPr="002B3C1F">
              <w:rPr>
                <w:vertAlign w:val="subscript"/>
              </w:rPr>
              <w:t>RSTD, Total</w:t>
            </w:r>
            <w:r w:rsidRPr="002B3C1F">
              <w:t xml:space="preserve"> = max</w:t>
            </w:r>
            <w:r w:rsidRPr="002B3C1F">
              <w:rPr>
                <w:vertAlign w:val="subscript"/>
              </w:rPr>
              <w:t>i</w:t>
            </w:r>
            <w:r w:rsidRPr="002B3C1F">
              <w:t xml:space="preserve"> (T</w:t>
            </w:r>
            <w:r w:rsidRPr="002B3C1F">
              <w:rPr>
                <w:vertAlign w:val="subscript"/>
              </w:rPr>
              <w:t>RSTD,i</w:t>
            </w:r>
            <w:r w:rsidRPr="002B3C1F">
              <w:t>), where</w:t>
            </w:r>
          </w:p>
          <w:p w:rsidR="002B3C1F" w:rsidRPr="002B3C1F" w:rsidRDefault="002129BB" w:rsidP="0047047C">
            <w:pPr>
              <w:numPr>
                <w:ilvl w:val="2"/>
                <w:numId w:val="32"/>
              </w:numPr>
              <w:spacing w:before="120" w:after="120"/>
              <w:rPr>
                <w:lang w:val="en-US"/>
              </w:rPr>
            </w:pPr>
            <w:r w:rsidRPr="002B3C1F">
              <w:t>the measurement period starts with the first MG and it is the same for all frequencies (agreement from RAN4#96-e). Hence, the time to the last sample across all frequencies will correctly determine T</w:t>
            </w:r>
            <w:r w:rsidRPr="002B3C1F">
              <w:rPr>
                <w:vertAlign w:val="subscript"/>
              </w:rPr>
              <w:t>RSTD, Total</w:t>
            </w:r>
            <w:r w:rsidRPr="002B3C1F">
              <w:t>, regardless of the order the frequencies are measured</w:t>
            </w:r>
          </w:p>
        </w:tc>
      </w:tr>
    </w:tbl>
    <w:p w:rsidR="002B3C1F" w:rsidRDefault="002B3C1F" w:rsidP="002B3C1F">
      <w:pPr>
        <w:spacing w:before="120" w:after="120"/>
      </w:pPr>
      <w:r>
        <w:rPr>
          <w:rFonts w:eastAsiaTheme="minorEastAsia"/>
          <w:lang w:val="en-US" w:eastAsia="zh-CN"/>
        </w:rPr>
        <w:lastRenderedPageBreak/>
        <w:t>During RAN4#98-e, some companies proposed that for the case</w:t>
      </w:r>
      <w:r>
        <w:rPr>
          <w:lang w:val="en-US"/>
        </w:rPr>
        <w:t xml:space="preserve"> </w:t>
      </w:r>
      <w:r>
        <w:t>when measurement gaps and processing time T do not have overlap between different positioning frequency layers, the measurement period for multiple PRS layers should be defined as the max of the measurement periods for each individual PRS layer.</w:t>
      </w:r>
    </w:p>
    <w:p w:rsidR="002B3C1F" w:rsidRDefault="002B3C1F" w:rsidP="002B3C1F">
      <w:pPr>
        <w:spacing w:before="120" w:after="120"/>
        <w:rPr>
          <w:rFonts w:eastAsiaTheme="minorEastAsia"/>
          <w:lang w:val="en-US" w:eastAsia="zh-CN"/>
        </w:rPr>
      </w:pPr>
      <w:r>
        <w:t>In our view, the proposal makes sense technically. As shown in Figure 6, since the gap and processing time between PRS layers are non-overlapping, the measurement of one PRS layer should not impact another, which means during the measurement period of one PRS layer, another PRS layer can be measured.</w:t>
      </w:r>
    </w:p>
    <w:p w:rsidR="002B3C1F" w:rsidRDefault="002B3C1F" w:rsidP="002B3C1F">
      <w:pPr>
        <w:spacing w:before="120" w:after="120"/>
        <w:jc w:val="center"/>
        <w:rPr>
          <w:rFonts w:eastAsiaTheme="minorEastAsia"/>
          <w:lang w:val="en-US" w:eastAsia="zh-CN"/>
        </w:rPr>
      </w:pPr>
      <w:r>
        <w:rPr>
          <w:rFonts w:eastAsiaTheme="minorEastAsia"/>
          <w:noProof/>
          <w:lang w:val="en-US" w:eastAsia="zh-CN"/>
        </w:rPr>
        <w:drawing>
          <wp:inline distT="0" distB="0" distL="0" distR="0">
            <wp:extent cx="6447155" cy="132524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47155" cy="1325245"/>
                    </a:xfrm>
                    <a:prstGeom prst="rect">
                      <a:avLst/>
                    </a:prstGeom>
                    <a:noFill/>
                    <a:ln>
                      <a:noFill/>
                    </a:ln>
                  </pic:spPr>
                </pic:pic>
              </a:graphicData>
            </a:graphic>
          </wp:inline>
        </w:drawing>
      </w:r>
    </w:p>
    <w:p w:rsidR="002B3C1F" w:rsidRDefault="002B3C1F" w:rsidP="002B3C1F">
      <w:pPr>
        <w:spacing w:before="120" w:after="120"/>
        <w:jc w:val="center"/>
        <w:rPr>
          <w:rFonts w:eastAsiaTheme="minorEastAsia"/>
          <w:b/>
          <w:lang w:val="en-US" w:eastAsia="zh-CN"/>
        </w:rPr>
      </w:pPr>
      <w:r>
        <w:rPr>
          <w:rFonts w:eastAsiaTheme="minorEastAsia"/>
          <w:b/>
          <w:lang w:val="en-US" w:eastAsia="zh-CN"/>
        </w:rPr>
        <w:t>Figure 6: Illustration of non-overlapping case</w:t>
      </w:r>
    </w:p>
    <w:p w:rsidR="002B3C1F" w:rsidRDefault="002B3C1F" w:rsidP="002B3C1F">
      <w:pPr>
        <w:spacing w:before="120" w:after="120"/>
        <w:rPr>
          <w:rFonts w:eastAsiaTheme="minorEastAsia"/>
          <w:lang w:eastAsia="zh-CN"/>
        </w:rPr>
      </w:pPr>
      <w:r>
        <w:rPr>
          <w:rFonts w:eastAsiaTheme="minorEastAsia"/>
          <w:lang w:eastAsia="zh-CN"/>
        </w:rPr>
        <w:t xml:space="preserve">On the other hand, defining split requirements for overlapping case and non-overlapping case would complicate the requirements. In particular, it is not easy to define the exact condition of non-overlapping. For two PRS layers, it may be defined based on the offsets between PRS samples compared to the processing time, the case will be complex when it comes to more than 2 PRS layers. </w:t>
      </w:r>
    </w:p>
    <w:p w:rsidR="002B3C1F" w:rsidRDefault="002B3C1F" w:rsidP="002B3C1F">
      <w:pPr>
        <w:spacing w:before="120" w:after="120"/>
        <w:rPr>
          <w:rFonts w:eastAsiaTheme="minorEastAsia"/>
          <w:lang w:eastAsia="zh-CN"/>
        </w:rPr>
      </w:pPr>
      <w:r>
        <w:rPr>
          <w:rFonts w:eastAsiaTheme="minorEastAsia"/>
          <w:lang w:eastAsia="zh-CN"/>
        </w:rPr>
        <w:t>In addition, the necessity to have separate requirements for non-overlapping case is also a bit unclear. For example, the application of the requirements depends on network configuration and UE capability, so it may not be very useful for real deployment. Also, RAN4 requirements are minimum requirements and UE is always allowed to perform better than RAN4 requirements, and as such the requirements should be defined based on worst case.</w:t>
      </w:r>
    </w:p>
    <w:p w:rsidR="002B3C1F" w:rsidRDefault="002B3C1F" w:rsidP="002B3C1F">
      <w:pPr>
        <w:spacing w:before="120" w:after="120"/>
        <w:rPr>
          <w:rFonts w:eastAsiaTheme="minorEastAsia"/>
          <w:lang w:eastAsia="zh-CN"/>
        </w:rPr>
      </w:pPr>
      <w:r>
        <w:rPr>
          <w:rFonts w:eastAsiaTheme="minorEastAsia"/>
          <w:lang w:eastAsia="zh-CN"/>
        </w:rPr>
        <w:t>Based on above, our preference is to not define separate requirements for the non-overlapping case in Rel-16. If the need for the enhancement is justified in the real deployments, it can be discussed in future releases.</w:t>
      </w:r>
    </w:p>
    <w:p w:rsidR="002B3C1F" w:rsidRDefault="002B3C1F" w:rsidP="002B3C1F">
      <w:pPr>
        <w:spacing w:before="120" w:after="120"/>
        <w:rPr>
          <w:b/>
        </w:rPr>
      </w:pPr>
      <w:r>
        <w:rPr>
          <w:rFonts w:eastAsiaTheme="minorEastAsia"/>
          <w:b/>
          <w:lang w:eastAsia="zh-CN"/>
        </w:rPr>
        <w:t xml:space="preserve">Proposal </w:t>
      </w:r>
      <w:r w:rsidR="008359D2">
        <w:rPr>
          <w:rFonts w:eastAsiaTheme="minorEastAsia"/>
          <w:b/>
          <w:lang w:eastAsia="zh-CN"/>
        </w:rPr>
        <w:t>6</w:t>
      </w:r>
      <w:r>
        <w:rPr>
          <w:rFonts w:eastAsiaTheme="minorEastAsia"/>
          <w:b/>
          <w:lang w:eastAsia="zh-CN"/>
        </w:rPr>
        <w:t>: RAN4 not to define separate requirements for</w:t>
      </w:r>
      <w:r>
        <w:rPr>
          <w:b/>
        </w:rPr>
        <w:t xml:space="preserve"> the case when measurement gaps and processing time T do not have overlap between different positioning frequency layers in Rel-16.</w:t>
      </w:r>
    </w:p>
    <w:p w:rsidR="002B3C1F" w:rsidRPr="00963A5F" w:rsidRDefault="002B3C1F" w:rsidP="002B3C1F">
      <w:pPr>
        <w:pStyle w:val="2"/>
        <w:rPr>
          <w:lang w:eastAsia="zh-CN"/>
        </w:rPr>
      </w:pPr>
      <w:r>
        <w:rPr>
          <w:lang w:eastAsia="zh-CN"/>
        </w:rPr>
        <w:t>Measurement period when configured with PRS-RSRP</w:t>
      </w:r>
    </w:p>
    <w:tbl>
      <w:tblPr>
        <w:tblStyle w:val="af4"/>
        <w:tblW w:w="0" w:type="auto"/>
        <w:tblLook w:val="04A0" w:firstRow="1" w:lastRow="0" w:firstColumn="1" w:lastColumn="0" w:noHBand="0" w:noVBand="1"/>
      </w:tblPr>
      <w:tblGrid>
        <w:gridCol w:w="9621"/>
      </w:tblGrid>
      <w:tr w:rsidR="002B3C1F" w:rsidTr="002B3C1F">
        <w:tc>
          <w:tcPr>
            <w:tcW w:w="9621" w:type="dxa"/>
          </w:tcPr>
          <w:p w:rsidR="002129BB" w:rsidRPr="002B3C1F" w:rsidRDefault="002129BB" w:rsidP="002B3C1F">
            <w:pPr>
              <w:numPr>
                <w:ilvl w:val="0"/>
                <w:numId w:val="33"/>
              </w:numPr>
              <w:spacing w:before="120" w:after="120"/>
            </w:pPr>
            <w:r w:rsidRPr="002B3C1F">
              <w:t>FFS Measurement period of when configured with PRS-RSRP</w:t>
            </w:r>
          </w:p>
          <w:p w:rsidR="002129BB" w:rsidRPr="002B3C1F" w:rsidRDefault="002129BB" w:rsidP="002B3C1F">
            <w:pPr>
              <w:numPr>
                <w:ilvl w:val="1"/>
                <w:numId w:val="33"/>
              </w:numPr>
              <w:spacing w:before="120" w:after="120"/>
            </w:pPr>
            <w:r w:rsidRPr="002B3C1F">
              <w:t>Scenario #1: PRS-RSRP is configured for DL-TDOA but not other positioning methods</w:t>
            </w:r>
          </w:p>
          <w:p w:rsidR="002129BB" w:rsidRPr="002B3C1F" w:rsidRDefault="002129BB" w:rsidP="002B3C1F">
            <w:pPr>
              <w:numPr>
                <w:ilvl w:val="2"/>
                <w:numId w:val="33"/>
              </w:numPr>
              <w:spacing w:before="120" w:after="120"/>
            </w:pPr>
            <w:r w:rsidRPr="002B3C1F">
              <w:t xml:space="preserve">Option 1 </w:t>
            </w:r>
          </w:p>
          <w:p w:rsidR="002129BB" w:rsidRPr="002B3C1F" w:rsidRDefault="002129BB" w:rsidP="002B3C1F">
            <w:pPr>
              <w:numPr>
                <w:ilvl w:val="3"/>
                <w:numId w:val="33"/>
              </w:numPr>
              <w:spacing w:before="120" w:after="120"/>
            </w:pPr>
            <w:r w:rsidRPr="002B3C1F">
              <w:t>RSTD measurement period is not impacted by PRS-RSRP measurement.</w:t>
            </w:r>
          </w:p>
          <w:p w:rsidR="002129BB" w:rsidRPr="002B3C1F" w:rsidRDefault="002129BB" w:rsidP="002B3C1F">
            <w:pPr>
              <w:numPr>
                <w:ilvl w:val="2"/>
                <w:numId w:val="33"/>
              </w:numPr>
              <w:spacing w:before="120" w:after="120"/>
            </w:pPr>
            <w:r w:rsidRPr="002B3C1F">
              <w:t>Option 2</w:t>
            </w:r>
          </w:p>
          <w:p w:rsidR="002129BB" w:rsidRPr="002B3C1F" w:rsidRDefault="002129BB" w:rsidP="002B3C1F">
            <w:pPr>
              <w:numPr>
                <w:ilvl w:val="3"/>
                <w:numId w:val="33"/>
              </w:numPr>
              <w:spacing w:before="120" w:after="120"/>
            </w:pPr>
            <w:r w:rsidRPr="002B3C1F">
              <w:t xml:space="preserve">UE behavior when RSTD is configured together with PRS-RSRP and the required PRS-RSRP measurement period is longer than that for RSTD </w:t>
            </w:r>
            <w:r w:rsidRPr="002B3C1F">
              <w:lastRenderedPageBreak/>
              <w:t>(configured without RSTD): the RSTD measurement continues over the entire PRS-RSRP measurement period</w:t>
            </w:r>
          </w:p>
          <w:p w:rsidR="002129BB" w:rsidRPr="002B3C1F" w:rsidRDefault="002129BB" w:rsidP="002B3C1F">
            <w:pPr>
              <w:numPr>
                <w:ilvl w:val="1"/>
                <w:numId w:val="33"/>
              </w:numPr>
              <w:spacing w:before="120" w:after="120"/>
            </w:pPr>
            <w:r w:rsidRPr="002B3C1F">
              <w:t>Scenario #2: PRS-RSRP is configured for another positioning method but not for DL-TDOA</w:t>
            </w:r>
          </w:p>
          <w:p w:rsidR="002129BB" w:rsidRPr="002B3C1F" w:rsidRDefault="002129BB" w:rsidP="002B3C1F">
            <w:pPr>
              <w:numPr>
                <w:ilvl w:val="2"/>
                <w:numId w:val="33"/>
              </w:numPr>
              <w:spacing w:before="120" w:after="120"/>
            </w:pPr>
            <w:r w:rsidRPr="002B3C1F">
              <w:t xml:space="preserve">Option 1 </w:t>
            </w:r>
          </w:p>
          <w:p w:rsidR="002129BB" w:rsidRPr="002B3C1F" w:rsidRDefault="002129BB" w:rsidP="002B3C1F">
            <w:pPr>
              <w:numPr>
                <w:ilvl w:val="3"/>
                <w:numId w:val="33"/>
              </w:numPr>
              <w:spacing w:before="120" w:after="120"/>
            </w:pPr>
            <w:r w:rsidRPr="002B3C1F">
              <w:t>RSTD measurement period is not impacted by the PRS-RSRP measurement configured for the other positioning method</w:t>
            </w:r>
          </w:p>
          <w:p w:rsidR="002129BB" w:rsidRPr="002B3C1F" w:rsidRDefault="002129BB" w:rsidP="002B3C1F">
            <w:pPr>
              <w:numPr>
                <w:ilvl w:val="2"/>
                <w:numId w:val="33"/>
              </w:numPr>
              <w:spacing w:before="120" w:after="120"/>
            </w:pPr>
            <w:r w:rsidRPr="002B3C1F">
              <w:t xml:space="preserve">Option 2 </w:t>
            </w:r>
          </w:p>
          <w:p w:rsidR="002129BB" w:rsidRPr="002B3C1F" w:rsidRDefault="002129BB" w:rsidP="002B3C1F">
            <w:pPr>
              <w:numPr>
                <w:ilvl w:val="3"/>
                <w:numId w:val="33"/>
              </w:numPr>
              <w:spacing w:before="120" w:after="120"/>
            </w:pPr>
            <w:r w:rsidRPr="002B3C1F">
              <w:t>RSTD measurement period is impacted by the PRS-RSRP measurement configured for the other positioning method</w:t>
            </w:r>
          </w:p>
          <w:p w:rsidR="002129BB" w:rsidRPr="002B3C1F" w:rsidRDefault="002129BB" w:rsidP="002B3C1F">
            <w:pPr>
              <w:numPr>
                <w:ilvl w:val="1"/>
                <w:numId w:val="33"/>
              </w:numPr>
              <w:spacing w:before="120" w:after="120"/>
            </w:pPr>
            <w:r w:rsidRPr="002B3C1F">
              <w:t>Scenario #3: PRS-RSRP measurements are configured for another positioning method and for DL-TDOA (different PRS resources are used for DL-TDOA and the other method)</w:t>
            </w:r>
          </w:p>
          <w:p w:rsidR="002129BB" w:rsidRPr="002B3C1F" w:rsidRDefault="002129BB" w:rsidP="002B3C1F">
            <w:pPr>
              <w:numPr>
                <w:ilvl w:val="2"/>
                <w:numId w:val="33"/>
              </w:numPr>
              <w:spacing w:before="120" w:after="120"/>
            </w:pPr>
            <w:r w:rsidRPr="002B3C1F">
              <w:t xml:space="preserve">Option 1 </w:t>
            </w:r>
          </w:p>
          <w:p w:rsidR="002129BB" w:rsidRPr="002B3C1F" w:rsidRDefault="002129BB" w:rsidP="002B3C1F">
            <w:pPr>
              <w:numPr>
                <w:ilvl w:val="3"/>
                <w:numId w:val="33"/>
              </w:numPr>
              <w:spacing w:before="120" w:after="120"/>
            </w:pPr>
            <w:r w:rsidRPr="002B3C1F">
              <w:t>RSTD measurement period is not impacted by the PRS-RSRP measurement configured for the other positioning method</w:t>
            </w:r>
          </w:p>
          <w:p w:rsidR="002129BB" w:rsidRPr="002B3C1F" w:rsidRDefault="002129BB" w:rsidP="002B3C1F">
            <w:pPr>
              <w:numPr>
                <w:ilvl w:val="2"/>
                <w:numId w:val="33"/>
              </w:numPr>
              <w:spacing w:before="120" w:after="120"/>
            </w:pPr>
            <w:r w:rsidRPr="002B3C1F">
              <w:t xml:space="preserve">Option 2 </w:t>
            </w:r>
          </w:p>
          <w:p w:rsidR="002129BB" w:rsidRPr="002B3C1F" w:rsidRDefault="002129BB" w:rsidP="002B3C1F">
            <w:pPr>
              <w:numPr>
                <w:ilvl w:val="3"/>
                <w:numId w:val="33"/>
              </w:numPr>
              <w:spacing w:before="120" w:after="120"/>
            </w:pPr>
            <w:r w:rsidRPr="002B3C1F">
              <w:t>RSTD measurement period is impacted by the PRS-RSRP measurement configured for the other positioning methods</w:t>
            </w:r>
          </w:p>
          <w:p w:rsidR="002129BB" w:rsidRPr="002B3C1F" w:rsidRDefault="002129BB" w:rsidP="002B3C1F">
            <w:pPr>
              <w:numPr>
                <w:ilvl w:val="1"/>
                <w:numId w:val="33"/>
              </w:numPr>
              <w:spacing w:before="120" w:after="120"/>
            </w:pPr>
            <w:r w:rsidRPr="002B3C1F">
              <w:t>Scenario #4: PRS-RSRP measurements are configured for another positioning method and for DL-TDOA (identical PRS resources are used for DL-TDOA and the other method)</w:t>
            </w:r>
          </w:p>
          <w:p w:rsidR="002129BB" w:rsidRPr="002B3C1F" w:rsidRDefault="002129BB" w:rsidP="002B3C1F">
            <w:pPr>
              <w:numPr>
                <w:ilvl w:val="2"/>
                <w:numId w:val="33"/>
              </w:numPr>
              <w:spacing w:before="120" w:after="120"/>
            </w:pPr>
            <w:r w:rsidRPr="002B3C1F">
              <w:t xml:space="preserve">Option 1 </w:t>
            </w:r>
          </w:p>
          <w:p w:rsidR="002129BB" w:rsidRPr="002B3C1F" w:rsidRDefault="002129BB" w:rsidP="002B3C1F">
            <w:pPr>
              <w:numPr>
                <w:ilvl w:val="3"/>
                <w:numId w:val="33"/>
              </w:numPr>
              <w:spacing w:before="120" w:after="120"/>
            </w:pPr>
            <w:r w:rsidRPr="002B3C1F">
              <w:t>RSTD measurement period is not impacted by the PRS-RSRP measurement configured for the other positioning method</w:t>
            </w:r>
          </w:p>
          <w:p w:rsidR="002129BB" w:rsidRPr="002B3C1F" w:rsidRDefault="002129BB" w:rsidP="002B3C1F">
            <w:pPr>
              <w:numPr>
                <w:ilvl w:val="2"/>
                <w:numId w:val="33"/>
              </w:numPr>
              <w:spacing w:before="120" w:after="120"/>
            </w:pPr>
            <w:r w:rsidRPr="002B3C1F">
              <w:t xml:space="preserve">Option 2 </w:t>
            </w:r>
          </w:p>
          <w:p w:rsidR="002129BB" w:rsidRPr="002B3C1F" w:rsidRDefault="002129BB" w:rsidP="002B3C1F">
            <w:pPr>
              <w:numPr>
                <w:ilvl w:val="3"/>
                <w:numId w:val="33"/>
              </w:numPr>
              <w:spacing w:before="120" w:after="120"/>
            </w:pPr>
            <w:r w:rsidRPr="002B3C1F">
              <w:t>RSTD measurement period is impacted by the PRS-RSRP measurement configured for the other positioning methods</w:t>
            </w:r>
          </w:p>
          <w:p w:rsidR="002B3C1F" w:rsidRPr="002B3C1F" w:rsidRDefault="002129BB" w:rsidP="0047047C">
            <w:pPr>
              <w:numPr>
                <w:ilvl w:val="1"/>
                <w:numId w:val="33"/>
              </w:numPr>
              <w:spacing w:before="120" w:after="120"/>
            </w:pPr>
            <w:r w:rsidRPr="002B3C1F">
              <w:t>FFS: need to also consider same or different frequency layers</w:t>
            </w:r>
          </w:p>
        </w:tc>
      </w:tr>
    </w:tbl>
    <w:p w:rsidR="0047047C" w:rsidRDefault="002129BB" w:rsidP="0047047C">
      <w:pPr>
        <w:spacing w:before="120" w:after="120"/>
        <w:rPr>
          <w:rFonts w:eastAsiaTheme="minorEastAsia"/>
          <w:lang w:eastAsia="zh-CN"/>
        </w:rPr>
      </w:pPr>
      <w:r>
        <w:rPr>
          <w:rFonts w:eastAsiaTheme="minorEastAsia" w:hint="eastAsia"/>
          <w:lang w:eastAsia="zh-CN"/>
        </w:rPr>
        <w:lastRenderedPageBreak/>
        <w:t>I</w:t>
      </w:r>
      <w:r>
        <w:rPr>
          <w:rFonts w:eastAsiaTheme="minorEastAsia"/>
          <w:lang w:eastAsia="zh-CN"/>
        </w:rPr>
        <w:t xml:space="preserve">n scenario 1, </w:t>
      </w:r>
      <w:r w:rsidRPr="002129BB">
        <w:rPr>
          <w:rFonts w:eastAsiaTheme="minorEastAsia"/>
          <w:lang w:eastAsia="zh-CN"/>
        </w:rPr>
        <w:t>the PRS-RSRP measurement period is same as that for RSTD (</w:t>
      </w:r>
      <w:r>
        <w:rPr>
          <w:rFonts w:eastAsiaTheme="minorEastAsia"/>
          <w:lang w:eastAsia="zh-CN"/>
        </w:rPr>
        <w:t xml:space="preserve">when </w:t>
      </w:r>
      <w:r w:rsidRPr="002129BB">
        <w:rPr>
          <w:rFonts w:eastAsiaTheme="minorEastAsia"/>
          <w:lang w:eastAsia="zh-CN"/>
        </w:rPr>
        <w:t>configured without PRS-RSRP)</w:t>
      </w:r>
      <w:r>
        <w:rPr>
          <w:rFonts w:eastAsiaTheme="minorEastAsia"/>
          <w:lang w:eastAsia="zh-CN"/>
        </w:rPr>
        <w:t xml:space="preserve">, so </w:t>
      </w:r>
      <w:r w:rsidR="008359D2" w:rsidRPr="002B3C1F">
        <w:t>RSTD measurement period is not impacted by the PRS-RSRP</w:t>
      </w:r>
      <w:r>
        <w:rPr>
          <w:rFonts w:eastAsiaTheme="minorEastAsia"/>
          <w:lang w:eastAsia="zh-CN"/>
        </w:rPr>
        <w:t xml:space="preserve">. </w:t>
      </w:r>
    </w:p>
    <w:p w:rsidR="004349F6" w:rsidRDefault="002129BB" w:rsidP="0047047C">
      <w:pPr>
        <w:spacing w:before="120" w:after="120"/>
        <w:rPr>
          <w:rFonts w:eastAsiaTheme="minorEastAsia"/>
          <w:lang w:eastAsia="zh-CN"/>
        </w:rPr>
      </w:pPr>
      <w:r>
        <w:rPr>
          <w:rFonts w:eastAsiaTheme="minorEastAsia"/>
          <w:lang w:eastAsia="zh-CN"/>
        </w:rPr>
        <w:t xml:space="preserve">In scenario 2, </w:t>
      </w:r>
      <w:r w:rsidR="004349F6">
        <w:rPr>
          <w:rFonts w:eastAsiaTheme="minorEastAsia"/>
          <w:lang w:eastAsia="zh-CN"/>
        </w:rPr>
        <w:t>there are two sub-cases:</w:t>
      </w:r>
    </w:p>
    <w:p w:rsidR="00226DDB" w:rsidRDefault="00226DDB" w:rsidP="00226DDB">
      <w:pPr>
        <w:pStyle w:val="af8"/>
        <w:numPr>
          <w:ilvl w:val="0"/>
          <w:numId w:val="12"/>
        </w:numPr>
        <w:spacing w:before="120" w:after="120"/>
      </w:pPr>
      <w:r>
        <w:rPr>
          <w:rFonts w:eastAsiaTheme="minorEastAsia"/>
          <w:lang w:val="en-GB" w:eastAsia="zh-CN"/>
        </w:rPr>
        <w:t>Case 2-</w:t>
      </w:r>
      <w:r w:rsidR="008359D2">
        <w:rPr>
          <w:rFonts w:eastAsiaTheme="minorEastAsia"/>
          <w:lang w:val="en-GB" w:eastAsia="zh-CN"/>
        </w:rPr>
        <w:t>1</w:t>
      </w:r>
      <w:r>
        <w:rPr>
          <w:rFonts w:eastAsiaTheme="minorEastAsia"/>
          <w:lang w:val="en-GB" w:eastAsia="zh-CN"/>
        </w:rPr>
        <w:t xml:space="preserve">: RSTD </w:t>
      </w:r>
      <w:r>
        <w:t xml:space="preserve">and PRS-RSRP are performed on the different sets of PRS resources </w:t>
      </w:r>
    </w:p>
    <w:p w:rsidR="00226DDB" w:rsidRDefault="00226DDB" w:rsidP="00226DDB">
      <w:pPr>
        <w:pStyle w:val="af8"/>
        <w:numPr>
          <w:ilvl w:val="1"/>
          <w:numId w:val="12"/>
        </w:numPr>
        <w:spacing w:before="120" w:after="120"/>
      </w:pPr>
      <w:r>
        <w:t xml:space="preserve">In this case, RSTD measurement period may be impacted by the PRS-RSRP measurement </w:t>
      </w:r>
      <w:r w:rsidR="008359D2">
        <w:t>(</w:t>
      </w:r>
      <w:r>
        <w:t>and vice versa</w:t>
      </w:r>
      <w:r w:rsidR="008359D2">
        <w:t>)</w:t>
      </w:r>
      <w:r>
        <w:t xml:space="preserve">. For example, if RSTD is to be measured from PFL #1 while PRS-RSRP is to be measured from PFL #2, effectively UE needs to measure 2 PFLs instead of one. UE cannot meet the measurement period requirements for each of RSTD and PRS-RSRP when the other measurement is not configured. </w:t>
      </w:r>
    </w:p>
    <w:p w:rsidR="00365CFD" w:rsidRDefault="00365CFD" w:rsidP="00226DDB">
      <w:pPr>
        <w:pStyle w:val="af8"/>
        <w:numPr>
          <w:ilvl w:val="1"/>
          <w:numId w:val="12"/>
        </w:numPr>
        <w:spacing w:before="120" w:after="120"/>
      </w:pPr>
      <w:r>
        <w:t>We suggest that the requirements do not apply when UE is configured PRS measurement for more than one positioning methods and the PRS resources are different.</w:t>
      </w:r>
    </w:p>
    <w:p w:rsidR="008359D2" w:rsidRDefault="008359D2" w:rsidP="008359D2">
      <w:pPr>
        <w:pStyle w:val="af8"/>
        <w:numPr>
          <w:ilvl w:val="0"/>
          <w:numId w:val="12"/>
        </w:numPr>
        <w:spacing w:before="120" w:after="120"/>
      </w:pPr>
      <w:r>
        <w:rPr>
          <w:rFonts w:eastAsiaTheme="minorEastAsia"/>
          <w:lang w:val="en-GB" w:eastAsia="zh-CN"/>
        </w:rPr>
        <w:t xml:space="preserve">Case 2-2: RSTD </w:t>
      </w:r>
      <w:r>
        <w:t xml:space="preserve">and PRS-RSRP are performed on the same set of PRS resources </w:t>
      </w:r>
    </w:p>
    <w:p w:rsidR="008359D2" w:rsidRPr="004349F6" w:rsidRDefault="008359D2" w:rsidP="005703E3">
      <w:pPr>
        <w:pStyle w:val="af8"/>
        <w:numPr>
          <w:ilvl w:val="1"/>
          <w:numId w:val="12"/>
        </w:numPr>
        <w:spacing w:before="120" w:after="120"/>
      </w:pPr>
      <w:r>
        <w:t xml:space="preserve">In this case, RSTD measurement period is same as that of PRS-RSRP, so it </w:t>
      </w:r>
      <w:r w:rsidRPr="002B3C1F">
        <w:t>is not impacted by the PRS-RSRP</w:t>
      </w:r>
      <w:r>
        <w:t xml:space="preserve"> measurement.</w:t>
      </w:r>
    </w:p>
    <w:p w:rsidR="00226DDB" w:rsidRPr="00226DDB" w:rsidRDefault="00226DDB" w:rsidP="00226DDB">
      <w:pPr>
        <w:spacing w:before="120" w:after="120"/>
        <w:rPr>
          <w:rFonts w:eastAsiaTheme="minorEastAsia"/>
          <w:lang w:eastAsia="zh-CN"/>
        </w:rPr>
      </w:pPr>
      <w:r>
        <w:rPr>
          <w:rFonts w:eastAsiaTheme="minorEastAsia"/>
          <w:lang w:eastAsia="zh-CN"/>
        </w:rPr>
        <w:lastRenderedPageBreak/>
        <w:t>I</w:t>
      </w:r>
      <w:r>
        <w:rPr>
          <w:rFonts w:eastAsiaTheme="minorEastAsia" w:hint="eastAsia"/>
          <w:lang w:eastAsia="zh-CN"/>
        </w:rPr>
        <w:t xml:space="preserve">n </w:t>
      </w:r>
      <w:r>
        <w:rPr>
          <w:rFonts w:eastAsiaTheme="minorEastAsia"/>
          <w:lang w:eastAsia="zh-CN"/>
        </w:rPr>
        <w:t>scenario 3, RSTD measurement period is same as PRS-RSRP configured for DL-TDOA</w:t>
      </w:r>
      <w:r w:rsidR="003F4B67">
        <w:rPr>
          <w:rFonts w:eastAsiaTheme="minorEastAsia"/>
          <w:lang w:eastAsia="zh-CN"/>
        </w:rPr>
        <w:t>, same as in scenario 1. RSTD measurement period may be impacted by the PRS-RSRP measurement configured by for another positioning method as in case 2-</w:t>
      </w:r>
      <w:r w:rsidR="008359D2">
        <w:rPr>
          <w:rFonts w:eastAsiaTheme="minorEastAsia"/>
          <w:lang w:eastAsia="zh-CN"/>
        </w:rPr>
        <w:t>1</w:t>
      </w:r>
      <w:r w:rsidR="003F4B67">
        <w:rPr>
          <w:rFonts w:eastAsiaTheme="minorEastAsia"/>
          <w:lang w:eastAsia="zh-CN"/>
        </w:rPr>
        <w:t>.</w:t>
      </w:r>
    </w:p>
    <w:p w:rsidR="003F4B67" w:rsidRPr="00226DDB" w:rsidRDefault="003F4B67" w:rsidP="003F4B67">
      <w:pPr>
        <w:spacing w:before="120" w:after="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scenario 4, RSTD measurement period is same as PRS-RSRP configured for DL-TDOA, </w:t>
      </w:r>
      <w:r w:rsidR="008359D2">
        <w:rPr>
          <w:rFonts w:eastAsiaTheme="minorEastAsia"/>
          <w:lang w:eastAsia="zh-CN"/>
        </w:rPr>
        <w:t xml:space="preserve">same </w:t>
      </w:r>
      <w:r>
        <w:rPr>
          <w:rFonts w:eastAsiaTheme="minorEastAsia"/>
          <w:lang w:eastAsia="zh-CN"/>
        </w:rPr>
        <w:t xml:space="preserve">as in scenario 1. </w:t>
      </w:r>
      <w:r w:rsidR="008359D2">
        <w:rPr>
          <w:rFonts w:eastAsiaTheme="minorEastAsia"/>
          <w:lang w:eastAsia="zh-CN"/>
        </w:rPr>
        <w:t>RSTD measurement period is also same as PRS-RSRP configured for other positioning method, so it is not impacted as in case 2-2</w:t>
      </w:r>
      <w:r>
        <w:rPr>
          <w:rFonts w:eastAsiaTheme="minorEastAsia"/>
          <w:lang w:eastAsia="zh-CN"/>
        </w:rPr>
        <w:t>.</w:t>
      </w:r>
    </w:p>
    <w:p w:rsidR="0047047C" w:rsidRPr="008359D2" w:rsidRDefault="008359D2" w:rsidP="0047047C">
      <w:pPr>
        <w:spacing w:before="120" w:after="120"/>
        <w:rPr>
          <w:b/>
        </w:rPr>
      </w:pPr>
      <w:r w:rsidRPr="008359D2">
        <w:rPr>
          <w:b/>
        </w:rPr>
        <w:t>Proposal 7a: RSTD measurement period is not impacted by the PRS-RSRP measurement configured for DL-TDOA.</w:t>
      </w:r>
    </w:p>
    <w:p w:rsidR="008359D2" w:rsidRPr="008359D2" w:rsidRDefault="008359D2" w:rsidP="008359D2">
      <w:pPr>
        <w:spacing w:before="120" w:after="120"/>
        <w:rPr>
          <w:b/>
        </w:rPr>
      </w:pPr>
      <w:r w:rsidRPr="008359D2">
        <w:rPr>
          <w:b/>
        </w:rPr>
        <w:t>Proposal 7b: RSTD measurement period is not impacted by the PRS-RSRP measurement configured for another positioning method, if they are measured on the same set of PRS resources.</w:t>
      </w:r>
    </w:p>
    <w:p w:rsidR="008359D2" w:rsidRPr="008359D2" w:rsidRDefault="008359D2" w:rsidP="008359D2">
      <w:pPr>
        <w:spacing w:before="120" w:after="120"/>
        <w:rPr>
          <w:b/>
        </w:rPr>
      </w:pPr>
      <w:r w:rsidRPr="008359D2">
        <w:rPr>
          <w:b/>
        </w:rPr>
        <w:t>Proposal 7c: PRS measurement requirements do not apply when UE is configured PRS measurement for more than one positioning methods with different sets of PRS resources to measure.</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A37BA2">
        <w:rPr>
          <w:rFonts w:eastAsia="宋体"/>
          <w:lang w:eastAsia="zh-CN"/>
        </w:rPr>
        <w:t xml:space="preserve">remaining issues </w:t>
      </w:r>
      <w:r w:rsidR="00822B63">
        <w:rPr>
          <w:rFonts w:eastAsia="宋体"/>
          <w:lang w:eastAsia="zh-CN"/>
        </w:rPr>
        <w:t>in RSTD measurement requirements</w:t>
      </w:r>
      <w:r w:rsidR="00210C78">
        <w:rPr>
          <w:rFonts w:eastAsia="宋体"/>
          <w:lang w:eastAsia="zh-CN"/>
        </w:rPr>
        <w:t>.</w:t>
      </w:r>
    </w:p>
    <w:p w:rsidR="00822B63" w:rsidRPr="001E38B3" w:rsidRDefault="00822B63" w:rsidP="00822B63">
      <w:pPr>
        <w:spacing w:before="120" w:after="120"/>
        <w:rPr>
          <w:rFonts w:eastAsiaTheme="minorEastAsia"/>
          <w:b/>
          <w:lang w:eastAsia="zh-CN"/>
        </w:rPr>
      </w:pPr>
      <w:r w:rsidRPr="001E38B3">
        <w:rPr>
          <w:rFonts w:eastAsiaTheme="minorEastAsia"/>
          <w:b/>
          <w:lang w:eastAsia="zh-CN"/>
        </w:rPr>
        <w:t xml:space="preserve">Proposal 1: If muting option 1 is applied, the periodicity of a PRS resource is scaled by </w:t>
      </w:r>
      <m:oMath>
        <m:sSub>
          <m:sSubPr>
            <m:ctrlPr>
              <w:rPr>
                <w:rFonts w:ascii="Cambria Math" w:eastAsiaTheme="minorEastAsia" w:hAnsi="Cambria Math"/>
                <w:b/>
                <w:i/>
                <w:iCs/>
                <w:lang w:val="en-US"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muting</m:t>
            </m:r>
          </m:sub>
        </m:sSub>
      </m:oMath>
      <w:r>
        <w:rPr>
          <w:rFonts w:eastAsiaTheme="minorEastAsia"/>
          <w:b/>
          <w:lang w:eastAsia="zh-CN"/>
        </w:rPr>
        <w:t xml:space="preserve"> =</w:t>
      </w:r>
      <w:r w:rsidRPr="001E38B3">
        <w:rPr>
          <w:rFonts w:eastAsiaTheme="minorEastAsia"/>
          <w:b/>
          <w:lang w:eastAsia="zh-CN"/>
        </w:rPr>
        <w:t xml:space="preserve"> X * </w:t>
      </w:r>
      <w:r w:rsidRPr="001E38B3">
        <w:rPr>
          <w:rFonts w:eastAsiaTheme="minorEastAsia"/>
          <w:b/>
          <w:i/>
          <w:iCs/>
          <w:lang w:eastAsia="zh-CN"/>
        </w:rPr>
        <w:t>dl-prs-MutingBitRepetitionFactor</w:t>
      </w:r>
      <w:r w:rsidRPr="001E38B3">
        <w:rPr>
          <w:rFonts w:eastAsiaTheme="minorEastAsia"/>
          <w:b/>
          <w:lang w:eastAsia="zh-CN"/>
        </w:rPr>
        <w:t>, and X is the size of NR-</w:t>
      </w:r>
      <w:r w:rsidRPr="001E38B3">
        <w:rPr>
          <w:rFonts w:eastAsiaTheme="minorEastAsia"/>
          <w:b/>
          <w:i/>
          <w:iCs/>
          <w:lang w:eastAsia="zh-CN"/>
        </w:rPr>
        <w:t>MutingPattern-r16</w:t>
      </w:r>
      <w:r w:rsidRPr="001E38B3">
        <w:rPr>
          <w:rFonts w:eastAsiaTheme="minorEastAsia"/>
          <w:b/>
          <w:lang w:eastAsia="zh-CN"/>
        </w:rPr>
        <w:t xml:space="preserve"> for </w:t>
      </w:r>
      <w:r w:rsidRPr="001E38B3">
        <w:rPr>
          <w:rFonts w:eastAsiaTheme="minorEastAsia"/>
          <w:b/>
          <w:i/>
          <w:iCs/>
          <w:lang w:eastAsia="zh-CN"/>
        </w:rPr>
        <w:t>mutingOption1-r16.</w:t>
      </w:r>
    </w:p>
    <w:p w:rsidR="00822B63" w:rsidRPr="00211CF1" w:rsidRDefault="00822B63" w:rsidP="00822B63">
      <w:pPr>
        <w:spacing w:before="120" w:after="120"/>
        <w:rPr>
          <w:rFonts w:eastAsiaTheme="minorEastAsia"/>
          <w:b/>
          <w:lang w:eastAsia="zh-CN"/>
        </w:rPr>
      </w:pPr>
      <w:r w:rsidRPr="00211CF1">
        <w:rPr>
          <w:rFonts w:eastAsiaTheme="minorEastAsia"/>
          <w:b/>
          <w:lang w:eastAsia="zh-CN"/>
        </w:rPr>
        <w:t xml:space="preserve">Proposal 2: </w:t>
      </w:r>
      <w:r w:rsidRPr="00211CF1">
        <w:rPr>
          <w:rFonts w:eastAsia="宋体"/>
          <w:b/>
          <w:lang w:eastAsia="zh-CN"/>
        </w:rPr>
        <w:t>T</w:t>
      </w:r>
      <w:r w:rsidRPr="00211CF1">
        <w:rPr>
          <w:rFonts w:eastAsia="宋体"/>
          <w:b/>
          <w:vertAlign w:val="subscript"/>
          <w:lang w:eastAsia="zh-CN"/>
        </w:rPr>
        <w:t>PRS,i</w:t>
      </w:r>
      <w:r w:rsidRPr="00211CF1">
        <w:rPr>
          <w:rFonts w:eastAsiaTheme="minorEastAsia"/>
          <w:b/>
          <w:lang w:eastAsia="zh-CN"/>
        </w:rPr>
        <w:t xml:space="preserve"> is defined as </w:t>
      </w:r>
    </w:p>
    <w:p w:rsidR="00822B63" w:rsidRPr="00211CF1" w:rsidRDefault="00D44B24" w:rsidP="00822B63">
      <w:pPr>
        <w:spacing w:before="120" w:after="120"/>
        <w:rPr>
          <w:rFonts w:eastAsia="宋体"/>
          <w:b/>
          <w:lang w:eastAsia="zh-CN"/>
        </w:rPr>
      </w:pPr>
      <m:oMathPara>
        <m:oMath>
          <m:sSub>
            <m:sSubPr>
              <m:ctrlPr>
                <w:rPr>
                  <w:rFonts w:ascii="Cambria Math" w:eastAsia="宋体" w:hAnsi="Cambria Math"/>
                  <w:b/>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PRS,i</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LCM</m:t>
              </m:r>
            </m:e>
            <m:sub>
              <m:r>
                <m:rPr>
                  <m:sty m:val="bi"/>
                </m:rPr>
                <w:rPr>
                  <w:rFonts w:ascii="Cambria Math" w:eastAsia="宋体" w:hAnsi="Cambria Math"/>
                  <w:lang w:eastAsia="zh-CN"/>
                </w:rPr>
                <m:t>j</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resource,j</m:t>
              </m:r>
            </m:sub>
          </m:sSub>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muting,j</m:t>
              </m:r>
            </m:sub>
          </m:sSub>
          <m:r>
            <m:rPr>
              <m:sty m:val="bi"/>
            </m:rPr>
            <w:rPr>
              <w:rFonts w:ascii="Cambria Math" w:eastAsia="宋体" w:hAnsi="Cambria Math"/>
              <w:lang w:eastAsia="zh-CN"/>
            </w:rPr>
            <m:t>)</m:t>
          </m:r>
        </m:oMath>
      </m:oMathPara>
    </w:p>
    <w:p w:rsidR="00822B63" w:rsidRPr="00211CF1" w:rsidRDefault="00822B63" w:rsidP="00822B63">
      <w:pPr>
        <w:spacing w:before="120" w:after="120"/>
        <w:rPr>
          <w:rFonts w:eastAsia="宋体"/>
          <w:b/>
          <w:lang w:eastAsia="zh-CN"/>
        </w:rPr>
      </w:pPr>
      <w:r w:rsidRPr="00211CF1">
        <w:rPr>
          <w:rFonts w:eastAsia="宋体" w:hint="eastAsia"/>
          <w:b/>
          <w:lang w:eastAsia="zh-CN"/>
        </w:rPr>
        <w:t>w</w:t>
      </w:r>
      <w:r w:rsidRPr="00211CF1">
        <w:rPr>
          <w:rFonts w:eastAsia="宋体"/>
          <w:b/>
          <w:lang w:eastAsia="zh-CN"/>
        </w:rPr>
        <w:t xml:space="preserve">here </w:t>
      </w:r>
      <m:oMath>
        <m:sSub>
          <m:sSubPr>
            <m:ctrlPr>
              <w:rPr>
                <w:rFonts w:ascii="Cambria Math" w:eastAsia="宋体" w:hAnsi="Cambria Math"/>
                <w:b/>
                <w:i/>
                <w:lang w:eastAsia="zh-CN"/>
              </w:rPr>
            </m:ctrlPr>
          </m:sSubPr>
          <m:e>
            <m:r>
              <m:rPr>
                <m:sty m:val="bi"/>
              </m:rPr>
              <w:rPr>
                <w:rFonts w:ascii="Cambria Math" w:eastAsia="宋体" w:hAnsi="Cambria Math"/>
                <w:lang w:eastAsia="zh-CN"/>
              </w:rPr>
              <m:t>T</m:t>
            </m:r>
          </m:e>
          <m:sub>
            <m:r>
              <m:rPr>
                <m:sty m:val="bi"/>
              </m:rPr>
              <w:rPr>
                <w:rFonts w:ascii="Cambria Math" w:eastAsia="宋体" w:hAnsi="Cambria Math"/>
                <w:lang w:eastAsia="zh-CN"/>
              </w:rPr>
              <m:t>resource,j</m:t>
            </m:r>
          </m:sub>
        </m:sSub>
      </m:oMath>
      <w:r w:rsidRPr="00211CF1">
        <w:rPr>
          <w:rFonts w:eastAsia="宋体" w:hint="eastAsia"/>
          <w:b/>
          <w:lang w:eastAsia="zh-CN"/>
        </w:rPr>
        <w:t xml:space="preserve"> </w:t>
      </w:r>
      <w:r w:rsidRPr="00211CF1">
        <w:rPr>
          <w:rFonts w:eastAsia="宋体"/>
          <w:b/>
          <w:lang w:eastAsia="zh-CN"/>
        </w:rPr>
        <w:t xml:space="preserve">is the configured periodicity of PRS resource j on the PFL i, and </w:t>
      </w:r>
      <m:oMath>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muting,j</m:t>
            </m:r>
          </m:sub>
        </m:sSub>
      </m:oMath>
      <w:r w:rsidRPr="00211CF1">
        <w:rPr>
          <w:rFonts w:eastAsia="宋体"/>
          <w:b/>
          <w:lang w:eastAsia="zh-CN"/>
        </w:rPr>
        <w:t xml:space="preserve"> is the scaling factor if muting option 1 is applied on PRS resource j </w:t>
      </w:r>
      <w:r>
        <w:rPr>
          <w:rFonts w:eastAsia="宋体"/>
          <w:b/>
          <w:lang w:eastAsia="zh-CN"/>
        </w:rPr>
        <w:t>(</w:t>
      </w:r>
      <w:r w:rsidRPr="00211CF1">
        <w:rPr>
          <w:rFonts w:eastAsia="宋体"/>
          <w:b/>
          <w:lang w:eastAsia="zh-CN"/>
        </w:rPr>
        <w:t>defined in Proposal 1</w:t>
      </w:r>
      <w:r>
        <w:rPr>
          <w:rFonts w:eastAsia="宋体"/>
          <w:b/>
          <w:lang w:eastAsia="zh-CN"/>
        </w:rPr>
        <w:t xml:space="preserve">), provided that </w:t>
      </w:r>
      <w:r w:rsidRPr="00211CF1">
        <w:rPr>
          <w:rFonts w:eastAsia="宋体"/>
          <w:b/>
          <w:lang w:eastAsia="zh-CN"/>
        </w:rPr>
        <w:t>PRS resource j</w:t>
      </w:r>
      <w:r>
        <w:rPr>
          <w:rFonts w:eastAsia="宋体"/>
          <w:b/>
          <w:lang w:eastAsia="zh-CN"/>
        </w:rPr>
        <w:t xml:space="preserve"> is </w:t>
      </w:r>
      <w:r w:rsidRPr="00AD782F">
        <w:rPr>
          <w:rFonts w:eastAsia="宋体"/>
          <w:b/>
          <w:lang w:eastAsia="zh-CN"/>
        </w:rPr>
        <w:t>fully or partly within the MG</w:t>
      </w:r>
      <w:r>
        <w:rPr>
          <w:rFonts w:eastAsia="宋体"/>
          <w:b/>
          <w:lang w:eastAsia="zh-CN"/>
        </w:rPr>
        <w:t>.</w:t>
      </w:r>
    </w:p>
    <w:p w:rsidR="00822B63" w:rsidRDefault="00822B63" w:rsidP="00822B63">
      <w:pPr>
        <w:spacing w:before="120" w:after="120"/>
        <w:rPr>
          <w:rFonts w:eastAsia="宋体"/>
          <w:lang w:eastAsia="zh-CN"/>
        </w:rPr>
      </w:pPr>
      <w:r>
        <w:rPr>
          <w:rFonts w:eastAsiaTheme="minorEastAsia"/>
          <w:b/>
          <w:lang w:eastAsia="zh-CN"/>
        </w:rPr>
        <w:t>Proposal 3: RSTD measurement period of a single PRS frequency layer is extended by T ms if different PRS resources on the PRS frequency layer have different offsets with or without muting.</w:t>
      </w:r>
    </w:p>
    <w:p w:rsidR="00822B63" w:rsidRPr="00B60399" w:rsidRDefault="00822B63" w:rsidP="00822B63">
      <w:pPr>
        <w:spacing w:before="120" w:after="120"/>
        <w:rPr>
          <w:rFonts w:eastAsiaTheme="minorEastAsia"/>
          <w:b/>
          <w:lang w:val="en-US" w:eastAsia="zh-CN"/>
        </w:rPr>
      </w:pPr>
      <w:r w:rsidRPr="00B60399">
        <w:rPr>
          <w:rFonts w:eastAsiaTheme="minorEastAsia"/>
          <w:b/>
          <w:lang w:eastAsia="zh-CN"/>
        </w:rPr>
        <w:t xml:space="preserve">Proposal 4: Lprs is counted over the time period of </w:t>
      </w:r>
      <w:r w:rsidRPr="00B60399">
        <w:rPr>
          <w:rFonts w:eastAsia="宋体"/>
          <w:b/>
          <w:lang w:eastAsia="zh-CN"/>
        </w:rPr>
        <w:t>T</w:t>
      </w:r>
      <w:r w:rsidRPr="00B60399">
        <w:rPr>
          <w:rFonts w:eastAsia="宋体"/>
          <w:b/>
          <w:vertAlign w:val="subscript"/>
          <w:lang w:eastAsia="zh-CN"/>
        </w:rPr>
        <w:t>PRS,i</w:t>
      </w:r>
      <w:r w:rsidRPr="00B60399">
        <w:rPr>
          <w:rFonts w:eastAsiaTheme="minorEastAsia"/>
          <w:b/>
          <w:lang w:eastAsia="zh-CN"/>
        </w:rPr>
        <w:t>, and it only includes the duration of PRS resources that are not muted and fall within MG.</w:t>
      </w:r>
    </w:p>
    <w:p w:rsidR="00822B63" w:rsidRPr="002B3C1F" w:rsidRDefault="00822B63" w:rsidP="00822B63">
      <w:pPr>
        <w:spacing w:before="120" w:after="120"/>
        <w:rPr>
          <w:rFonts w:eastAsiaTheme="minorEastAsia"/>
          <w:b/>
          <w:lang w:val="en-US" w:eastAsia="zh-CN"/>
        </w:rPr>
      </w:pPr>
      <w:r w:rsidRPr="002B3C1F">
        <w:rPr>
          <w:rFonts w:eastAsiaTheme="minorEastAsia" w:hint="eastAsia"/>
          <w:b/>
          <w:lang w:val="en-US" w:eastAsia="zh-CN"/>
        </w:rPr>
        <w:t>P</w:t>
      </w:r>
      <w:r w:rsidRPr="002B3C1F">
        <w:rPr>
          <w:rFonts w:eastAsiaTheme="minorEastAsia"/>
          <w:b/>
          <w:lang w:val="en-US" w:eastAsia="zh-CN"/>
        </w:rPr>
        <w:t xml:space="preserve">roposal 5: Keep </w:t>
      </w:r>
      <w:r w:rsidRPr="002B3C1F">
        <w:rPr>
          <w:rFonts w:eastAsiaTheme="minorEastAsia"/>
          <w:b/>
          <w:lang w:eastAsia="zh-CN"/>
        </w:rPr>
        <w:t>the variable T</w:t>
      </w:r>
      <w:r w:rsidRPr="002B3C1F">
        <w:rPr>
          <w:rFonts w:eastAsiaTheme="minorEastAsia"/>
          <w:b/>
          <w:vertAlign w:val="subscript"/>
          <w:lang w:eastAsia="zh-CN"/>
        </w:rPr>
        <w:t>RSTD,i</w:t>
      </w:r>
      <w:r w:rsidRPr="002B3C1F">
        <w:rPr>
          <w:rFonts w:eastAsiaTheme="minorEastAsia"/>
          <w:b/>
          <w:lang w:eastAsia="zh-CN"/>
        </w:rPr>
        <w:t xml:space="preserve"> the spec, and clarify that it is the measurement period of PFL i when no other PFL is measured.</w:t>
      </w:r>
    </w:p>
    <w:p w:rsidR="00822B63" w:rsidRDefault="00822B63" w:rsidP="00822B63">
      <w:pPr>
        <w:spacing w:before="120" w:after="120"/>
        <w:rPr>
          <w:b/>
        </w:rPr>
      </w:pPr>
      <w:r>
        <w:rPr>
          <w:rFonts w:eastAsiaTheme="minorEastAsia"/>
          <w:b/>
          <w:lang w:eastAsia="zh-CN"/>
        </w:rPr>
        <w:t>Proposal 6: RAN4 not to define separate requirements for</w:t>
      </w:r>
      <w:r>
        <w:rPr>
          <w:b/>
        </w:rPr>
        <w:t xml:space="preserve"> the case when measurement gaps and processing time T do not have overlap between different positioning frequency layers in Rel-16.</w:t>
      </w:r>
    </w:p>
    <w:p w:rsidR="00822B63" w:rsidRPr="008359D2" w:rsidRDefault="00822B63" w:rsidP="00822B63">
      <w:pPr>
        <w:spacing w:before="120" w:after="120"/>
        <w:rPr>
          <w:b/>
        </w:rPr>
      </w:pPr>
      <w:r w:rsidRPr="008359D2">
        <w:rPr>
          <w:b/>
        </w:rPr>
        <w:t>Proposal 7a: RSTD measurement period is not impacted by the PRS-RSRP measurement configured for DL-TDOA.</w:t>
      </w:r>
    </w:p>
    <w:p w:rsidR="00822B63" w:rsidRPr="008359D2" w:rsidRDefault="00822B63" w:rsidP="00822B63">
      <w:pPr>
        <w:spacing w:before="120" w:after="120"/>
        <w:rPr>
          <w:b/>
        </w:rPr>
      </w:pPr>
      <w:r w:rsidRPr="008359D2">
        <w:rPr>
          <w:b/>
        </w:rPr>
        <w:t>Proposal 7b: RSTD measurement period is not impacted by the PRS-RSRP measurement configured for another positioning method, if they are measured on the same set of PRS resources.</w:t>
      </w:r>
    </w:p>
    <w:p w:rsidR="00822B63" w:rsidRPr="008359D2" w:rsidRDefault="00822B63" w:rsidP="00822B63">
      <w:pPr>
        <w:spacing w:before="120" w:after="120"/>
        <w:rPr>
          <w:b/>
        </w:rPr>
      </w:pPr>
      <w:r w:rsidRPr="002335A1">
        <w:rPr>
          <w:b/>
        </w:rPr>
        <w:t>Proposal 7c: PRS measurement requirements do not apply when UE is configured PRS measurement for more than one positioning methods with different sets of PRS resources to measure.</w:t>
      </w:r>
    </w:p>
    <w:p w:rsidR="00C0754F" w:rsidRDefault="00C0754F" w:rsidP="00C0754F">
      <w:pPr>
        <w:pStyle w:val="1"/>
        <w:jc w:val="both"/>
        <w:rPr>
          <w:lang w:val="en-US"/>
        </w:rPr>
      </w:pPr>
      <w:r w:rsidRPr="00C0754F">
        <w:rPr>
          <w:lang w:val="en-US"/>
        </w:rPr>
        <w:t>Reference</w:t>
      </w:r>
    </w:p>
    <w:p w:rsidR="00980473" w:rsidRPr="00A37BA2" w:rsidRDefault="00A37BA2" w:rsidP="008359D2">
      <w:pPr>
        <w:numPr>
          <w:ilvl w:val="0"/>
          <w:numId w:val="5"/>
        </w:numPr>
        <w:spacing w:before="120" w:after="120"/>
        <w:rPr>
          <w:rFonts w:eastAsia="宋体"/>
          <w:lang w:eastAsia="zh-CN"/>
        </w:rPr>
      </w:pPr>
      <w:r>
        <w:rPr>
          <w:rFonts w:eastAsia="宋体"/>
          <w:lang w:eastAsia="zh-CN"/>
        </w:rPr>
        <w:t>R4-210</w:t>
      </w:r>
      <w:r w:rsidR="008359D2">
        <w:rPr>
          <w:rFonts w:eastAsia="宋体"/>
          <w:lang w:eastAsia="zh-CN"/>
        </w:rPr>
        <w:t>4076</w:t>
      </w:r>
      <w:r w:rsidR="00D57591">
        <w:rPr>
          <w:rFonts w:eastAsia="宋体"/>
          <w:lang w:eastAsia="zh-CN"/>
        </w:rPr>
        <w:t xml:space="preserve">, </w:t>
      </w:r>
      <w:r w:rsidR="008359D2" w:rsidRPr="008359D2">
        <w:rPr>
          <w:rFonts w:eastAsia="宋体"/>
          <w:lang w:eastAsia="zh-CN"/>
        </w:rPr>
        <w:t>WF on UE PRS measurement requirements</w:t>
      </w:r>
      <w:r w:rsidR="007E7A02">
        <w:rPr>
          <w:rFonts w:eastAsia="宋体"/>
          <w:lang w:eastAsia="zh-CN"/>
        </w:rPr>
        <w:t xml:space="preserve">, </w:t>
      </w:r>
      <w:r w:rsidR="008359D2" w:rsidRPr="008359D2">
        <w:rPr>
          <w:rFonts w:eastAsia="宋体"/>
          <w:lang w:eastAsia="zh-CN"/>
        </w:rPr>
        <w:t>Huawei, HiSilicon</w:t>
      </w:r>
    </w:p>
    <w:sectPr w:rsidR="00980473" w:rsidRPr="00A37BA2"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B24" w:rsidRDefault="00D44B24">
      <w:pPr>
        <w:spacing w:before="120" w:after="120"/>
      </w:pPr>
      <w:r>
        <w:separator/>
      </w:r>
    </w:p>
  </w:endnote>
  <w:endnote w:type="continuationSeparator" w:id="0">
    <w:p w:rsidR="00D44B24" w:rsidRDefault="00D44B2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B67" w:rsidRDefault="003F4B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F4B67" w:rsidRDefault="003F4B6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B67" w:rsidRDefault="003F4B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5291B">
      <w:rPr>
        <w:rStyle w:val="af1"/>
      </w:rPr>
      <w:t>1</w:t>
    </w:r>
    <w:r>
      <w:rPr>
        <w:rStyle w:val="af1"/>
      </w:rPr>
      <w:fldChar w:fldCharType="end"/>
    </w:r>
  </w:p>
  <w:p w:rsidR="003F4B67" w:rsidRDefault="003F4B6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B24" w:rsidRDefault="00D44B24">
      <w:pPr>
        <w:spacing w:before="120" w:after="120"/>
      </w:pPr>
      <w:r>
        <w:separator/>
      </w:r>
    </w:p>
  </w:footnote>
  <w:footnote w:type="continuationSeparator" w:id="0">
    <w:p w:rsidR="00D44B24" w:rsidRDefault="00D44B24">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4C6"/>
    <w:multiLevelType w:val="hybridMultilevel"/>
    <w:tmpl w:val="3E3E32C6"/>
    <w:lvl w:ilvl="0" w:tplc="553C6A8E">
      <w:start w:val="1"/>
      <w:numFmt w:val="bullet"/>
      <w:lvlText w:val="•"/>
      <w:lvlJc w:val="left"/>
      <w:pPr>
        <w:tabs>
          <w:tab w:val="num" w:pos="360"/>
        </w:tabs>
        <w:ind w:left="360" w:hanging="360"/>
      </w:pPr>
      <w:rPr>
        <w:rFonts w:ascii="Arial" w:hAnsi="Arial" w:hint="default"/>
      </w:rPr>
    </w:lvl>
    <w:lvl w:ilvl="1" w:tplc="24E24BC2">
      <w:numFmt w:val="bullet"/>
      <w:lvlText w:val="–"/>
      <w:lvlJc w:val="left"/>
      <w:pPr>
        <w:tabs>
          <w:tab w:val="num" w:pos="1080"/>
        </w:tabs>
        <w:ind w:left="1080" w:hanging="360"/>
      </w:pPr>
      <w:rPr>
        <w:rFonts w:ascii="Arial" w:hAnsi="Arial" w:hint="default"/>
      </w:rPr>
    </w:lvl>
    <w:lvl w:ilvl="2" w:tplc="ABF6823A" w:tentative="1">
      <w:start w:val="1"/>
      <w:numFmt w:val="bullet"/>
      <w:lvlText w:val="•"/>
      <w:lvlJc w:val="left"/>
      <w:pPr>
        <w:tabs>
          <w:tab w:val="num" w:pos="1800"/>
        </w:tabs>
        <w:ind w:left="1800" w:hanging="360"/>
      </w:pPr>
      <w:rPr>
        <w:rFonts w:ascii="Arial" w:hAnsi="Arial" w:hint="default"/>
      </w:rPr>
    </w:lvl>
    <w:lvl w:ilvl="3" w:tplc="5970867C" w:tentative="1">
      <w:start w:val="1"/>
      <w:numFmt w:val="bullet"/>
      <w:lvlText w:val="•"/>
      <w:lvlJc w:val="left"/>
      <w:pPr>
        <w:tabs>
          <w:tab w:val="num" w:pos="2520"/>
        </w:tabs>
        <w:ind w:left="2520" w:hanging="360"/>
      </w:pPr>
      <w:rPr>
        <w:rFonts w:ascii="Arial" w:hAnsi="Arial" w:hint="default"/>
      </w:rPr>
    </w:lvl>
    <w:lvl w:ilvl="4" w:tplc="EA9C24EC" w:tentative="1">
      <w:start w:val="1"/>
      <w:numFmt w:val="bullet"/>
      <w:lvlText w:val="•"/>
      <w:lvlJc w:val="left"/>
      <w:pPr>
        <w:tabs>
          <w:tab w:val="num" w:pos="3240"/>
        </w:tabs>
        <w:ind w:left="3240" w:hanging="360"/>
      </w:pPr>
      <w:rPr>
        <w:rFonts w:ascii="Arial" w:hAnsi="Arial" w:hint="default"/>
      </w:rPr>
    </w:lvl>
    <w:lvl w:ilvl="5" w:tplc="B792E8C2" w:tentative="1">
      <w:start w:val="1"/>
      <w:numFmt w:val="bullet"/>
      <w:lvlText w:val="•"/>
      <w:lvlJc w:val="left"/>
      <w:pPr>
        <w:tabs>
          <w:tab w:val="num" w:pos="3960"/>
        </w:tabs>
        <w:ind w:left="3960" w:hanging="360"/>
      </w:pPr>
      <w:rPr>
        <w:rFonts w:ascii="Arial" w:hAnsi="Arial" w:hint="default"/>
      </w:rPr>
    </w:lvl>
    <w:lvl w:ilvl="6" w:tplc="04661B3A" w:tentative="1">
      <w:start w:val="1"/>
      <w:numFmt w:val="bullet"/>
      <w:lvlText w:val="•"/>
      <w:lvlJc w:val="left"/>
      <w:pPr>
        <w:tabs>
          <w:tab w:val="num" w:pos="4680"/>
        </w:tabs>
        <w:ind w:left="4680" w:hanging="360"/>
      </w:pPr>
      <w:rPr>
        <w:rFonts w:ascii="Arial" w:hAnsi="Arial" w:hint="default"/>
      </w:rPr>
    </w:lvl>
    <w:lvl w:ilvl="7" w:tplc="E2C07436" w:tentative="1">
      <w:start w:val="1"/>
      <w:numFmt w:val="bullet"/>
      <w:lvlText w:val="•"/>
      <w:lvlJc w:val="left"/>
      <w:pPr>
        <w:tabs>
          <w:tab w:val="num" w:pos="5400"/>
        </w:tabs>
        <w:ind w:left="5400" w:hanging="360"/>
      </w:pPr>
      <w:rPr>
        <w:rFonts w:ascii="Arial" w:hAnsi="Arial" w:hint="default"/>
      </w:rPr>
    </w:lvl>
    <w:lvl w:ilvl="8" w:tplc="B8BC8C7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6933D8"/>
    <w:multiLevelType w:val="hybridMultilevel"/>
    <w:tmpl w:val="28989320"/>
    <w:lvl w:ilvl="0" w:tplc="BC30024C">
      <w:start w:val="1"/>
      <w:numFmt w:val="bullet"/>
      <w:lvlText w:val="•"/>
      <w:lvlJc w:val="left"/>
      <w:pPr>
        <w:tabs>
          <w:tab w:val="num" w:pos="720"/>
        </w:tabs>
        <w:ind w:left="720" w:hanging="360"/>
      </w:pPr>
      <w:rPr>
        <w:rFonts w:ascii="Arial" w:hAnsi="Arial" w:hint="default"/>
      </w:rPr>
    </w:lvl>
    <w:lvl w:ilvl="1" w:tplc="696E3638">
      <w:numFmt w:val="bullet"/>
      <w:lvlText w:val="–"/>
      <w:lvlJc w:val="left"/>
      <w:pPr>
        <w:tabs>
          <w:tab w:val="num" w:pos="1440"/>
        </w:tabs>
        <w:ind w:left="1440" w:hanging="360"/>
      </w:pPr>
      <w:rPr>
        <w:rFonts w:ascii="Arial" w:hAnsi="Arial" w:hint="default"/>
      </w:rPr>
    </w:lvl>
    <w:lvl w:ilvl="2" w:tplc="94E6EADC">
      <w:numFmt w:val="bullet"/>
      <w:lvlText w:val="•"/>
      <w:lvlJc w:val="left"/>
      <w:pPr>
        <w:tabs>
          <w:tab w:val="num" w:pos="2160"/>
        </w:tabs>
        <w:ind w:left="2160" w:hanging="360"/>
      </w:pPr>
      <w:rPr>
        <w:rFonts w:ascii="Arial" w:hAnsi="Arial" w:hint="default"/>
      </w:rPr>
    </w:lvl>
    <w:lvl w:ilvl="3" w:tplc="A4A4C420" w:tentative="1">
      <w:start w:val="1"/>
      <w:numFmt w:val="bullet"/>
      <w:lvlText w:val="•"/>
      <w:lvlJc w:val="left"/>
      <w:pPr>
        <w:tabs>
          <w:tab w:val="num" w:pos="2880"/>
        </w:tabs>
        <w:ind w:left="2880" w:hanging="360"/>
      </w:pPr>
      <w:rPr>
        <w:rFonts w:ascii="Arial" w:hAnsi="Arial" w:hint="default"/>
      </w:rPr>
    </w:lvl>
    <w:lvl w:ilvl="4" w:tplc="95B4C1D0" w:tentative="1">
      <w:start w:val="1"/>
      <w:numFmt w:val="bullet"/>
      <w:lvlText w:val="•"/>
      <w:lvlJc w:val="left"/>
      <w:pPr>
        <w:tabs>
          <w:tab w:val="num" w:pos="3600"/>
        </w:tabs>
        <w:ind w:left="3600" w:hanging="360"/>
      </w:pPr>
      <w:rPr>
        <w:rFonts w:ascii="Arial" w:hAnsi="Arial" w:hint="default"/>
      </w:rPr>
    </w:lvl>
    <w:lvl w:ilvl="5" w:tplc="BECE831A" w:tentative="1">
      <w:start w:val="1"/>
      <w:numFmt w:val="bullet"/>
      <w:lvlText w:val="•"/>
      <w:lvlJc w:val="left"/>
      <w:pPr>
        <w:tabs>
          <w:tab w:val="num" w:pos="4320"/>
        </w:tabs>
        <w:ind w:left="4320" w:hanging="360"/>
      </w:pPr>
      <w:rPr>
        <w:rFonts w:ascii="Arial" w:hAnsi="Arial" w:hint="default"/>
      </w:rPr>
    </w:lvl>
    <w:lvl w:ilvl="6" w:tplc="1060807E" w:tentative="1">
      <w:start w:val="1"/>
      <w:numFmt w:val="bullet"/>
      <w:lvlText w:val="•"/>
      <w:lvlJc w:val="left"/>
      <w:pPr>
        <w:tabs>
          <w:tab w:val="num" w:pos="5040"/>
        </w:tabs>
        <w:ind w:left="5040" w:hanging="360"/>
      </w:pPr>
      <w:rPr>
        <w:rFonts w:ascii="Arial" w:hAnsi="Arial" w:hint="default"/>
      </w:rPr>
    </w:lvl>
    <w:lvl w:ilvl="7" w:tplc="E4F8C49E" w:tentative="1">
      <w:start w:val="1"/>
      <w:numFmt w:val="bullet"/>
      <w:lvlText w:val="•"/>
      <w:lvlJc w:val="left"/>
      <w:pPr>
        <w:tabs>
          <w:tab w:val="num" w:pos="5760"/>
        </w:tabs>
        <w:ind w:left="5760" w:hanging="360"/>
      </w:pPr>
      <w:rPr>
        <w:rFonts w:ascii="Arial" w:hAnsi="Arial" w:hint="default"/>
      </w:rPr>
    </w:lvl>
    <w:lvl w:ilvl="8" w:tplc="6D34E1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6F68AE"/>
    <w:multiLevelType w:val="hybridMultilevel"/>
    <w:tmpl w:val="552E43BE"/>
    <w:lvl w:ilvl="0" w:tplc="61242AC4">
      <w:start w:val="1"/>
      <w:numFmt w:val="bullet"/>
      <w:lvlText w:val="─"/>
      <w:lvlJc w:val="left"/>
      <w:pPr>
        <w:tabs>
          <w:tab w:val="num" w:pos="720"/>
        </w:tabs>
        <w:ind w:left="720" w:hanging="360"/>
      </w:pPr>
      <w:rPr>
        <w:rFonts w:ascii="Calibri" w:hAnsi="Calibri" w:hint="default"/>
      </w:rPr>
    </w:lvl>
    <w:lvl w:ilvl="1" w:tplc="ED22BDC6">
      <w:start w:val="1"/>
      <w:numFmt w:val="bullet"/>
      <w:lvlText w:val="─"/>
      <w:lvlJc w:val="left"/>
      <w:pPr>
        <w:tabs>
          <w:tab w:val="num" w:pos="1440"/>
        </w:tabs>
        <w:ind w:left="1440" w:hanging="360"/>
      </w:pPr>
      <w:rPr>
        <w:rFonts w:ascii="Calibri" w:hAnsi="Calibri" w:hint="default"/>
      </w:rPr>
    </w:lvl>
    <w:lvl w:ilvl="2" w:tplc="F3C08E6C" w:tentative="1">
      <w:start w:val="1"/>
      <w:numFmt w:val="bullet"/>
      <w:lvlText w:val="─"/>
      <w:lvlJc w:val="left"/>
      <w:pPr>
        <w:tabs>
          <w:tab w:val="num" w:pos="2160"/>
        </w:tabs>
        <w:ind w:left="2160" w:hanging="360"/>
      </w:pPr>
      <w:rPr>
        <w:rFonts w:ascii="Calibri" w:hAnsi="Calibri" w:hint="default"/>
      </w:rPr>
    </w:lvl>
    <w:lvl w:ilvl="3" w:tplc="686445C0" w:tentative="1">
      <w:start w:val="1"/>
      <w:numFmt w:val="bullet"/>
      <w:lvlText w:val="─"/>
      <w:lvlJc w:val="left"/>
      <w:pPr>
        <w:tabs>
          <w:tab w:val="num" w:pos="2880"/>
        </w:tabs>
        <w:ind w:left="2880" w:hanging="360"/>
      </w:pPr>
      <w:rPr>
        <w:rFonts w:ascii="Calibri" w:hAnsi="Calibri" w:hint="default"/>
      </w:rPr>
    </w:lvl>
    <w:lvl w:ilvl="4" w:tplc="6CBAB258" w:tentative="1">
      <w:start w:val="1"/>
      <w:numFmt w:val="bullet"/>
      <w:lvlText w:val="─"/>
      <w:lvlJc w:val="left"/>
      <w:pPr>
        <w:tabs>
          <w:tab w:val="num" w:pos="3600"/>
        </w:tabs>
        <w:ind w:left="3600" w:hanging="360"/>
      </w:pPr>
      <w:rPr>
        <w:rFonts w:ascii="Calibri" w:hAnsi="Calibri" w:hint="default"/>
      </w:rPr>
    </w:lvl>
    <w:lvl w:ilvl="5" w:tplc="71C62E3C" w:tentative="1">
      <w:start w:val="1"/>
      <w:numFmt w:val="bullet"/>
      <w:lvlText w:val="─"/>
      <w:lvlJc w:val="left"/>
      <w:pPr>
        <w:tabs>
          <w:tab w:val="num" w:pos="4320"/>
        </w:tabs>
        <w:ind w:left="4320" w:hanging="360"/>
      </w:pPr>
      <w:rPr>
        <w:rFonts w:ascii="Calibri" w:hAnsi="Calibri" w:hint="default"/>
      </w:rPr>
    </w:lvl>
    <w:lvl w:ilvl="6" w:tplc="2E746C6E" w:tentative="1">
      <w:start w:val="1"/>
      <w:numFmt w:val="bullet"/>
      <w:lvlText w:val="─"/>
      <w:lvlJc w:val="left"/>
      <w:pPr>
        <w:tabs>
          <w:tab w:val="num" w:pos="5040"/>
        </w:tabs>
        <w:ind w:left="5040" w:hanging="360"/>
      </w:pPr>
      <w:rPr>
        <w:rFonts w:ascii="Calibri" w:hAnsi="Calibri" w:hint="default"/>
      </w:rPr>
    </w:lvl>
    <w:lvl w:ilvl="7" w:tplc="4084821A" w:tentative="1">
      <w:start w:val="1"/>
      <w:numFmt w:val="bullet"/>
      <w:lvlText w:val="─"/>
      <w:lvlJc w:val="left"/>
      <w:pPr>
        <w:tabs>
          <w:tab w:val="num" w:pos="5760"/>
        </w:tabs>
        <w:ind w:left="5760" w:hanging="360"/>
      </w:pPr>
      <w:rPr>
        <w:rFonts w:ascii="Calibri" w:hAnsi="Calibri" w:hint="default"/>
      </w:rPr>
    </w:lvl>
    <w:lvl w:ilvl="8" w:tplc="C30E67CA"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1A641C1B"/>
    <w:multiLevelType w:val="hybridMultilevel"/>
    <w:tmpl w:val="E92E4036"/>
    <w:lvl w:ilvl="0" w:tplc="AADC3AC8">
      <w:start w:val="1"/>
      <w:numFmt w:val="bullet"/>
      <w:lvlText w:val="•"/>
      <w:lvlJc w:val="left"/>
      <w:pPr>
        <w:tabs>
          <w:tab w:val="num" w:pos="720"/>
        </w:tabs>
        <w:ind w:left="720" w:hanging="360"/>
      </w:pPr>
      <w:rPr>
        <w:rFonts w:ascii="Arial" w:hAnsi="Arial" w:hint="default"/>
      </w:rPr>
    </w:lvl>
    <w:lvl w:ilvl="1" w:tplc="9E3C0060">
      <w:numFmt w:val="bullet"/>
      <w:lvlText w:val="–"/>
      <w:lvlJc w:val="left"/>
      <w:pPr>
        <w:tabs>
          <w:tab w:val="num" w:pos="1440"/>
        </w:tabs>
        <w:ind w:left="1440" w:hanging="360"/>
      </w:pPr>
      <w:rPr>
        <w:rFonts w:ascii="Arial" w:hAnsi="Arial" w:hint="default"/>
      </w:rPr>
    </w:lvl>
    <w:lvl w:ilvl="2" w:tplc="D452D250" w:tentative="1">
      <w:start w:val="1"/>
      <w:numFmt w:val="bullet"/>
      <w:lvlText w:val="•"/>
      <w:lvlJc w:val="left"/>
      <w:pPr>
        <w:tabs>
          <w:tab w:val="num" w:pos="2160"/>
        </w:tabs>
        <w:ind w:left="2160" w:hanging="360"/>
      </w:pPr>
      <w:rPr>
        <w:rFonts w:ascii="Arial" w:hAnsi="Arial" w:hint="default"/>
      </w:rPr>
    </w:lvl>
    <w:lvl w:ilvl="3" w:tplc="C5246FFC" w:tentative="1">
      <w:start w:val="1"/>
      <w:numFmt w:val="bullet"/>
      <w:lvlText w:val="•"/>
      <w:lvlJc w:val="left"/>
      <w:pPr>
        <w:tabs>
          <w:tab w:val="num" w:pos="2880"/>
        </w:tabs>
        <w:ind w:left="2880" w:hanging="360"/>
      </w:pPr>
      <w:rPr>
        <w:rFonts w:ascii="Arial" w:hAnsi="Arial" w:hint="default"/>
      </w:rPr>
    </w:lvl>
    <w:lvl w:ilvl="4" w:tplc="98CC557A" w:tentative="1">
      <w:start w:val="1"/>
      <w:numFmt w:val="bullet"/>
      <w:lvlText w:val="•"/>
      <w:lvlJc w:val="left"/>
      <w:pPr>
        <w:tabs>
          <w:tab w:val="num" w:pos="3600"/>
        </w:tabs>
        <w:ind w:left="3600" w:hanging="360"/>
      </w:pPr>
      <w:rPr>
        <w:rFonts w:ascii="Arial" w:hAnsi="Arial" w:hint="default"/>
      </w:rPr>
    </w:lvl>
    <w:lvl w:ilvl="5" w:tplc="92B22BCA" w:tentative="1">
      <w:start w:val="1"/>
      <w:numFmt w:val="bullet"/>
      <w:lvlText w:val="•"/>
      <w:lvlJc w:val="left"/>
      <w:pPr>
        <w:tabs>
          <w:tab w:val="num" w:pos="4320"/>
        </w:tabs>
        <w:ind w:left="4320" w:hanging="360"/>
      </w:pPr>
      <w:rPr>
        <w:rFonts w:ascii="Arial" w:hAnsi="Arial" w:hint="default"/>
      </w:rPr>
    </w:lvl>
    <w:lvl w:ilvl="6" w:tplc="3FE81A20" w:tentative="1">
      <w:start w:val="1"/>
      <w:numFmt w:val="bullet"/>
      <w:lvlText w:val="•"/>
      <w:lvlJc w:val="left"/>
      <w:pPr>
        <w:tabs>
          <w:tab w:val="num" w:pos="5040"/>
        </w:tabs>
        <w:ind w:left="5040" w:hanging="360"/>
      </w:pPr>
      <w:rPr>
        <w:rFonts w:ascii="Arial" w:hAnsi="Arial" w:hint="default"/>
      </w:rPr>
    </w:lvl>
    <w:lvl w:ilvl="7" w:tplc="98744700" w:tentative="1">
      <w:start w:val="1"/>
      <w:numFmt w:val="bullet"/>
      <w:lvlText w:val="•"/>
      <w:lvlJc w:val="left"/>
      <w:pPr>
        <w:tabs>
          <w:tab w:val="num" w:pos="5760"/>
        </w:tabs>
        <w:ind w:left="5760" w:hanging="360"/>
      </w:pPr>
      <w:rPr>
        <w:rFonts w:ascii="Arial" w:hAnsi="Arial" w:hint="default"/>
      </w:rPr>
    </w:lvl>
    <w:lvl w:ilvl="8" w:tplc="2A520B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892230"/>
    <w:multiLevelType w:val="hybridMultilevel"/>
    <w:tmpl w:val="6CE85F1E"/>
    <w:lvl w:ilvl="0" w:tplc="58E23522">
      <w:start w:val="1"/>
      <w:numFmt w:val="bullet"/>
      <w:lvlText w:val="•"/>
      <w:lvlJc w:val="left"/>
      <w:pPr>
        <w:tabs>
          <w:tab w:val="num" w:pos="720"/>
        </w:tabs>
        <w:ind w:left="720" w:hanging="360"/>
      </w:pPr>
      <w:rPr>
        <w:rFonts w:ascii="Arial" w:hAnsi="Arial" w:hint="default"/>
      </w:rPr>
    </w:lvl>
    <w:lvl w:ilvl="1" w:tplc="BDB2CBAC">
      <w:numFmt w:val="bullet"/>
      <w:lvlText w:val="–"/>
      <w:lvlJc w:val="left"/>
      <w:pPr>
        <w:tabs>
          <w:tab w:val="num" w:pos="1440"/>
        </w:tabs>
        <w:ind w:left="1440" w:hanging="360"/>
      </w:pPr>
      <w:rPr>
        <w:rFonts w:ascii="Arial" w:hAnsi="Arial" w:hint="default"/>
      </w:rPr>
    </w:lvl>
    <w:lvl w:ilvl="2" w:tplc="25C0BFEC">
      <w:numFmt w:val="bullet"/>
      <w:lvlText w:val="•"/>
      <w:lvlJc w:val="left"/>
      <w:pPr>
        <w:tabs>
          <w:tab w:val="num" w:pos="2160"/>
        </w:tabs>
        <w:ind w:left="2160" w:hanging="360"/>
      </w:pPr>
      <w:rPr>
        <w:rFonts w:ascii="Arial" w:hAnsi="Arial" w:hint="default"/>
      </w:rPr>
    </w:lvl>
    <w:lvl w:ilvl="3" w:tplc="5C00F4DC">
      <w:numFmt w:val="bullet"/>
      <w:lvlText w:val="–"/>
      <w:lvlJc w:val="left"/>
      <w:pPr>
        <w:tabs>
          <w:tab w:val="num" w:pos="2880"/>
        </w:tabs>
        <w:ind w:left="2880" w:hanging="360"/>
      </w:pPr>
      <w:rPr>
        <w:rFonts w:ascii="Arial" w:hAnsi="Arial" w:hint="default"/>
      </w:rPr>
    </w:lvl>
    <w:lvl w:ilvl="4" w:tplc="556A54CE" w:tentative="1">
      <w:start w:val="1"/>
      <w:numFmt w:val="bullet"/>
      <w:lvlText w:val="•"/>
      <w:lvlJc w:val="left"/>
      <w:pPr>
        <w:tabs>
          <w:tab w:val="num" w:pos="3600"/>
        </w:tabs>
        <w:ind w:left="3600" w:hanging="360"/>
      </w:pPr>
      <w:rPr>
        <w:rFonts w:ascii="Arial" w:hAnsi="Arial" w:hint="default"/>
      </w:rPr>
    </w:lvl>
    <w:lvl w:ilvl="5" w:tplc="B7720A46" w:tentative="1">
      <w:start w:val="1"/>
      <w:numFmt w:val="bullet"/>
      <w:lvlText w:val="•"/>
      <w:lvlJc w:val="left"/>
      <w:pPr>
        <w:tabs>
          <w:tab w:val="num" w:pos="4320"/>
        </w:tabs>
        <w:ind w:left="4320" w:hanging="360"/>
      </w:pPr>
      <w:rPr>
        <w:rFonts w:ascii="Arial" w:hAnsi="Arial" w:hint="default"/>
      </w:rPr>
    </w:lvl>
    <w:lvl w:ilvl="6" w:tplc="6504C9FA" w:tentative="1">
      <w:start w:val="1"/>
      <w:numFmt w:val="bullet"/>
      <w:lvlText w:val="•"/>
      <w:lvlJc w:val="left"/>
      <w:pPr>
        <w:tabs>
          <w:tab w:val="num" w:pos="5040"/>
        </w:tabs>
        <w:ind w:left="5040" w:hanging="360"/>
      </w:pPr>
      <w:rPr>
        <w:rFonts w:ascii="Arial" w:hAnsi="Arial" w:hint="default"/>
      </w:rPr>
    </w:lvl>
    <w:lvl w:ilvl="7" w:tplc="F7FE5842" w:tentative="1">
      <w:start w:val="1"/>
      <w:numFmt w:val="bullet"/>
      <w:lvlText w:val="•"/>
      <w:lvlJc w:val="left"/>
      <w:pPr>
        <w:tabs>
          <w:tab w:val="num" w:pos="5760"/>
        </w:tabs>
        <w:ind w:left="5760" w:hanging="360"/>
      </w:pPr>
      <w:rPr>
        <w:rFonts w:ascii="Arial" w:hAnsi="Arial" w:hint="default"/>
      </w:rPr>
    </w:lvl>
    <w:lvl w:ilvl="8" w:tplc="51DAA5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AE614C"/>
    <w:multiLevelType w:val="hybridMultilevel"/>
    <w:tmpl w:val="FD9853C8"/>
    <w:lvl w:ilvl="0" w:tplc="8CE83C2C">
      <w:start w:val="1"/>
      <w:numFmt w:val="bullet"/>
      <w:lvlText w:val="•"/>
      <w:lvlJc w:val="left"/>
      <w:pPr>
        <w:tabs>
          <w:tab w:val="num" w:pos="720"/>
        </w:tabs>
        <w:ind w:left="720" w:hanging="360"/>
      </w:pPr>
      <w:rPr>
        <w:rFonts w:ascii="Arial" w:hAnsi="Arial" w:hint="default"/>
      </w:rPr>
    </w:lvl>
    <w:lvl w:ilvl="1" w:tplc="C2222F8E">
      <w:numFmt w:val="bullet"/>
      <w:lvlText w:val="–"/>
      <w:lvlJc w:val="left"/>
      <w:pPr>
        <w:tabs>
          <w:tab w:val="num" w:pos="1440"/>
        </w:tabs>
        <w:ind w:left="1440" w:hanging="360"/>
      </w:pPr>
      <w:rPr>
        <w:rFonts w:ascii="Arial" w:hAnsi="Arial" w:hint="default"/>
      </w:rPr>
    </w:lvl>
    <w:lvl w:ilvl="2" w:tplc="BE10EF26" w:tentative="1">
      <w:start w:val="1"/>
      <w:numFmt w:val="bullet"/>
      <w:lvlText w:val="•"/>
      <w:lvlJc w:val="left"/>
      <w:pPr>
        <w:tabs>
          <w:tab w:val="num" w:pos="2160"/>
        </w:tabs>
        <w:ind w:left="2160" w:hanging="360"/>
      </w:pPr>
      <w:rPr>
        <w:rFonts w:ascii="Arial" w:hAnsi="Arial" w:hint="default"/>
      </w:rPr>
    </w:lvl>
    <w:lvl w:ilvl="3" w:tplc="44943A7A" w:tentative="1">
      <w:start w:val="1"/>
      <w:numFmt w:val="bullet"/>
      <w:lvlText w:val="•"/>
      <w:lvlJc w:val="left"/>
      <w:pPr>
        <w:tabs>
          <w:tab w:val="num" w:pos="2880"/>
        </w:tabs>
        <w:ind w:left="2880" w:hanging="360"/>
      </w:pPr>
      <w:rPr>
        <w:rFonts w:ascii="Arial" w:hAnsi="Arial" w:hint="default"/>
      </w:rPr>
    </w:lvl>
    <w:lvl w:ilvl="4" w:tplc="BE1248E8" w:tentative="1">
      <w:start w:val="1"/>
      <w:numFmt w:val="bullet"/>
      <w:lvlText w:val="•"/>
      <w:lvlJc w:val="left"/>
      <w:pPr>
        <w:tabs>
          <w:tab w:val="num" w:pos="3600"/>
        </w:tabs>
        <w:ind w:left="3600" w:hanging="360"/>
      </w:pPr>
      <w:rPr>
        <w:rFonts w:ascii="Arial" w:hAnsi="Arial" w:hint="default"/>
      </w:rPr>
    </w:lvl>
    <w:lvl w:ilvl="5" w:tplc="6C8836D8" w:tentative="1">
      <w:start w:val="1"/>
      <w:numFmt w:val="bullet"/>
      <w:lvlText w:val="•"/>
      <w:lvlJc w:val="left"/>
      <w:pPr>
        <w:tabs>
          <w:tab w:val="num" w:pos="4320"/>
        </w:tabs>
        <w:ind w:left="4320" w:hanging="360"/>
      </w:pPr>
      <w:rPr>
        <w:rFonts w:ascii="Arial" w:hAnsi="Arial" w:hint="default"/>
      </w:rPr>
    </w:lvl>
    <w:lvl w:ilvl="6" w:tplc="858CCC0C" w:tentative="1">
      <w:start w:val="1"/>
      <w:numFmt w:val="bullet"/>
      <w:lvlText w:val="•"/>
      <w:lvlJc w:val="left"/>
      <w:pPr>
        <w:tabs>
          <w:tab w:val="num" w:pos="5040"/>
        </w:tabs>
        <w:ind w:left="5040" w:hanging="360"/>
      </w:pPr>
      <w:rPr>
        <w:rFonts w:ascii="Arial" w:hAnsi="Arial" w:hint="default"/>
      </w:rPr>
    </w:lvl>
    <w:lvl w:ilvl="7" w:tplc="6D16797E" w:tentative="1">
      <w:start w:val="1"/>
      <w:numFmt w:val="bullet"/>
      <w:lvlText w:val="•"/>
      <w:lvlJc w:val="left"/>
      <w:pPr>
        <w:tabs>
          <w:tab w:val="num" w:pos="5760"/>
        </w:tabs>
        <w:ind w:left="5760" w:hanging="360"/>
      </w:pPr>
      <w:rPr>
        <w:rFonts w:ascii="Arial" w:hAnsi="Arial" w:hint="default"/>
      </w:rPr>
    </w:lvl>
    <w:lvl w:ilvl="8" w:tplc="4260DC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5447F"/>
    <w:multiLevelType w:val="hybridMultilevel"/>
    <w:tmpl w:val="16365F0E"/>
    <w:lvl w:ilvl="0" w:tplc="30186802">
      <w:start w:val="1"/>
      <w:numFmt w:val="bullet"/>
      <w:lvlText w:val="•"/>
      <w:lvlJc w:val="left"/>
      <w:pPr>
        <w:tabs>
          <w:tab w:val="num" w:pos="720"/>
        </w:tabs>
        <w:ind w:left="720" w:hanging="360"/>
      </w:pPr>
      <w:rPr>
        <w:rFonts w:ascii="Arial" w:hAnsi="Arial" w:hint="default"/>
      </w:rPr>
    </w:lvl>
    <w:lvl w:ilvl="1" w:tplc="A89E1FB8">
      <w:numFmt w:val="bullet"/>
      <w:lvlText w:val="–"/>
      <w:lvlJc w:val="left"/>
      <w:pPr>
        <w:tabs>
          <w:tab w:val="num" w:pos="1440"/>
        </w:tabs>
        <w:ind w:left="1440" w:hanging="360"/>
      </w:pPr>
      <w:rPr>
        <w:rFonts w:ascii="Arial" w:hAnsi="Arial" w:hint="default"/>
      </w:rPr>
    </w:lvl>
    <w:lvl w:ilvl="2" w:tplc="3B14C11E">
      <w:numFmt w:val="bullet"/>
      <w:lvlText w:val="•"/>
      <w:lvlJc w:val="left"/>
      <w:pPr>
        <w:tabs>
          <w:tab w:val="num" w:pos="2160"/>
        </w:tabs>
        <w:ind w:left="2160" w:hanging="360"/>
      </w:pPr>
      <w:rPr>
        <w:rFonts w:ascii="Arial" w:hAnsi="Arial" w:hint="default"/>
      </w:rPr>
    </w:lvl>
    <w:lvl w:ilvl="3" w:tplc="47DC1988">
      <w:numFmt w:val="bullet"/>
      <w:lvlText w:val="–"/>
      <w:lvlJc w:val="left"/>
      <w:pPr>
        <w:tabs>
          <w:tab w:val="num" w:pos="2880"/>
        </w:tabs>
        <w:ind w:left="2880" w:hanging="360"/>
      </w:pPr>
      <w:rPr>
        <w:rFonts w:ascii="Arial" w:hAnsi="Arial" w:hint="default"/>
      </w:rPr>
    </w:lvl>
    <w:lvl w:ilvl="4" w:tplc="E7484EEC" w:tentative="1">
      <w:start w:val="1"/>
      <w:numFmt w:val="bullet"/>
      <w:lvlText w:val="•"/>
      <w:lvlJc w:val="left"/>
      <w:pPr>
        <w:tabs>
          <w:tab w:val="num" w:pos="3600"/>
        </w:tabs>
        <w:ind w:left="3600" w:hanging="360"/>
      </w:pPr>
      <w:rPr>
        <w:rFonts w:ascii="Arial" w:hAnsi="Arial" w:hint="default"/>
      </w:rPr>
    </w:lvl>
    <w:lvl w:ilvl="5" w:tplc="2028FA8A" w:tentative="1">
      <w:start w:val="1"/>
      <w:numFmt w:val="bullet"/>
      <w:lvlText w:val="•"/>
      <w:lvlJc w:val="left"/>
      <w:pPr>
        <w:tabs>
          <w:tab w:val="num" w:pos="4320"/>
        </w:tabs>
        <w:ind w:left="4320" w:hanging="360"/>
      </w:pPr>
      <w:rPr>
        <w:rFonts w:ascii="Arial" w:hAnsi="Arial" w:hint="default"/>
      </w:rPr>
    </w:lvl>
    <w:lvl w:ilvl="6" w:tplc="22C2DD6E" w:tentative="1">
      <w:start w:val="1"/>
      <w:numFmt w:val="bullet"/>
      <w:lvlText w:val="•"/>
      <w:lvlJc w:val="left"/>
      <w:pPr>
        <w:tabs>
          <w:tab w:val="num" w:pos="5040"/>
        </w:tabs>
        <w:ind w:left="5040" w:hanging="360"/>
      </w:pPr>
      <w:rPr>
        <w:rFonts w:ascii="Arial" w:hAnsi="Arial" w:hint="default"/>
      </w:rPr>
    </w:lvl>
    <w:lvl w:ilvl="7" w:tplc="8068BA62" w:tentative="1">
      <w:start w:val="1"/>
      <w:numFmt w:val="bullet"/>
      <w:lvlText w:val="•"/>
      <w:lvlJc w:val="left"/>
      <w:pPr>
        <w:tabs>
          <w:tab w:val="num" w:pos="5760"/>
        </w:tabs>
        <w:ind w:left="5760" w:hanging="360"/>
      </w:pPr>
      <w:rPr>
        <w:rFonts w:ascii="Arial" w:hAnsi="Arial" w:hint="default"/>
      </w:rPr>
    </w:lvl>
    <w:lvl w:ilvl="8" w:tplc="D4D475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1D6DB9"/>
    <w:multiLevelType w:val="hybridMultilevel"/>
    <w:tmpl w:val="58FC36A8"/>
    <w:lvl w:ilvl="0" w:tplc="4FA2604E">
      <w:start w:val="1"/>
      <w:numFmt w:val="bullet"/>
      <w:lvlText w:val="•"/>
      <w:lvlJc w:val="left"/>
      <w:pPr>
        <w:tabs>
          <w:tab w:val="num" w:pos="720"/>
        </w:tabs>
        <w:ind w:left="720" w:hanging="360"/>
      </w:pPr>
      <w:rPr>
        <w:rFonts w:ascii="Arial" w:hAnsi="Arial" w:hint="default"/>
      </w:rPr>
    </w:lvl>
    <w:lvl w:ilvl="1" w:tplc="07964BE0">
      <w:numFmt w:val="bullet"/>
      <w:lvlText w:val="–"/>
      <w:lvlJc w:val="left"/>
      <w:pPr>
        <w:tabs>
          <w:tab w:val="num" w:pos="1440"/>
        </w:tabs>
        <w:ind w:left="1440" w:hanging="360"/>
      </w:pPr>
      <w:rPr>
        <w:rFonts w:ascii="Arial" w:hAnsi="Arial" w:hint="default"/>
      </w:rPr>
    </w:lvl>
    <w:lvl w:ilvl="2" w:tplc="56C4132A">
      <w:numFmt w:val="bullet"/>
      <w:lvlText w:val="•"/>
      <w:lvlJc w:val="left"/>
      <w:pPr>
        <w:tabs>
          <w:tab w:val="num" w:pos="2160"/>
        </w:tabs>
        <w:ind w:left="2160" w:hanging="360"/>
      </w:pPr>
      <w:rPr>
        <w:rFonts w:ascii="Arial" w:hAnsi="Arial" w:hint="default"/>
      </w:rPr>
    </w:lvl>
    <w:lvl w:ilvl="3" w:tplc="A1B29C28">
      <w:numFmt w:val="bullet"/>
      <w:lvlText w:val="–"/>
      <w:lvlJc w:val="left"/>
      <w:pPr>
        <w:tabs>
          <w:tab w:val="num" w:pos="2880"/>
        </w:tabs>
        <w:ind w:left="2880" w:hanging="360"/>
      </w:pPr>
      <w:rPr>
        <w:rFonts w:ascii="Arial" w:hAnsi="Arial" w:hint="default"/>
      </w:rPr>
    </w:lvl>
    <w:lvl w:ilvl="4" w:tplc="5784BF00">
      <w:numFmt w:val="bullet"/>
      <w:lvlText w:val="»"/>
      <w:lvlJc w:val="left"/>
      <w:pPr>
        <w:tabs>
          <w:tab w:val="num" w:pos="3600"/>
        </w:tabs>
        <w:ind w:left="3600" w:hanging="360"/>
      </w:pPr>
      <w:rPr>
        <w:rFonts w:ascii="Arial" w:hAnsi="Arial" w:hint="default"/>
      </w:rPr>
    </w:lvl>
    <w:lvl w:ilvl="5" w:tplc="058AC980" w:tentative="1">
      <w:start w:val="1"/>
      <w:numFmt w:val="bullet"/>
      <w:lvlText w:val="•"/>
      <w:lvlJc w:val="left"/>
      <w:pPr>
        <w:tabs>
          <w:tab w:val="num" w:pos="4320"/>
        </w:tabs>
        <w:ind w:left="4320" w:hanging="360"/>
      </w:pPr>
      <w:rPr>
        <w:rFonts w:ascii="Arial" w:hAnsi="Arial" w:hint="default"/>
      </w:rPr>
    </w:lvl>
    <w:lvl w:ilvl="6" w:tplc="C6F41704" w:tentative="1">
      <w:start w:val="1"/>
      <w:numFmt w:val="bullet"/>
      <w:lvlText w:val="•"/>
      <w:lvlJc w:val="left"/>
      <w:pPr>
        <w:tabs>
          <w:tab w:val="num" w:pos="5040"/>
        </w:tabs>
        <w:ind w:left="5040" w:hanging="360"/>
      </w:pPr>
      <w:rPr>
        <w:rFonts w:ascii="Arial" w:hAnsi="Arial" w:hint="default"/>
      </w:rPr>
    </w:lvl>
    <w:lvl w:ilvl="7" w:tplc="39D27E30" w:tentative="1">
      <w:start w:val="1"/>
      <w:numFmt w:val="bullet"/>
      <w:lvlText w:val="•"/>
      <w:lvlJc w:val="left"/>
      <w:pPr>
        <w:tabs>
          <w:tab w:val="num" w:pos="5760"/>
        </w:tabs>
        <w:ind w:left="5760" w:hanging="360"/>
      </w:pPr>
      <w:rPr>
        <w:rFonts w:ascii="Arial" w:hAnsi="Arial" w:hint="default"/>
      </w:rPr>
    </w:lvl>
    <w:lvl w:ilvl="8" w:tplc="73BEC2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B846AF"/>
    <w:multiLevelType w:val="hybridMultilevel"/>
    <w:tmpl w:val="CE90FC74"/>
    <w:lvl w:ilvl="0" w:tplc="0DE4575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416647F"/>
    <w:multiLevelType w:val="hybridMultilevel"/>
    <w:tmpl w:val="2E92F9E0"/>
    <w:lvl w:ilvl="0" w:tplc="C108EC2A">
      <w:start w:val="1"/>
      <w:numFmt w:val="bullet"/>
      <w:lvlText w:val="•"/>
      <w:lvlJc w:val="left"/>
      <w:pPr>
        <w:tabs>
          <w:tab w:val="num" w:pos="360"/>
        </w:tabs>
        <w:ind w:left="360" w:hanging="360"/>
      </w:pPr>
      <w:rPr>
        <w:rFonts w:ascii="Arial" w:hAnsi="Arial" w:hint="default"/>
      </w:rPr>
    </w:lvl>
    <w:lvl w:ilvl="1" w:tplc="C1DC9912">
      <w:numFmt w:val="bullet"/>
      <w:lvlText w:val="–"/>
      <w:lvlJc w:val="left"/>
      <w:pPr>
        <w:tabs>
          <w:tab w:val="num" w:pos="1080"/>
        </w:tabs>
        <w:ind w:left="1080" w:hanging="360"/>
      </w:pPr>
      <w:rPr>
        <w:rFonts w:ascii="Arial" w:hAnsi="Arial" w:hint="default"/>
      </w:rPr>
    </w:lvl>
    <w:lvl w:ilvl="2" w:tplc="D230FF9A">
      <w:numFmt w:val="bullet"/>
      <w:lvlText w:val="•"/>
      <w:lvlJc w:val="left"/>
      <w:pPr>
        <w:tabs>
          <w:tab w:val="num" w:pos="1800"/>
        </w:tabs>
        <w:ind w:left="1800" w:hanging="360"/>
      </w:pPr>
      <w:rPr>
        <w:rFonts w:ascii="Arial" w:hAnsi="Arial" w:hint="default"/>
      </w:rPr>
    </w:lvl>
    <w:lvl w:ilvl="3" w:tplc="74184D52" w:tentative="1">
      <w:start w:val="1"/>
      <w:numFmt w:val="bullet"/>
      <w:lvlText w:val="•"/>
      <w:lvlJc w:val="left"/>
      <w:pPr>
        <w:tabs>
          <w:tab w:val="num" w:pos="2520"/>
        </w:tabs>
        <w:ind w:left="2520" w:hanging="360"/>
      </w:pPr>
      <w:rPr>
        <w:rFonts w:ascii="Arial" w:hAnsi="Arial" w:hint="default"/>
      </w:rPr>
    </w:lvl>
    <w:lvl w:ilvl="4" w:tplc="97566746" w:tentative="1">
      <w:start w:val="1"/>
      <w:numFmt w:val="bullet"/>
      <w:lvlText w:val="•"/>
      <w:lvlJc w:val="left"/>
      <w:pPr>
        <w:tabs>
          <w:tab w:val="num" w:pos="3240"/>
        </w:tabs>
        <w:ind w:left="3240" w:hanging="360"/>
      </w:pPr>
      <w:rPr>
        <w:rFonts w:ascii="Arial" w:hAnsi="Arial" w:hint="default"/>
      </w:rPr>
    </w:lvl>
    <w:lvl w:ilvl="5" w:tplc="674EA67C" w:tentative="1">
      <w:start w:val="1"/>
      <w:numFmt w:val="bullet"/>
      <w:lvlText w:val="•"/>
      <w:lvlJc w:val="left"/>
      <w:pPr>
        <w:tabs>
          <w:tab w:val="num" w:pos="3960"/>
        </w:tabs>
        <w:ind w:left="3960" w:hanging="360"/>
      </w:pPr>
      <w:rPr>
        <w:rFonts w:ascii="Arial" w:hAnsi="Arial" w:hint="default"/>
      </w:rPr>
    </w:lvl>
    <w:lvl w:ilvl="6" w:tplc="605C1EE2" w:tentative="1">
      <w:start w:val="1"/>
      <w:numFmt w:val="bullet"/>
      <w:lvlText w:val="•"/>
      <w:lvlJc w:val="left"/>
      <w:pPr>
        <w:tabs>
          <w:tab w:val="num" w:pos="4680"/>
        </w:tabs>
        <w:ind w:left="4680" w:hanging="360"/>
      </w:pPr>
      <w:rPr>
        <w:rFonts w:ascii="Arial" w:hAnsi="Arial" w:hint="default"/>
      </w:rPr>
    </w:lvl>
    <w:lvl w:ilvl="7" w:tplc="1638DE4C" w:tentative="1">
      <w:start w:val="1"/>
      <w:numFmt w:val="bullet"/>
      <w:lvlText w:val="•"/>
      <w:lvlJc w:val="left"/>
      <w:pPr>
        <w:tabs>
          <w:tab w:val="num" w:pos="5400"/>
        </w:tabs>
        <w:ind w:left="5400" w:hanging="360"/>
      </w:pPr>
      <w:rPr>
        <w:rFonts w:ascii="Arial" w:hAnsi="Arial" w:hint="default"/>
      </w:rPr>
    </w:lvl>
    <w:lvl w:ilvl="8" w:tplc="8C368AF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3123F8"/>
    <w:multiLevelType w:val="hybridMultilevel"/>
    <w:tmpl w:val="1BB8A046"/>
    <w:lvl w:ilvl="0" w:tplc="CC9E8844">
      <w:start w:val="17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1B147B"/>
    <w:multiLevelType w:val="hybridMultilevel"/>
    <w:tmpl w:val="DAB6FF9C"/>
    <w:lvl w:ilvl="0" w:tplc="B4800694">
      <w:start w:val="1"/>
      <w:numFmt w:val="bullet"/>
      <w:lvlText w:val="•"/>
      <w:lvlJc w:val="left"/>
      <w:pPr>
        <w:tabs>
          <w:tab w:val="num" w:pos="720"/>
        </w:tabs>
        <w:ind w:left="720" w:hanging="360"/>
      </w:pPr>
      <w:rPr>
        <w:rFonts w:ascii="Arial" w:hAnsi="Arial" w:hint="default"/>
      </w:rPr>
    </w:lvl>
    <w:lvl w:ilvl="1" w:tplc="965A8C2A">
      <w:numFmt w:val="bullet"/>
      <w:lvlText w:val="–"/>
      <w:lvlJc w:val="left"/>
      <w:pPr>
        <w:tabs>
          <w:tab w:val="num" w:pos="1440"/>
        </w:tabs>
        <w:ind w:left="1440" w:hanging="360"/>
      </w:pPr>
      <w:rPr>
        <w:rFonts w:ascii="Arial" w:hAnsi="Arial" w:hint="default"/>
      </w:rPr>
    </w:lvl>
    <w:lvl w:ilvl="2" w:tplc="CD723126" w:tentative="1">
      <w:start w:val="1"/>
      <w:numFmt w:val="bullet"/>
      <w:lvlText w:val="•"/>
      <w:lvlJc w:val="left"/>
      <w:pPr>
        <w:tabs>
          <w:tab w:val="num" w:pos="2160"/>
        </w:tabs>
        <w:ind w:left="2160" w:hanging="360"/>
      </w:pPr>
      <w:rPr>
        <w:rFonts w:ascii="Arial" w:hAnsi="Arial" w:hint="default"/>
      </w:rPr>
    </w:lvl>
    <w:lvl w:ilvl="3" w:tplc="CD02809A" w:tentative="1">
      <w:start w:val="1"/>
      <w:numFmt w:val="bullet"/>
      <w:lvlText w:val="•"/>
      <w:lvlJc w:val="left"/>
      <w:pPr>
        <w:tabs>
          <w:tab w:val="num" w:pos="2880"/>
        </w:tabs>
        <w:ind w:left="2880" w:hanging="360"/>
      </w:pPr>
      <w:rPr>
        <w:rFonts w:ascii="Arial" w:hAnsi="Arial" w:hint="default"/>
      </w:rPr>
    </w:lvl>
    <w:lvl w:ilvl="4" w:tplc="FE3E3B7A" w:tentative="1">
      <w:start w:val="1"/>
      <w:numFmt w:val="bullet"/>
      <w:lvlText w:val="•"/>
      <w:lvlJc w:val="left"/>
      <w:pPr>
        <w:tabs>
          <w:tab w:val="num" w:pos="3600"/>
        </w:tabs>
        <w:ind w:left="3600" w:hanging="360"/>
      </w:pPr>
      <w:rPr>
        <w:rFonts w:ascii="Arial" w:hAnsi="Arial" w:hint="default"/>
      </w:rPr>
    </w:lvl>
    <w:lvl w:ilvl="5" w:tplc="4288E6CC" w:tentative="1">
      <w:start w:val="1"/>
      <w:numFmt w:val="bullet"/>
      <w:lvlText w:val="•"/>
      <w:lvlJc w:val="left"/>
      <w:pPr>
        <w:tabs>
          <w:tab w:val="num" w:pos="4320"/>
        </w:tabs>
        <w:ind w:left="4320" w:hanging="360"/>
      </w:pPr>
      <w:rPr>
        <w:rFonts w:ascii="Arial" w:hAnsi="Arial" w:hint="default"/>
      </w:rPr>
    </w:lvl>
    <w:lvl w:ilvl="6" w:tplc="D8B66FD4" w:tentative="1">
      <w:start w:val="1"/>
      <w:numFmt w:val="bullet"/>
      <w:lvlText w:val="•"/>
      <w:lvlJc w:val="left"/>
      <w:pPr>
        <w:tabs>
          <w:tab w:val="num" w:pos="5040"/>
        </w:tabs>
        <w:ind w:left="5040" w:hanging="360"/>
      </w:pPr>
      <w:rPr>
        <w:rFonts w:ascii="Arial" w:hAnsi="Arial" w:hint="default"/>
      </w:rPr>
    </w:lvl>
    <w:lvl w:ilvl="7" w:tplc="78D2A2CC" w:tentative="1">
      <w:start w:val="1"/>
      <w:numFmt w:val="bullet"/>
      <w:lvlText w:val="•"/>
      <w:lvlJc w:val="left"/>
      <w:pPr>
        <w:tabs>
          <w:tab w:val="num" w:pos="5760"/>
        </w:tabs>
        <w:ind w:left="5760" w:hanging="360"/>
      </w:pPr>
      <w:rPr>
        <w:rFonts w:ascii="Arial" w:hAnsi="Arial" w:hint="default"/>
      </w:rPr>
    </w:lvl>
    <w:lvl w:ilvl="8" w:tplc="EE70D0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7B403E"/>
    <w:multiLevelType w:val="hybridMultilevel"/>
    <w:tmpl w:val="A574DA7C"/>
    <w:lvl w:ilvl="0" w:tplc="7A383354">
      <w:start w:val="1"/>
      <w:numFmt w:val="bullet"/>
      <w:lvlText w:val="•"/>
      <w:lvlJc w:val="left"/>
      <w:pPr>
        <w:tabs>
          <w:tab w:val="num" w:pos="720"/>
        </w:tabs>
        <w:ind w:left="720" w:hanging="360"/>
      </w:pPr>
      <w:rPr>
        <w:rFonts w:ascii="Arial" w:hAnsi="Arial" w:hint="default"/>
      </w:rPr>
    </w:lvl>
    <w:lvl w:ilvl="1" w:tplc="9B48C5CA">
      <w:numFmt w:val="bullet"/>
      <w:lvlText w:val="–"/>
      <w:lvlJc w:val="left"/>
      <w:pPr>
        <w:tabs>
          <w:tab w:val="num" w:pos="1440"/>
        </w:tabs>
        <w:ind w:left="1440" w:hanging="360"/>
      </w:pPr>
      <w:rPr>
        <w:rFonts w:ascii="Arial" w:hAnsi="Arial" w:hint="default"/>
      </w:rPr>
    </w:lvl>
    <w:lvl w:ilvl="2" w:tplc="80CE03CE">
      <w:numFmt w:val="bullet"/>
      <w:lvlText w:val="•"/>
      <w:lvlJc w:val="left"/>
      <w:pPr>
        <w:tabs>
          <w:tab w:val="num" w:pos="2160"/>
        </w:tabs>
        <w:ind w:left="2160" w:hanging="360"/>
      </w:pPr>
      <w:rPr>
        <w:rFonts w:ascii="Arial" w:hAnsi="Arial" w:hint="default"/>
      </w:rPr>
    </w:lvl>
    <w:lvl w:ilvl="3" w:tplc="5DC4A2C2">
      <w:numFmt w:val="bullet"/>
      <w:lvlText w:val="–"/>
      <w:lvlJc w:val="left"/>
      <w:pPr>
        <w:tabs>
          <w:tab w:val="num" w:pos="2880"/>
        </w:tabs>
        <w:ind w:left="2880" w:hanging="360"/>
      </w:pPr>
      <w:rPr>
        <w:rFonts w:ascii="Arial" w:hAnsi="Arial" w:hint="default"/>
      </w:rPr>
    </w:lvl>
    <w:lvl w:ilvl="4" w:tplc="864A4AAA" w:tentative="1">
      <w:start w:val="1"/>
      <w:numFmt w:val="bullet"/>
      <w:lvlText w:val="•"/>
      <w:lvlJc w:val="left"/>
      <w:pPr>
        <w:tabs>
          <w:tab w:val="num" w:pos="3600"/>
        </w:tabs>
        <w:ind w:left="3600" w:hanging="360"/>
      </w:pPr>
      <w:rPr>
        <w:rFonts w:ascii="Arial" w:hAnsi="Arial" w:hint="default"/>
      </w:rPr>
    </w:lvl>
    <w:lvl w:ilvl="5" w:tplc="DA22DB6A" w:tentative="1">
      <w:start w:val="1"/>
      <w:numFmt w:val="bullet"/>
      <w:lvlText w:val="•"/>
      <w:lvlJc w:val="left"/>
      <w:pPr>
        <w:tabs>
          <w:tab w:val="num" w:pos="4320"/>
        </w:tabs>
        <w:ind w:left="4320" w:hanging="360"/>
      </w:pPr>
      <w:rPr>
        <w:rFonts w:ascii="Arial" w:hAnsi="Arial" w:hint="default"/>
      </w:rPr>
    </w:lvl>
    <w:lvl w:ilvl="6" w:tplc="FE98A490" w:tentative="1">
      <w:start w:val="1"/>
      <w:numFmt w:val="bullet"/>
      <w:lvlText w:val="•"/>
      <w:lvlJc w:val="left"/>
      <w:pPr>
        <w:tabs>
          <w:tab w:val="num" w:pos="5040"/>
        </w:tabs>
        <w:ind w:left="5040" w:hanging="360"/>
      </w:pPr>
      <w:rPr>
        <w:rFonts w:ascii="Arial" w:hAnsi="Arial" w:hint="default"/>
      </w:rPr>
    </w:lvl>
    <w:lvl w:ilvl="7" w:tplc="93A22D00" w:tentative="1">
      <w:start w:val="1"/>
      <w:numFmt w:val="bullet"/>
      <w:lvlText w:val="•"/>
      <w:lvlJc w:val="left"/>
      <w:pPr>
        <w:tabs>
          <w:tab w:val="num" w:pos="5760"/>
        </w:tabs>
        <w:ind w:left="5760" w:hanging="360"/>
      </w:pPr>
      <w:rPr>
        <w:rFonts w:ascii="Arial" w:hAnsi="Arial" w:hint="default"/>
      </w:rPr>
    </w:lvl>
    <w:lvl w:ilvl="8" w:tplc="DB025C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3D3608"/>
    <w:multiLevelType w:val="hybridMultilevel"/>
    <w:tmpl w:val="1804A308"/>
    <w:lvl w:ilvl="0" w:tplc="DF8815E4">
      <w:start w:val="1"/>
      <w:numFmt w:val="bullet"/>
      <w:lvlText w:val="─"/>
      <w:lvlJc w:val="left"/>
      <w:pPr>
        <w:tabs>
          <w:tab w:val="num" w:pos="720"/>
        </w:tabs>
        <w:ind w:left="720" w:hanging="360"/>
      </w:pPr>
      <w:rPr>
        <w:rFonts w:ascii="Calibri" w:hAnsi="Calibri" w:hint="default"/>
      </w:rPr>
    </w:lvl>
    <w:lvl w:ilvl="1" w:tplc="0D024CB2">
      <w:start w:val="1"/>
      <w:numFmt w:val="bullet"/>
      <w:lvlText w:val="─"/>
      <w:lvlJc w:val="left"/>
      <w:pPr>
        <w:tabs>
          <w:tab w:val="num" w:pos="1440"/>
        </w:tabs>
        <w:ind w:left="1440" w:hanging="360"/>
      </w:pPr>
      <w:rPr>
        <w:rFonts w:ascii="Calibri" w:hAnsi="Calibri" w:hint="default"/>
      </w:rPr>
    </w:lvl>
    <w:lvl w:ilvl="2" w:tplc="B9FCA052" w:tentative="1">
      <w:start w:val="1"/>
      <w:numFmt w:val="bullet"/>
      <w:lvlText w:val="─"/>
      <w:lvlJc w:val="left"/>
      <w:pPr>
        <w:tabs>
          <w:tab w:val="num" w:pos="2160"/>
        </w:tabs>
        <w:ind w:left="2160" w:hanging="360"/>
      </w:pPr>
      <w:rPr>
        <w:rFonts w:ascii="Calibri" w:hAnsi="Calibri" w:hint="default"/>
      </w:rPr>
    </w:lvl>
    <w:lvl w:ilvl="3" w:tplc="DA48A0E8" w:tentative="1">
      <w:start w:val="1"/>
      <w:numFmt w:val="bullet"/>
      <w:lvlText w:val="─"/>
      <w:lvlJc w:val="left"/>
      <w:pPr>
        <w:tabs>
          <w:tab w:val="num" w:pos="2880"/>
        </w:tabs>
        <w:ind w:left="2880" w:hanging="360"/>
      </w:pPr>
      <w:rPr>
        <w:rFonts w:ascii="Calibri" w:hAnsi="Calibri" w:hint="default"/>
      </w:rPr>
    </w:lvl>
    <w:lvl w:ilvl="4" w:tplc="901E43C6" w:tentative="1">
      <w:start w:val="1"/>
      <w:numFmt w:val="bullet"/>
      <w:lvlText w:val="─"/>
      <w:lvlJc w:val="left"/>
      <w:pPr>
        <w:tabs>
          <w:tab w:val="num" w:pos="3600"/>
        </w:tabs>
        <w:ind w:left="3600" w:hanging="360"/>
      </w:pPr>
      <w:rPr>
        <w:rFonts w:ascii="Calibri" w:hAnsi="Calibri" w:hint="default"/>
      </w:rPr>
    </w:lvl>
    <w:lvl w:ilvl="5" w:tplc="5BA678C6" w:tentative="1">
      <w:start w:val="1"/>
      <w:numFmt w:val="bullet"/>
      <w:lvlText w:val="─"/>
      <w:lvlJc w:val="left"/>
      <w:pPr>
        <w:tabs>
          <w:tab w:val="num" w:pos="4320"/>
        </w:tabs>
        <w:ind w:left="4320" w:hanging="360"/>
      </w:pPr>
      <w:rPr>
        <w:rFonts w:ascii="Calibri" w:hAnsi="Calibri" w:hint="default"/>
      </w:rPr>
    </w:lvl>
    <w:lvl w:ilvl="6" w:tplc="A83A3094" w:tentative="1">
      <w:start w:val="1"/>
      <w:numFmt w:val="bullet"/>
      <w:lvlText w:val="─"/>
      <w:lvlJc w:val="left"/>
      <w:pPr>
        <w:tabs>
          <w:tab w:val="num" w:pos="5040"/>
        </w:tabs>
        <w:ind w:left="5040" w:hanging="360"/>
      </w:pPr>
      <w:rPr>
        <w:rFonts w:ascii="Calibri" w:hAnsi="Calibri" w:hint="default"/>
      </w:rPr>
    </w:lvl>
    <w:lvl w:ilvl="7" w:tplc="13A278B6" w:tentative="1">
      <w:start w:val="1"/>
      <w:numFmt w:val="bullet"/>
      <w:lvlText w:val="─"/>
      <w:lvlJc w:val="left"/>
      <w:pPr>
        <w:tabs>
          <w:tab w:val="num" w:pos="5760"/>
        </w:tabs>
        <w:ind w:left="5760" w:hanging="360"/>
      </w:pPr>
      <w:rPr>
        <w:rFonts w:ascii="Calibri" w:hAnsi="Calibri" w:hint="default"/>
      </w:rPr>
    </w:lvl>
    <w:lvl w:ilvl="8" w:tplc="53487B9C"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4F8B5797"/>
    <w:multiLevelType w:val="hybridMultilevel"/>
    <w:tmpl w:val="09602214"/>
    <w:lvl w:ilvl="0" w:tplc="9C143D7A">
      <w:start w:val="1"/>
      <w:numFmt w:val="bullet"/>
      <w:lvlText w:val="•"/>
      <w:lvlJc w:val="left"/>
      <w:pPr>
        <w:tabs>
          <w:tab w:val="num" w:pos="720"/>
        </w:tabs>
        <w:ind w:left="720" w:hanging="360"/>
      </w:pPr>
      <w:rPr>
        <w:rFonts w:ascii="Arial" w:hAnsi="Arial" w:hint="default"/>
      </w:rPr>
    </w:lvl>
    <w:lvl w:ilvl="1" w:tplc="E8583796">
      <w:numFmt w:val="bullet"/>
      <w:lvlText w:val="–"/>
      <w:lvlJc w:val="left"/>
      <w:pPr>
        <w:tabs>
          <w:tab w:val="num" w:pos="1440"/>
        </w:tabs>
        <w:ind w:left="1440" w:hanging="360"/>
      </w:pPr>
      <w:rPr>
        <w:rFonts w:ascii="Arial" w:hAnsi="Arial" w:hint="default"/>
      </w:rPr>
    </w:lvl>
    <w:lvl w:ilvl="2" w:tplc="E4FE7882" w:tentative="1">
      <w:start w:val="1"/>
      <w:numFmt w:val="bullet"/>
      <w:lvlText w:val="•"/>
      <w:lvlJc w:val="left"/>
      <w:pPr>
        <w:tabs>
          <w:tab w:val="num" w:pos="2160"/>
        </w:tabs>
        <w:ind w:left="2160" w:hanging="360"/>
      </w:pPr>
      <w:rPr>
        <w:rFonts w:ascii="Arial" w:hAnsi="Arial" w:hint="default"/>
      </w:rPr>
    </w:lvl>
    <w:lvl w:ilvl="3" w:tplc="77F2E894" w:tentative="1">
      <w:start w:val="1"/>
      <w:numFmt w:val="bullet"/>
      <w:lvlText w:val="•"/>
      <w:lvlJc w:val="left"/>
      <w:pPr>
        <w:tabs>
          <w:tab w:val="num" w:pos="2880"/>
        </w:tabs>
        <w:ind w:left="2880" w:hanging="360"/>
      </w:pPr>
      <w:rPr>
        <w:rFonts w:ascii="Arial" w:hAnsi="Arial" w:hint="default"/>
      </w:rPr>
    </w:lvl>
    <w:lvl w:ilvl="4" w:tplc="F3E2D202" w:tentative="1">
      <w:start w:val="1"/>
      <w:numFmt w:val="bullet"/>
      <w:lvlText w:val="•"/>
      <w:lvlJc w:val="left"/>
      <w:pPr>
        <w:tabs>
          <w:tab w:val="num" w:pos="3600"/>
        </w:tabs>
        <w:ind w:left="3600" w:hanging="360"/>
      </w:pPr>
      <w:rPr>
        <w:rFonts w:ascii="Arial" w:hAnsi="Arial" w:hint="default"/>
      </w:rPr>
    </w:lvl>
    <w:lvl w:ilvl="5" w:tplc="16EA6A5E" w:tentative="1">
      <w:start w:val="1"/>
      <w:numFmt w:val="bullet"/>
      <w:lvlText w:val="•"/>
      <w:lvlJc w:val="left"/>
      <w:pPr>
        <w:tabs>
          <w:tab w:val="num" w:pos="4320"/>
        </w:tabs>
        <w:ind w:left="4320" w:hanging="360"/>
      </w:pPr>
      <w:rPr>
        <w:rFonts w:ascii="Arial" w:hAnsi="Arial" w:hint="default"/>
      </w:rPr>
    </w:lvl>
    <w:lvl w:ilvl="6" w:tplc="3A80B284" w:tentative="1">
      <w:start w:val="1"/>
      <w:numFmt w:val="bullet"/>
      <w:lvlText w:val="•"/>
      <w:lvlJc w:val="left"/>
      <w:pPr>
        <w:tabs>
          <w:tab w:val="num" w:pos="5040"/>
        </w:tabs>
        <w:ind w:left="5040" w:hanging="360"/>
      </w:pPr>
      <w:rPr>
        <w:rFonts w:ascii="Arial" w:hAnsi="Arial" w:hint="default"/>
      </w:rPr>
    </w:lvl>
    <w:lvl w:ilvl="7" w:tplc="EB188008" w:tentative="1">
      <w:start w:val="1"/>
      <w:numFmt w:val="bullet"/>
      <w:lvlText w:val="•"/>
      <w:lvlJc w:val="left"/>
      <w:pPr>
        <w:tabs>
          <w:tab w:val="num" w:pos="5760"/>
        </w:tabs>
        <w:ind w:left="5760" w:hanging="360"/>
      </w:pPr>
      <w:rPr>
        <w:rFonts w:ascii="Arial" w:hAnsi="Arial" w:hint="default"/>
      </w:rPr>
    </w:lvl>
    <w:lvl w:ilvl="8" w:tplc="225CA9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A441E4"/>
    <w:multiLevelType w:val="hybridMultilevel"/>
    <w:tmpl w:val="25B2804C"/>
    <w:lvl w:ilvl="0" w:tplc="7AA47C44">
      <w:start w:val="1"/>
      <w:numFmt w:val="bullet"/>
      <w:lvlText w:val="•"/>
      <w:lvlJc w:val="left"/>
      <w:pPr>
        <w:tabs>
          <w:tab w:val="num" w:pos="720"/>
        </w:tabs>
        <w:ind w:left="720" w:hanging="360"/>
      </w:pPr>
      <w:rPr>
        <w:rFonts w:ascii="Arial" w:hAnsi="Arial" w:hint="default"/>
      </w:rPr>
    </w:lvl>
    <w:lvl w:ilvl="1" w:tplc="A3FEB8EC" w:tentative="1">
      <w:start w:val="1"/>
      <w:numFmt w:val="bullet"/>
      <w:lvlText w:val="•"/>
      <w:lvlJc w:val="left"/>
      <w:pPr>
        <w:tabs>
          <w:tab w:val="num" w:pos="1440"/>
        </w:tabs>
        <w:ind w:left="1440" w:hanging="360"/>
      </w:pPr>
      <w:rPr>
        <w:rFonts w:ascii="Arial" w:hAnsi="Arial" w:hint="default"/>
      </w:rPr>
    </w:lvl>
    <w:lvl w:ilvl="2" w:tplc="A7CE1E1A">
      <w:start w:val="1"/>
      <w:numFmt w:val="bullet"/>
      <w:lvlText w:val="•"/>
      <w:lvlJc w:val="left"/>
      <w:pPr>
        <w:tabs>
          <w:tab w:val="num" w:pos="2160"/>
        </w:tabs>
        <w:ind w:left="2160" w:hanging="360"/>
      </w:pPr>
      <w:rPr>
        <w:rFonts w:ascii="Arial" w:hAnsi="Arial" w:hint="default"/>
      </w:rPr>
    </w:lvl>
    <w:lvl w:ilvl="3" w:tplc="45042768" w:tentative="1">
      <w:start w:val="1"/>
      <w:numFmt w:val="bullet"/>
      <w:lvlText w:val="•"/>
      <w:lvlJc w:val="left"/>
      <w:pPr>
        <w:tabs>
          <w:tab w:val="num" w:pos="2880"/>
        </w:tabs>
        <w:ind w:left="2880" w:hanging="360"/>
      </w:pPr>
      <w:rPr>
        <w:rFonts w:ascii="Arial" w:hAnsi="Arial" w:hint="default"/>
      </w:rPr>
    </w:lvl>
    <w:lvl w:ilvl="4" w:tplc="061CA70E" w:tentative="1">
      <w:start w:val="1"/>
      <w:numFmt w:val="bullet"/>
      <w:lvlText w:val="•"/>
      <w:lvlJc w:val="left"/>
      <w:pPr>
        <w:tabs>
          <w:tab w:val="num" w:pos="3600"/>
        </w:tabs>
        <w:ind w:left="3600" w:hanging="360"/>
      </w:pPr>
      <w:rPr>
        <w:rFonts w:ascii="Arial" w:hAnsi="Arial" w:hint="default"/>
      </w:rPr>
    </w:lvl>
    <w:lvl w:ilvl="5" w:tplc="3EE2B752" w:tentative="1">
      <w:start w:val="1"/>
      <w:numFmt w:val="bullet"/>
      <w:lvlText w:val="•"/>
      <w:lvlJc w:val="left"/>
      <w:pPr>
        <w:tabs>
          <w:tab w:val="num" w:pos="4320"/>
        </w:tabs>
        <w:ind w:left="4320" w:hanging="360"/>
      </w:pPr>
      <w:rPr>
        <w:rFonts w:ascii="Arial" w:hAnsi="Arial" w:hint="default"/>
      </w:rPr>
    </w:lvl>
    <w:lvl w:ilvl="6" w:tplc="341C7F60" w:tentative="1">
      <w:start w:val="1"/>
      <w:numFmt w:val="bullet"/>
      <w:lvlText w:val="•"/>
      <w:lvlJc w:val="left"/>
      <w:pPr>
        <w:tabs>
          <w:tab w:val="num" w:pos="5040"/>
        </w:tabs>
        <w:ind w:left="5040" w:hanging="360"/>
      </w:pPr>
      <w:rPr>
        <w:rFonts w:ascii="Arial" w:hAnsi="Arial" w:hint="default"/>
      </w:rPr>
    </w:lvl>
    <w:lvl w:ilvl="7" w:tplc="E422B04E" w:tentative="1">
      <w:start w:val="1"/>
      <w:numFmt w:val="bullet"/>
      <w:lvlText w:val="•"/>
      <w:lvlJc w:val="left"/>
      <w:pPr>
        <w:tabs>
          <w:tab w:val="num" w:pos="5760"/>
        </w:tabs>
        <w:ind w:left="5760" w:hanging="360"/>
      </w:pPr>
      <w:rPr>
        <w:rFonts w:ascii="Arial" w:hAnsi="Arial" w:hint="default"/>
      </w:rPr>
    </w:lvl>
    <w:lvl w:ilvl="8" w:tplc="1442A70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B935E4"/>
    <w:multiLevelType w:val="hybridMultilevel"/>
    <w:tmpl w:val="5A4EDDA6"/>
    <w:lvl w:ilvl="0" w:tplc="D2C21CB2">
      <w:start w:val="1"/>
      <w:numFmt w:val="bullet"/>
      <w:lvlText w:val="•"/>
      <w:lvlJc w:val="left"/>
      <w:pPr>
        <w:tabs>
          <w:tab w:val="num" w:pos="720"/>
        </w:tabs>
        <w:ind w:left="720" w:hanging="360"/>
      </w:pPr>
      <w:rPr>
        <w:rFonts w:ascii="Arial" w:hAnsi="Arial" w:hint="default"/>
      </w:rPr>
    </w:lvl>
    <w:lvl w:ilvl="1" w:tplc="43569B3A">
      <w:numFmt w:val="bullet"/>
      <w:lvlText w:val="–"/>
      <w:lvlJc w:val="left"/>
      <w:pPr>
        <w:tabs>
          <w:tab w:val="num" w:pos="1440"/>
        </w:tabs>
        <w:ind w:left="1440" w:hanging="360"/>
      </w:pPr>
      <w:rPr>
        <w:rFonts w:ascii="Arial" w:hAnsi="Arial" w:hint="default"/>
      </w:rPr>
    </w:lvl>
    <w:lvl w:ilvl="2" w:tplc="86C6BB18">
      <w:numFmt w:val="bullet"/>
      <w:lvlText w:val="•"/>
      <w:lvlJc w:val="left"/>
      <w:pPr>
        <w:tabs>
          <w:tab w:val="num" w:pos="2160"/>
        </w:tabs>
        <w:ind w:left="2160" w:hanging="360"/>
      </w:pPr>
      <w:rPr>
        <w:rFonts w:ascii="Arial" w:hAnsi="Arial" w:hint="default"/>
      </w:rPr>
    </w:lvl>
    <w:lvl w:ilvl="3" w:tplc="04D01550" w:tentative="1">
      <w:start w:val="1"/>
      <w:numFmt w:val="bullet"/>
      <w:lvlText w:val="•"/>
      <w:lvlJc w:val="left"/>
      <w:pPr>
        <w:tabs>
          <w:tab w:val="num" w:pos="2880"/>
        </w:tabs>
        <w:ind w:left="2880" w:hanging="360"/>
      </w:pPr>
      <w:rPr>
        <w:rFonts w:ascii="Arial" w:hAnsi="Arial" w:hint="default"/>
      </w:rPr>
    </w:lvl>
    <w:lvl w:ilvl="4" w:tplc="E278DA2A" w:tentative="1">
      <w:start w:val="1"/>
      <w:numFmt w:val="bullet"/>
      <w:lvlText w:val="•"/>
      <w:lvlJc w:val="left"/>
      <w:pPr>
        <w:tabs>
          <w:tab w:val="num" w:pos="3600"/>
        </w:tabs>
        <w:ind w:left="3600" w:hanging="360"/>
      </w:pPr>
      <w:rPr>
        <w:rFonts w:ascii="Arial" w:hAnsi="Arial" w:hint="default"/>
      </w:rPr>
    </w:lvl>
    <w:lvl w:ilvl="5" w:tplc="05DAED90" w:tentative="1">
      <w:start w:val="1"/>
      <w:numFmt w:val="bullet"/>
      <w:lvlText w:val="•"/>
      <w:lvlJc w:val="left"/>
      <w:pPr>
        <w:tabs>
          <w:tab w:val="num" w:pos="4320"/>
        </w:tabs>
        <w:ind w:left="4320" w:hanging="360"/>
      </w:pPr>
      <w:rPr>
        <w:rFonts w:ascii="Arial" w:hAnsi="Arial" w:hint="default"/>
      </w:rPr>
    </w:lvl>
    <w:lvl w:ilvl="6" w:tplc="5620968E" w:tentative="1">
      <w:start w:val="1"/>
      <w:numFmt w:val="bullet"/>
      <w:lvlText w:val="•"/>
      <w:lvlJc w:val="left"/>
      <w:pPr>
        <w:tabs>
          <w:tab w:val="num" w:pos="5040"/>
        </w:tabs>
        <w:ind w:left="5040" w:hanging="360"/>
      </w:pPr>
      <w:rPr>
        <w:rFonts w:ascii="Arial" w:hAnsi="Arial" w:hint="default"/>
      </w:rPr>
    </w:lvl>
    <w:lvl w:ilvl="7" w:tplc="4EF6A51E" w:tentative="1">
      <w:start w:val="1"/>
      <w:numFmt w:val="bullet"/>
      <w:lvlText w:val="•"/>
      <w:lvlJc w:val="left"/>
      <w:pPr>
        <w:tabs>
          <w:tab w:val="num" w:pos="5760"/>
        </w:tabs>
        <w:ind w:left="5760" w:hanging="360"/>
      </w:pPr>
      <w:rPr>
        <w:rFonts w:ascii="Arial" w:hAnsi="Arial" w:hint="default"/>
      </w:rPr>
    </w:lvl>
    <w:lvl w:ilvl="8" w:tplc="06CE8C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C1443D"/>
    <w:multiLevelType w:val="hybridMultilevel"/>
    <w:tmpl w:val="1CE86558"/>
    <w:lvl w:ilvl="0" w:tplc="457E6DB6">
      <w:start w:val="1"/>
      <w:numFmt w:val="bullet"/>
      <w:lvlText w:val="•"/>
      <w:lvlJc w:val="left"/>
      <w:pPr>
        <w:tabs>
          <w:tab w:val="num" w:pos="720"/>
        </w:tabs>
        <w:ind w:left="720" w:hanging="360"/>
      </w:pPr>
      <w:rPr>
        <w:rFonts w:ascii="Arial" w:hAnsi="Arial" w:hint="default"/>
      </w:rPr>
    </w:lvl>
    <w:lvl w:ilvl="1" w:tplc="37C040FA">
      <w:numFmt w:val="bullet"/>
      <w:lvlText w:val="–"/>
      <w:lvlJc w:val="left"/>
      <w:pPr>
        <w:tabs>
          <w:tab w:val="num" w:pos="1440"/>
        </w:tabs>
        <w:ind w:left="1440" w:hanging="360"/>
      </w:pPr>
      <w:rPr>
        <w:rFonts w:ascii="Arial" w:hAnsi="Arial" w:hint="default"/>
      </w:rPr>
    </w:lvl>
    <w:lvl w:ilvl="2" w:tplc="3D2A0596">
      <w:numFmt w:val="bullet"/>
      <w:lvlText w:val="•"/>
      <w:lvlJc w:val="left"/>
      <w:pPr>
        <w:tabs>
          <w:tab w:val="num" w:pos="2160"/>
        </w:tabs>
        <w:ind w:left="2160" w:hanging="360"/>
      </w:pPr>
      <w:rPr>
        <w:rFonts w:ascii="Arial" w:hAnsi="Arial" w:hint="default"/>
      </w:rPr>
    </w:lvl>
    <w:lvl w:ilvl="3" w:tplc="B0985F1A" w:tentative="1">
      <w:start w:val="1"/>
      <w:numFmt w:val="bullet"/>
      <w:lvlText w:val="•"/>
      <w:lvlJc w:val="left"/>
      <w:pPr>
        <w:tabs>
          <w:tab w:val="num" w:pos="2880"/>
        </w:tabs>
        <w:ind w:left="2880" w:hanging="360"/>
      </w:pPr>
      <w:rPr>
        <w:rFonts w:ascii="Arial" w:hAnsi="Arial" w:hint="default"/>
      </w:rPr>
    </w:lvl>
    <w:lvl w:ilvl="4" w:tplc="E89A1986" w:tentative="1">
      <w:start w:val="1"/>
      <w:numFmt w:val="bullet"/>
      <w:lvlText w:val="•"/>
      <w:lvlJc w:val="left"/>
      <w:pPr>
        <w:tabs>
          <w:tab w:val="num" w:pos="3600"/>
        </w:tabs>
        <w:ind w:left="3600" w:hanging="360"/>
      </w:pPr>
      <w:rPr>
        <w:rFonts w:ascii="Arial" w:hAnsi="Arial" w:hint="default"/>
      </w:rPr>
    </w:lvl>
    <w:lvl w:ilvl="5" w:tplc="97D418AC" w:tentative="1">
      <w:start w:val="1"/>
      <w:numFmt w:val="bullet"/>
      <w:lvlText w:val="•"/>
      <w:lvlJc w:val="left"/>
      <w:pPr>
        <w:tabs>
          <w:tab w:val="num" w:pos="4320"/>
        </w:tabs>
        <w:ind w:left="4320" w:hanging="360"/>
      </w:pPr>
      <w:rPr>
        <w:rFonts w:ascii="Arial" w:hAnsi="Arial" w:hint="default"/>
      </w:rPr>
    </w:lvl>
    <w:lvl w:ilvl="6" w:tplc="CD887DA2" w:tentative="1">
      <w:start w:val="1"/>
      <w:numFmt w:val="bullet"/>
      <w:lvlText w:val="•"/>
      <w:lvlJc w:val="left"/>
      <w:pPr>
        <w:tabs>
          <w:tab w:val="num" w:pos="5040"/>
        </w:tabs>
        <w:ind w:left="5040" w:hanging="360"/>
      </w:pPr>
      <w:rPr>
        <w:rFonts w:ascii="Arial" w:hAnsi="Arial" w:hint="default"/>
      </w:rPr>
    </w:lvl>
    <w:lvl w:ilvl="7" w:tplc="4A10A6D2" w:tentative="1">
      <w:start w:val="1"/>
      <w:numFmt w:val="bullet"/>
      <w:lvlText w:val="•"/>
      <w:lvlJc w:val="left"/>
      <w:pPr>
        <w:tabs>
          <w:tab w:val="num" w:pos="5760"/>
        </w:tabs>
        <w:ind w:left="5760" w:hanging="360"/>
      </w:pPr>
      <w:rPr>
        <w:rFonts w:ascii="Arial" w:hAnsi="Arial" w:hint="default"/>
      </w:rPr>
    </w:lvl>
    <w:lvl w:ilvl="8" w:tplc="38E4E4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2BD17FF"/>
    <w:multiLevelType w:val="hybridMultilevel"/>
    <w:tmpl w:val="833E74F0"/>
    <w:lvl w:ilvl="0" w:tplc="83860D7C">
      <w:start w:val="1"/>
      <w:numFmt w:val="bullet"/>
      <w:lvlText w:val="•"/>
      <w:lvlJc w:val="left"/>
      <w:pPr>
        <w:tabs>
          <w:tab w:val="num" w:pos="360"/>
        </w:tabs>
        <w:ind w:left="360" w:hanging="360"/>
      </w:pPr>
      <w:rPr>
        <w:rFonts w:ascii="Arial" w:hAnsi="Arial" w:hint="default"/>
      </w:rPr>
    </w:lvl>
    <w:lvl w:ilvl="1" w:tplc="CF50A5C4">
      <w:numFmt w:val="bullet"/>
      <w:lvlText w:val="–"/>
      <w:lvlJc w:val="left"/>
      <w:pPr>
        <w:tabs>
          <w:tab w:val="num" w:pos="1080"/>
        </w:tabs>
        <w:ind w:left="1080" w:hanging="360"/>
      </w:pPr>
      <w:rPr>
        <w:rFonts w:ascii="Arial" w:hAnsi="Arial" w:hint="default"/>
      </w:rPr>
    </w:lvl>
    <w:lvl w:ilvl="2" w:tplc="03703042">
      <w:numFmt w:val="bullet"/>
      <w:lvlText w:val="•"/>
      <w:lvlJc w:val="left"/>
      <w:pPr>
        <w:tabs>
          <w:tab w:val="num" w:pos="1800"/>
        </w:tabs>
        <w:ind w:left="1800" w:hanging="360"/>
      </w:pPr>
      <w:rPr>
        <w:rFonts w:ascii="Arial" w:hAnsi="Arial" w:hint="default"/>
      </w:rPr>
    </w:lvl>
    <w:lvl w:ilvl="3" w:tplc="C3A4022C" w:tentative="1">
      <w:start w:val="1"/>
      <w:numFmt w:val="bullet"/>
      <w:lvlText w:val="•"/>
      <w:lvlJc w:val="left"/>
      <w:pPr>
        <w:tabs>
          <w:tab w:val="num" w:pos="2520"/>
        </w:tabs>
        <w:ind w:left="2520" w:hanging="360"/>
      </w:pPr>
      <w:rPr>
        <w:rFonts w:ascii="Arial" w:hAnsi="Arial" w:hint="default"/>
      </w:rPr>
    </w:lvl>
    <w:lvl w:ilvl="4" w:tplc="91C22B42" w:tentative="1">
      <w:start w:val="1"/>
      <w:numFmt w:val="bullet"/>
      <w:lvlText w:val="•"/>
      <w:lvlJc w:val="left"/>
      <w:pPr>
        <w:tabs>
          <w:tab w:val="num" w:pos="3240"/>
        </w:tabs>
        <w:ind w:left="3240" w:hanging="360"/>
      </w:pPr>
      <w:rPr>
        <w:rFonts w:ascii="Arial" w:hAnsi="Arial" w:hint="default"/>
      </w:rPr>
    </w:lvl>
    <w:lvl w:ilvl="5" w:tplc="CC1AB756" w:tentative="1">
      <w:start w:val="1"/>
      <w:numFmt w:val="bullet"/>
      <w:lvlText w:val="•"/>
      <w:lvlJc w:val="left"/>
      <w:pPr>
        <w:tabs>
          <w:tab w:val="num" w:pos="3960"/>
        </w:tabs>
        <w:ind w:left="3960" w:hanging="360"/>
      </w:pPr>
      <w:rPr>
        <w:rFonts w:ascii="Arial" w:hAnsi="Arial" w:hint="default"/>
      </w:rPr>
    </w:lvl>
    <w:lvl w:ilvl="6" w:tplc="EF983654" w:tentative="1">
      <w:start w:val="1"/>
      <w:numFmt w:val="bullet"/>
      <w:lvlText w:val="•"/>
      <w:lvlJc w:val="left"/>
      <w:pPr>
        <w:tabs>
          <w:tab w:val="num" w:pos="4680"/>
        </w:tabs>
        <w:ind w:left="4680" w:hanging="360"/>
      </w:pPr>
      <w:rPr>
        <w:rFonts w:ascii="Arial" w:hAnsi="Arial" w:hint="default"/>
      </w:rPr>
    </w:lvl>
    <w:lvl w:ilvl="7" w:tplc="9FC48FB0" w:tentative="1">
      <w:start w:val="1"/>
      <w:numFmt w:val="bullet"/>
      <w:lvlText w:val="•"/>
      <w:lvlJc w:val="left"/>
      <w:pPr>
        <w:tabs>
          <w:tab w:val="num" w:pos="5400"/>
        </w:tabs>
        <w:ind w:left="5400" w:hanging="360"/>
      </w:pPr>
      <w:rPr>
        <w:rFonts w:ascii="Arial" w:hAnsi="Arial" w:hint="default"/>
      </w:rPr>
    </w:lvl>
    <w:lvl w:ilvl="8" w:tplc="CFACA7E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B8615C1"/>
    <w:multiLevelType w:val="hybridMultilevel"/>
    <w:tmpl w:val="9E74403E"/>
    <w:lvl w:ilvl="0" w:tplc="F4668BD8">
      <w:start w:val="1"/>
      <w:numFmt w:val="bullet"/>
      <w:lvlText w:val="•"/>
      <w:lvlJc w:val="left"/>
      <w:pPr>
        <w:tabs>
          <w:tab w:val="num" w:pos="720"/>
        </w:tabs>
        <w:ind w:left="720" w:hanging="360"/>
      </w:pPr>
      <w:rPr>
        <w:rFonts w:ascii="Arial" w:hAnsi="Arial" w:hint="default"/>
      </w:rPr>
    </w:lvl>
    <w:lvl w:ilvl="1" w:tplc="7A209470">
      <w:numFmt w:val="bullet"/>
      <w:lvlText w:val="–"/>
      <w:lvlJc w:val="left"/>
      <w:pPr>
        <w:tabs>
          <w:tab w:val="num" w:pos="1440"/>
        </w:tabs>
        <w:ind w:left="1440" w:hanging="360"/>
      </w:pPr>
      <w:rPr>
        <w:rFonts w:ascii="Arial" w:hAnsi="Arial" w:hint="default"/>
      </w:rPr>
    </w:lvl>
    <w:lvl w:ilvl="2" w:tplc="10C603AE" w:tentative="1">
      <w:start w:val="1"/>
      <w:numFmt w:val="bullet"/>
      <w:lvlText w:val="•"/>
      <w:lvlJc w:val="left"/>
      <w:pPr>
        <w:tabs>
          <w:tab w:val="num" w:pos="2160"/>
        </w:tabs>
        <w:ind w:left="2160" w:hanging="360"/>
      </w:pPr>
      <w:rPr>
        <w:rFonts w:ascii="Arial" w:hAnsi="Arial" w:hint="default"/>
      </w:rPr>
    </w:lvl>
    <w:lvl w:ilvl="3" w:tplc="91785226" w:tentative="1">
      <w:start w:val="1"/>
      <w:numFmt w:val="bullet"/>
      <w:lvlText w:val="•"/>
      <w:lvlJc w:val="left"/>
      <w:pPr>
        <w:tabs>
          <w:tab w:val="num" w:pos="2880"/>
        </w:tabs>
        <w:ind w:left="2880" w:hanging="360"/>
      </w:pPr>
      <w:rPr>
        <w:rFonts w:ascii="Arial" w:hAnsi="Arial" w:hint="default"/>
      </w:rPr>
    </w:lvl>
    <w:lvl w:ilvl="4" w:tplc="DC565AD6" w:tentative="1">
      <w:start w:val="1"/>
      <w:numFmt w:val="bullet"/>
      <w:lvlText w:val="•"/>
      <w:lvlJc w:val="left"/>
      <w:pPr>
        <w:tabs>
          <w:tab w:val="num" w:pos="3600"/>
        </w:tabs>
        <w:ind w:left="3600" w:hanging="360"/>
      </w:pPr>
      <w:rPr>
        <w:rFonts w:ascii="Arial" w:hAnsi="Arial" w:hint="default"/>
      </w:rPr>
    </w:lvl>
    <w:lvl w:ilvl="5" w:tplc="2E527850" w:tentative="1">
      <w:start w:val="1"/>
      <w:numFmt w:val="bullet"/>
      <w:lvlText w:val="•"/>
      <w:lvlJc w:val="left"/>
      <w:pPr>
        <w:tabs>
          <w:tab w:val="num" w:pos="4320"/>
        </w:tabs>
        <w:ind w:left="4320" w:hanging="360"/>
      </w:pPr>
      <w:rPr>
        <w:rFonts w:ascii="Arial" w:hAnsi="Arial" w:hint="default"/>
      </w:rPr>
    </w:lvl>
    <w:lvl w:ilvl="6" w:tplc="202C8DCC" w:tentative="1">
      <w:start w:val="1"/>
      <w:numFmt w:val="bullet"/>
      <w:lvlText w:val="•"/>
      <w:lvlJc w:val="left"/>
      <w:pPr>
        <w:tabs>
          <w:tab w:val="num" w:pos="5040"/>
        </w:tabs>
        <w:ind w:left="5040" w:hanging="360"/>
      </w:pPr>
      <w:rPr>
        <w:rFonts w:ascii="Arial" w:hAnsi="Arial" w:hint="default"/>
      </w:rPr>
    </w:lvl>
    <w:lvl w:ilvl="7" w:tplc="2ED0494C" w:tentative="1">
      <w:start w:val="1"/>
      <w:numFmt w:val="bullet"/>
      <w:lvlText w:val="•"/>
      <w:lvlJc w:val="left"/>
      <w:pPr>
        <w:tabs>
          <w:tab w:val="num" w:pos="5760"/>
        </w:tabs>
        <w:ind w:left="5760" w:hanging="360"/>
      </w:pPr>
      <w:rPr>
        <w:rFonts w:ascii="Arial" w:hAnsi="Arial" w:hint="default"/>
      </w:rPr>
    </w:lvl>
    <w:lvl w:ilvl="8" w:tplc="60D0683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8"/>
  </w:num>
  <w:num w:numId="3">
    <w:abstractNumId w:val="31"/>
  </w:num>
  <w:num w:numId="4">
    <w:abstractNumId w:val="8"/>
  </w:num>
  <w:num w:numId="5">
    <w:abstractNumId w:val="13"/>
  </w:num>
  <w:num w:numId="6">
    <w:abstractNumId w:val="25"/>
  </w:num>
  <w:num w:numId="7">
    <w:abstractNumId w:val="21"/>
  </w:num>
  <w:num w:numId="8">
    <w:abstractNumId w:val="32"/>
    <w:lvlOverride w:ilvl="0">
      <w:startOverride w:val="1"/>
    </w:lvlOverride>
  </w:num>
  <w:num w:numId="9">
    <w:abstractNumId w:val="24"/>
  </w:num>
  <w:num w:numId="10">
    <w:abstractNumId w:val="15"/>
  </w:num>
  <w:num w:numId="11">
    <w:abstractNumId w:val="22"/>
  </w:num>
  <w:num w:numId="12">
    <w:abstractNumId w:val="5"/>
  </w:num>
  <w:num w:numId="13">
    <w:abstractNumId w:val="23"/>
  </w:num>
  <w:num w:numId="14">
    <w:abstractNumId w:val="0"/>
  </w:num>
  <w:num w:numId="15">
    <w:abstractNumId w:val="1"/>
  </w:num>
  <w:num w:numId="16">
    <w:abstractNumId w:val="3"/>
  </w:num>
  <w:num w:numId="17">
    <w:abstractNumId w:val="19"/>
  </w:num>
  <w:num w:numId="18">
    <w:abstractNumId w:val="29"/>
  </w:num>
  <w:num w:numId="19">
    <w:abstractNumId w:val="6"/>
  </w:num>
  <w:num w:numId="20">
    <w:abstractNumId w:val="16"/>
  </w:num>
  <w:num w:numId="21">
    <w:abstractNumId w:val="11"/>
  </w:num>
  <w:num w:numId="22">
    <w:abstractNumId w:val="18"/>
  </w:num>
  <w:num w:numId="23">
    <w:abstractNumId w:val="2"/>
  </w:num>
  <w:num w:numId="24">
    <w:abstractNumId w:val="10"/>
  </w:num>
  <w:num w:numId="25">
    <w:abstractNumId w:val="26"/>
  </w:num>
  <w:num w:numId="26">
    <w:abstractNumId w:val="9"/>
  </w:num>
  <w:num w:numId="27">
    <w:abstractNumId w:val="4"/>
  </w:num>
  <w:num w:numId="28">
    <w:abstractNumId w:val="30"/>
  </w:num>
  <w:num w:numId="29">
    <w:abstractNumId w:val="7"/>
  </w:num>
  <w:num w:numId="30">
    <w:abstractNumId w:val="12"/>
  </w:num>
  <w:num w:numId="31">
    <w:abstractNumId w:val="27"/>
  </w:num>
  <w:num w:numId="32">
    <w:abstractNumId w:val="20"/>
  </w:num>
  <w:num w:numId="33">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2D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5BF"/>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B0D"/>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3B21"/>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8B3"/>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CF1"/>
    <w:rsid w:val="00211D4D"/>
    <w:rsid w:val="002121D7"/>
    <w:rsid w:val="00212317"/>
    <w:rsid w:val="00212793"/>
    <w:rsid w:val="002127B4"/>
    <w:rsid w:val="002127E6"/>
    <w:rsid w:val="002128DF"/>
    <w:rsid w:val="002129BB"/>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326"/>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DDB"/>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5A1"/>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C1F"/>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CFD"/>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81"/>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67"/>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9F6"/>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47C"/>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0BA8"/>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CAC"/>
    <w:rsid w:val="004D5F99"/>
    <w:rsid w:val="004D6385"/>
    <w:rsid w:val="004D67CB"/>
    <w:rsid w:val="004D68A2"/>
    <w:rsid w:val="004D71A9"/>
    <w:rsid w:val="004D731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C02"/>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E61"/>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A42"/>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1B"/>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9A0"/>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15B"/>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B6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9D2"/>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D10"/>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A5F"/>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BA2"/>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3DC"/>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82F"/>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39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B24"/>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B84"/>
    <w:rsid w:val="00DA6DB0"/>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1F"/>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E98"/>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445329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0975454">
      <w:bodyDiv w:val="1"/>
      <w:marLeft w:val="0"/>
      <w:marRight w:val="0"/>
      <w:marTop w:val="0"/>
      <w:marBottom w:val="0"/>
      <w:divBdr>
        <w:top w:val="none" w:sz="0" w:space="0" w:color="auto"/>
        <w:left w:val="none" w:sz="0" w:space="0" w:color="auto"/>
        <w:bottom w:val="none" w:sz="0" w:space="0" w:color="auto"/>
        <w:right w:val="none" w:sz="0" w:space="0" w:color="auto"/>
      </w:divBdr>
      <w:divsChild>
        <w:div w:id="286203470">
          <w:marLeft w:val="547"/>
          <w:marRight w:val="0"/>
          <w:marTop w:val="106"/>
          <w:marBottom w:val="0"/>
          <w:divBdr>
            <w:top w:val="none" w:sz="0" w:space="0" w:color="auto"/>
            <w:left w:val="none" w:sz="0" w:space="0" w:color="auto"/>
            <w:bottom w:val="none" w:sz="0" w:space="0" w:color="auto"/>
            <w:right w:val="none" w:sz="0" w:space="0" w:color="auto"/>
          </w:divBdr>
        </w:div>
        <w:div w:id="1130247217">
          <w:marLeft w:val="1166"/>
          <w:marRight w:val="0"/>
          <w:marTop w:val="91"/>
          <w:marBottom w:val="0"/>
          <w:divBdr>
            <w:top w:val="none" w:sz="0" w:space="0" w:color="auto"/>
            <w:left w:val="none" w:sz="0" w:space="0" w:color="auto"/>
            <w:bottom w:val="none" w:sz="0" w:space="0" w:color="auto"/>
            <w:right w:val="none" w:sz="0" w:space="0" w:color="auto"/>
          </w:divBdr>
        </w:div>
        <w:div w:id="1792627359">
          <w:marLeft w:val="1800"/>
          <w:marRight w:val="0"/>
          <w:marTop w:val="91"/>
          <w:marBottom w:val="0"/>
          <w:divBdr>
            <w:top w:val="none" w:sz="0" w:space="0" w:color="auto"/>
            <w:left w:val="none" w:sz="0" w:space="0" w:color="auto"/>
            <w:bottom w:val="none" w:sz="0" w:space="0" w:color="auto"/>
            <w:right w:val="none" w:sz="0" w:space="0" w:color="auto"/>
          </w:divBdr>
        </w:div>
        <w:div w:id="1029529149">
          <w:marLeft w:val="1166"/>
          <w:marRight w:val="0"/>
          <w:marTop w:val="91"/>
          <w:marBottom w:val="0"/>
          <w:divBdr>
            <w:top w:val="none" w:sz="0" w:space="0" w:color="auto"/>
            <w:left w:val="none" w:sz="0" w:space="0" w:color="auto"/>
            <w:bottom w:val="none" w:sz="0" w:space="0" w:color="auto"/>
            <w:right w:val="none" w:sz="0" w:space="0" w:color="auto"/>
          </w:divBdr>
        </w:div>
        <w:div w:id="1862471825">
          <w:marLeft w:val="1800"/>
          <w:marRight w:val="0"/>
          <w:marTop w:val="91"/>
          <w:marBottom w:val="0"/>
          <w:divBdr>
            <w:top w:val="none" w:sz="0" w:space="0" w:color="auto"/>
            <w:left w:val="none" w:sz="0" w:space="0" w:color="auto"/>
            <w:bottom w:val="none" w:sz="0" w:space="0" w:color="auto"/>
            <w:right w:val="none" w:sz="0" w:space="0" w:color="auto"/>
          </w:divBdr>
        </w:div>
        <w:div w:id="1946234126">
          <w:marLeft w:val="1166"/>
          <w:marRight w:val="0"/>
          <w:marTop w:val="82"/>
          <w:marBottom w:val="0"/>
          <w:divBdr>
            <w:top w:val="none" w:sz="0" w:space="0" w:color="auto"/>
            <w:left w:val="none" w:sz="0" w:space="0" w:color="auto"/>
            <w:bottom w:val="none" w:sz="0" w:space="0" w:color="auto"/>
            <w:right w:val="none" w:sz="0" w:space="0" w:color="auto"/>
          </w:divBdr>
        </w:div>
        <w:div w:id="1182935662">
          <w:marLeft w:val="1800"/>
          <w:marRight w:val="0"/>
          <w:marTop w:val="91"/>
          <w:marBottom w:val="0"/>
          <w:divBdr>
            <w:top w:val="none" w:sz="0" w:space="0" w:color="auto"/>
            <w:left w:val="none" w:sz="0" w:space="0" w:color="auto"/>
            <w:bottom w:val="none" w:sz="0" w:space="0" w:color="auto"/>
            <w:right w:val="none" w:sz="0" w:space="0" w:color="auto"/>
          </w:divBdr>
        </w:div>
        <w:div w:id="571700139">
          <w:marLeft w:val="1166"/>
          <w:marRight w:val="0"/>
          <w:marTop w:val="82"/>
          <w:marBottom w:val="0"/>
          <w:divBdr>
            <w:top w:val="none" w:sz="0" w:space="0" w:color="auto"/>
            <w:left w:val="none" w:sz="0" w:space="0" w:color="auto"/>
            <w:bottom w:val="none" w:sz="0" w:space="0" w:color="auto"/>
            <w:right w:val="none" w:sz="0" w:space="0" w:color="auto"/>
          </w:divBdr>
        </w:div>
        <w:div w:id="201330568">
          <w:marLeft w:val="1800"/>
          <w:marRight w:val="0"/>
          <w:marTop w:val="91"/>
          <w:marBottom w:val="0"/>
          <w:divBdr>
            <w:top w:val="none" w:sz="0" w:space="0" w:color="auto"/>
            <w:left w:val="none" w:sz="0" w:space="0" w:color="auto"/>
            <w:bottom w:val="none" w:sz="0" w:space="0" w:color="auto"/>
            <w:right w:val="none" w:sz="0" w:space="0" w:color="auto"/>
          </w:divBdr>
        </w:div>
        <w:div w:id="131362482">
          <w:marLeft w:val="1800"/>
          <w:marRight w:val="0"/>
          <w:marTop w:val="91"/>
          <w:marBottom w:val="0"/>
          <w:divBdr>
            <w:top w:val="none" w:sz="0" w:space="0" w:color="auto"/>
            <w:left w:val="none" w:sz="0" w:space="0" w:color="auto"/>
            <w:bottom w:val="none" w:sz="0" w:space="0" w:color="auto"/>
            <w:right w:val="none" w:sz="0" w:space="0" w:color="auto"/>
          </w:divBdr>
        </w:div>
        <w:div w:id="573852751">
          <w:marLeft w:val="2520"/>
          <w:marRight w:val="0"/>
          <w:marTop w:val="77"/>
          <w:marBottom w:val="0"/>
          <w:divBdr>
            <w:top w:val="none" w:sz="0" w:space="0" w:color="auto"/>
            <w:left w:val="none" w:sz="0" w:space="0" w:color="auto"/>
            <w:bottom w:val="none" w:sz="0" w:space="0" w:color="auto"/>
            <w:right w:val="none" w:sz="0" w:space="0" w:color="auto"/>
          </w:divBdr>
        </w:div>
        <w:div w:id="1664309598">
          <w:marLeft w:val="252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1844962">
      <w:bodyDiv w:val="1"/>
      <w:marLeft w:val="0"/>
      <w:marRight w:val="0"/>
      <w:marTop w:val="0"/>
      <w:marBottom w:val="0"/>
      <w:divBdr>
        <w:top w:val="none" w:sz="0" w:space="0" w:color="auto"/>
        <w:left w:val="none" w:sz="0" w:space="0" w:color="auto"/>
        <w:bottom w:val="none" w:sz="0" w:space="0" w:color="auto"/>
        <w:right w:val="none" w:sz="0" w:space="0" w:color="auto"/>
      </w:divBdr>
      <w:divsChild>
        <w:div w:id="1740983228">
          <w:marLeft w:val="547"/>
          <w:marRight w:val="0"/>
          <w:marTop w:val="72"/>
          <w:marBottom w:val="0"/>
          <w:divBdr>
            <w:top w:val="none" w:sz="0" w:space="0" w:color="auto"/>
            <w:left w:val="none" w:sz="0" w:space="0" w:color="auto"/>
            <w:bottom w:val="none" w:sz="0" w:space="0" w:color="auto"/>
            <w:right w:val="none" w:sz="0" w:space="0" w:color="auto"/>
          </w:divBdr>
        </w:div>
        <w:div w:id="1953628609">
          <w:marLeft w:val="1166"/>
          <w:marRight w:val="0"/>
          <w:marTop w:val="62"/>
          <w:marBottom w:val="0"/>
          <w:divBdr>
            <w:top w:val="none" w:sz="0" w:space="0" w:color="auto"/>
            <w:left w:val="none" w:sz="0" w:space="0" w:color="auto"/>
            <w:bottom w:val="none" w:sz="0" w:space="0" w:color="auto"/>
            <w:right w:val="none" w:sz="0" w:space="0" w:color="auto"/>
          </w:divBdr>
        </w:div>
        <w:div w:id="1904636285">
          <w:marLeft w:val="1800"/>
          <w:marRight w:val="0"/>
          <w:marTop w:val="48"/>
          <w:marBottom w:val="0"/>
          <w:divBdr>
            <w:top w:val="none" w:sz="0" w:space="0" w:color="auto"/>
            <w:left w:val="none" w:sz="0" w:space="0" w:color="auto"/>
            <w:bottom w:val="none" w:sz="0" w:space="0" w:color="auto"/>
            <w:right w:val="none" w:sz="0" w:space="0" w:color="auto"/>
          </w:divBdr>
        </w:div>
        <w:div w:id="1210728810">
          <w:marLeft w:val="2520"/>
          <w:marRight w:val="0"/>
          <w:marTop w:val="48"/>
          <w:marBottom w:val="0"/>
          <w:divBdr>
            <w:top w:val="none" w:sz="0" w:space="0" w:color="auto"/>
            <w:left w:val="none" w:sz="0" w:space="0" w:color="auto"/>
            <w:bottom w:val="none" w:sz="0" w:space="0" w:color="auto"/>
            <w:right w:val="none" w:sz="0" w:space="0" w:color="auto"/>
          </w:divBdr>
        </w:div>
        <w:div w:id="1826122272">
          <w:marLeft w:val="1800"/>
          <w:marRight w:val="0"/>
          <w:marTop w:val="48"/>
          <w:marBottom w:val="0"/>
          <w:divBdr>
            <w:top w:val="none" w:sz="0" w:space="0" w:color="auto"/>
            <w:left w:val="none" w:sz="0" w:space="0" w:color="auto"/>
            <w:bottom w:val="none" w:sz="0" w:space="0" w:color="auto"/>
            <w:right w:val="none" w:sz="0" w:space="0" w:color="auto"/>
          </w:divBdr>
        </w:div>
        <w:div w:id="1582569187">
          <w:marLeft w:val="2520"/>
          <w:marRight w:val="0"/>
          <w:marTop w:val="48"/>
          <w:marBottom w:val="0"/>
          <w:divBdr>
            <w:top w:val="none" w:sz="0" w:space="0" w:color="auto"/>
            <w:left w:val="none" w:sz="0" w:space="0" w:color="auto"/>
            <w:bottom w:val="none" w:sz="0" w:space="0" w:color="auto"/>
            <w:right w:val="none" w:sz="0" w:space="0" w:color="auto"/>
          </w:divBdr>
        </w:div>
        <w:div w:id="924993164">
          <w:marLeft w:val="1166"/>
          <w:marRight w:val="0"/>
          <w:marTop w:val="62"/>
          <w:marBottom w:val="0"/>
          <w:divBdr>
            <w:top w:val="none" w:sz="0" w:space="0" w:color="auto"/>
            <w:left w:val="none" w:sz="0" w:space="0" w:color="auto"/>
            <w:bottom w:val="none" w:sz="0" w:space="0" w:color="auto"/>
            <w:right w:val="none" w:sz="0" w:space="0" w:color="auto"/>
          </w:divBdr>
        </w:div>
        <w:div w:id="769668052">
          <w:marLeft w:val="1800"/>
          <w:marRight w:val="0"/>
          <w:marTop w:val="48"/>
          <w:marBottom w:val="0"/>
          <w:divBdr>
            <w:top w:val="none" w:sz="0" w:space="0" w:color="auto"/>
            <w:left w:val="none" w:sz="0" w:space="0" w:color="auto"/>
            <w:bottom w:val="none" w:sz="0" w:space="0" w:color="auto"/>
            <w:right w:val="none" w:sz="0" w:space="0" w:color="auto"/>
          </w:divBdr>
        </w:div>
        <w:div w:id="81996611">
          <w:marLeft w:val="2520"/>
          <w:marRight w:val="0"/>
          <w:marTop w:val="48"/>
          <w:marBottom w:val="0"/>
          <w:divBdr>
            <w:top w:val="none" w:sz="0" w:space="0" w:color="auto"/>
            <w:left w:val="none" w:sz="0" w:space="0" w:color="auto"/>
            <w:bottom w:val="none" w:sz="0" w:space="0" w:color="auto"/>
            <w:right w:val="none" w:sz="0" w:space="0" w:color="auto"/>
          </w:divBdr>
        </w:div>
        <w:div w:id="134180177">
          <w:marLeft w:val="1800"/>
          <w:marRight w:val="0"/>
          <w:marTop w:val="48"/>
          <w:marBottom w:val="0"/>
          <w:divBdr>
            <w:top w:val="none" w:sz="0" w:space="0" w:color="auto"/>
            <w:left w:val="none" w:sz="0" w:space="0" w:color="auto"/>
            <w:bottom w:val="none" w:sz="0" w:space="0" w:color="auto"/>
            <w:right w:val="none" w:sz="0" w:space="0" w:color="auto"/>
          </w:divBdr>
        </w:div>
        <w:div w:id="1967739447">
          <w:marLeft w:val="2520"/>
          <w:marRight w:val="0"/>
          <w:marTop w:val="48"/>
          <w:marBottom w:val="0"/>
          <w:divBdr>
            <w:top w:val="none" w:sz="0" w:space="0" w:color="auto"/>
            <w:left w:val="none" w:sz="0" w:space="0" w:color="auto"/>
            <w:bottom w:val="none" w:sz="0" w:space="0" w:color="auto"/>
            <w:right w:val="none" w:sz="0" w:space="0" w:color="auto"/>
          </w:divBdr>
        </w:div>
        <w:div w:id="1170565181">
          <w:marLeft w:val="1166"/>
          <w:marRight w:val="0"/>
          <w:marTop w:val="62"/>
          <w:marBottom w:val="0"/>
          <w:divBdr>
            <w:top w:val="none" w:sz="0" w:space="0" w:color="auto"/>
            <w:left w:val="none" w:sz="0" w:space="0" w:color="auto"/>
            <w:bottom w:val="none" w:sz="0" w:space="0" w:color="auto"/>
            <w:right w:val="none" w:sz="0" w:space="0" w:color="auto"/>
          </w:divBdr>
        </w:div>
        <w:div w:id="1741974884">
          <w:marLeft w:val="1800"/>
          <w:marRight w:val="0"/>
          <w:marTop w:val="48"/>
          <w:marBottom w:val="0"/>
          <w:divBdr>
            <w:top w:val="none" w:sz="0" w:space="0" w:color="auto"/>
            <w:left w:val="none" w:sz="0" w:space="0" w:color="auto"/>
            <w:bottom w:val="none" w:sz="0" w:space="0" w:color="auto"/>
            <w:right w:val="none" w:sz="0" w:space="0" w:color="auto"/>
          </w:divBdr>
        </w:div>
        <w:div w:id="2077777578">
          <w:marLeft w:val="2520"/>
          <w:marRight w:val="0"/>
          <w:marTop w:val="48"/>
          <w:marBottom w:val="0"/>
          <w:divBdr>
            <w:top w:val="none" w:sz="0" w:space="0" w:color="auto"/>
            <w:left w:val="none" w:sz="0" w:space="0" w:color="auto"/>
            <w:bottom w:val="none" w:sz="0" w:space="0" w:color="auto"/>
            <w:right w:val="none" w:sz="0" w:space="0" w:color="auto"/>
          </w:divBdr>
        </w:div>
        <w:div w:id="1136143387">
          <w:marLeft w:val="1800"/>
          <w:marRight w:val="0"/>
          <w:marTop w:val="48"/>
          <w:marBottom w:val="0"/>
          <w:divBdr>
            <w:top w:val="none" w:sz="0" w:space="0" w:color="auto"/>
            <w:left w:val="none" w:sz="0" w:space="0" w:color="auto"/>
            <w:bottom w:val="none" w:sz="0" w:space="0" w:color="auto"/>
            <w:right w:val="none" w:sz="0" w:space="0" w:color="auto"/>
          </w:divBdr>
        </w:div>
        <w:div w:id="1933581600">
          <w:marLeft w:val="2520"/>
          <w:marRight w:val="0"/>
          <w:marTop w:val="48"/>
          <w:marBottom w:val="0"/>
          <w:divBdr>
            <w:top w:val="none" w:sz="0" w:space="0" w:color="auto"/>
            <w:left w:val="none" w:sz="0" w:space="0" w:color="auto"/>
            <w:bottom w:val="none" w:sz="0" w:space="0" w:color="auto"/>
            <w:right w:val="none" w:sz="0" w:space="0" w:color="auto"/>
          </w:divBdr>
        </w:div>
        <w:div w:id="1983609842">
          <w:marLeft w:val="1166"/>
          <w:marRight w:val="0"/>
          <w:marTop w:val="62"/>
          <w:marBottom w:val="0"/>
          <w:divBdr>
            <w:top w:val="none" w:sz="0" w:space="0" w:color="auto"/>
            <w:left w:val="none" w:sz="0" w:space="0" w:color="auto"/>
            <w:bottom w:val="none" w:sz="0" w:space="0" w:color="auto"/>
            <w:right w:val="none" w:sz="0" w:space="0" w:color="auto"/>
          </w:divBdr>
        </w:div>
        <w:div w:id="345209189">
          <w:marLeft w:val="1800"/>
          <w:marRight w:val="0"/>
          <w:marTop w:val="48"/>
          <w:marBottom w:val="0"/>
          <w:divBdr>
            <w:top w:val="none" w:sz="0" w:space="0" w:color="auto"/>
            <w:left w:val="none" w:sz="0" w:space="0" w:color="auto"/>
            <w:bottom w:val="none" w:sz="0" w:space="0" w:color="auto"/>
            <w:right w:val="none" w:sz="0" w:space="0" w:color="auto"/>
          </w:divBdr>
        </w:div>
        <w:div w:id="1199777194">
          <w:marLeft w:val="2520"/>
          <w:marRight w:val="0"/>
          <w:marTop w:val="48"/>
          <w:marBottom w:val="0"/>
          <w:divBdr>
            <w:top w:val="none" w:sz="0" w:space="0" w:color="auto"/>
            <w:left w:val="none" w:sz="0" w:space="0" w:color="auto"/>
            <w:bottom w:val="none" w:sz="0" w:space="0" w:color="auto"/>
            <w:right w:val="none" w:sz="0" w:space="0" w:color="auto"/>
          </w:divBdr>
        </w:div>
        <w:div w:id="300427461">
          <w:marLeft w:val="1800"/>
          <w:marRight w:val="0"/>
          <w:marTop w:val="48"/>
          <w:marBottom w:val="0"/>
          <w:divBdr>
            <w:top w:val="none" w:sz="0" w:space="0" w:color="auto"/>
            <w:left w:val="none" w:sz="0" w:space="0" w:color="auto"/>
            <w:bottom w:val="none" w:sz="0" w:space="0" w:color="auto"/>
            <w:right w:val="none" w:sz="0" w:space="0" w:color="auto"/>
          </w:divBdr>
        </w:div>
        <w:div w:id="441920552">
          <w:marLeft w:val="2520"/>
          <w:marRight w:val="0"/>
          <w:marTop w:val="48"/>
          <w:marBottom w:val="0"/>
          <w:divBdr>
            <w:top w:val="none" w:sz="0" w:space="0" w:color="auto"/>
            <w:left w:val="none" w:sz="0" w:space="0" w:color="auto"/>
            <w:bottom w:val="none" w:sz="0" w:space="0" w:color="auto"/>
            <w:right w:val="none" w:sz="0" w:space="0" w:color="auto"/>
          </w:divBdr>
        </w:div>
        <w:div w:id="317342575">
          <w:marLeft w:val="1166"/>
          <w:marRight w:val="0"/>
          <w:marTop w:val="62"/>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6900624">
      <w:bodyDiv w:val="1"/>
      <w:marLeft w:val="0"/>
      <w:marRight w:val="0"/>
      <w:marTop w:val="0"/>
      <w:marBottom w:val="0"/>
      <w:divBdr>
        <w:top w:val="none" w:sz="0" w:space="0" w:color="auto"/>
        <w:left w:val="none" w:sz="0" w:space="0" w:color="auto"/>
        <w:bottom w:val="none" w:sz="0" w:space="0" w:color="auto"/>
        <w:right w:val="none" w:sz="0" w:space="0" w:color="auto"/>
      </w:divBdr>
      <w:divsChild>
        <w:div w:id="1126968289">
          <w:marLeft w:val="547"/>
          <w:marRight w:val="0"/>
          <w:marTop w:val="120"/>
          <w:marBottom w:val="0"/>
          <w:divBdr>
            <w:top w:val="none" w:sz="0" w:space="0" w:color="auto"/>
            <w:left w:val="none" w:sz="0" w:space="0" w:color="auto"/>
            <w:bottom w:val="none" w:sz="0" w:space="0" w:color="auto"/>
            <w:right w:val="none" w:sz="0" w:space="0" w:color="auto"/>
          </w:divBdr>
        </w:div>
        <w:div w:id="367023104">
          <w:marLeft w:val="547"/>
          <w:marRight w:val="0"/>
          <w:marTop w:val="12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86458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2746421">
      <w:bodyDiv w:val="1"/>
      <w:marLeft w:val="0"/>
      <w:marRight w:val="0"/>
      <w:marTop w:val="0"/>
      <w:marBottom w:val="0"/>
      <w:divBdr>
        <w:top w:val="none" w:sz="0" w:space="0" w:color="auto"/>
        <w:left w:val="none" w:sz="0" w:space="0" w:color="auto"/>
        <w:bottom w:val="none" w:sz="0" w:space="0" w:color="auto"/>
        <w:right w:val="none" w:sz="0" w:space="0" w:color="auto"/>
      </w:divBdr>
      <w:divsChild>
        <w:div w:id="825516937">
          <w:marLeft w:val="547"/>
          <w:marRight w:val="0"/>
          <w:marTop w:val="120"/>
          <w:marBottom w:val="0"/>
          <w:divBdr>
            <w:top w:val="none" w:sz="0" w:space="0" w:color="auto"/>
            <w:left w:val="none" w:sz="0" w:space="0" w:color="auto"/>
            <w:bottom w:val="none" w:sz="0" w:space="0" w:color="auto"/>
            <w:right w:val="none" w:sz="0" w:space="0" w:color="auto"/>
          </w:divBdr>
        </w:div>
        <w:div w:id="16781165">
          <w:marLeft w:val="547"/>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881723">
      <w:bodyDiv w:val="1"/>
      <w:marLeft w:val="0"/>
      <w:marRight w:val="0"/>
      <w:marTop w:val="0"/>
      <w:marBottom w:val="0"/>
      <w:divBdr>
        <w:top w:val="none" w:sz="0" w:space="0" w:color="auto"/>
        <w:left w:val="none" w:sz="0" w:space="0" w:color="auto"/>
        <w:bottom w:val="none" w:sz="0" w:space="0" w:color="auto"/>
        <w:right w:val="none" w:sz="0" w:space="0" w:color="auto"/>
      </w:divBdr>
      <w:divsChild>
        <w:div w:id="1174806598">
          <w:marLeft w:val="547"/>
          <w:marRight w:val="0"/>
          <w:marTop w:val="120"/>
          <w:marBottom w:val="0"/>
          <w:divBdr>
            <w:top w:val="none" w:sz="0" w:space="0" w:color="auto"/>
            <w:left w:val="none" w:sz="0" w:space="0" w:color="auto"/>
            <w:bottom w:val="none" w:sz="0" w:space="0" w:color="auto"/>
            <w:right w:val="none" w:sz="0" w:space="0" w:color="auto"/>
          </w:divBdr>
        </w:div>
        <w:div w:id="1554661592">
          <w:marLeft w:val="547"/>
          <w:marRight w:val="0"/>
          <w:marTop w:val="120"/>
          <w:marBottom w:val="0"/>
          <w:divBdr>
            <w:top w:val="none" w:sz="0" w:space="0" w:color="auto"/>
            <w:left w:val="none" w:sz="0" w:space="0" w:color="auto"/>
            <w:bottom w:val="none" w:sz="0" w:space="0" w:color="auto"/>
            <w:right w:val="none" w:sz="0" w:space="0" w:color="auto"/>
          </w:divBdr>
        </w:div>
        <w:div w:id="831722706">
          <w:marLeft w:val="547"/>
          <w:marRight w:val="0"/>
          <w:marTop w:val="12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2337171">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3983001">
      <w:bodyDiv w:val="1"/>
      <w:marLeft w:val="0"/>
      <w:marRight w:val="0"/>
      <w:marTop w:val="0"/>
      <w:marBottom w:val="0"/>
      <w:divBdr>
        <w:top w:val="none" w:sz="0" w:space="0" w:color="auto"/>
        <w:left w:val="none" w:sz="0" w:space="0" w:color="auto"/>
        <w:bottom w:val="none" w:sz="0" w:space="0" w:color="auto"/>
        <w:right w:val="none" w:sz="0" w:space="0" w:color="auto"/>
      </w:divBdr>
      <w:divsChild>
        <w:div w:id="633027392">
          <w:marLeft w:val="547"/>
          <w:marRight w:val="0"/>
          <w:marTop w:val="115"/>
          <w:marBottom w:val="0"/>
          <w:divBdr>
            <w:top w:val="none" w:sz="0" w:space="0" w:color="auto"/>
            <w:left w:val="none" w:sz="0" w:space="0" w:color="auto"/>
            <w:bottom w:val="none" w:sz="0" w:space="0" w:color="auto"/>
            <w:right w:val="none" w:sz="0" w:space="0" w:color="auto"/>
          </w:divBdr>
        </w:div>
        <w:div w:id="1900554785">
          <w:marLeft w:val="1166"/>
          <w:marRight w:val="0"/>
          <w:marTop w:val="101"/>
          <w:marBottom w:val="0"/>
          <w:divBdr>
            <w:top w:val="none" w:sz="0" w:space="0" w:color="auto"/>
            <w:left w:val="none" w:sz="0" w:space="0" w:color="auto"/>
            <w:bottom w:val="none" w:sz="0" w:space="0" w:color="auto"/>
            <w:right w:val="none" w:sz="0" w:space="0" w:color="auto"/>
          </w:divBdr>
        </w:div>
        <w:div w:id="2098162253">
          <w:marLeft w:val="1800"/>
          <w:marRight w:val="0"/>
          <w:marTop w:val="101"/>
          <w:marBottom w:val="0"/>
          <w:divBdr>
            <w:top w:val="none" w:sz="0" w:space="0" w:color="auto"/>
            <w:left w:val="none" w:sz="0" w:space="0" w:color="auto"/>
            <w:bottom w:val="none" w:sz="0" w:space="0" w:color="auto"/>
            <w:right w:val="none" w:sz="0" w:space="0" w:color="auto"/>
          </w:divBdr>
        </w:div>
        <w:div w:id="2103600843">
          <w:marLeft w:val="1166"/>
          <w:marRight w:val="0"/>
          <w:marTop w:val="101"/>
          <w:marBottom w:val="0"/>
          <w:divBdr>
            <w:top w:val="none" w:sz="0" w:space="0" w:color="auto"/>
            <w:left w:val="none" w:sz="0" w:space="0" w:color="auto"/>
            <w:bottom w:val="none" w:sz="0" w:space="0" w:color="auto"/>
            <w:right w:val="none" w:sz="0" w:space="0" w:color="auto"/>
          </w:divBdr>
        </w:div>
        <w:div w:id="671835729">
          <w:marLeft w:val="1800"/>
          <w:marRight w:val="0"/>
          <w:marTop w:val="101"/>
          <w:marBottom w:val="0"/>
          <w:divBdr>
            <w:top w:val="none" w:sz="0" w:space="0" w:color="auto"/>
            <w:left w:val="none" w:sz="0" w:space="0" w:color="auto"/>
            <w:bottom w:val="none" w:sz="0" w:space="0" w:color="auto"/>
            <w:right w:val="none" w:sz="0" w:space="0" w:color="auto"/>
          </w:divBdr>
        </w:div>
        <w:div w:id="627200258">
          <w:marLeft w:val="1800"/>
          <w:marRight w:val="0"/>
          <w:marTop w:val="101"/>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0174727">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427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110866">
      <w:bodyDiv w:val="1"/>
      <w:marLeft w:val="0"/>
      <w:marRight w:val="0"/>
      <w:marTop w:val="0"/>
      <w:marBottom w:val="0"/>
      <w:divBdr>
        <w:top w:val="none" w:sz="0" w:space="0" w:color="auto"/>
        <w:left w:val="none" w:sz="0" w:space="0" w:color="auto"/>
        <w:bottom w:val="none" w:sz="0" w:space="0" w:color="auto"/>
        <w:right w:val="none" w:sz="0" w:space="0" w:color="auto"/>
      </w:divBdr>
      <w:divsChild>
        <w:div w:id="673537461">
          <w:marLeft w:val="547"/>
          <w:marRight w:val="0"/>
          <w:marTop w:val="53"/>
          <w:marBottom w:val="0"/>
          <w:divBdr>
            <w:top w:val="none" w:sz="0" w:space="0" w:color="auto"/>
            <w:left w:val="none" w:sz="0" w:space="0" w:color="auto"/>
            <w:bottom w:val="none" w:sz="0" w:space="0" w:color="auto"/>
            <w:right w:val="none" w:sz="0" w:space="0" w:color="auto"/>
          </w:divBdr>
        </w:div>
        <w:div w:id="1995258137">
          <w:marLeft w:val="1166"/>
          <w:marRight w:val="0"/>
          <w:marTop w:val="48"/>
          <w:marBottom w:val="0"/>
          <w:divBdr>
            <w:top w:val="none" w:sz="0" w:space="0" w:color="auto"/>
            <w:left w:val="none" w:sz="0" w:space="0" w:color="auto"/>
            <w:bottom w:val="none" w:sz="0" w:space="0" w:color="auto"/>
            <w:right w:val="none" w:sz="0" w:space="0" w:color="auto"/>
          </w:divBdr>
        </w:div>
        <w:div w:id="1603756371">
          <w:marLeft w:val="1166"/>
          <w:marRight w:val="0"/>
          <w:marTop w:val="48"/>
          <w:marBottom w:val="0"/>
          <w:divBdr>
            <w:top w:val="none" w:sz="0" w:space="0" w:color="auto"/>
            <w:left w:val="none" w:sz="0" w:space="0" w:color="auto"/>
            <w:bottom w:val="none" w:sz="0" w:space="0" w:color="auto"/>
            <w:right w:val="none" w:sz="0" w:space="0" w:color="auto"/>
          </w:divBdr>
        </w:div>
        <w:div w:id="1023900359">
          <w:marLeft w:val="1166"/>
          <w:marRight w:val="0"/>
          <w:marTop w:val="48"/>
          <w:marBottom w:val="0"/>
          <w:divBdr>
            <w:top w:val="none" w:sz="0" w:space="0" w:color="auto"/>
            <w:left w:val="none" w:sz="0" w:space="0" w:color="auto"/>
            <w:bottom w:val="none" w:sz="0" w:space="0" w:color="auto"/>
            <w:right w:val="none" w:sz="0" w:space="0" w:color="auto"/>
          </w:divBdr>
        </w:div>
        <w:div w:id="1140806587">
          <w:marLeft w:val="1800"/>
          <w:marRight w:val="0"/>
          <w:marTop w:val="53"/>
          <w:marBottom w:val="0"/>
          <w:divBdr>
            <w:top w:val="none" w:sz="0" w:space="0" w:color="auto"/>
            <w:left w:val="none" w:sz="0" w:space="0" w:color="auto"/>
            <w:bottom w:val="none" w:sz="0" w:space="0" w:color="auto"/>
            <w:right w:val="none" w:sz="0" w:space="0" w:color="auto"/>
          </w:divBdr>
        </w:div>
        <w:div w:id="513420571">
          <w:marLeft w:val="2520"/>
          <w:marRight w:val="0"/>
          <w:marTop w:val="48"/>
          <w:marBottom w:val="0"/>
          <w:divBdr>
            <w:top w:val="none" w:sz="0" w:space="0" w:color="auto"/>
            <w:left w:val="none" w:sz="0" w:space="0" w:color="auto"/>
            <w:bottom w:val="none" w:sz="0" w:space="0" w:color="auto"/>
            <w:right w:val="none" w:sz="0" w:space="0" w:color="auto"/>
          </w:divBdr>
        </w:div>
        <w:div w:id="760756093">
          <w:marLeft w:val="2520"/>
          <w:marRight w:val="0"/>
          <w:marTop w:val="48"/>
          <w:marBottom w:val="0"/>
          <w:divBdr>
            <w:top w:val="none" w:sz="0" w:space="0" w:color="auto"/>
            <w:left w:val="none" w:sz="0" w:space="0" w:color="auto"/>
            <w:bottom w:val="none" w:sz="0" w:space="0" w:color="auto"/>
            <w:right w:val="none" w:sz="0" w:space="0" w:color="auto"/>
          </w:divBdr>
        </w:div>
        <w:div w:id="2015838909">
          <w:marLeft w:val="2520"/>
          <w:marRight w:val="0"/>
          <w:marTop w:val="53"/>
          <w:marBottom w:val="0"/>
          <w:divBdr>
            <w:top w:val="none" w:sz="0" w:space="0" w:color="auto"/>
            <w:left w:val="none" w:sz="0" w:space="0" w:color="auto"/>
            <w:bottom w:val="none" w:sz="0" w:space="0" w:color="auto"/>
            <w:right w:val="none" w:sz="0" w:space="0" w:color="auto"/>
          </w:divBdr>
        </w:div>
        <w:div w:id="1701934405">
          <w:marLeft w:val="1800"/>
          <w:marRight w:val="0"/>
          <w:marTop w:val="53"/>
          <w:marBottom w:val="0"/>
          <w:divBdr>
            <w:top w:val="none" w:sz="0" w:space="0" w:color="auto"/>
            <w:left w:val="none" w:sz="0" w:space="0" w:color="auto"/>
            <w:bottom w:val="none" w:sz="0" w:space="0" w:color="auto"/>
            <w:right w:val="none" w:sz="0" w:space="0" w:color="auto"/>
          </w:divBdr>
        </w:div>
        <w:div w:id="526988206">
          <w:marLeft w:val="2520"/>
          <w:marRight w:val="0"/>
          <w:marTop w:val="53"/>
          <w:marBottom w:val="0"/>
          <w:divBdr>
            <w:top w:val="none" w:sz="0" w:space="0" w:color="auto"/>
            <w:left w:val="none" w:sz="0" w:space="0" w:color="auto"/>
            <w:bottom w:val="none" w:sz="0" w:space="0" w:color="auto"/>
            <w:right w:val="none" w:sz="0" w:space="0" w:color="auto"/>
          </w:divBdr>
        </w:div>
        <w:div w:id="378819439">
          <w:marLeft w:val="2520"/>
          <w:marRight w:val="0"/>
          <w:marTop w:val="53"/>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3261214">
      <w:bodyDiv w:val="1"/>
      <w:marLeft w:val="0"/>
      <w:marRight w:val="0"/>
      <w:marTop w:val="0"/>
      <w:marBottom w:val="0"/>
      <w:divBdr>
        <w:top w:val="none" w:sz="0" w:space="0" w:color="auto"/>
        <w:left w:val="none" w:sz="0" w:space="0" w:color="auto"/>
        <w:bottom w:val="none" w:sz="0" w:space="0" w:color="auto"/>
        <w:right w:val="none" w:sz="0" w:space="0" w:color="auto"/>
      </w:divBdr>
      <w:divsChild>
        <w:div w:id="1526675760">
          <w:marLeft w:val="547"/>
          <w:marRight w:val="0"/>
          <w:marTop w:val="115"/>
          <w:marBottom w:val="0"/>
          <w:divBdr>
            <w:top w:val="none" w:sz="0" w:space="0" w:color="auto"/>
            <w:left w:val="none" w:sz="0" w:space="0" w:color="auto"/>
            <w:bottom w:val="none" w:sz="0" w:space="0" w:color="auto"/>
            <w:right w:val="none" w:sz="0" w:space="0" w:color="auto"/>
          </w:divBdr>
        </w:div>
        <w:div w:id="1648584090">
          <w:marLeft w:val="1166"/>
          <w:marRight w:val="0"/>
          <w:marTop w:val="96"/>
          <w:marBottom w:val="0"/>
          <w:divBdr>
            <w:top w:val="none" w:sz="0" w:space="0" w:color="auto"/>
            <w:left w:val="none" w:sz="0" w:space="0" w:color="auto"/>
            <w:bottom w:val="none" w:sz="0" w:space="0" w:color="auto"/>
            <w:right w:val="none" w:sz="0" w:space="0" w:color="auto"/>
          </w:divBdr>
        </w:div>
        <w:div w:id="344090967">
          <w:marLeft w:val="1166"/>
          <w:marRight w:val="0"/>
          <w:marTop w:val="96"/>
          <w:marBottom w:val="0"/>
          <w:divBdr>
            <w:top w:val="none" w:sz="0" w:space="0" w:color="auto"/>
            <w:left w:val="none" w:sz="0" w:space="0" w:color="auto"/>
            <w:bottom w:val="none" w:sz="0" w:space="0" w:color="auto"/>
            <w:right w:val="none" w:sz="0" w:space="0" w:color="auto"/>
          </w:divBdr>
        </w:div>
        <w:div w:id="98570384">
          <w:marLeft w:val="1166"/>
          <w:marRight w:val="0"/>
          <w:marTop w:val="9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9523815">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0584028">
      <w:bodyDiv w:val="1"/>
      <w:marLeft w:val="0"/>
      <w:marRight w:val="0"/>
      <w:marTop w:val="0"/>
      <w:marBottom w:val="0"/>
      <w:divBdr>
        <w:top w:val="none" w:sz="0" w:space="0" w:color="auto"/>
        <w:left w:val="none" w:sz="0" w:space="0" w:color="auto"/>
        <w:bottom w:val="none" w:sz="0" w:space="0" w:color="auto"/>
        <w:right w:val="none" w:sz="0" w:space="0" w:color="auto"/>
      </w:divBdr>
      <w:divsChild>
        <w:div w:id="668827275">
          <w:marLeft w:val="547"/>
          <w:marRight w:val="0"/>
          <w:marTop w:val="96"/>
          <w:marBottom w:val="0"/>
          <w:divBdr>
            <w:top w:val="none" w:sz="0" w:space="0" w:color="auto"/>
            <w:left w:val="none" w:sz="0" w:space="0" w:color="auto"/>
            <w:bottom w:val="none" w:sz="0" w:space="0" w:color="auto"/>
            <w:right w:val="none" w:sz="0" w:space="0" w:color="auto"/>
          </w:divBdr>
        </w:div>
        <w:div w:id="888684258">
          <w:marLeft w:val="1166"/>
          <w:marRight w:val="0"/>
          <w:marTop w:val="96"/>
          <w:marBottom w:val="0"/>
          <w:divBdr>
            <w:top w:val="none" w:sz="0" w:space="0" w:color="auto"/>
            <w:left w:val="none" w:sz="0" w:space="0" w:color="auto"/>
            <w:bottom w:val="none" w:sz="0" w:space="0" w:color="auto"/>
            <w:right w:val="none" w:sz="0" w:space="0" w:color="auto"/>
          </w:divBdr>
        </w:div>
        <w:div w:id="1353804293">
          <w:marLeft w:val="1800"/>
          <w:marRight w:val="0"/>
          <w:marTop w:val="82"/>
          <w:marBottom w:val="0"/>
          <w:divBdr>
            <w:top w:val="none" w:sz="0" w:space="0" w:color="auto"/>
            <w:left w:val="none" w:sz="0" w:space="0" w:color="auto"/>
            <w:bottom w:val="none" w:sz="0" w:space="0" w:color="auto"/>
            <w:right w:val="none" w:sz="0" w:space="0" w:color="auto"/>
          </w:divBdr>
        </w:div>
        <w:div w:id="508983304">
          <w:marLeft w:val="1800"/>
          <w:marRight w:val="0"/>
          <w:marTop w:val="82"/>
          <w:marBottom w:val="0"/>
          <w:divBdr>
            <w:top w:val="none" w:sz="0" w:space="0" w:color="auto"/>
            <w:left w:val="none" w:sz="0" w:space="0" w:color="auto"/>
            <w:bottom w:val="none" w:sz="0" w:space="0" w:color="auto"/>
            <w:right w:val="none" w:sz="0" w:space="0" w:color="auto"/>
          </w:divBdr>
        </w:div>
        <w:div w:id="1291470078">
          <w:marLeft w:val="1166"/>
          <w:marRight w:val="0"/>
          <w:marTop w:val="96"/>
          <w:marBottom w:val="0"/>
          <w:divBdr>
            <w:top w:val="none" w:sz="0" w:space="0" w:color="auto"/>
            <w:left w:val="none" w:sz="0" w:space="0" w:color="auto"/>
            <w:bottom w:val="none" w:sz="0" w:space="0" w:color="auto"/>
            <w:right w:val="none" w:sz="0" w:space="0" w:color="auto"/>
          </w:divBdr>
        </w:div>
        <w:div w:id="1866014299">
          <w:marLeft w:val="1800"/>
          <w:marRight w:val="0"/>
          <w:marTop w:val="82"/>
          <w:marBottom w:val="0"/>
          <w:divBdr>
            <w:top w:val="none" w:sz="0" w:space="0" w:color="auto"/>
            <w:left w:val="none" w:sz="0" w:space="0" w:color="auto"/>
            <w:bottom w:val="none" w:sz="0" w:space="0" w:color="auto"/>
            <w:right w:val="none" w:sz="0" w:space="0" w:color="auto"/>
          </w:divBdr>
        </w:div>
        <w:div w:id="409616989">
          <w:marLeft w:val="1800"/>
          <w:marRight w:val="0"/>
          <w:marTop w:val="82"/>
          <w:marBottom w:val="0"/>
          <w:divBdr>
            <w:top w:val="none" w:sz="0" w:space="0" w:color="auto"/>
            <w:left w:val="none" w:sz="0" w:space="0" w:color="auto"/>
            <w:bottom w:val="none" w:sz="0" w:space="0" w:color="auto"/>
            <w:right w:val="none" w:sz="0" w:space="0" w:color="auto"/>
          </w:divBdr>
        </w:div>
        <w:div w:id="622881796">
          <w:marLeft w:val="1166"/>
          <w:marRight w:val="0"/>
          <w:marTop w:val="96"/>
          <w:marBottom w:val="0"/>
          <w:divBdr>
            <w:top w:val="none" w:sz="0" w:space="0" w:color="auto"/>
            <w:left w:val="none" w:sz="0" w:space="0" w:color="auto"/>
            <w:bottom w:val="none" w:sz="0" w:space="0" w:color="auto"/>
            <w:right w:val="none" w:sz="0" w:space="0" w:color="auto"/>
          </w:divBdr>
        </w:div>
        <w:div w:id="565727821">
          <w:marLeft w:val="1800"/>
          <w:marRight w:val="0"/>
          <w:marTop w:val="82"/>
          <w:marBottom w:val="0"/>
          <w:divBdr>
            <w:top w:val="none" w:sz="0" w:space="0" w:color="auto"/>
            <w:left w:val="none" w:sz="0" w:space="0" w:color="auto"/>
            <w:bottom w:val="none" w:sz="0" w:space="0" w:color="auto"/>
            <w:right w:val="none" w:sz="0" w:space="0" w:color="auto"/>
          </w:divBdr>
        </w:div>
        <w:div w:id="999498846">
          <w:marLeft w:val="1166"/>
          <w:marRight w:val="0"/>
          <w:marTop w:val="96"/>
          <w:marBottom w:val="0"/>
          <w:divBdr>
            <w:top w:val="none" w:sz="0" w:space="0" w:color="auto"/>
            <w:left w:val="none" w:sz="0" w:space="0" w:color="auto"/>
            <w:bottom w:val="none" w:sz="0" w:space="0" w:color="auto"/>
            <w:right w:val="none" w:sz="0" w:space="0" w:color="auto"/>
          </w:divBdr>
        </w:div>
        <w:div w:id="1500536945">
          <w:marLeft w:val="1800"/>
          <w:marRight w:val="0"/>
          <w:marTop w:val="82"/>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4216795">
      <w:bodyDiv w:val="1"/>
      <w:marLeft w:val="0"/>
      <w:marRight w:val="0"/>
      <w:marTop w:val="0"/>
      <w:marBottom w:val="0"/>
      <w:divBdr>
        <w:top w:val="none" w:sz="0" w:space="0" w:color="auto"/>
        <w:left w:val="none" w:sz="0" w:space="0" w:color="auto"/>
        <w:bottom w:val="none" w:sz="0" w:space="0" w:color="auto"/>
        <w:right w:val="none" w:sz="0" w:space="0" w:color="auto"/>
      </w:divBdr>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851166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13877667">
      <w:bodyDiv w:val="1"/>
      <w:marLeft w:val="0"/>
      <w:marRight w:val="0"/>
      <w:marTop w:val="0"/>
      <w:marBottom w:val="0"/>
      <w:divBdr>
        <w:top w:val="none" w:sz="0" w:space="0" w:color="auto"/>
        <w:left w:val="none" w:sz="0" w:space="0" w:color="auto"/>
        <w:bottom w:val="none" w:sz="0" w:space="0" w:color="auto"/>
        <w:right w:val="none" w:sz="0" w:space="0" w:color="auto"/>
      </w:divBdr>
      <w:divsChild>
        <w:div w:id="841627660">
          <w:marLeft w:val="547"/>
          <w:marRight w:val="0"/>
          <w:marTop w:val="96"/>
          <w:marBottom w:val="0"/>
          <w:divBdr>
            <w:top w:val="none" w:sz="0" w:space="0" w:color="auto"/>
            <w:left w:val="none" w:sz="0" w:space="0" w:color="auto"/>
            <w:bottom w:val="none" w:sz="0" w:space="0" w:color="auto"/>
            <w:right w:val="none" w:sz="0" w:space="0" w:color="auto"/>
          </w:divBdr>
        </w:div>
        <w:div w:id="1645156802">
          <w:marLeft w:val="1166"/>
          <w:marRight w:val="0"/>
          <w:marTop w:val="82"/>
          <w:marBottom w:val="0"/>
          <w:divBdr>
            <w:top w:val="none" w:sz="0" w:space="0" w:color="auto"/>
            <w:left w:val="none" w:sz="0" w:space="0" w:color="auto"/>
            <w:bottom w:val="none" w:sz="0" w:space="0" w:color="auto"/>
            <w:right w:val="none" w:sz="0" w:space="0" w:color="auto"/>
          </w:divBdr>
        </w:div>
        <w:div w:id="1426145525">
          <w:marLeft w:val="1800"/>
          <w:marRight w:val="0"/>
          <w:marTop w:val="82"/>
          <w:marBottom w:val="0"/>
          <w:divBdr>
            <w:top w:val="none" w:sz="0" w:space="0" w:color="auto"/>
            <w:left w:val="none" w:sz="0" w:space="0" w:color="auto"/>
            <w:bottom w:val="none" w:sz="0" w:space="0" w:color="auto"/>
            <w:right w:val="none" w:sz="0" w:space="0" w:color="auto"/>
          </w:divBdr>
        </w:div>
        <w:div w:id="1253202920">
          <w:marLeft w:val="547"/>
          <w:marRight w:val="0"/>
          <w:marTop w:val="96"/>
          <w:marBottom w:val="0"/>
          <w:divBdr>
            <w:top w:val="none" w:sz="0" w:space="0" w:color="auto"/>
            <w:left w:val="none" w:sz="0" w:space="0" w:color="auto"/>
            <w:bottom w:val="none" w:sz="0" w:space="0" w:color="auto"/>
            <w:right w:val="none" w:sz="0" w:space="0" w:color="auto"/>
          </w:divBdr>
        </w:div>
        <w:div w:id="1578173809">
          <w:marLeft w:val="1166"/>
          <w:marRight w:val="0"/>
          <w:marTop w:val="82"/>
          <w:marBottom w:val="0"/>
          <w:divBdr>
            <w:top w:val="none" w:sz="0" w:space="0" w:color="auto"/>
            <w:left w:val="none" w:sz="0" w:space="0" w:color="auto"/>
            <w:bottom w:val="none" w:sz="0" w:space="0" w:color="auto"/>
            <w:right w:val="none" w:sz="0" w:space="0" w:color="auto"/>
          </w:divBdr>
        </w:div>
        <w:div w:id="1050346390">
          <w:marLeft w:val="1800"/>
          <w:marRight w:val="0"/>
          <w:marTop w:val="67"/>
          <w:marBottom w:val="0"/>
          <w:divBdr>
            <w:top w:val="none" w:sz="0" w:space="0" w:color="auto"/>
            <w:left w:val="none" w:sz="0" w:space="0" w:color="auto"/>
            <w:bottom w:val="none" w:sz="0" w:space="0" w:color="auto"/>
            <w:right w:val="none" w:sz="0" w:space="0" w:color="auto"/>
          </w:divBdr>
        </w:div>
        <w:div w:id="229121288">
          <w:marLeft w:val="2520"/>
          <w:marRight w:val="0"/>
          <w:marTop w:val="82"/>
          <w:marBottom w:val="0"/>
          <w:divBdr>
            <w:top w:val="none" w:sz="0" w:space="0" w:color="auto"/>
            <w:left w:val="none" w:sz="0" w:space="0" w:color="auto"/>
            <w:bottom w:val="none" w:sz="0" w:space="0" w:color="auto"/>
            <w:right w:val="none" w:sz="0" w:space="0" w:color="auto"/>
          </w:divBdr>
        </w:div>
        <w:div w:id="755640198">
          <w:marLeft w:val="3240"/>
          <w:marRight w:val="0"/>
          <w:marTop w:val="82"/>
          <w:marBottom w:val="0"/>
          <w:divBdr>
            <w:top w:val="none" w:sz="0" w:space="0" w:color="auto"/>
            <w:left w:val="none" w:sz="0" w:space="0" w:color="auto"/>
            <w:bottom w:val="none" w:sz="0" w:space="0" w:color="auto"/>
            <w:right w:val="none" w:sz="0" w:space="0" w:color="auto"/>
          </w:divBdr>
        </w:div>
        <w:div w:id="1833450362">
          <w:marLeft w:val="3240"/>
          <w:marRight w:val="0"/>
          <w:marTop w:val="82"/>
          <w:marBottom w:val="0"/>
          <w:divBdr>
            <w:top w:val="none" w:sz="0" w:space="0" w:color="auto"/>
            <w:left w:val="none" w:sz="0" w:space="0" w:color="auto"/>
            <w:bottom w:val="none" w:sz="0" w:space="0" w:color="auto"/>
            <w:right w:val="none" w:sz="0" w:space="0" w:color="auto"/>
          </w:divBdr>
        </w:div>
        <w:div w:id="1862090200">
          <w:marLeft w:val="3240"/>
          <w:marRight w:val="0"/>
          <w:marTop w:val="82"/>
          <w:marBottom w:val="0"/>
          <w:divBdr>
            <w:top w:val="none" w:sz="0" w:space="0" w:color="auto"/>
            <w:left w:val="none" w:sz="0" w:space="0" w:color="auto"/>
            <w:bottom w:val="none" w:sz="0" w:space="0" w:color="auto"/>
            <w:right w:val="none" w:sz="0" w:space="0" w:color="auto"/>
          </w:divBdr>
        </w:div>
        <w:div w:id="459495431">
          <w:marLeft w:val="3240"/>
          <w:marRight w:val="0"/>
          <w:marTop w:val="82"/>
          <w:marBottom w:val="0"/>
          <w:divBdr>
            <w:top w:val="none" w:sz="0" w:space="0" w:color="auto"/>
            <w:left w:val="none" w:sz="0" w:space="0" w:color="auto"/>
            <w:bottom w:val="none" w:sz="0" w:space="0" w:color="auto"/>
            <w:right w:val="none" w:sz="0" w:space="0" w:color="auto"/>
          </w:divBdr>
        </w:div>
        <w:div w:id="683284820">
          <w:marLeft w:val="3240"/>
          <w:marRight w:val="0"/>
          <w:marTop w:val="82"/>
          <w:marBottom w:val="0"/>
          <w:divBdr>
            <w:top w:val="none" w:sz="0" w:space="0" w:color="auto"/>
            <w:left w:val="none" w:sz="0" w:space="0" w:color="auto"/>
            <w:bottom w:val="none" w:sz="0" w:space="0" w:color="auto"/>
            <w:right w:val="none" w:sz="0" w:space="0" w:color="auto"/>
          </w:divBdr>
        </w:div>
        <w:div w:id="1488278744">
          <w:marLeft w:val="1800"/>
          <w:marRight w:val="0"/>
          <w:marTop w:val="67"/>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721A654-3DD2-4E75-A6E9-09C59B141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16571</TotalTime>
  <Pages>1</Pages>
  <Words>3097</Words>
  <Characters>17655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40</cp:revision>
  <cp:lastPrinted>2009-04-22T06:01:00Z</cp:lastPrinted>
  <dcterms:created xsi:type="dcterms:W3CDTF">2020-07-07T06:33:00Z</dcterms:created>
  <dcterms:modified xsi:type="dcterms:W3CDTF">2021-04-02T15:11:00Z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