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8C9" w:rsidRPr="005118C9" w:rsidRDefault="005118C9" w:rsidP="005118C9">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5118C9">
        <w:rPr>
          <w:rFonts w:ascii="Arial" w:hAnsi="Arial" w:cs="Arial"/>
          <w:b/>
          <w:sz w:val="24"/>
          <w:szCs w:val="24"/>
          <w:lang w:val="en-US"/>
        </w:rPr>
        <w:t>3GPP TSG-RAN WG4 Meeting #</w:t>
      </w:r>
      <w:r w:rsidRPr="005118C9">
        <w:rPr>
          <w:lang w:val="en-US"/>
        </w:rPr>
        <w:t xml:space="preserve"> </w:t>
      </w:r>
      <w:r w:rsidRPr="005118C9">
        <w:rPr>
          <w:rFonts w:ascii="Arial" w:hAnsi="Arial" w:cs="Arial"/>
          <w:b/>
          <w:sz w:val="24"/>
          <w:szCs w:val="24"/>
          <w:lang w:val="en-US"/>
        </w:rPr>
        <w:t>98-bis-e</w:t>
      </w:r>
      <w:r w:rsidRPr="005118C9" w:rsidDel="00277FAB">
        <w:rPr>
          <w:rFonts w:ascii="Arial" w:hAnsi="Arial" w:cs="Arial"/>
          <w:b/>
          <w:sz w:val="24"/>
          <w:szCs w:val="24"/>
          <w:lang w:val="en-US"/>
        </w:rPr>
        <w:t xml:space="preserve"> </w:t>
      </w:r>
      <w:r w:rsidRPr="005118C9">
        <w:rPr>
          <w:rFonts w:ascii="Arial" w:hAnsi="Arial" w:cs="Arial"/>
          <w:b/>
          <w:sz w:val="24"/>
          <w:szCs w:val="24"/>
          <w:lang w:val="en-US"/>
        </w:rPr>
        <w:tab/>
      </w:r>
      <w:r w:rsidR="002C13FA" w:rsidRPr="002C13FA">
        <w:rPr>
          <w:rFonts w:ascii="Arial" w:hAnsi="Arial" w:cs="Arial"/>
          <w:b/>
          <w:sz w:val="24"/>
          <w:szCs w:val="24"/>
          <w:lang w:val="en-US"/>
        </w:rPr>
        <w:t>R4-2106988</w:t>
      </w:r>
      <w:bookmarkStart w:id="2" w:name="_GoBack"/>
      <w:bookmarkEnd w:id="2"/>
    </w:p>
    <w:p w:rsidR="005118C9" w:rsidRPr="005118C9" w:rsidRDefault="005118C9" w:rsidP="005118C9">
      <w:pPr>
        <w:tabs>
          <w:tab w:val="right" w:pos="9781"/>
          <w:tab w:val="right" w:pos="13323"/>
        </w:tabs>
        <w:spacing w:after="0"/>
        <w:outlineLvl w:val="0"/>
        <w:rPr>
          <w:rFonts w:ascii="Arial" w:eastAsia="宋体" w:hAnsi="Arial"/>
          <w:b/>
          <w:sz w:val="24"/>
          <w:szCs w:val="24"/>
          <w:lang w:val="en-US" w:eastAsia="zh-CN"/>
        </w:rPr>
      </w:pPr>
      <w:r w:rsidRPr="005118C9">
        <w:rPr>
          <w:rFonts w:ascii="Arial" w:eastAsia="宋体" w:hAnsi="Arial"/>
          <w:b/>
          <w:sz w:val="24"/>
          <w:szCs w:val="24"/>
          <w:lang w:val="en-US" w:eastAsia="zh-CN"/>
        </w:rPr>
        <w:t>Electronic Meeting, Apr. 12-20,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118C9" w:rsidRPr="005118C9">
        <w:rPr>
          <w:rFonts w:ascii="Arial" w:hAnsi="Arial"/>
          <w:sz w:val="24"/>
          <w:lang w:val="en-US"/>
        </w:rPr>
        <w:t>8.4.2.1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118C9" w:rsidRPr="005118C9">
        <w:rPr>
          <w:rFonts w:ascii="Arial" w:hAnsi="Arial"/>
          <w:sz w:val="24"/>
          <w:lang w:val="en-US"/>
        </w:rPr>
        <w:t xml:space="preserve">Discussion on requirements for SRS </w:t>
      </w:r>
      <w:r w:rsidR="001619B6">
        <w:rPr>
          <w:rFonts w:ascii="Arial" w:hAnsi="Arial"/>
          <w:sz w:val="24"/>
          <w:lang w:val="en-US"/>
        </w:rPr>
        <w:t xml:space="preserve">PUCCH </w:t>
      </w:r>
      <w:proofErr w:type="spellStart"/>
      <w:r w:rsidR="001619B6">
        <w:rPr>
          <w:rFonts w:ascii="Arial" w:hAnsi="Arial"/>
          <w:sz w:val="24"/>
          <w:lang w:val="en-US"/>
        </w:rPr>
        <w:t>SCell</w:t>
      </w:r>
      <w:proofErr w:type="spellEnd"/>
      <w:r w:rsidR="001619B6">
        <w:rPr>
          <w:rFonts w:ascii="Arial" w:hAnsi="Arial"/>
          <w:sz w:val="24"/>
          <w:lang w:val="en-US"/>
        </w:rPr>
        <w:t xml:space="preserve"> activation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5118C9" w:rsidRDefault="005118C9" w:rsidP="00DF0231">
      <w:pPr>
        <w:rPr>
          <w:rFonts w:eastAsiaTheme="minorEastAsia"/>
          <w:lang w:val="en-US" w:eastAsia="zh-CN"/>
        </w:rPr>
      </w:pPr>
      <w:r>
        <w:rPr>
          <w:rFonts w:eastAsiaTheme="minorEastAsia"/>
          <w:lang w:val="en-US" w:eastAsia="zh-CN"/>
        </w:rPr>
        <w:t xml:space="preserve">In last RAN4#98e meeting, the </w:t>
      </w:r>
      <w:r w:rsidR="001619B6">
        <w:rPr>
          <w:rFonts w:eastAsiaTheme="minorEastAsia"/>
          <w:lang w:val="en-US" w:eastAsia="zh-CN"/>
        </w:rPr>
        <w:t xml:space="preserve">PUCCH </w:t>
      </w:r>
      <w:proofErr w:type="spellStart"/>
      <w:r w:rsidR="001619B6">
        <w:rPr>
          <w:rFonts w:eastAsiaTheme="minorEastAsia"/>
          <w:lang w:val="en-US" w:eastAsia="zh-CN"/>
        </w:rPr>
        <w:t>SCell</w:t>
      </w:r>
      <w:proofErr w:type="spellEnd"/>
      <w:r w:rsidR="001619B6">
        <w:rPr>
          <w:rFonts w:eastAsiaTheme="minorEastAsia"/>
          <w:lang w:val="en-US" w:eastAsia="zh-CN"/>
        </w:rPr>
        <w:t xml:space="preserve"> activation and deactivation requirements</w:t>
      </w:r>
      <w:r>
        <w:rPr>
          <w:rFonts w:eastAsiaTheme="minorEastAsia"/>
          <w:lang w:val="en-US" w:eastAsia="zh-CN"/>
        </w:rPr>
        <w:t xml:space="preserve"> were discussed with the agreements captured in the WF [1]. In this paper, we further provide our views on the remaining issues.</w:t>
      </w:r>
    </w:p>
    <w:p w:rsidR="00DF0231" w:rsidRDefault="00DF0231" w:rsidP="00DF0231">
      <w:pPr>
        <w:pStyle w:val="1"/>
        <w:numPr>
          <w:ilvl w:val="0"/>
          <w:numId w:val="1"/>
        </w:numPr>
        <w:rPr>
          <w:lang w:val="en-US"/>
        </w:rPr>
      </w:pPr>
      <w:r w:rsidRPr="002D2977">
        <w:rPr>
          <w:lang w:val="en-US"/>
        </w:rPr>
        <w:t>Discussion</w:t>
      </w:r>
    </w:p>
    <w:p w:rsidR="001619B6" w:rsidRDefault="001619B6" w:rsidP="004E3732">
      <w:pPr>
        <w:rPr>
          <w:rFonts w:eastAsiaTheme="minorEastAsia"/>
          <w:lang w:eastAsia="zh-CN"/>
        </w:rPr>
      </w:pPr>
      <w:r>
        <w:rPr>
          <w:rFonts w:eastAsiaTheme="minorEastAsia"/>
          <w:lang w:eastAsia="zh-CN"/>
        </w:rPr>
        <w:t xml:space="preserve">The framework of PUCCH </w:t>
      </w:r>
      <w:proofErr w:type="spellStart"/>
      <w:r>
        <w:rPr>
          <w:rFonts w:eastAsiaTheme="minorEastAsia"/>
          <w:lang w:eastAsia="zh-CN"/>
        </w:rPr>
        <w:t>SCell</w:t>
      </w:r>
      <w:proofErr w:type="spellEnd"/>
      <w:r>
        <w:rPr>
          <w:rFonts w:eastAsiaTheme="minorEastAsia"/>
          <w:lang w:eastAsia="zh-CN"/>
        </w:rPr>
        <w:t xml:space="preserve"> activation requirements were discussed in the last meeting with several basic issues identified. </w:t>
      </w:r>
      <w:r w:rsidR="00653385">
        <w:rPr>
          <w:rFonts w:eastAsiaTheme="minorEastAsia"/>
          <w:lang w:eastAsia="zh-CN"/>
        </w:rPr>
        <w:t xml:space="preserve">Quite a lot </w:t>
      </w:r>
      <w:r w:rsidR="00A82F3D">
        <w:rPr>
          <w:rFonts w:eastAsiaTheme="minorEastAsia"/>
          <w:lang w:eastAsia="zh-CN"/>
        </w:rPr>
        <w:t>pending issues needed to be discussed as captured in WF [1]. Firstly, as agreed in the last meeting, companies should focus on the single CC case before touching the multiple CC cases. As the basic frame work about the steps involved and the orders are not clear, it doesn't make much sense to discuss the requirements for multiple CC</w:t>
      </w:r>
      <w:r w:rsidR="00766C31">
        <w:rPr>
          <w:rFonts w:eastAsiaTheme="minorEastAsia"/>
          <w:lang w:eastAsia="zh-CN"/>
        </w:rPr>
        <w:t>s</w:t>
      </w:r>
      <w:r w:rsidR="00A82F3D">
        <w:rPr>
          <w:rFonts w:eastAsiaTheme="minorEastAsia"/>
          <w:lang w:eastAsia="zh-CN"/>
        </w:rPr>
        <w:t>. Thus, we first present out views on the general issues as captured as follows:</w:t>
      </w:r>
    </w:p>
    <w:tbl>
      <w:tblPr>
        <w:tblStyle w:val="a7"/>
        <w:tblW w:w="0" w:type="auto"/>
        <w:tblLook w:val="04A0" w:firstRow="1" w:lastRow="0" w:firstColumn="1" w:lastColumn="0" w:noHBand="0" w:noVBand="1"/>
      </w:tblPr>
      <w:tblGrid>
        <w:gridCol w:w="9562"/>
      </w:tblGrid>
      <w:tr w:rsidR="001619B6" w:rsidTr="001619B6">
        <w:tc>
          <w:tcPr>
            <w:tcW w:w="9562" w:type="dxa"/>
          </w:tcPr>
          <w:p w:rsidR="004E4CDB" w:rsidRPr="001619B6" w:rsidRDefault="004E4CDB" w:rsidP="001619B6">
            <w:pPr>
              <w:numPr>
                <w:ilvl w:val="0"/>
                <w:numId w:val="45"/>
              </w:numPr>
              <w:rPr>
                <w:rFonts w:eastAsiaTheme="minorEastAsia"/>
                <w:lang w:val="en-US" w:eastAsia="zh-CN"/>
              </w:rPr>
            </w:pPr>
            <w:r w:rsidRPr="001619B6">
              <w:rPr>
                <w:rFonts w:eastAsiaTheme="minorEastAsia"/>
                <w:lang w:val="en-US" w:eastAsia="zh-CN"/>
              </w:rPr>
              <w:t xml:space="preserve">Issue 1-1-0: Whether CSI report of PUCCH </w:t>
            </w:r>
            <w:proofErr w:type="spellStart"/>
            <w:r w:rsidRPr="001619B6">
              <w:rPr>
                <w:rFonts w:eastAsiaTheme="minorEastAsia"/>
                <w:lang w:val="en-US" w:eastAsia="zh-CN"/>
              </w:rPr>
              <w:t>SCell</w:t>
            </w:r>
            <w:proofErr w:type="spellEnd"/>
            <w:r w:rsidRPr="001619B6">
              <w:rPr>
                <w:rFonts w:eastAsiaTheme="minorEastAsia"/>
                <w:lang w:val="en-US" w:eastAsia="zh-CN"/>
              </w:rPr>
              <w:t xml:space="preserve"> is transmitted on </w:t>
            </w:r>
            <w:proofErr w:type="spellStart"/>
            <w:r w:rsidRPr="001619B6">
              <w:rPr>
                <w:rFonts w:eastAsiaTheme="minorEastAsia"/>
                <w:lang w:val="en-US" w:eastAsia="zh-CN"/>
              </w:rPr>
              <w:t>PCell</w:t>
            </w:r>
            <w:proofErr w:type="spellEnd"/>
            <w:r w:rsidRPr="001619B6">
              <w:rPr>
                <w:rFonts w:eastAsiaTheme="minorEastAsia"/>
                <w:lang w:val="en-US" w:eastAsia="zh-CN"/>
              </w:rPr>
              <w:t xml:space="preserve"> or PUCCH </w:t>
            </w:r>
            <w:proofErr w:type="spellStart"/>
            <w:r w:rsidRPr="001619B6">
              <w:rPr>
                <w:rFonts w:eastAsiaTheme="minorEastAsia"/>
                <w:lang w:val="en-US" w:eastAsia="zh-CN"/>
              </w:rPr>
              <w:t>SCell</w:t>
            </w:r>
            <w:proofErr w:type="spellEnd"/>
            <w:r w:rsidRPr="001619B6">
              <w:rPr>
                <w:rFonts w:eastAsiaTheme="minorEastAsia"/>
                <w:lang w:val="en-US" w:eastAsia="zh-CN"/>
              </w:rPr>
              <w:t xml:space="preserve"> to be activated</w:t>
            </w:r>
          </w:p>
          <w:p w:rsidR="004E4CDB" w:rsidRPr="001619B6" w:rsidRDefault="004E4CDB" w:rsidP="001619B6">
            <w:pPr>
              <w:numPr>
                <w:ilvl w:val="1"/>
                <w:numId w:val="45"/>
              </w:numPr>
              <w:rPr>
                <w:rFonts w:eastAsiaTheme="minorEastAsia"/>
                <w:lang w:val="en-US" w:eastAsia="zh-CN"/>
              </w:rPr>
            </w:pPr>
            <w:r w:rsidRPr="001619B6">
              <w:rPr>
                <w:rFonts w:eastAsiaTheme="minorEastAsia"/>
                <w:lang w:val="en-US" w:eastAsia="zh-CN"/>
              </w:rPr>
              <w:t>Further study the procedures for the following 2 scenarios</w:t>
            </w:r>
          </w:p>
          <w:p w:rsidR="004E4CDB" w:rsidRPr="001619B6" w:rsidRDefault="004E4CDB" w:rsidP="001619B6">
            <w:pPr>
              <w:numPr>
                <w:ilvl w:val="2"/>
                <w:numId w:val="45"/>
              </w:numPr>
              <w:rPr>
                <w:rFonts w:eastAsiaTheme="minorEastAsia"/>
                <w:lang w:val="en-US" w:eastAsia="zh-CN"/>
              </w:rPr>
            </w:pPr>
            <w:r w:rsidRPr="001619B6">
              <w:rPr>
                <w:rFonts w:eastAsiaTheme="minorEastAsia"/>
                <w:lang w:val="en-US" w:eastAsia="zh-CN"/>
              </w:rPr>
              <w:t xml:space="preserve">CSI report of PUCCH </w:t>
            </w:r>
            <w:proofErr w:type="spellStart"/>
            <w:r w:rsidRPr="001619B6">
              <w:rPr>
                <w:rFonts w:eastAsiaTheme="minorEastAsia"/>
                <w:lang w:val="en-US" w:eastAsia="zh-CN"/>
              </w:rPr>
              <w:t>SCell</w:t>
            </w:r>
            <w:proofErr w:type="spellEnd"/>
            <w:r w:rsidRPr="001619B6">
              <w:rPr>
                <w:rFonts w:eastAsiaTheme="minorEastAsia"/>
                <w:lang w:val="en-US" w:eastAsia="zh-CN"/>
              </w:rPr>
              <w:t xml:space="preserve"> is transmitted on PUCCH </w:t>
            </w:r>
            <w:proofErr w:type="spellStart"/>
            <w:r w:rsidRPr="001619B6">
              <w:rPr>
                <w:rFonts w:eastAsiaTheme="minorEastAsia"/>
                <w:lang w:val="en-US" w:eastAsia="zh-CN"/>
              </w:rPr>
              <w:t>PCell</w:t>
            </w:r>
            <w:proofErr w:type="spellEnd"/>
            <w:r w:rsidRPr="001619B6">
              <w:rPr>
                <w:rFonts w:eastAsiaTheme="minorEastAsia"/>
                <w:lang w:val="en-US" w:eastAsia="zh-CN"/>
              </w:rPr>
              <w:t xml:space="preserve"> </w:t>
            </w:r>
          </w:p>
          <w:p w:rsidR="004E4CDB" w:rsidRPr="001619B6" w:rsidRDefault="004E4CDB" w:rsidP="001619B6">
            <w:pPr>
              <w:numPr>
                <w:ilvl w:val="2"/>
                <w:numId w:val="45"/>
              </w:numPr>
              <w:rPr>
                <w:rFonts w:eastAsiaTheme="minorEastAsia"/>
                <w:lang w:val="en-US" w:eastAsia="zh-CN"/>
              </w:rPr>
            </w:pPr>
            <w:r w:rsidRPr="001619B6">
              <w:rPr>
                <w:rFonts w:eastAsiaTheme="minorEastAsia"/>
                <w:lang w:val="en-US" w:eastAsia="zh-CN"/>
              </w:rPr>
              <w:t xml:space="preserve">CSI report of PUCCH </w:t>
            </w:r>
            <w:proofErr w:type="spellStart"/>
            <w:r w:rsidRPr="001619B6">
              <w:rPr>
                <w:rFonts w:eastAsiaTheme="minorEastAsia"/>
                <w:lang w:val="en-US" w:eastAsia="zh-CN"/>
              </w:rPr>
              <w:t>SCell</w:t>
            </w:r>
            <w:proofErr w:type="spellEnd"/>
            <w:r w:rsidRPr="001619B6">
              <w:rPr>
                <w:rFonts w:eastAsiaTheme="minorEastAsia"/>
                <w:lang w:val="en-US" w:eastAsia="zh-CN"/>
              </w:rPr>
              <w:t xml:space="preserve"> is transmitted on PUCCH </w:t>
            </w:r>
            <w:proofErr w:type="spellStart"/>
            <w:r w:rsidRPr="001619B6">
              <w:rPr>
                <w:rFonts w:eastAsiaTheme="minorEastAsia"/>
                <w:lang w:val="en-US" w:eastAsia="zh-CN"/>
              </w:rPr>
              <w:t>SCell</w:t>
            </w:r>
            <w:proofErr w:type="spellEnd"/>
            <w:r w:rsidRPr="001619B6">
              <w:rPr>
                <w:rFonts w:eastAsiaTheme="minorEastAsia"/>
                <w:lang w:val="en-US" w:eastAsia="zh-CN"/>
              </w:rPr>
              <w:t xml:space="preserve"> to be activated</w:t>
            </w:r>
          </w:p>
          <w:p w:rsidR="004E4CDB" w:rsidRPr="001619B6" w:rsidRDefault="004E4CDB" w:rsidP="001619B6">
            <w:pPr>
              <w:numPr>
                <w:ilvl w:val="2"/>
                <w:numId w:val="45"/>
              </w:numPr>
              <w:rPr>
                <w:rFonts w:eastAsiaTheme="minorEastAsia"/>
                <w:lang w:val="en-US" w:eastAsia="zh-CN"/>
              </w:rPr>
            </w:pPr>
            <w:r w:rsidRPr="001619B6">
              <w:rPr>
                <w:rFonts w:eastAsiaTheme="minorEastAsia"/>
                <w:lang w:val="en-US" w:eastAsia="zh-CN"/>
              </w:rPr>
              <w:t>FFS whether to define requirements for both cases.</w:t>
            </w:r>
          </w:p>
          <w:p w:rsidR="004E4CDB" w:rsidRPr="001619B6" w:rsidRDefault="004E4CDB" w:rsidP="001619B6">
            <w:pPr>
              <w:numPr>
                <w:ilvl w:val="0"/>
                <w:numId w:val="45"/>
              </w:numPr>
              <w:rPr>
                <w:rFonts w:eastAsiaTheme="minorEastAsia"/>
                <w:lang w:val="en-US" w:eastAsia="zh-CN"/>
              </w:rPr>
            </w:pPr>
            <w:r w:rsidRPr="001619B6">
              <w:rPr>
                <w:rFonts w:eastAsiaTheme="minorEastAsia"/>
                <w:lang w:val="en-US" w:eastAsia="zh-CN"/>
              </w:rPr>
              <w:t>Issue 1-1-4: Whether the beam information is needed for NW to initiate the RA for TA updating by a PDCCH order</w:t>
            </w:r>
          </w:p>
          <w:p w:rsidR="004E4CDB" w:rsidRPr="001619B6" w:rsidRDefault="004E4CDB" w:rsidP="001619B6">
            <w:pPr>
              <w:numPr>
                <w:ilvl w:val="1"/>
                <w:numId w:val="45"/>
              </w:numPr>
              <w:rPr>
                <w:rFonts w:eastAsiaTheme="minorEastAsia"/>
                <w:lang w:val="en-US" w:eastAsia="zh-CN"/>
              </w:rPr>
            </w:pPr>
            <w:r w:rsidRPr="001619B6">
              <w:rPr>
                <w:rFonts w:eastAsiaTheme="minorEastAsia"/>
                <w:lang w:val="en-US" w:eastAsia="zh-CN"/>
              </w:rPr>
              <w:t>The beam information (SSB index) is needed for NW to initiate the PDCCH order to trigger RA</w:t>
            </w:r>
          </w:p>
          <w:p w:rsidR="004E4CDB" w:rsidRPr="001619B6" w:rsidRDefault="004E4CDB" w:rsidP="001619B6">
            <w:pPr>
              <w:numPr>
                <w:ilvl w:val="0"/>
                <w:numId w:val="45"/>
              </w:numPr>
              <w:rPr>
                <w:rFonts w:eastAsiaTheme="minorEastAsia"/>
                <w:lang w:val="en-US" w:eastAsia="zh-CN"/>
              </w:rPr>
            </w:pPr>
            <w:r w:rsidRPr="001619B6">
              <w:rPr>
                <w:rFonts w:eastAsiaTheme="minorEastAsia"/>
                <w:lang w:val="en-US" w:eastAsia="zh-CN"/>
              </w:rPr>
              <w:t xml:space="preserve">Issue 1-1-5: Whether the beam information of the PUCCH </w:t>
            </w:r>
            <w:proofErr w:type="spellStart"/>
            <w:r w:rsidRPr="001619B6">
              <w:rPr>
                <w:rFonts w:eastAsiaTheme="minorEastAsia"/>
                <w:lang w:val="en-US" w:eastAsia="zh-CN"/>
              </w:rPr>
              <w:t>SCell</w:t>
            </w:r>
            <w:proofErr w:type="spellEnd"/>
            <w:r w:rsidRPr="001619B6">
              <w:rPr>
                <w:rFonts w:eastAsiaTheme="minorEastAsia"/>
                <w:lang w:val="en-US" w:eastAsia="zh-CN"/>
              </w:rPr>
              <w:t xml:space="preserve"> being activated is needed to be indicated to NW</w:t>
            </w:r>
          </w:p>
          <w:p w:rsidR="004E4CDB" w:rsidRPr="001619B6" w:rsidRDefault="004E4CDB" w:rsidP="001619B6">
            <w:pPr>
              <w:numPr>
                <w:ilvl w:val="1"/>
                <w:numId w:val="45"/>
              </w:numPr>
              <w:rPr>
                <w:rFonts w:eastAsiaTheme="minorEastAsia"/>
                <w:lang w:val="en-US" w:eastAsia="zh-CN"/>
              </w:rPr>
            </w:pPr>
            <w:r w:rsidRPr="001619B6">
              <w:rPr>
                <w:rFonts w:eastAsiaTheme="minorEastAsia"/>
                <w:lang w:eastAsia="zh-CN"/>
              </w:rPr>
              <w:t>Option 1: (Huawei, MTK, Nokia</w:t>
            </w:r>
            <w:r w:rsidRPr="001619B6">
              <w:rPr>
                <w:rFonts w:eastAsiaTheme="minorEastAsia"/>
                <w:lang w:val="en-US" w:eastAsia="zh-CN"/>
              </w:rPr>
              <w:t>, Xiaomi, OPPO</w:t>
            </w:r>
            <w:r w:rsidRPr="001619B6">
              <w:rPr>
                <w:rFonts w:eastAsiaTheme="minorEastAsia"/>
                <w:lang w:eastAsia="zh-CN"/>
              </w:rPr>
              <w:t>)</w:t>
            </w:r>
          </w:p>
          <w:p w:rsidR="004E4CDB" w:rsidRPr="001619B6" w:rsidRDefault="004E4CDB" w:rsidP="001619B6">
            <w:pPr>
              <w:numPr>
                <w:ilvl w:val="2"/>
                <w:numId w:val="45"/>
              </w:numPr>
              <w:rPr>
                <w:rFonts w:eastAsiaTheme="minorEastAsia"/>
                <w:lang w:val="en-US" w:eastAsia="zh-CN"/>
              </w:rPr>
            </w:pPr>
            <w:r w:rsidRPr="001619B6">
              <w:rPr>
                <w:rFonts w:eastAsiaTheme="minorEastAsia"/>
                <w:lang w:eastAsia="zh-CN"/>
              </w:rPr>
              <w:t xml:space="preserve">The beam information of the PUCCH </w:t>
            </w:r>
            <w:proofErr w:type="spellStart"/>
            <w:r w:rsidRPr="001619B6">
              <w:rPr>
                <w:rFonts w:eastAsiaTheme="minorEastAsia"/>
                <w:lang w:eastAsia="zh-CN"/>
              </w:rPr>
              <w:t>SCell</w:t>
            </w:r>
            <w:proofErr w:type="spellEnd"/>
            <w:r w:rsidRPr="001619B6">
              <w:rPr>
                <w:rFonts w:eastAsiaTheme="minorEastAsia"/>
                <w:lang w:eastAsia="zh-CN"/>
              </w:rPr>
              <w:t xml:space="preserve"> being activated is needed to be indicated to NW </w:t>
            </w:r>
          </w:p>
          <w:p w:rsidR="004E4CDB" w:rsidRPr="001619B6" w:rsidRDefault="004E4CDB" w:rsidP="001619B6">
            <w:pPr>
              <w:numPr>
                <w:ilvl w:val="1"/>
                <w:numId w:val="45"/>
              </w:numPr>
              <w:rPr>
                <w:rFonts w:eastAsiaTheme="minorEastAsia"/>
                <w:lang w:val="en-US" w:eastAsia="zh-CN"/>
              </w:rPr>
            </w:pPr>
            <w:r w:rsidRPr="001619B6">
              <w:rPr>
                <w:rFonts w:eastAsiaTheme="minorEastAsia"/>
                <w:lang w:eastAsia="zh-CN"/>
              </w:rPr>
              <w:t xml:space="preserve">Option 2:  (Ericsson, Qualcomm, Apple, CATT, NTT </w:t>
            </w:r>
            <w:r w:rsidRPr="001619B6">
              <w:rPr>
                <w:rFonts w:eastAsiaTheme="minorEastAsia"/>
                <w:lang w:val="en-US" w:eastAsia="zh-CN"/>
              </w:rPr>
              <w:t>DOCOMO</w:t>
            </w:r>
            <w:r w:rsidRPr="001619B6">
              <w:rPr>
                <w:rFonts w:eastAsiaTheme="minorEastAsia"/>
                <w:lang w:eastAsia="zh-CN"/>
              </w:rPr>
              <w:t>)</w:t>
            </w:r>
          </w:p>
          <w:p w:rsidR="004E4CDB" w:rsidRPr="001619B6" w:rsidRDefault="004E4CDB" w:rsidP="001619B6">
            <w:pPr>
              <w:numPr>
                <w:ilvl w:val="2"/>
                <w:numId w:val="45"/>
              </w:numPr>
              <w:rPr>
                <w:rFonts w:eastAsiaTheme="minorEastAsia"/>
                <w:lang w:val="en-US" w:eastAsia="zh-CN"/>
              </w:rPr>
            </w:pPr>
            <w:r w:rsidRPr="001619B6">
              <w:rPr>
                <w:rFonts w:eastAsiaTheme="minorEastAsia"/>
                <w:lang w:eastAsia="zh-CN"/>
              </w:rPr>
              <w:t>Depends on what activation sequence we are assuming.</w:t>
            </w:r>
          </w:p>
          <w:p w:rsidR="004E4CDB" w:rsidRPr="001619B6" w:rsidRDefault="004E4CDB" w:rsidP="001619B6">
            <w:pPr>
              <w:numPr>
                <w:ilvl w:val="1"/>
                <w:numId w:val="45"/>
              </w:numPr>
              <w:rPr>
                <w:rFonts w:eastAsiaTheme="minorEastAsia"/>
                <w:lang w:val="en-US" w:eastAsia="zh-CN"/>
              </w:rPr>
            </w:pPr>
            <w:r w:rsidRPr="001619B6">
              <w:rPr>
                <w:rFonts w:eastAsiaTheme="minorEastAsia"/>
                <w:lang w:eastAsia="zh-CN"/>
              </w:rPr>
              <w:t>Option 3:  (Apple, Qualcomm, NEC)</w:t>
            </w:r>
          </w:p>
          <w:p w:rsidR="004E4CDB" w:rsidRPr="001619B6" w:rsidRDefault="004E4CDB" w:rsidP="001619B6">
            <w:pPr>
              <w:numPr>
                <w:ilvl w:val="2"/>
                <w:numId w:val="45"/>
              </w:numPr>
              <w:rPr>
                <w:rFonts w:eastAsiaTheme="minorEastAsia"/>
                <w:lang w:val="en-US" w:eastAsia="zh-CN"/>
              </w:rPr>
            </w:pPr>
            <w:r w:rsidRPr="001619B6">
              <w:rPr>
                <w:rFonts w:eastAsiaTheme="minorEastAsia"/>
                <w:lang w:val="en-US" w:eastAsia="zh-CN"/>
              </w:rPr>
              <w:t xml:space="preserve">Need to differentiate unknown and known cases. </w:t>
            </w:r>
          </w:p>
          <w:p w:rsidR="004E4CDB" w:rsidRPr="001619B6" w:rsidRDefault="004E4CDB" w:rsidP="001619B6">
            <w:pPr>
              <w:numPr>
                <w:ilvl w:val="1"/>
                <w:numId w:val="45"/>
              </w:numPr>
              <w:rPr>
                <w:rFonts w:eastAsiaTheme="minorEastAsia"/>
                <w:lang w:val="en-US" w:eastAsia="zh-CN"/>
              </w:rPr>
            </w:pPr>
            <w:r w:rsidRPr="001619B6">
              <w:rPr>
                <w:rFonts w:eastAsiaTheme="minorEastAsia"/>
                <w:lang w:eastAsia="zh-CN"/>
              </w:rPr>
              <w:t>Option 4:  (NEC)</w:t>
            </w:r>
          </w:p>
          <w:p w:rsidR="004E4CDB" w:rsidRPr="001619B6" w:rsidRDefault="004E4CDB" w:rsidP="001619B6">
            <w:pPr>
              <w:numPr>
                <w:ilvl w:val="2"/>
                <w:numId w:val="45"/>
              </w:numPr>
              <w:rPr>
                <w:rFonts w:eastAsiaTheme="minorEastAsia"/>
                <w:lang w:val="en-US" w:eastAsia="zh-CN"/>
              </w:rPr>
            </w:pPr>
            <w:r w:rsidRPr="001619B6">
              <w:rPr>
                <w:rFonts w:eastAsiaTheme="minorEastAsia"/>
                <w:lang w:val="en-US" w:eastAsia="zh-CN"/>
              </w:rPr>
              <w:t xml:space="preserve">Agree on whether L1-RSRP is transmitted on </w:t>
            </w:r>
            <w:proofErr w:type="spellStart"/>
            <w:r w:rsidRPr="001619B6">
              <w:rPr>
                <w:rFonts w:eastAsiaTheme="minorEastAsia"/>
                <w:lang w:val="en-US" w:eastAsia="zh-CN"/>
              </w:rPr>
              <w:t>spCell</w:t>
            </w:r>
            <w:proofErr w:type="spellEnd"/>
            <w:r w:rsidRPr="001619B6">
              <w:rPr>
                <w:rFonts w:eastAsiaTheme="minorEastAsia"/>
                <w:lang w:val="en-US" w:eastAsia="zh-CN"/>
              </w:rPr>
              <w:t xml:space="preserve"> or </w:t>
            </w:r>
            <w:proofErr w:type="spellStart"/>
            <w:r w:rsidRPr="001619B6">
              <w:rPr>
                <w:rFonts w:eastAsiaTheme="minorEastAsia"/>
                <w:lang w:val="en-US" w:eastAsia="zh-CN"/>
              </w:rPr>
              <w:t>SCell</w:t>
            </w:r>
            <w:proofErr w:type="spellEnd"/>
            <w:r w:rsidRPr="001619B6">
              <w:rPr>
                <w:rFonts w:eastAsiaTheme="minorEastAsia"/>
                <w:lang w:val="en-US" w:eastAsia="zh-CN"/>
              </w:rPr>
              <w:t xml:space="preserve"> first. </w:t>
            </w:r>
          </w:p>
          <w:p w:rsidR="004E4CDB" w:rsidRPr="001619B6" w:rsidRDefault="004E4CDB" w:rsidP="001619B6">
            <w:pPr>
              <w:numPr>
                <w:ilvl w:val="1"/>
                <w:numId w:val="45"/>
              </w:numPr>
              <w:rPr>
                <w:rFonts w:eastAsiaTheme="minorEastAsia"/>
                <w:lang w:val="en-US" w:eastAsia="zh-CN"/>
              </w:rPr>
            </w:pPr>
            <w:r w:rsidRPr="001619B6">
              <w:rPr>
                <w:rFonts w:eastAsiaTheme="minorEastAsia"/>
                <w:lang w:val="en-US" w:eastAsia="zh-CN"/>
              </w:rPr>
              <w:t>Option 5: (Ericsson, Nokia, vivo, NEC)</w:t>
            </w:r>
          </w:p>
          <w:p w:rsidR="004E4CDB" w:rsidRPr="001619B6" w:rsidRDefault="004E4CDB" w:rsidP="001619B6">
            <w:pPr>
              <w:numPr>
                <w:ilvl w:val="2"/>
                <w:numId w:val="45"/>
              </w:numPr>
              <w:rPr>
                <w:rFonts w:eastAsiaTheme="minorEastAsia"/>
                <w:lang w:val="en-US" w:eastAsia="zh-CN"/>
              </w:rPr>
            </w:pPr>
            <w:r w:rsidRPr="001619B6">
              <w:rPr>
                <w:rFonts w:eastAsiaTheme="minorEastAsia"/>
                <w:lang w:val="en-US" w:eastAsia="zh-CN"/>
              </w:rPr>
              <w:lastRenderedPageBreak/>
              <w:t>Need further discussion</w:t>
            </w:r>
          </w:p>
          <w:p w:rsidR="004E4CDB" w:rsidRPr="001619B6" w:rsidRDefault="004E4CDB" w:rsidP="001619B6">
            <w:pPr>
              <w:numPr>
                <w:ilvl w:val="0"/>
                <w:numId w:val="45"/>
              </w:numPr>
              <w:rPr>
                <w:rFonts w:eastAsiaTheme="minorEastAsia"/>
                <w:lang w:val="en-US" w:eastAsia="zh-CN"/>
              </w:rPr>
            </w:pPr>
            <w:r w:rsidRPr="001619B6">
              <w:rPr>
                <w:rFonts w:eastAsiaTheme="minorEastAsia"/>
                <w:lang w:val="en-US" w:eastAsia="zh-CN"/>
              </w:rPr>
              <w:t xml:space="preserve">Issue 1-1-6: Whether the UL spatial relation should be considered for PUCCH </w:t>
            </w:r>
            <w:proofErr w:type="spellStart"/>
            <w:r w:rsidRPr="001619B6">
              <w:rPr>
                <w:rFonts w:eastAsiaTheme="minorEastAsia"/>
                <w:lang w:val="en-US" w:eastAsia="zh-CN"/>
              </w:rPr>
              <w:t>SCell</w:t>
            </w:r>
            <w:proofErr w:type="spellEnd"/>
            <w:r w:rsidRPr="001619B6">
              <w:rPr>
                <w:rFonts w:eastAsiaTheme="minorEastAsia"/>
                <w:lang w:val="en-US" w:eastAsia="zh-CN"/>
              </w:rPr>
              <w:t xml:space="preserve"> activation</w:t>
            </w:r>
          </w:p>
          <w:p w:rsidR="004E4CDB" w:rsidRPr="001619B6" w:rsidRDefault="004E4CDB" w:rsidP="001619B6">
            <w:pPr>
              <w:numPr>
                <w:ilvl w:val="1"/>
                <w:numId w:val="45"/>
              </w:numPr>
              <w:rPr>
                <w:rFonts w:eastAsiaTheme="minorEastAsia"/>
                <w:lang w:val="en-US" w:eastAsia="zh-CN"/>
              </w:rPr>
            </w:pPr>
            <w:r w:rsidRPr="001619B6">
              <w:rPr>
                <w:rFonts w:eastAsiaTheme="minorEastAsia"/>
                <w:lang w:eastAsia="zh-CN"/>
              </w:rPr>
              <w:t>Option 1: (Huawei, Ericsson, Qualcomm, NTT DOCOMO, MTK, Apple, Xiaomi, OPPO, Apple, NEC, vivo)</w:t>
            </w:r>
          </w:p>
          <w:p w:rsidR="004E4CDB" w:rsidRPr="001619B6" w:rsidRDefault="004E4CDB" w:rsidP="001619B6">
            <w:pPr>
              <w:numPr>
                <w:ilvl w:val="2"/>
                <w:numId w:val="45"/>
              </w:numPr>
              <w:rPr>
                <w:rFonts w:eastAsiaTheme="minorEastAsia"/>
                <w:lang w:val="en-US" w:eastAsia="zh-CN"/>
              </w:rPr>
            </w:pPr>
            <w:r w:rsidRPr="001619B6">
              <w:rPr>
                <w:rFonts w:eastAsiaTheme="minorEastAsia"/>
                <w:lang w:eastAsia="zh-CN"/>
              </w:rPr>
              <w:t>Yes</w:t>
            </w:r>
          </w:p>
          <w:p w:rsidR="004E4CDB" w:rsidRPr="001619B6" w:rsidRDefault="004E4CDB" w:rsidP="001619B6">
            <w:pPr>
              <w:numPr>
                <w:ilvl w:val="1"/>
                <w:numId w:val="45"/>
              </w:numPr>
              <w:rPr>
                <w:rFonts w:eastAsiaTheme="minorEastAsia"/>
                <w:lang w:val="en-US" w:eastAsia="zh-CN"/>
              </w:rPr>
            </w:pPr>
            <w:r w:rsidRPr="001619B6">
              <w:rPr>
                <w:rFonts w:eastAsiaTheme="minorEastAsia"/>
                <w:lang w:eastAsia="zh-CN"/>
              </w:rPr>
              <w:t>Option 2: (Nokia)</w:t>
            </w:r>
          </w:p>
          <w:p w:rsidR="004E4CDB" w:rsidRPr="001619B6" w:rsidRDefault="004E4CDB" w:rsidP="001619B6">
            <w:pPr>
              <w:numPr>
                <w:ilvl w:val="2"/>
                <w:numId w:val="45"/>
              </w:numPr>
              <w:rPr>
                <w:rFonts w:eastAsiaTheme="minorEastAsia"/>
                <w:lang w:val="en-US" w:eastAsia="zh-CN"/>
              </w:rPr>
            </w:pPr>
            <w:r w:rsidRPr="001619B6">
              <w:rPr>
                <w:rFonts w:eastAsiaTheme="minorEastAsia"/>
                <w:lang w:eastAsia="zh-CN"/>
              </w:rPr>
              <w:t>No</w:t>
            </w:r>
          </w:p>
          <w:p w:rsidR="004E4CDB" w:rsidRPr="001619B6" w:rsidRDefault="004E4CDB" w:rsidP="001619B6">
            <w:pPr>
              <w:numPr>
                <w:ilvl w:val="1"/>
                <w:numId w:val="45"/>
              </w:numPr>
              <w:rPr>
                <w:rFonts w:eastAsiaTheme="minorEastAsia"/>
                <w:lang w:val="en-US" w:eastAsia="zh-CN"/>
              </w:rPr>
            </w:pPr>
            <w:r w:rsidRPr="001619B6">
              <w:rPr>
                <w:rFonts w:eastAsiaTheme="minorEastAsia"/>
                <w:lang w:eastAsia="zh-CN"/>
              </w:rPr>
              <w:t>Option 3: (CATT)</w:t>
            </w:r>
          </w:p>
          <w:p w:rsidR="001619B6" w:rsidRPr="00A82F3D" w:rsidRDefault="004E4CDB" w:rsidP="004E3732">
            <w:pPr>
              <w:numPr>
                <w:ilvl w:val="2"/>
                <w:numId w:val="45"/>
              </w:numPr>
              <w:rPr>
                <w:rFonts w:eastAsiaTheme="minorEastAsia"/>
                <w:lang w:val="en-US" w:eastAsia="zh-CN"/>
              </w:rPr>
            </w:pPr>
            <w:r w:rsidRPr="001619B6">
              <w:rPr>
                <w:rFonts w:eastAsiaTheme="minorEastAsia"/>
                <w:lang w:eastAsia="zh-CN"/>
              </w:rPr>
              <w:t xml:space="preserve">Need </w:t>
            </w:r>
            <w:r w:rsidRPr="001619B6">
              <w:rPr>
                <w:rFonts w:eastAsiaTheme="minorEastAsia"/>
                <w:lang w:val="en-US" w:eastAsia="zh-CN"/>
              </w:rPr>
              <w:t>further discussion</w:t>
            </w:r>
          </w:p>
        </w:tc>
      </w:tr>
    </w:tbl>
    <w:p w:rsidR="001619B6" w:rsidRDefault="001619B6" w:rsidP="004E3732">
      <w:pPr>
        <w:rPr>
          <w:rFonts w:eastAsiaTheme="minorEastAsia"/>
          <w:lang w:eastAsia="zh-CN"/>
        </w:rPr>
      </w:pPr>
    </w:p>
    <w:p w:rsidR="001619B6" w:rsidRDefault="00A82F3D" w:rsidP="004E3732">
      <w:pPr>
        <w:rPr>
          <w:rFonts w:eastAsiaTheme="minorEastAsia"/>
          <w:lang w:val="en-US" w:eastAsia="zh-CN"/>
        </w:rPr>
      </w:pPr>
      <w:r>
        <w:rPr>
          <w:rFonts w:eastAsiaTheme="minorEastAsia"/>
          <w:lang w:eastAsia="zh-CN"/>
        </w:rPr>
        <w:t>Regarding issue 1-1-0 on w</w:t>
      </w:r>
      <w:proofErr w:type="spellStart"/>
      <w:r w:rsidRPr="001619B6">
        <w:rPr>
          <w:rFonts w:eastAsiaTheme="minorEastAsia"/>
          <w:lang w:val="en-US" w:eastAsia="zh-CN"/>
        </w:rPr>
        <w:t>hether</w:t>
      </w:r>
      <w:proofErr w:type="spellEnd"/>
      <w:r w:rsidRPr="001619B6">
        <w:rPr>
          <w:rFonts w:eastAsiaTheme="minorEastAsia"/>
          <w:lang w:val="en-US" w:eastAsia="zh-CN"/>
        </w:rPr>
        <w:t xml:space="preserve"> CSI report of PUCCH </w:t>
      </w:r>
      <w:proofErr w:type="spellStart"/>
      <w:r w:rsidRPr="001619B6">
        <w:rPr>
          <w:rFonts w:eastAsiaTheme="minorEastAsia"/>
          <w:lang w:val="en-US" w:eastAsia="zh-CN"/>
        </w:rPr>
        <w:t>SCell</w:t>
      </w:r>
      <w:proofErr w:type="spellEnd"/>
      <w:r w:rsidRPr="001619B6">
        <w:rPr>
          <w:rFonts w:eastAsiaTheme="minorEastAsia"/>
          <w:lang w:val="en-US" w:eastAsia="zh-CN"/>
        </w:rPr>
        <w:t xml:space="preserve"> is transmitted on </w:t>
      </w:r>
      <w:proofErr w:type="spellStart"/>
      <w:r w:rsidRPr="001619B6">
        <w:rPr>
          <w:rFonts w:eastAsiaTheme="minorEastAsia"/>
          <w:lang w:val="en-US" w:eastAsia="zh-CN"/>
        </w:rPr>
        <w:t>PCell</w:t>
      </w:r>
      <w:proofErr w:type="spellEnd"/>
      <w:r w:rsidRPr="001619B6">
        <w:rPr>
          <w:rFonts w:eastAsiaTheme="minorEastAsia"/>
          <w:lang w:val="en-US" w:eastAsia="zh-CN"/>
        </w:rPr>
        <w:t xml:space="preserve"> or PUCCH </w:t>
      </w:r>
      <w:proofErr w:type="spellStart"/>
      <w:r w:rsidRPr="001619B6">
        <w:rPr>
          <w:rFonts w:eastAsiaTheme="minorEastAsia"/>
          <w:lang w:val="en-US" w:eastAsia="zh-CN"/>
        </w:rPr>
        <w:t>SCell</w:t>
      </w:r>
      <w:proofErr w:type="spellEnd"/>
      <w:r w:rsidRPr="001619B6">
        <w:rPr>
          <w:rFonts w:eastAsiaTheme="minorEastAsia"/>
          <w:lang w:val="en-US" w:eastAsia="zh-CN"/>
        </w:rPr>
        <w:t xml:space="preserve"> to be activated</w:t>
      </w:r>
      <w:r>
        <w:rPr>
          <w:rFonts w:eastAsiaTheme="minorEastAsia"/>
          <w:lang w:val="en-US" w:eastAsia="zh-CN"/>
        </w:rPr>
        <w:t xml:space="preserve">, </w:t>
      </w:r>
      <w:r w:rsidR="004E4CDB">
        <w:rPr>
          <w:rFonts w:eastAsiaTheme="minorEastAsia"/>
          <w:lang w:val="en-US" w:eastAsia="zh-CN"/>
        </w:rPr>
        <w:t xml:space="preserve">it will decide how the activation process will be defined and the involved steps and corresponding orders. After check the requirements for normal </w:t>
      </w:r>
      <w:proofErr w:type="spellStart"/>
      <w:r w:rsidR="004E4CDB">
        <w:rPr>
          <w:rFonts w:eastAsiaTheme="minorEastAsia"/>
          <w:lang w:val="en-US" w:eastAsia="zh-CN"/>
        </w:rPr>
        <w:t>SCell</w:t>
      </w:r>
      <w:proofErr w:type="spellEnd"/>
      <w:r w:rsidR="004E4CDB">
        <w:rPr>
          <w:rFonts w:eastAsiaTheme="minorEastAsia"/>
          <w:lang w:val="en-US" w:eastAsia="zh-CN"/>
        </w:rPr>
        <w:t xml:space="preserve"> activation in TS 38.133 and PUCCH </w:t>
      </w:r>
      <w:proofErr w:type="spellStart"/>
      <w:r w:rsidR="004E4CDB">
        <w:rPr>
          <w:rFonts w:eastAsiaTheme="minorEastAsia"/>
          <w:lang w:val="en-US" w:eastAsia="zh-CN"/>
        </w:rPr>
        <w:t>SCell</w:t>
      </w:r>
      <w:proofErr w:type="spellEnd"/>
      <w:r w:rsidR="004E4CDB">
        <w:rPr>
          <w:rFonts w:eastAsiaTheme="minorEastAsia"/>
          <w:lang w:val="en-US" w:eastAsia="zh-CN"/>
        </w:rPr>
        <w:t xml:space="preserve"> activation in TS 36.133, several drawbacks are identified if CSI reporting is assumed to be transmitted on </w:t>
      </w:r>
      <w:proofErr w:type="spellStart"/>
      <w:r w:rsidR="004E4CDB">
        <w:rPr>
          <w:rFonts w:eastAsiaTheme="minorEastAsia"/>
          <w:lang w:val="en-US" w:eastAsia="zh-CN"/>
        </w:rPr>
        <w:t>PCell</w:t>
      </w:r>
      <w:proofErr w:type="spellEnd"/>
      <w:r w:rsidR="004E4CDB">
        <w:rPr>
          <w:rFonts w:eastAsiaTheme="minorEastAsia"/>
          <w:lang w:val="en-US" w:eastAsia="zh-CN"/>
        </w:rPr>
        <w:t xml:space="preserve">. First, if UE reports the CSI via the PUCCH of </w:t>
      </w:r>
      <w:proofErr w:type="spellStart"/>
      <w:r w:rsidR="004E4CDB">
        <w:rPr>
          <w:rFonts w:eastAsiaTheme="minorEastAsia"/>
          <w:lang w:val="en-US" w:eastAsia="zh-CN"/>
        </w:rPr>
        <w:t>PCell</w:t>
      </w:r>
      <w:proofErr w:type="spellEnd"/>
      <w:r w:rsidR="004E4CDB">
        <w:rPr>
          <w:rFonts w:eastAsiaTheme="minorEastAsia"/>
          <w:lang w:val="en-US" w:eastAsia="zh-CN"/>
        </w:rPr>
        <w:t xml:space="preserve">, it means when the UE reports the first valid CSI via </w:t>
      </w:r>
      <w:proofErr w:type="spellStart"/>
      <w:r w:rsidR="004E4CDB">
        <w:rPr>
          <w:rFonts w:eastAsiaTheme="minorEastAsia"/>
          <w:lang w:val="en-US" w:eastAsia="zh-CN"/>
        </w:rPr>
        <w:t>PCell</w:t>
      </w:r>
      <w:proofErr w:type="spellEnd"/>
      <w:r w:rsidR="004E4CDB">
        <w:rPr>
          <w:rFonts w:eastAsiaTheme="minorEastAsia"/>
          <w:lang w:val="en-US" w:eastAsia="zh-CN"/>
        </w:rPr>
        <w:t xml:space="preserve">, NW could only know the DL of the PUCCH </w:t>
      </w:r>
      <w:proofErr w:type="spellStart"/>
      <w:r w:rsidR="004E4CDB">
        <w:rPr>
          <w:rFonts w:eastAsiaTheme="minorEastAsia"/>
          <w:lang w:val="en-US" w:eastAsia="zh-CN"/>
        </w:rPr>
        <w:t>SCell</w:t>
      </w:r>
      <w:proofErr w:type="spellEnd"/>
      <w:r w:rsidR="004E4CDB">
        <w:rPr>
          <w:rFonts w:eastAsiaTheme="minorEastAsia"/>
          <w:lang w:val="en-US" w:eastAsia="zh-CN"/>
        </w:rPr>
        <w:t xml:space="preserve"> is ready but have no idea whether the UL is ready for transmission. In this way the requirements of the activation is exactly the same as that for normal </w:t>
      </w:r>
      <w:proofErr w:type="spellStart"/>
      <w:r w:rsidR="004E4CDB">
        <w:rPr>
          <w:rFonts w:eastAsiaTheme="minorEastAsia"/>
          <w:lang w:val="en-US" w:eastAsia="zh-CN"/>
        </w:rPr>
        <w:t>SCell</w:t>
      </w:r>
      <w:proofErr w:type="spellEnd"/>
      <w:r w:rsidR="004E4CDB">
        <w:rPr>
          <w:rFonts w:eastAsiaTheme="minorEastAsia"/>
          <w:lang w:val="en-US" w:eastAsia="zh-CN"/>
        </w:rPr>
        <w:t xml:space="preserve"> and there is no need to further consider whether the TA is valid or not. It could be observed from the requirements for PUCCH </w:t>
      </w:r>
      <w:proofErr w:type="spellStart"/>
      <w:r w:rsidR="004E4CDB">
        <w:rPr>
          <w:rFonts w:eastAsiaTheme="minorEastAsia"/>
          <w:lang w:val="en-US" w:eastAsia="zh-CN"/>
        </w:rPr>
        <w:t>SCell</w:t>
      </w:r>
      <w:proofErr w:type="spellEnd"/>
      <w:r w:rsidR="004E4CDB">
        <w:rPr>
          <w:rFonts w:eastAsiaTheme="minorEastAsia"/>
          <w:lang w:val="en-US" w:eastAsia="zh-CN"/>
        </w:rPr>
        <w:t xml:space="preserve"> activation in LTE</w:t>
      </w:r>
      <w:r w:rsidR="004D5244">
        <w:rPr>
          <w:rFonts w:eastAsiaTheme="minorEastAsia"/>
          <w:lang w:val="en-US" w:eastAsia="zh-CN"/>
        </w:rPr>
        <w:t xml:space="preserve"> (as shown below)</w:t>
      </w:r>
      <w:r w:rsidR="004E4CDB">
        <w:rPr>
          <w:rFonts w:eastAsiaTheme="minorEastAsia"/>
          <w:lang w:val="en-US" w:eastAsia="zh-CN"/>
        </w:rPr>
        <w:t xml:space="preserve">, the </w:t>
      </w:r>
      <w:r w:rsidR="004D5244">
        <w:rPr>
          <w:rFonts w:eastAsiaTheme="minorEastAsia"/>
          <w:lang w:val="en-US" w:eastAsia="zh-CN"/>
        </w:rPr>
        <w:t xml:space="preserve">requirements are defined base on the assumption that the CSI is report on the PUCCH </w:t>
      </w:r>
      <w:proofErr w:type="spellStart"/>
      <w:r w:rsidR="004D5244">
        <w:rPr>
          <w:rFonts w:eastAsiaTheme="minorEastAsia"/>
          <w:lang w:val="en-US" w:eastAsia="zh-CN"/>
        </w:rPr>
        <w:t>SCell</w:t>
      </w:r>
      <w:proofErr w:type="spellEnd"/>
      <w:r w:rsidR="004D5244">
        <w:rPr>
          <w:rFonts w:eastAsiaTheme="minorEastAsia"/>
          <w:lang w:val="en-US" w:eastAsia="zh-CN"/>
        </w:rPr>
        <w:t xml:space="preserve">, and the UE is ready for DL reception then is capable of UL action. In addition, it is not a typical implementation from NW to configure the CSI reporting for a PUCCH </w:t>
      </w:r>
      <w:proofErr w:type="spellStart"/>
      <w:r w:rsidR="004D5244">
        <w:rPr>
          <w:rFonts w:eastAsiaTheme="minorEastAsia"/>
          <w:lang w:val="en-US" w:eastAsia="zh-CN"/>
        </w:rPr>
        <w:t>SCell</w:t>
      </w:r>
      <w:proofErr w:type="spellEnd"/>
      <w:r w:rsidR="004D5244">
        <w:rPr>
          <w:rFonts w:eastAsiaTheme="minorEastAsia"/>
          <w:lang w:val="en-US" w:eastAsia="zh-CN"/>
        </w:rPr>
        <w:t xml:space="preserve"> via the PUCCH of the </w:t>
      </w:r>
      <w:proofErr w:type="spellStart"/>
      <w:r w:rsidR="004D5244">
        <w:rPr>
          <w:rFonts w:eastAsiaTheme="minorEastAsia"/>
          <w:lang w:val="en-US" w:eastAsia="zh-CN"/>
        </w:rPr>
        <w:t>PCell</w:t>
      </w:r>
      <w:proofErr w:type="spellEnd"/>
      <w:r w:rsidR="004D5244">
        <w:rPr>
          <w:rFonts w:eastAsiaTheme="minorEastAsia"/>
          <w:lang w:val="en-US" w:eastAsia="zh-CN"/>
        </w:rPr>
        <w:t xml:space="preserve">. As NW has to </w:t>
      </w:r>
      <w:r w:rsidR="00E43EE7">
        <w:rPr>
          <w:rFonts w:eastAsiaTheme="minorEastAsia" w:hint="eastAsia"/>
          <w:lang w:val="en-US" w:eastAsia="zh-CN"/>
        </w:rPr>
        <w:t>reserve</w:t>
      </w:r>
      <w:r w:rsidR="00E43EE7">
        <w:rPr>
          <w:rFonts w:eastAsiaTheme="minorEastAsia"/>
          <w:lang w:val="en-US" w:eastAsia="zh-CN"/>
        </w:rPr>
        <w:t xml:space="preserve"> </w:t>
      </w:r>
      <w:r w:rsidR="004D5244">
        <w:rPr>
          <w:rFonts w:eastAsiaTheme="minorEastAsia"/>
          <w:lang w:val="en-US" w:eastAsia="zh-CN"/>
        </w:rPr>
        <w:t xml:space="preserve">PUCCH resource in </w:t>
      </w:r>
      <w:proofErr w:type="spellStart"/>
      <w:r w:rsidR="004D5244">
        <w:rPr>
          <w:rFonts w:eastAsiaTheme="minorEastAsia"/>
          <w:lang w:val="en-US" w:eastAsia="zh-CN"/>
        </w:rPr>
        <w:t>PCell</w:t>
      </w:r>
      <w:proofErr w:type="spellEnd"/>
      <w:r w:rsidR="004D5244">
        <w:rPr>
          <w:rFonts w:eastAsiaTheme="minorEastAsia"/>
          <w:lang w:val="en-US" w:eastAsia="zh-CN"/>
        </w:rPr>
        <w:t xml:space="preserve"> for the PUCCH </w:t>
      </w:r>
      <w:proofErr w:type="spellStart"/>
      <w:r w:rsidR="004D5244">
        <w:rPr>
          <w:rFonts w:eastAsiaTheme="minorEastAsia"/>
          <w:lang w:val="en-US" w:eastAsia="zh-CN"/>
        </w:rPr>
        <w:t>SCell</w:t>
      </w:r>
      <w:proofErr w:type="spellEnd"/>
      <w:r w:rsidR="004D5244">
        <w:rPr>
          <w:rFonts w:eastAsiaTheme="minorEastAsia"/>
          <w:lang w:val="en-US" w:eastAsia="zh-CN"/>
        </w:rPr>
        <w:t xml:space="preserve"> even it has been configured with PUCCH. It means NW may have to trigger a RRC reconfiguration to remove the CSI reporting configuration on the </w:t>
      </w:r>
      <w:proofErr w:type="spellStart"/>
      <w:r w:rsidR="004D5244">
        <w:rPr>
          <w:rFonts w:eastAsiaTheme="minorEastAsia"/>
          <w:lang w:val="en-US" w:eastAsia="zh-CN"/>
        </w:rPr>
        <w:t>PCell</w:t>
      </w:r>
      <w:proofErr w:type="spellEnd"/>
      <w:r w:rsidR="004D5244">
        <w:rPr>
          <w:rFonts w:eastAsiaTheme="minorEastAsia"/>
          <w:lang w:val="en-US" w:eastAsia="zh-CN"/>
        </w:rPr>
        <w:t xml:space="preserve"> every time after the PUCCH </w:t>
      </w:r>
      <w:proofErr w:type="spellStart"/>
      <w:r w:rsidR="004D5244">
        <w:rPr>
          <w:rFonts w:eastAsiaTheme="minorEastAsia"/>
          <w:lang w:val="en-US" w:eastAsia="zh-CN"/>
        </w:rPr>
        <w:t>SCell</w:t>
      </w:r>
      <w:proofErr w:type="spellEnd"/>
      <w:r w:rsidR="004D5244">
        <w:rPr>
          <w:rFonts w:eastAsiaTheme="minorEastAsia"/>
          <w:lang w:val="en-US" w:eastAsia="zh-CN"/>
        </w:rPr>
        <w:t xml:space="preserve"> is activated.</w:t>
      </w:r>
    </w:p>
    <w:tbl>
      <w:tblPr>
        <w:tblStyle w:val="a7"/>
        <w:tblW w:w="0" w:type="auto"/>
        <w:tblLook w:val="04A0" w:firstRow="1" w:lastRow="0" w:firstColumn="1" w:lastColumn="0" w:noHBand="0" w:noVBand="1"/>
      </w:tblPr>
      <w:tblGrid>
        <w:gridCol w:w="9562"/>
      </w:tblGrid>
      <w:tr w:rsidR="004E4CDB" w:rsidTr="004E4CDB">
        <w:tc>
          <w:tcPr>
            <w:tcW w:w="9562" w:type="dxa"/>
          </w:tcPr>
          <w:p w:rsidR="004E4CDB" w:rsidRPr="004E4CDB" w:rsidRDefault="004E4CDB" w:rsidP="004E3732">
            <w:r w:rsidRPr="00691C10">
              <w:rPr>
                <w:rFonts w:hint="eastAsia"/>
              </w:rPr>
              <w:t xml:space="preserve">If </w:t>
            </w:r>
            <w:r w:rsidRPr="00691C10">
              <w:t xml:space="preserve">the UE does not have a valid TA for transmitting on an </w:t>
            </w:r>
            <w:proofErr w:type="spellStart"/>
            <w:r w:rsidRPr="00691C10">
              <w:t>SCell</w:t>
            </w:r>
            <w:proofErr w:type="spellEnd"/>
            <w:r w:rsidRPr="00691C10">
              <w:rPr>
                <w:rFonts w:hint="eastAsia"/>
              </w:rPr>
              <w:t xml:space="preserve"> then </w:t>
            </w:r>
            <w:r w:rsidRPr="00691C10">
              <w:t xml:space="preserve">the </w:t>
            </w:r>
            <w:r w:rsidRPr="004E4CDB">
              <w:rPr>
                <w:highlight w:val="yellow"/>
              </w:rPr>
              <w:t xml:space="preserve">UE shall be </w:t>
            </w:r>
            <w:r w:rsidRPr="004E4CDB">
              <w:rPr>
                <w:rFonts w:hint="eastAsia"/>
                <w:highlight w:val="yellow"/>
              </w:rPr>
              <w:t xml:space="preserve">capable to perform downlink </w:t>
            </w:r>
            <w:r w:rsidRPr="004E4CDB">
              <w:rPr>
                <w:highlight w:val="yellow"/>
              </w:rPr>
              <w:t>actions</w:t>
            </w:r>
            <w:r w:rsidRPr="00691C10">
              <w:t xml:space="preserve"> related to the </w:t>
            </w:r>
            <w:proofErr w:type="spellStart"/>
            <w:r w:rsidRPr="00691C10">
              <w:t>SCell</w:t>
            </w:r>
            <w:proofErr w:type="spellEnd"/>
            <w:r w:rsidRPr="00691C10">
              <w:t xml:space="preserve"> activation command as specified in [17]</w:t>
            </w:r>
            <w:r w:rsidRPr="00691C10">
              <w:rPr>
                <w:rFonts w:hint="eastAsia"/>
              </w:rPr>
              <w:t xml:space="preserve"> for the </w:t>
            </w:r>
            <w:proofErr w:type="spellStart"/>
            <w:r w:rsidRPr="00691C10">
              <w:rPr>
                <w:rFonts w:hint="eastAsia"/>
              </w:rPr>
              <w:t>SCell</w:t>
            </w:r>
            <w:proofErr w:type="spellEnd"/>
            <w:r w:rsidRPr="00691C10">
              <w:rPr>
                <w:rFonts w:hint="eastAsia"/>
              </w:rPr>
              <w:t xml:space="preserve"> being activated on the PUCCH </w:t>
            </w:r>
            <w:proofErr w:type="spellStart"/>
            <w:r w:rsidRPr="00691C10">
              <w:rPr>
                <w:rFonts w:hint="eastAsia"/>
              </w:rPr>
              <w:t>SCell</w:t>
            </w:r>
            <w:proofErr w:type="spellEnd"/>
            <w:r w:rsidRPr="00691C10">
              <w:rPr>
                <w:rFonts w:hint="eastAsia"/>
              </w:rPr>
              <w:t xml:space="preserve"> no later than in </w:t>
            </w:r>
            <w:proofErr w:type="spellStart"/>
            <w:r w:rsidRPr="00691C10">
              <w:rPr>
                <w:rFonts w:hint="eastAsia"/>
              </w:rPr>
              <w:t>subframe</w:t>
            </w:r>
            <w:proofErr w:type="spellEnd"/>
            <w:r w:rsidRPr="00691C10">
              <w:rPr>
                <w:rFonts w:hint="eastAsia"/>
              </w:rPr>
              <w:t xml:space="preserve"> </w:t>
            </w:r>
            <w:proofErr w:type="spellStart"/>
            <w:r w:rsidRPr="00691C10">
              <w:rPr>
                <w:rFonts w:hint="eastAsia"/>
                <w:i/>
              </w:rPr>
              <w:t>n</w:t>
            </w:r>
            <w:r w:rsidRPr="00691C10">
              <w:rPr>
                <w:rFonts w:hint="eastAsia"/>
              </w:rPr>
              <w:t>+</w:t>
            </w:r>
            <w:r w:rsidRPr="00691C10">
              <w:t>T</w:t>
            </w:r>
            <w:r w:rsidRPr="00691C10">
              <w:rPr>
                <w:vertAlign w:val="subscript"/>
              </w:rPr>
              <w:t>activate_basic</w:t>
            </w:r>
            <w:proofErr w:type="spellEnd"/>
            <w:r w:rsidRPr="00691C10">
              <w:rPr>
                <w:rFonts w:hint="eastAsia"/>
              </w:rPr>
              <w:t xml:space="preserve"> </w:t>
            </w:r>
            <w:r w:rsidRPr="004E4CDB">
              <w:rPr>
                <w:rFonts w:hint="eastAsia"/>
                <w:highlight w:val="yellow"/>
              </w:rPr>
              <w:t xml:space="preserve">and </w:t>
            </w:r>
            <w:r w:rsidRPr="004E4CDB">
              <w:rPr>
                <w:highlight w:val="yellow"/>
              </w:rPr>
              <w:t xml:space="preserve">shall be </w:t>
            </w:r>
            <w:r w:rsidRPr="004E4CDB">
              <w:rPr>
                <w:rFonts w:hint="eastAsia"/>
                <w:highlight w:val="yellow"/>
              </w:rPr>
              <w:t xml:space="preserve">capable to perform uplink </w:t>
            </w:r>
            <w:r w:rsidRPr="004E4CDB">
              <w:rPr>
                <w:highlight w:val="yellow"/>
              </w:rPr>
              <w:t>actions</w:t>
            </w:r>
            <w:r w:rsidRPr="00691C10">
              <w:t xml:space="preserve"> related to the </w:t>
            </w:r>
            <w:proofErr w:type="spellStart"/>
            <w:r w:rsidRPr="00691C10">
              <w:rPr>
                <w:rFonts w:hint="eastAsia"/>
              </w:rPr>
              <w:t>SCell</w:t>
            </w:r>
            <w:proofErr w:type="spellEnd"/>
            <w:r w:rsidRPr="00691C10">
              <w:rPr>
                <w:rFonts w:hint="eastAsia"/>
              </w:rPr>
              <w:t xml:space="preserve"> </w:t>
            </w:r>
            <w:r w:rsidRPr="00691C10">
              <w:t>activation command as specified in [17]</w:t>
            </w:r>
            <w:r w:rsidRPr="00691C10">
              <w:rPr>
                <w:rFonts w:hint="eastAsia"/>
              </w:rPr>
              <w:t xml:space="preserve"> for the </w:t>
            </w:r>
            <w:proofErr w:type="spellStart"/>
            <w:r w:rsidRPr="00691C10">
              <w:rPr>
                <w:rFonts w:hint="eastAsia"/>
              </w:rPr>
              <w:t>SCell</w:t>
            </w:r>
            <w:proofErr w:type="spellEnd"/>
            <w:r w:rsidRPr="00691C10">
              <w:rPr>
                <w:rFonts w:hint="eastAsia"/>
              </w:rPr>
              <w:t xml:space="preserve"> being activated on the PUCCH </w:t>
            </w:r>
            <w:proofErr w:type="spellStart"/>
            <w:r w:rsidRPr="00691C10">
              <w:rPr>
                <w:rFonts w:hint="eastAsia"/>
              </w:rPr>
              <w:t>SCell</w:t>
            </w:r>
            <w:proofErr w:type="spellEnd"/>
            <w:r w:rsidRPr="00691C10">
              <w:rPr>
                <w:rFonts w:hint="eastAsia"/>
              </w:rPr>
              <w:t xml:space="preserve"> </w:t>
            </w:r>
            <w:r w:rsidRPr="00691C10">
              <w:t xml:space="preserve">no later than </w:t>
            </w:r>
            <w:r w:rsidRPr="00691C10">
              <w:rPr>
                <w:rFonts w:hint="eastAsia"/>
              </w:rPr>
              <w:t xml:space="preserve">in </w:t>
            </w:r>
            <w:proofErr w:type="spellStart"/>
            <w:r w:rsidRPr="00691C10">
              <w:rPr>
                <w:rFonts w:hint="eastAsia"/>
              </w:rPr>
              <w:t>subframe</w:t>
            </w:r>
            <w:proofErr w:type="spellEnd"/>
            <w:r w:rsidRPr="00691C10">
              <w:rPr>
                <w:rFonts w:hint="eastAsia"/>
              </w:rPr>
              <w:t xml:space="preserve"> </w:t>
            </w:r>
            <w:proofErr w:type="spellStart"/>
            <w:r w:rsidRPr="00691C10">
              <w:rPr>
                <w:rFonts w:hint="eastAsia"/>
                <w:i/>
              </w:rPr>
              <w:t>n</w:t>
            </w:r>
            <w:r w:rsidRPr="00691C10">
              <w:rPr>
                <w:rFonts w:hint="eastAsia"/>
              </w:rPr>
              <w:t>+</w:t>
            </w:r>
            <w:r w:rsidRPr="00691C10">
              <w:t>T</w:t>
            </w:r>
            <w:r w:rsidRPr="00691C10">
              <w:rPr>
                <w:vertAlign w:val="subscript"/>
              </w:rPr>
              <w:t>delay_PUCCH</w:t>
            </w:r>
            <w:proofErr w:type="spellEnd"/>
            <w:r w:rsidRPr="00691C10">
              <w:rPr>
                <w:vertAlign w:val="subscript"/>
              </w:rPr>
              <w:t xml:space="preserve"> </w:t>
            </w:r>
            <w:proofErr w:type="spellStart"/>
            <w:r w:rsidRPr="00691C10">
              <w:rPr>
                <w:vertAlign w:val="subscript"/>
              </w:rPr>
              <w:t>SCell</w:t>
            </w:r>
            <w:proofErr w:type="spellEnd"/>
            <w:r w:rsidRPr="00691C10">
              <w:rPr>
                <w:rFonts w:hint="eastAsia"/>
              </w:rPr>
              <w:t xml:space="preserve"> and </w:t>
            </w:r>
            <w:r w:rsidRPr="004E4CDB">
              <w:rPr>
                <w:rFonts w:hint="eastAsia"/>
                <w:highlight w:val="yellow"/>
              </w:rPr>
              <w:t xml:space="preserve">shall </w:t>
            </w:r>
            <w:r w:rsidRPr="004E4CDB">
              <w:rPr>
                <w:highlight w:val="yellow"/>
              </w:rPr>
              <w:t xml:space="preserve">transmit valid CSI report </w:t>
            </w:r>
            <w:r w:rsidRPr="004E4CDB">
              <w:rPr>
                <w:rFonts w:hint="eastAsia"/>
                <w:highlight w:val="yellow"/>
              </w:rPr>
              <w:t>for the</w:t>
            </w:r>
            <w:r w:rsidRPr="004E4CDB">
              <w:rPr>
                <w:highlight w:val="yellow"/>
              </w:rPr>
              <w:t xml:space="preserve"> </w:t>
            </w:r>
            <w:proofErr w:type="spellStart"/>
            <w:r w:rsidRPr="004E4CDB">
              <w:rPr>
                <w:rFonts w:hint="eastAsia"/>
                <w:highlight w:val="yellow"/>
              </w:rPr>
              <w:t>SCell</w:t>
            </w:r>
            <w:proofErr w:type="spellEnd"/>
            <w:r w:rsidRPr="004E4CDB">
              <w:rPr>
                <w:rFonts w:hint="eastAsia"/>
                <w:highlight w:val="yellow"/>
              </w:rPr>
              <w:t xml:space="preserve"> </w:t>
            </w:r>
            <w:r w:rsidRPr="004E4CDB">
              <w:rPr>
                <w:highlight w:val="yellow"/>
              </w:rPr>
              <w:t>being activated</w:t>
            </w:r>
            <w:r w:rsidRPr="004E4CDB">
              <w:rPr>
                <w:rFonts w:hint="eastAsia"/>
                <w:highlight w:val="yellow"/>
              </w:rPr>
              <w:t xml:space="preserve"> on the PUCCH </w:t>
            </w:r>
            <w:proofErr w:type="spellStart"/>
            <w:r w:rsidRPr="004E4CDB">
              <w:rPr>
                <w:rFonts w:hint="eastAsia"/>
                <w:highlight w:val="yellow"/>
              </w:rPr>
              <w:t>SCell</w:t>
            </w:r>
            <w:proofErr w:type="spellEnd"/>
            <w:r w:rsidRPr="00691C10">
              <w:t xml:space="preserve"> no later than </w:t>
            </w:r>
            <w:r w:rsidRPr="00691C10">
              <w:rPr>
                <w:rFonts w:hint="eastAsia"/>
              </w:rPr>
              <w:t xml:space="preserve">in </w:t>
            </w:r>
            <w:proofErr w:type="spellStart"/>
            <w:r w:rsidRPr="00691C10">
              <w:rPr>
                <w:rFonts w:hint="eastAsia"/>
              </w:rPr>
              <w:t>subframe</w:t>
            </w:r>
            <w:proofErr w:type="spellEnd"/>
            <w:r w:rsidRPr="00691C10">
              <w:rPr>
                <w:rFonts w:hint="eastAsia"/>
              </w:rPr>
              <w:t xml:space="preserve"> </w:t>
            </w:r>
            <w:proofErr w:type="spellStart"/>
            <w:r w:rsidRPr="00691C10">
              <w:rPr>
                <w:rFonts w:hint="eastAsia"/>
                <w:i/>
              </w:rPr>
              <w:t>n</w:t>
            </w:r>
            <w:r w:rsidRPr="00691C10">
              <w:rPr>
                <w:rFonts w:hint="eastAsia"/>
              </w:rPr>
              <w:t>+</w:t>
            </w:r>
            <w:r w:rsidRPr="00691C10">
              <w:t>T</w:t>
            </w:r>
            <w:r w:rsidRPr="00691C10">
              <w:rPr>
                <w:vertAlign w:val="subscript"/>
              </w:rPr>
              <w:t>delay_PUCCH</w:t>
            </w:r>
            <w:proofErr w:type="spellEnd"/>
            <w:r w:rsidRPr="00691C10">
              <w:rPr>
                <w:vertAlign w:val="subscript"/>
              </w:rPr>
              <w:t xml:space="preserve"> </w:t>
            </w:r>
            <w:proofErr w:type="spellStart"/>
            <w:r w:rsidRPr="00691C10">
              <w:rPr>
                <w:vertAlign w:val="subscript"/>
              </w:rPr>
              <w:t>SCell</w:t>
            </w:r>
            <w:proofErr w:type="spellEnd"/>
            <w:r>
              <w:t>, where:</w:t>
            </w:r>
          </w:p>
        </w:tc>
      </w:tr>
    </w:tbl>
    <w:p w:rsidR="004E4CDB" w:rsidRDefault="004E4CDB" w:rsidP="004E3732">
      <w:pPr>
        <w:rPr>
          <w:rFonts w:eastAsiaTheme="minorEastAsia"/>
          <w:lang w:eastAsia="zh-CN"/>
        </w:rPr>
      </w:pPr>
    </w:p>
    <w:p w:rsidR="004D5244" w:rsidRPr="001F4670" w:rsidRDefault="004D5244" w:rsidP="004E3732">
      <w:pPr>
        <w:rPr>
          <w:rFonts w:eastAsiaTheme="minorEastAsia"/>
          <w:b/>
          <w:lang w:eastAsia="zh-CN"/>
        </w:rPr>
      </w:pPr>
      <w:r w:rsidRPr="001F4670">
        <w:rPr>
          <w:rFonts w:eastAsiaTheme="minorEastAsia"/>
          <w:b/>
          <w:lang w:eastAsia="zh-CN"/>
        </w:rPr>
        <w:t xml:space="preserve">Observation 1: </w:t>
      </w:r>
      <w:r w:rsidR="001F4670" w:rsidRPr="001F4670">
        <w:rPr>
          <w:rFonts w:eastAsiaTheme="minorEastAsia"/>
          <w:b/>
          <w:lang w:eastAsia="zh-CN"/>
        </w:rPr>
        <w:t xml:space="preserve">CSI reporting of PUCCH </w:t>
      </w:r>
      <w:proofErr w:type="spellStart"/>
      <w:r w:rsidR="001F4670" w:rsidRPr="001F4670">
        <w:rPr>
          <w:rFonts w:eastAsiaTheme="minorEastAsia"/>
          <w:b/>
          <w:lang w:eastAsia="zh-CN"/>
        </w:rPr>
        <w:t>SCell</w:t>
      </w:r>
      <w:proofErr w:type="spellEnd"/>
      <w:r w:rsidR="001F4670" w:rsidRPr="001F4670">
        <w:rPr>
          <w:rFonts w:eastAsiaTheme="minorEastAsia"/>
          <w:b/>
          <w:lang w:eastAsia="zh-CN"/>
        </w:rPr>
        <w:t xml:space="preserve"> on PUCCH </w:t>
      </w:r>
      <w:proofErr w:type="spellStart"/>
      <w:r w:rsidR="001F4670" w:rsidRPr="001F4670">
        <w:rPr>
          <w:rFonts w:eastAsiaTheme="minorEastAsia"/>
          <w:b/>
          <w:lang w:eastAsia="zh-CN"/>
        </w:rPr>
        <w:t>PCell</w:t>
      </w:r>
      <w:proofErr w:type="spellEnd"/>
      <w:r w:rsidR="001F4670" w:rsidRPr="001F4670">
        <w:rPr>
          <w:rFonts w:eastAsiaTheme="minorEastAsia"/>
          <w:b/>
          <w:lang w:eastAsia="zh-CN"/>
        </w:rPr>
        <w:t xml:space="preserve"> is not preferred for the following reason:</w:t>
      </w:r>
    </w:p>
    <w:p w:rsidR="001F4670" w:rsidRPr="001F4670" w:rsidRDefault="001F4670" w:rsidP="001F4670">
      <w:pPr>
        <w:pStyle w:val="a6"/>
        <w:numPr>
          <w:ilvl w:val="0"/>
          <w:numId w:val="49"/>
        </w:numPr>
        <w:ind w:firstLineChars="0"/>
        <w:rPr>
          <w:rFonts w:eastAsiaTheme="minorEastAsia"/>
          <w:b/>
          <w:lang w:val="en-US" w:eastAsia="zh-CN"/>
        </w:rPr>
      </w:pPr>
      <w:r w:rsidRPr="001F4670">
        <w:rPr>
          <w:rFonts w:eastAsiaTheme="minorEastAsia"/>
          <w:b/>
          <w:lang w:val="en-US" w:eastAsia="zh-CN"/>
        </w:rPr>
        <w:t xml:space="preserve">NW cannot know when the UL of PUCCH </w:t>
      </w:r>
      <w:proofErr w:type="spellStart"/>
      <w:r w:rsidRPr="001F4670">
        <w:rPr>
          <w:rFonts w:eastAsiaTheme="minorEastAsia"/>
          <w:b/>
          <w:lang w:val="en-US" w:eastAsia="zh-CN"/>
        </w:rPr>
        <w:t>SCell</w:t>
      </w:r>
      <w:proofErr w:type="spellEnd"/>
      <w:r w:rsidRPr="001F4670">
        <w:rPr>
          <w:rFonts w:eastAsiaTheme="minorEastAsia"/>
          <w:b/>
          <w:lang w:val="en-US" w:eastAsia="zh-CN"/>
        </w:rPr>
        <w:t xml:space="preserve"> is ready.</w:t>
      </w:r>
    </w:p>
    <w:p w:rsidR="001F4670" w:rsidRPr="001F4670" w:rsidRDefault="001F4670" w:rsidP="001F4670">
      <w:pPr>
        <w:pStyle w:val="a6"/>
        <w:numPr>
          <w:ilvl w:val="0"/>
          <w:numId w:val="49"/>
        </w:numPr>
        <w:ind w:firstLineChars="0"/>
        <w:rPr>
          <w:rFonts w:eastAsiaTheme="minorEastAsia"/>
          <w:b/>
          <w:lang w:val="en-US" w:eastAsia="zh-CN"/>
        </w:rPr>
      </w:pPr>
      <w:r w:rsidRPr="001F4670">
        <w:rPr>
          <w:rFonts w:eastAsiaTheme="minorEastAsia"/>
          <w:b/>
          <w:lang w:val="en-US" w:eastAsia="zh-CN"/>
        </w:rPr>
        <w:t xml:space="preserve">Resource wasting as NW has to </w:t>
      </w:r>
      <w:r w:rsidR="00E43EE7">
        <w:rPr>
          <w:rFonts w:eastAsiaTheme="minorEastAsia"/>
          <w:b/>
          <w:lang w:val="en-US" w:eastAsia="zh-CN"/>
        </w:rPr>
        <w:t>reserve</w:t>
      </w:r>
      <w:r w:rsidRPr="001F4670">
        <w:rPr>
          <w:rFonts w:eastAsiaTheme="minorEastAsia"/>
          <w:b/>
          <w:lang w:val="en-US" w:eastAsia="zh-CN"/>
        </w:rPr>
        <w:t xml:space="preserve"> PUCCH in </w:t>
      </w:r>
      <w:proofErr w:type="spellStart"/>
      <w:r w:rsidRPr="001F4670">
        <w:rPr>
          <w:rFonts w:eastAsiaTheme="minorEastAsia"/>
          <w:b/>
          <w:lang w:val="en-US" w:eastAsia="zh-CN"/>
        </w:rPr>
        <w:t>PCell</w:t>
      </w:r>
      <w:proofErr w:type="spellEnd"/>
      <w:r w:rsidRPr="001F4670">
        <w:rPr>
          <w:rFonts w:eastAsiaTheme="minorEastAsia"/>
          <w:b/>
          <w:lang w:val="en-US" w:eastAsia="zh-CN"/>
        </w:rPr>
        <w:t xml:space="preserve"> for the PUCCH </w:t>
      </w:r>
      <w:proofErr w:type="spellStart"/>
      <w:r w:rsidRPr="001F4670">
        <w:rPr>
          <w:rFonts w:eastAsiaTheme="minorEastAsia"/>
          <w:b/>
          <w:lang w:val="en-US" w:eastAsia="zh-CN"/>
        </w:rPr>
        <w:t>SCell</w:t>
      </w:r>
      <w:proofErr w:type="spellEnd"/>
    </w:p>
    <w:p w:rsidR="001F4670" w:rsidRPr="001F4670" w:rsidRDefault="001F4670" w:rsidP="001F4670">
      <w:pPr>
        <w:pStyle w:val="a6"/>
        <w:numPr>
          <w:ilvl w:val="0"/>
          <w:numId w:val="49"/>
        </w:numPr>
        <w:ind w:firstLineChars="0"/>
        <w:rPr>
          <w:rFonts w:eastAsiaTheme="minorEastAsia"/>
          <w:b/>
          <w:lang w:val="en-US" w:eastAsia="zh-CN"/>
        </w:rPr>
      </w:pPr>
      <w:r w:rsidRPr="001F4670">
        <w:rPr>
          <w:rFonts w:eastAsiaTheme="minorEastAsia"/>
          <w:b/>
          <w:lang w:val="en-US" w:eastAsia="zh-CN"/>
        </w:rPr>
        <w:t xml:space="preserve">Reconfiguration is needed to remove the CSI reporting on the PUCCH in </w:t>
      </w:r>
      <w:proofErr w:type="spellStart"/>
      <w:r w:rsidRPr="001F4670">
        <w:rPr>
          <w:rFonts w:eastAsiaTheme="minorEastAsia"/>
          <w:b/>
          <w:lang w:val="en-US" w:eastAsia="zh-CN"/>
        </w:rPr>
        <w:t>PCell</w:t>
      </w:r>
      <w:proofErr w:type="spellEnd"/>
      <w:r w:rsidRPr="001F4670">
        <w:rPr>
          <w:rFonts w:eastAsiaTheme="minorEastAsia"/>
          <w:b/>
          <w:lang w:val="en-US" w:eastAsia="zh-CN"/>
        </w:rPr>
        <w:t xml:space="preserve"> after the </w:t>
      </w:r>
      <w:proofErr w:type="spellStart"/>
      <w:r w:rsidRPr="001F4670">
        <w:rPr>
          <w:rFonts w:eastAsiaTheme="minorEastAsia"/>
          <w:b/>
          <w:lang w:val="en-US" w:eastAsia="zh-CN"/>
        </w:rPr>
        <w:t>SCell</w:t>
      </w:r>
      <w:proofErr w:type="spellEnd"/>
      <w:r w:rsidRPr="001F4670">
        <w:rPr>
          <w:rFonts w:eastAsiaTheme="minorEastAsia"/>
          <w:b/>
          <w:lang w:val="en-US" w:eastAsia="zh-CN"/>
        </w:rPr>
        <w:t xml:space="preserve"> is activated every time.</w:t>
      </w:r>
    </w:p>
    <w:p w:rsidR="00375AE5" w:rsidRDefault="001F4670" w:rsidP="004E3732">
      <w:pPr>
        <w:rPr>
          <w:rFonts w:eastAsiaTheme="minorEastAsia"/>
          <w:lang w:eastAsia="zh-CN"/>
        </w:rPr>
      </w:pPr>
      <w:r>
        <w:rPr>
          <w:rFonts w:eastAsiaTheme="minorEastAsia"/>
          <w:lang w:eastAsia="zh-CN"/>
        </w:rPr>
        <w:t xml:space="preserve">Though CSI reporting on PUCCH </w:t>
      </w:r>
      <w:proofErr w:type="spellStart"/>
      <w:r>
        <w:rPr>
          <w:rFonts w:eastAsiaTheme="minorEastAsia"/>
          <w:lang w:eastAsia="zh-CN"/>
        </w:rPr>
        <w:t>PCell</w:t>
      </w:r>
      <w:proofErr w:type="spellEnd"/>
      <w:r>
        <w:rPr>
          <w:rFonts w:eastAsiaTheme="minorEastAsia"/>
          <w:lang w:eastAsia="zh-CN"/>
        </w:rPr>
        <w:t xml:space="preserve"> is feasible and it is up to the configuration of the NW, it make more sense to define requirements </w:t>
      </w:r>
      <w:r w:rsidR="00375AE5">
        <w:rPr>
          <w:rFonts w:eastAsiaTheme="minorEastAsia"/>
          <w:lang w:eastAsia="zh-CN"/>
        </w:rPr>
        <w:t xml:space="preserve">for CSI reporting on PUCCH </w:t>
      </w:r>
      <w:proofErr w:type="spellStart"/>
      <w:r w:rsidR="00375AE5">
        <w:rPr>
          <w:rFonts w:eastAsiaTheme="minorEastAsia"/>
          <w:lang w:eastAsia="zh-CN"/>
        </w:rPr>
        <w:t>SCell</w:t>
      </w:r>
      <w:proofErr w:type="spellEnd"/>
      <w:r w:rsidR="00375AE5">
        <w:rPr>
          <w:rFonts w:eastAsiaTheme="minorEastAsia"/>
          <w:lang w:eastAsia="zh-CN"/>
        </w:rPr>
        <w:t>.</w:t>
      </w:r>
    </w:p>
    <w:p w:rsidR="00375AE5" w:rsidRPr="00375AE5" w:rsidRDefault="00375AE5" w:rsidP="004E3732">
      <w:pPr>
        <w:rPr>
          <w:rFonts w:eastAsiaTheme="minorEastAsia"/>
          <w:b/>
          <w:lang w:eastAsia="zh-CN"/>
        </w:rPr>
      </w:pPr>
      <w:r w:rsidRPr="00375AE5">
        <w:rPr>
          <w:rFonts w:eastAsiaTheme="minorEastAsia"/>
          <w:b/>
          <w:lang w:eastAsia="zh-CN"/>
        </w:rPr>
        <w:t>Proposal 1</w:t>
      </w:r>
      <w:r w:rsidRPr="00375AE5">
        <w:rPr>
          <w:rFonts w:eastAsiaTheme="minorEastAsia" w:hint="eastAsia"/>
          <w:b/>
          <w:lang w:eastAsia="zh-CN"/>
        </w:rPr>
        <w:t>:</w:t>
      </w:r>
      <w:r w:rsidRPr="00375AE5">
        <w:rPr>
          <w:rFonts w:eastAsiaTheme="minorEastAsia"/>
          <w:b/>
          <w:lang w:eastAsia="zh-CN"/>
        </w:rPr>
        <w:t xml:space="preserve"> Define </w:t>
      </w:r>
      <w:proofErr w:type="spellStart"/>
      <w:r w:rsidRPr="00375AE5">
        <w:rPr>
          <w:rFonts w:eastAsiaTheme="minorEastAsia"/>
          <w:b/>
          <w:lang w:eastAsia="zh-CN"/>
        </w:rPr>
        <w:t>SCell</w:t>
      </w:r>
      <w:proofErr w:type="spellEnd"/>
      <w:r w:rsidRPr="00375AE5">
        <w:rPr>
          <w:rFonts w:eastAsiaTheme="minorEastAsia"/>
          <w:b/>
          <w:lang w:eastAsia="zh-CN"/>
        </w:rPr>
        <w:t xml:space="preserve"> activation requirements at least for CSI reporting on PUCCH </w:t>
      </w:r>
      <w:proofErr w:type="spellStart"/>
      <w:r w:rsidRPr="00375AE5">
        <w:rPr>
          <w:rFonts w:eastAsiaTheme="minorEastAsia"/>
          <w:b/>
          <w:lang w:eastAsia="zh-CN"/>
        </w:rPr>
        <w:t>SCell</w:t>
      </w:r>
      <w:proofErr w:type="spellEnd"/>
      <w:r w:rsidRPr="00375AE5">
        <w:rPr>
          <w:rFonts w:eastAsiaTheme="minorEastAsia"/>
          <w:b/>
          <w:lang w:eastAsia="zh-CN"/>
        </w:rPr>
        <w:t xml:space="preserve"> to be activated.</w:t>
      </w:r>
    </w:p>
    <w:p w:rsidR="00375AE5" w:rsidRDefault="00E43EE7" w:rsidP="004E3732">
      <w:pPr>
        <w:rPr>
          <w:rFonts w:eastAsiaTheme="minorEastAsia"/>
          <w:lang w:val="en-US" w:eastAsia="zh-CN"/>
        </w:rPr>
      </w:pPr>
      <w:r>
        <w:rPr>
          <w:rFonts w:eastAsiaTheme="minorEastAsia"/>
          <w:lang w:val="en-US" w:eastAsia="zh-CN"/>
        </w:rPr>
        <w:t xml:space="preserve">If RAN4 is going to define the PUCCH </w:t>
      </w:r>
      <w:proofErr w:type="spellStart"/>
      <w:r>
        <w:rPr>
          <w:rFonts w:eastAsiaTheme="minorEastAsia"/>
          <w:lang w:val="en-US" w:eastAsia="zh-CN"/>
        </w:rPr>
        <w:t>SCell</w:t>
      </w:r>
      <w:proofErr w:type="spellEnd"/>
      <w:r>
        <w:rPr>
          <w:rFonts w:eastAsiaTheme="minorEastAsia"/>
          <w:lang w:val="en-US" w:eastAsia="zh-CN"/>
        </w:rPr>
        <w:t xml:space="preserve"> activation for the case that the CSI is transmitted in </w:t>
      </w:r>
      <w:proofErr w:type="spellStart"/>
      <w:r>
        <w:rPr>
          <w:rFonts w:eastAsiaTheme="minorEastAsia"/>
          <w:lang w:val="en-US" w:eastAsia="zh-CN"/>
        </w:rPr>
        <w:t>PCell</w:t>
      </w:r>
      <w:proofErr w:type="spellEnd"/>
      <w:r>
        <w:rPr>
          <w:rFonts w:eastAsiaTheme="minorEastAsia"/>
          <w:lang w:val="en-US" w:eastAsia="zh-CN"/>
        </w:rPr>
        <w:t>, then from our understanding, the requirements is same as the existing requirements. As the ending point is the valid CSI reporting, then there is no need to further consider the step for TA updating and UL spatial relation configuration and the corresponding delay.</w:t>
      </w:r>
    </w:p>
    <w:p w:rsidR="00C82277" w:rsidRDefault="007954B3" w:rsidP="004E3732">
      <w:pPr>
        <w:rPr>
          <w:rFonts w:eastAsiaTheme="minorEastAsia"/>
          <w:lang w:val="en-US" w:eastAsia="zh-CN"/>
        </w:rPr>
      </w:pPr>
      <w:r>
        <w:rPr>
          <w:rFonts w:eastAsiaTheme="minorEastAsia"/>
          <w:lang w:val="en-US" w:eastAsia="zh-CN"/>
        </w:rPr>
        <w:t xml:space="preserve">If RAN4 is going to define the PUCCH </w:t>
      </w:r>
      <w:proofErr w:type="spellStart"/>
      <w:r>
        <w:rPr>
          <w:rFonts w:eastAsiaTheme="minorEastAsia"/>
          <w:lang w:val="en-US" w:eastAsia="zh-CN"/>
        </w:rPr>
        <w:t>SCell</w:t>
      </w:r>
      <w:proofErr w:type="spellEnd"/>
      <w:r>
        <w:rPr>
          <w:rFonts w:eastAsiaTheme="minorEastAsia"/>
          <w:lang w:val="en-US" w:eastAsia="zh-CN"/>
        </w:rPr>
        <w:t xml:space="preserve"> activation for the case that the CSI is transmitted in PUCCH </w:t>
      </w:r>
      <w:proofErr w:type="spellStart"/>
      <w:r>
        <w:rPr>
          <w:rFonts w:eastAsiaTheme="minorEastAsia"/>
          <w:lang w:val="en-US" w:eastAsia="zh-CN"/>
        </w:rPr>
        <w:t>SCell</w:t>
      </w:r>
      <w:proofErr w:type="spellEnd"/>
      <w:r>
        <w:rPr>
          <w:rFonts w:eastAsiaTheme="minorEastAsia"/>
          <w:lang w:val="en-US" w:eastAsia="zh-CN"/>
        </w:rPr>
        <w:t>, then the time for preparation of UL transmission shall be considered. First, the UL spatial relation shall be considered for both known and unknown case</w:t>
      </w:r>
      <w:r w:rsidR="00FF5C8A">
        <w:rPr>
          <w:rFonts w:eastAsiaTheme="minorEastAsia"/>
          <w:lang w:val="en-US" w:eastAsia="zh-CN"/>
        </w:rPr>
        <w:t xml:space="preserve">, and the delay for acquiring UL spatial shall be considered (similar as the uncertainty for TCI). For the unknown case, the time for beam indication shall be considered including L1 measurement and </w:t>
      </w:r>
      <w:r w:rsidR="00FF5C8A">
        <w:rPr>
          <w:rFonts w:eastAsiaTheme="minorEastAsia"/>
          <w:lang w:val="en-US" w:eastAsia="zh-CN"/>
        </w:rPr>
        <w:lastRenderedPageBreak/>
        <w:t>indication. And when the TA is invalid, then the time for TA updating shall be considered. We summarized all the cases in the following Table.</w:t>
      </w:r>
    </w:p>
    <w:p w:rsidR="007954B3" w:rsidRPr="00C82277" w:rsidRDefault="00C82277" w:rsidP="00C82277">
      <w:pPr>
        <w:jc w:val="center"/>
        <w:rPr>
          <w:rFonts w:eastAsiaTheme="minorEastAsia"/>
          <w:b/>
          <w:lang w:val="en-US" w:eastAsia="zh-CN"/>
        </w:rPr>
      </w:pPr>
      <w:r w:rsidRPr="00C82277">
        <w:rPr>
          <w:rFonts w:eastAsiaTheme="minorEastAsia"/>
          <w:b/>
          <w:lang w:val="en-US" w:eastAsia="zh-CN"/>
        </w:rPr>
        <w:t>Table I. Extra process considering known state and TA state</w:t>
      </w:r>
    </w:p>
    <w:tbl>
      <w:tblPr>
        <w:tblStyle w:val="a7"/>
        <w:tblW w:w="0" w:type="auto"/>
        <w:tblLook w:val="04A0" w:firstRow="1" w:lastRow="0" w:firstColumn="1" w:lastColumn="0" w:noHBand="0" w:noVBand="1"/>
      </w:tblPr>
      <w:tblGrid>
        <w:gridCol w:w="1593"/>
        <w:gridCol w:w="1593"/>
        <w:gridCol w:w="1594"/>
        <w:gridCol w:w="1594"/>
        <w:gridCol w:w="1594"/>
        <w:gridCol w:w="1594"/>
      </w:tblGrid>
      <w:tr w:rsidR="00766C31" w:rsidTr="007954B3">
        <w:tc>
          <w:tcPr>
            <w:tcW w:w="1593" w:type="dxa"/>
            <w:vMerge w:val="restart"/>
          </w:tcPr>
          <w:p w:rsidR="00766C31" w:rsidRDefault="00766C31" w:rsidP="004E3732">
            <w:pPr>
              <w:rPr>
                <w:rFonts w:eastAsiaTheme="minorEastAsia"/>
                <w:lang w:val="en-US" w:eastAsia="zh-CN"/>
              </w:rPr>
            </w:pPr>
            <w:r w:rsidRPr="00375AE5">
              <w:rPr>
                <w:rFonts w:eastAsiaTheme="minorEastAsia"/>
                <w:b/>
                <w:lang w:eastAsia="zh-CN"/>
              </w:rPr>
              <w:t xml:space="preserve">CSI reporting on PUCCH </w:t>
            </w:r>
            <w:proofErr w:type="spellStart"/>
            <w:r w:rsidRPr="00375AE5">
              <w:rPr>
                <w:rFonts w:eastAsiaTheme="minorEastAsia"/>
                <w:b/>
                <w:lang w:eastAsia="zh-CN"/>
              </w:rPr>
              <w:t>SCell</w:t>
            </w:r>
            <w:proofErr w:type="spellEnd"/>
            <w:r w:rsidRPr="00375AE5">
              <w:rPr>
                <w:rFonts w:eastAsiaTheme="minorEastAsia"/>
                <w:b/>
                <w:lang w:eastAsia="zh-CN"/>
              </w:rPr>
              <w:t xml:space="preserve"> to be activated</w:t>
            </w:r>
          </w:p>
        </w:tc>
        <w:tc>
          <w:tcPr>
            <w:tcW w:w="1593" w:type="dxa"/>
          </w:tcPr>
          <w:p w:rsidR="00766C31" w:rsidRPr="00766C31" w:rsidRDefault="00766C31" w:rsidP="004E3732">
            <w:pPr>
              <w:rPr>
                <w:rFonts w:eastAsiaTheme="minorEastAsia"/>
                <w:b/>
                <w:lang w:val="en-US" w:eastAsia="zh-CN"/>
              </w:rPr>
            </w:pPr>
            <w:r w:rsidRPr="00766C31">
              <w:rPr>
                <w:rFonts w:eastAsiaTheme="minorEastAsia"/>
                <w:b/>
                <w:lang w:val="en-US" w:eastAsia="zh-CN"/>
              </w:rPr>
              <w:t>Known state</w:t>
            </w:r>
          </w:p>
        </w:tc>
        <w:tc>
          <w:tcPr>
            <w:tcW w:w="1594" w:type="dxa"/>
          </w:tcPr>
          <w:p w:rsidR="00766C31" w:rsidRPr="00766C31" w:rsidRDefault="00766C31" w:rsidP="004E3732">
            <w:pPr>
              <w:rPr>
                <w:rFonts w:eastAsiaTheme="minorEastAsia"/>
                <w:b/>
                <w:lang w:val="en-US" w:eastAsia="zh-CN"/>
              </w:rPr>
            </w:pPr>
            <w:r w:rsidRPr="00766C31">
              <w:rPr>
                <w:rFonts w:eastAsiaTheme="minorEastAsia"/>
                <w:b/>
                <w:lang w:val="en-US" w:eastAsia="zh-CN"/>
              </w:rPr>
              <w:t>TA state</w:t>
            </w:r>
          </w:p>
        </w:tc>
        <w:tc>
          <w:tcPr>
            <w:tcW w:w="1594" w:type="dxa"/>
          </w:tcPr>
          <w:p w:rsidR="00766C31" w:rsidRPr="00766C31" w:rsidRDefault="00766C31" w:rsidP="004E3732">
            <w:pPr>
              <w:rPr>
                <w:rFonts w:eastAsiaTheme="minorEastAsia"/>
                <w:b/>
                <w:lang w:val="en-US" w:eastAsia="zh-CN"/>
              </w:rPr>
            </w:pPr>
            <w:r w:rsidRPr="00766C31">
              <w:rPr>
                <w:rFonts w:eastAsiaTheme="minorEastAsia"/>
                <w:b/>
                <w:lang w:val="en-US" w:eastAsia="zh-CN"/>
              </w:rPr>
              <w:t xml:space="preserve">Beam indication  </w:t>
            </w:r>
          </w:p>
        </w:tc>
        <w:tc>
          <w:tcPr>
            <w:tcW w:w="1594" w:type="dxa"/>
          </w:tcPr>
          <w:p w:rsidR="00766C31" w:rsidRPr="00766C31" w:rsidRDefault="00766C31" w:rsidP="004E3732">
            <w:pPr>
              <w:rPr>
                <w:rFonts w:eastAsiaTheme="minorEastAsia"/>
                <w:b/>
                <w:lang w:val="en-US" w:eastAsia="zh-CN"/>
              </w:rPr>
            </w:pPr>
            <w:r w:rsidRPr="00766C31">
              <w:rPr>
                <w:rFonts w:eastAsiaTheme="minorEastAsia"/>
                <w:b/>
                <w:lang w:val="en-US" w:eastAsia="zh-CN"/>
              </w:rPr>
              <w:t xml:space="preserve">TA updating </w:t>
            </w:r>
          </w:p>
        </w:tc>
        <w:tc>
          <w:tcPr>
            <w:tcW w:w="1594" w:type="dxa"/>
          </w:tcPr>
          <w:p w:rsidR="00766C31" w:rsidRPr="00766C31" w:rsidRDefault="00766C31" w:rsidP="004E3732">
            <w:pPr>
              <w:rPr>
                <w:rFonts w:eastAsiaTheme="minorEastAsia"/>
                <w:b/>
                <w:lang w:val="en-US" w:eastAsia="zh-CN"/>
              </w:rPr>
            </w:pPr>
            <w:r w:rsidRPr="00766C31">
              <w:rPr>
                <w:rFonts w:eastAsiaTheme="minorEastAsia"/>
                <w:b/>
                <w:lang w:val="en-US" w:eastAsia="zh-CN"/>
              </w:rPr>
              <w:t xml:space="preserve">UL spatial </w:t>
            </w:r>
          </w:p>
        </w:tc>
      </w:tr>
      <w:tr w:rsidR="00766C31" w:rsidTr="007954B3">
        <w:tc>
          <w:tcPr>
            <w:tcW w:w="1593" w:type="dxa"/>
            <w:vMerge/>
          </w:tcPr>
          <w:p w:rsidR="00766C31" w:rsidRDefault="00766C31" w:rsidP="004E3732">
            <w:pPr>
              <w:rPr>
                <w:rFonts w:eastAsiaTheme="minorEastAsia"/>
                <w:lang w:val="en-US" w:eastAsia="zh-CN"/>
              </w:rPr>
            </w:pPr>
          </w:p>
        </w:tc>
        <w:tc>
          <w:tcPr>
            <w:tcW w:w="1593" w:type="dxa"/>
            <w:vMerge w:val="restart"/>
          </w:tcPr>
          <w:p w:rsidR="00766C31" w:rsidRDefault="00766C31" w:rsidP="004E3732">
            <w:pPr>
              <w:rPr>
                <w:rFonts w:eastAsiaTheme="minorEastAsia"/>
                <w:lang w:val="en-US" w:eastAsia="zh-CN"/>
              </w:rPr>
            </w:pPr>
            <w:r>
              <w:rPr>
                <w:rFonts w:eastAsiaTheme="minorEastAsia"/>
                <w:lang w:val="en-US" w:eastAsia="zh-CN"/>
              </w:rPr>
              <w:t>Known</w:t>
            </w:r>
          </w:p>
        </w:tc>
        <w:tc>
          <w:tcPr>
            <w:tcW w:w="1594" w:type="dxa"/>
          </w:tcPr>
          <w:p w:rsidR="00766C31" w:rsidRDefault="00766C31" w:rsidP="004E3732">
            <w:pPr>
              <w:rPr>
                <w:rFonts w:eastAsiaTheme="minorEastAsia"/>
                <w:lang w:val="en-US" w:eastAsia="zh-CN"/>
              </w:rPr>
            </w:pPr>
            <w:r>
              <w:rPr>
                <w:rFonts w:eastAsiaTheme="minorEastAsia"/>
                <w:lang w:val="en-US" w:eastAsia="zh-CN"/>
              </w:rPr>
              <w:t xml:space="preserve">Valid </w:t>
            </w:r>
            <w:r w:rsidRPr="00F9628B">
              <w:rPr>
                <w:rFonts w:eastAsiaTheme="minorEastAsia"/>
                <w:b/>
                <w:lang w:val="en-US" w:eastAsia="zh-CN"/>
              </w:rPr>
              <w:t>(case 1)</w:t>
            </w:r>
          </w:p>
        </w:tc>
        <w:tc>
          <w:tcPr>
            <w:tcW w:w="1594" w:type="dxa"/>
          </w:tcPr>
          <w:p w:rsidR="00766C31" w:rsidRDefault="00766C31" w:rsidP="004E3732">
            <w:pPr>
              <w:rPr>
                <w:rFonts w:eastAsiaTheme="minorEastAsia"/>
                <w:lang w:val="en-US" w:eastAsia="zh-CN"/>
              </w:rPr>
            </w:pPr>
            <w:r>
              <w:rPr>
                <w:rFonts w:eastAsiaTheme="minorEastAsia"/>
                <w:lang w:val="en-US" w:eastAsia="zh-CN"/>
              </w:rPr>
              <w:t>N</w:t>
            </w:r>
          </w:p>
        </w:tc>
        <w:tc>
          <w:tcPr>
            <w:tcW w:w="1594" w:type="dxa"/>
          </w:tcPr>
          <w:p w:rsidR="00766C31" w:rsidRDefault="00766C31" w:rsidP="004E3732">
            <w:pPr>
              <w:rPr>
                <w:rFonts w:eastAsiaTheme="minorEastAsia"/>
                <w:lang w:val="en-US" w:eastAsia="zh-CN"/>
              </w:rPr>
            </w:pPr>
            <w:r>
              <w:rPr>
                <w:rFonts w:eastAsiaTheme="minorEastAsia"/>
                <w:lang w:val="en-US" w:eastAsia="zh-CN"/>
              </w:rPr>
              <w:t>N</w:t>
            </w:r>
          </w:p>
        </w:tc>
        <w:tc>
          <w:tcPr>
            <w:tcW w:w="1594" w:type="dxa"/>
          </w:tcPr>
          <w:p w:rsidR="00766C31" w:rsidRDefault="00766C31" w:rsidP="004E3732">
            <w:pPr>
              <w:rPr>
                <w:rFonts w:eastAsiaTheme="minorEastAsia"/>
                <w:lang w:val="en-US" w:eastAsia="zh-CN"/>
              </w:rPr>
            </w:pPr>
            <w:r>
              <w:rPr>
                <w:rFonts w:eastAsiaTheme="minorEastAsia"/>
                <w:lang w:val="en-US" w:eastAsia="zh-CN"/>
              </w:rPr>
              <w:t>Y</w:t>
            </w:r>
          </w:p>
        </w:tc>
      </w:tr>
      <w:tr w:rsidR="00766C31" w:rsidTr="007954B3">
        <w:tc>
          <w:tcPr>
            <w:tcW w:w="1593" w:type="dxa"/>
            <w:vMerge/>
          </w:tcPr>
          <w:p w:rsidR="00766C31" w:rsidRDefault="00766C31" w:rsidP="004E3732">
            <w:pPr>
              <w:rPr>
                <w:rFonts w:eastAsiaTheme="minorEastAsia"/>
                <w:lang w:val="en-US" w:eastAsia="zh-CN"/>
              </w:rPr>
            </w:pPr>
          </w:p>
        </w:tc>
        <w:tc>
          <w:tcPr>
            <w:tcW w:w="1593" w:type="dxa"/>
            <w:vMerge/>
          </w:tcPr>
          <w:p w:rsidR="00766C31" w:rsidRDefault="00766C31" w:rsidP="004E3732">
            <w:pPr>
              <w:rPr>
                <w:rFonts w:eastAsiaTheme="minorEastAsia"/>
                <w:lang w:val="en-US" w:eastAsia="zh-CN"/>
              </w:rPr>
            </w:pPr>
          </w:p>
        </w:tc>
        <w:tc>
          <w:tcPr>
            <w:tcW w:w="1594" w:type="dxa"/>
          </w:tcPr>
          <w:p w:rsidR="00766C31" w:rsidRDefault="00766C31" w:rsidP="00F9628B">
            <w:pPr>
              <w:rPr>
                <w:rFonts w:eastAsiaTheme="minorEastAsia"/>
                <w:lang w:val="en-US" w:eastAsia="zh-CN"/>
              </w:rPr>
            </w:pPr>
            <w:r>
              <w:rPr>
                <w:rFonts w:eastAsiaTheme="minorEastAsia"/>
                <w:lang w:val="en-US" w:eastAsia="zh-CN"/>
              </w:rPr>
              <w:t xml:space="preserve">Invalid </w:t>
            </w:r>
            <w:r w:rsidRPr="00F9628B">
              <w:rPr>
                <w:rFonts w:eastAsiaTheme="minorEastAsia"/>
                <w:b/>
                <w:lang w:val="en-US" w:eastAsia="zh-CN"/>
              </w:rPr>
              <w:t>(case 2)</w:t>
            </w:r>
          </w:p>
        </w:tc>
        <w:tc>
          <w:tcPr>
            <w:tcW w:w="1594" w:type="dxa"/>
          </w:tcPr>
          <w:p w:rsidR="00766C31" w:rsidRDefault="00766C31" w:rsidP="004E3732">
            <w:pPr>
              <w:rPr>
                <w:rFonts w:eastAsiaTheme="minorEastAsia"/>
                <w:lang w:val="en-US" w:eastAsia="zh-CN"/>
              </w:rPr>
            </w:pPr>
            <w:r>
              <w:rPr>
                <w:rFonts w:eastAsiaTheme="minorEastAsia"/>
                <w:lang w:val="en-US" w:eastAsia="zh-CN"/>
              </w:rPr>
              <w:t>N</w:t>
            </w:r>
          </w:p>
        </w:tc>
        <w:tc>
          <w:tcPr>
            <w:tcW w:w="1594" w:type="dxa"/>
          </w:tcPr>
          <w:p w:rsidR="00766C31" w:rsidRDefault="00766C31" w:rsidP="004E3732">
            <w:pPr>
              <w:rPr>
                <w:rFonts w:eastAsiaTheme="minorEastAsia"/>
                <w:lang w:val="en-US" w:eastAsia="zh-CN"/>
              </w:rPr>
            </w:pPr>
            <w:r>
              <w:rPr>
                <w:rFonts w:eastAsiaTheme="minorEastAsia"/>
                <w:lang w:val="en-US" w:eastAsia="zh-CN"/>
              </w:rPr>
              <w:t>Y</w:t>
            </w:r>
          </w:p>
        </w:tc>
        <w:tc>
          <w:tcPr>
            <w:tcW w:w="1594" w:type="dxa"/>
          </w:tcPr>
          <w:p w:rsidR="00766C31" w:rsidRDefault="00766C31" w:rsidP="004E3732">
            <w:pPr>
              <w:rPr>
                <w:rFonts w:eastAsiaTheme="minorEastAsia"/>
                <w:lang w:val="en-US" w:eastAsia="zh-CN"/>
              </w:rPr>
            </w:pPr>
            <w:r>
              <w:rPr>
                <w:rFonts w:eastAsiaTheme="minorEastAsia"/>
                <w:lang w:val="en-US" w:eastAsia="zh-CN"/>
              </w:rPr>
              <w:t>Y</w:t>
            </w:r>
          </w:p>
        </w:tc>
      </w:tr>
      <w:tr w:rsidR="00766C31" w:rsidTr="007954B3">
        <w:tc>
          <w:tcPr>
            <w:tcW w:w="1593" w:type="dxa"/>
            <w:vMerge/>
          </w:tcPr>
          <w:p w:rsidR="00766C31" w:rsidRDefault="00766C31" w:rsidP="00C82277">
            <w:pPr>
              <w:rPr>
                <w:rFonts w:eastAsiaTheme="minorEastAsia"/>
                <w:lang w:val="en-US" w:eastAsia="zh-CN"/>
              </w:rPr>
            </w:pPr>
          </w:p>
        </w:tc>
        <w:tc>
          <w:tcPr>
            <w:tcW w:w="1593" w:type="dxa"/>
            <w:vMerge w:val="restart"/>
          </w:tcPr>
          <w:p w:rsidR="00766C31" w:rsidRDefault="00766C31" w:rsidP="00C82277">
            <w:pPr>
              <w:rPr>
                <w:rFonts w:eastAsiaTheme="minorEastAsia"/>
                <w:lang w:val="en-US" w:eastAsia="zh-CN"/>
              </w:rPr>
            </w:pPr>
            <w:r>
              <w:rPr>
                <w:rFonts w:eastAsiaTheme="minorEastAsia"/>
                <w:lang w:val="en-US" w:eastAsia="zh-CN"/>
              </w:rPr>
              <w:t xml:space="preserve">Unknown </w:t>
            </w:r>
          </w:p>
        </w:tc>
        <w:tc>
          <w:tcPr>
            <w:tcW w:w="1594" w:type="dxa"/>
          </w:tcPr>
          <w:p w:rsidR="00766C31" w:rsidRDefault="00766C31" w:rsidP="00F9628B">
            <w:pPr>
              <w:rPr>
                <w:rFonts w:eastAsiaTheme="minorEastAsia"/>
                <w:lang w:val="en-US" w:eastAsia="zh-CN"/>
              </w:rPr>
            </w:pPr>
            <w:r>
              <w:rPr>
                <w:rFonts w:eastAsiaTheme="minorEastAsia"/>
                <w:lang w:val="en-US" w:eastAsia="zh-CN"/>
              </w:rPr>
              <w:t xml:space="preserve">Valid </w:t>
            </w:r>
            <w:r w:rsidRPr="00F9628B">
              <w:rPr>
                <w:rFonts w:eastAsiaTheme="minorEastAsia"/>
                <w:b/>
                <w:lang w:val="en-US" w:eastAsia="zh-CN"/>
              </w:rPr>
              <w:t>(case 3)</w:t>
            </w:r>
          </w:p>
        </w:tc>
        <w:tc>
          <w:tcPr>
            <w:tcW w:w="1594" w:type="dxa"/>
          </w:tcPr>
          <w:p w:rsidR="00766C31" w:rsidRDefault="00766C31" w:rsidP="00C82277">
            <w:pPr>
              <w:rPr>
                <w:rFonts w:eastAsiaTheme="minorEastAsia"/>
                <w:lang w:val="en-US" w:eastAsia="zh-CN"/>
              </w:rPr>
            </w:pPr>
            <w:r>
              <w:rPr>
                <w:rFonts w:eastAsiaTheme="minorEastAsia"/>
                <w:lang w:val="en-US" w:eastAsia="zh-CN"/>
              </w:rPr>
              <w:t>Y</w:t>
            </w:r>
          </w:p>
        </w:tc>
        <w:tc>
          <w:tcPr>
            <w:tcW w:w="1594" w:type="dxa"/>
          </w:tcPr>
          <w:p w:rsidR="00766C31" w:rsidRDefault="00766C31" w:rsidP="00C82277">
            <w:pPr>
              <w:rPr>
                <w:rFonts w:eastAsiaTheme="minorEastAsia"/>
                <w:lang w:val="en-US" w:eastAsia="zh-CN"/>
              </w:rPr>
            </w:pPr>
            <w:r>
              <w:rPr>
                <w:rFonts w:eastAsiaTheme="minorEastAsia"/>
                <w:lang w:val="en-US" w:eastAsia="zh-CN"/>
              </w:rPr>
              <w:t>N</w:t>
            </w:r>
          </w:p>
        </w:tc>
        <w:tc>
          <w:tcPr>
            <w:tcW w:w="1594" w:type="dxa"/>
          </w:tcPr>
          <w:p w:rsidR="00766C31" w:rsidRDefault="00766C31" w:rsidP="00C82277">
            <w:pPr>
              <w:rPr>
                <w:rFonts w:eastAsiaTheme="minorEastAsia"/>
                <w:lang w:val="en-US" w:eastAsia="zh-CN"/>
              </w:rPr>
            </w:pPr>
            <w:r>
              <w:rPr>
                <w:rFonts w:eastAsiaTheme="minorEastAsia"/>
                <w:lang w:val="en-US" w:eastAsia="zh-CN"/>
              </w:rPr>
              <w:t>Y</w:t>
            </w:r>
          </w:p>
        </w:tc>
      </w:tr>
      <w:tr w:rsidR="00766C31" w:rsidTr="007954B3">
        <w:tc>
          <w:tcPr>
            <w:tcW w:w="1593" w:type="dxa"/>
            <w:vMerge/>
          </w:tcPr>
          <w:p w:rsidR="00766C31" w:rsidRDefault="00766C31" w:rsidP="00C82277">
            <w:pPr>
              <w:rPr>
                <w:rFonts w:eastAsiaTheme="minorEastAsia"/>
                <w:lang w:val="en-US" w:eastAsia="zh-CN"/>
              </w:rPr>
            </w:pPr>
          </w:p>
        </w:tc>
        <w:tc>
          <w:tcPr>
            <w:tcW w:w="1593" w:type="dxa"/>
            <w:vMerge/>
          </w:tcPr>
          <w:p w:rsidR="00766C31" w:rsidRDefault="00766C31" w:rsidP="00C82277">
            <w:pPr>
              <w:rPr>
                <w:rFonts w:eastAsiaTheme="minorEastAsia"/>
                <w:lang w:val="en-US" w:eastAsia="zh-CN"/>
              </w:rPr>
            </w:pPr>
          </w:p>
        </w:tc>
        <w:tc>
          <w:tcPr>
            <w:tcW w:w="1594" w:type="dxa"/>
          </w:tcPr>
          <w:p w:rsidR="00766C31" w:rsidRDefault="00766C31" w:rsidP="00F9628B">
            <w:pPr>
              <w:rPr>
                <w:rFonts w:eastAsiaTheme="minorEastAsia"/>
                <w:lang w:val="en-US" w:eastAsia="zh-CN"/>
              </w:rPr>
            </w:pPr>
            <w:r>
              <w:rPr>
                <w:rFonts w:eastAsiaTheme="minorEastAsia"/>
                <w:lang w:val="en-US" w:eastAsia="zh-CN"/>
              </w:rPr>
              <w:t xml:space="preserve">Invalid </w:t>
            </w:r>
            <w:r w:rsidRPr="00F9628B">
              <w:rPr>
                <w:rFonts w:eastAsiaTheme="minorEastAsia"/>
                <w:b/>
                <w:lang w:val="en-US" w:eastAsia="zh-CN"/>
              </w:rPr>
              <w:t>(case 4)</w:t>
            </w:r>
          </w:p>
        </w:tc>
        <w:tc>
          <w:tcPr>
            <w:tcW w:w="1594" w:type="dxa"/>
          </w:tcPr>
          <w:p w:rsidR="00766C31" w:rsidRDefault="00766C31" w:rsidP="00C82277">
            <w:pPr>
              <w:rPr>
                <w:rFonts w:eastAsiaTheme="minorEastAsia"/>
                <w:lang w:val="en-US" w:eastAsia="zh-CN"/>
              </w:rPr>
            </w:pPr>
            <w:r>
              <w:rPr>
                <w:rFonts w:eastAsiaTheme="minorEastAsia"/>
                <w:lang w:val="en-US" w:eastAsia="zh-CN"/>
              </w:rPr>
              <w:t>Y</w:t>
            </w:r>
          </w:p>
        </w:tc>
        <w:tc>
          <w:tcPr>
            <w:tcW w:w="1594" w:type="dxa"/>
          </w:tcPr>
          <w:p w:rsidR="00766C31" w:rsidRDefault="00766C31" w:rsidP="00C82277">
            <w:pPr>
              <w:rPr>
                <w:rFonts w:eastAsiaTheme="minorEastAsia"/>
                <w:lang w:val="en-US" w:eastAsia="zh-CN"/>
              </w:rPr>
            </w:pPr>
            <w:r>
              <w:rPr>
                <w:rFonts w:eastAsiaTheme="minorEastAsia"/>
                <w:lang w:val="en-US" w:eastAsia="zh-CN"/>
              </w:rPr>
              <w:t>Y</w:t>
            </w:r>
          </w:p>
        </w:tc>
        <w:tc>
          <w:tcPr>
            <w:tcW w:w="1594" w:type="dxa"/>
          </w:tcPr>
          <w:p w:rsidR="00766C31" w:rsidRDefault="00766C31" w:rsidP="00C82277">
            <w:pPr>
              <w:rPr>
                <w:rFonts w:eastAsiaTheme="minorEastAsia"/>
                <w:lang w:val="en-US" w:eastAsia="zh-CN"/>
              </w:rPr>
            </w:pPr>
            <w:r>
              <w:rPr>
                <w:rFonts w:eastAsiaTheme="minorEastAsia"/>
                <w:lang w:val="en-US" w:eastAsia="zh-CN"/>
              </w:rPr>
              <w:t>Y</w:t>
            </w:r>
          </w:p>
        </w:tc>
      </w:tr>
    </w:tbl>
    <w:p w:rsidR="007954B3" w:rsidRDefault="007954B3" w:rsidP="004E3732">
      <w:pPr>
        <w:rPr>
          <w:rFonts w:eastAsiaTheme="minorEastAsia"/>
          <w:lang w:val="en-US" w:eastAsia="zh-CN"/>
        </w:rPr>
      </w:pPr>
    </w:p>
    <w:p w:rsidR="007954B3" w:rsidRDefault="00F9628B" w:rsidP="004E3732">
      <w:pPr>
        <w:rPr>
          <w:rFonts w:eastAsiaTheme="minorEastAsia"/>
          <w:lang w:val="en-US" w:eastAsia="zh-CN"/>
        </w:rPr>
      </w:pPr>
      <w:r>
        <w:rPr>
          <w:rFonts w:eastAsiaTheme="minorEastAsia"/>
          <w:lang w:val="en-US" w:eastAsia="zh-CN"/>
        </w:rPr>
        <w:t>Based on the cases summarized above, we give our analysis case by case.</w:t>
      </w:r>
    </w:p>
    <w:p w:rsidR="00F9628B" w:rsidRDefault="00F9628B" w:rsidP="004E3732">
      <w:pPr>
        <w:rPr>
          <w:rFonts w:eastAsiaTheme="minorEastAsia"/>
          <w:lang w:val="en-US" w:eastAsia="zh-CN"/>
        </w:rPr>
      </w:pPr>
      <w:r>
        <w:rPr>
          <w:rFonts w:eastAsiaTheme="minorEastAsia"/>
          <w:lang w:val="en-US" w:eastAsia="zh-CN"/>
        </w:rPr>
        <w:t>For cases 1, only the uncert</w:t>
      </w:r>
      <w:r w:rsidR="007321EB">
        <w:rPr>
          <w:rFonts w:eastAsiaTheme="minorEastAsia"/>
          <w:lang w:val="en-US" w:eastAsia="zh-CN"/>
        </w:rPr>
        <w:t xml:space="preserve">ainty for acquiring the UL spatial should be considered. </w:t>
      </w:r>
    </w:p>
    <w:p w:rsidR="007321EB" w:rsidRDefault="007321EB" w:rsidP="004E3732">
      <w:pPr>
        <w:rPr>
          <w:rFonts w:eastAsiaTheme="minorEastAsia"/>
          <w:lang w:val="en-US" w:eastAsia="zh-CN"/>
        </w:rPr>
      </w:pPr>
      <w:r>
        <w:rPr>
          <w:rFonts w:eastAsiaTheme="minorEastAsia"/>
          <w:lang w:val="en-US" w:eastAsia="zh-CN"/>
        </w:rPr>
        <w:t xml:space="preserve">For case 2, similar approach as LTE PUCCH </w:t>
      </w:r>
      <w:proofErr w:type="spellStart"/>
      <w:r>
        <w:rPr>
          <w:rFonts w:eastAsiaTheme="minorEastAsia"/>
          <w:lang w:val="en-US" w:eastAsia="zh-CN"/>
        </w:rPr>
        <w:t>SCell</w:t>
      </w:r>
      <w:proofErr w:type="spellEnd"/>
      <w:r>
        <w:rPr>
          <w:rFonts w:eastAsiaTheme="minorEastAsia"/>
          <w:lang w:val="en-US" w:eastAsia="zh-CN"/>
        </w:rPr>
        <w:t xml:space="preserve"> activation could be adopted. The Beam information (e.g. SSB index) is already </w:t>
      </w:r>
      <w:r w:rsidR="002D327E">
        <w:rPr>
          <w:rFonts w:eastAsiaTheme="minorEastAsia"/>
          <w:lang w:val="en-US" w:eastAsia="zh-CN"/>
        </w:rPr>
        <w:t xml:space="preserve">transmitted to NW via L3 measurement with SSB index. Then NW could trigger the RACH process on the PUCCH </w:t>
      </w:r>
      <w:proofErr w:type="spellStart"/>
      <w:r w:rsidR="002D327E">
        <w:rPr>
          <w:rFonts w:eastAsiaTheme="minorEastAsia"/>
          <w:lang w:val="en-US" w:eastAsia="zh-CN"/>
        </w:rPr>
        <w:t>SCell</w:t>
      </w:r>
      <w:proofErr w:type="spellEnd"/>
      <w:r w:rsidR="002D327E">
        <w:rPr>
          <w:rFonts w:eastAsiaTheme="minorEastAsia"/>
          <w:lang w:val="en-US" w:eastAsia="zh-CN"/>
        </w:rPr>
        <w:t xml:space="preserve"> by PDCCH order, and extra delay includes the time for acquiring the RACH occasion, obtaining valid TA and TA implementation, similar as T1, T2 and T3 defined in the LTE PUCCH </w:t>
      </w:r>
      <w:proofErr w:type="spellStart"/>
      <w:r w:rsidR="002D327E">
        <w:rPr>
          <w:rFonts w:eastAsiaTheme="minorEastAsia"/>
          <w:lang w:val="en-US" w:eastAsia="zh-CN"/>
        </w:rPr>
        <w:t>SCell</w:t>
      </w:r>
      <w:proofErr w:type="spellEnd"/>
      <w:r w:rsidR="002D327E">
        <w:rPr>
          <w:rFonts w:eastAsiaTheme="minorEastAsia"/>
          <w:lang w:val="en-US" w:eastAsia="zh-CN"/>
        </w:rPr>
        <w:t xml:space="preserve"> activation. Besides, the delay for UL spatial acquiring could be added as case 1.</w:t>
      </w:r>
    </w:p>
    <w:p w:rsidR="00197B43" w:rsidRDefault="002D327E" w:rsidP="004E3732">
      <w:pPr>
        <w:rPr>
          <w:rFonts w:eastAsiaTheme="minorEastAsia"/>
          <w:lang w:val="en-US" w:eastAsia="zh-CN"/>
        </w:rPr>
      </w:pPr>
      <w:r>
        <w:rPr>
          <w:rFonts w:eastAsiaTheme="minorEastAsia"/>
          <w:lang w:val="en-US" w:eastAsia="zh-CN"/>
        </w:rPr>
        <w:t xml:space="preserve">The controversial part is when the PUCCH </w:t>
      </w:r>
      <w:proofErr w:type="spellStart"/>
      <w:r>
        <w:rPr>
          <w:rFonts w:eastAsiaTheme="minorEastAsia"/>
          <w:lang w:val="en-US" w:eastAsia="zh-CN"/>
        </w:rPr>
        <w:t>SCell</w:t>
      </w:r>
      <w:proofErr w:type="spellEnd"/>
      <w:r>
        <w:rPr>
          <w:rFonts w:eastAsiaTheme="minorEastAsia"/>
          <w:lang w:val="en-US" w:eastAsia="zh-CN"/>
        </w:rPr>
        <w:t xml:space="preserve"> is unknown, how could UE indicate the beam indication and how to update the TA. It is an “egg and chicken” question. NW need</w:t>
      </w:r>
      <w:r w:rsidR="00334DAC">
        <w:rPr>
          <w:rFonts w:eastAsiaTheme="minorEastAsia"/>
          <w:lang w:val="en-US" w:eastAsia="zh-CN"/>
        </w:rPr>
        <w:t>s</w:t>
      </w:r>
      <w:r>
        <w:rPr>
          <w:rFonts w:eastAsiaTheme="minorEastAsia"/>
          <w:lang w:val="en-US" w:eastAsia="zh-CN"/>
        </w:rPr>
        <w:t xml:space="preserve"> the beam information to trigger PDCCH order and to configure TCI state and UL spatial to enable the UL transmission of the PUCCH </w:t>
      </w:r>
      <w:proofErr w:type="spellStart"/>
      <w:r>
        <w:rPr>
          <w:rFonts w:eastAsiaTheme="minorEastAsia"/>
          <w:lang w:val="en-US" w:eastAsia="zh-CN"/>
        </w:rPr>
        <w:t>SCell</w:t>
      </w:r>
      <w:proofErr w:type="spellEnd"/>
      <w:r>
        <w:rPr>
          <w:rFonts w:eastAsiaTheme="minorEastAsia"/>
          <w:lang w:val="en-US" w:eastAsia="zh-CN"/>
        </w:rPr>
        <w:t xml:space="preserve">. However, the beam information need to be reported using the PUCCH </w:t>
      </w:r>
      <w:r w:rsidR="00197B43">
        <w:rPr>
          <w:rFonts w:eastAsiaTheme="minorEastAsia"/>
          <w:lang w:val="en-US" w:eastAsia="zh-CN"/>
        </w:rPr>
        <w:t>which is not ready yet. We elaborate the involved process for case 4 for example in Fig. 1.</w:t>
      </w:r>
    </w:p>
    <w:p w:rsidR="002D327E" w:rsidRDefault="00C76A37" w:rsidP="004E3732">
      <w:pPr>
        <w:rPr>
          <w:rFonts w:eastAsiaTheme="minorEastAsia"/>
          <w:lang w:val="en-US" w:eastAsia="zh-CN"/>
        </w:rPr>
      </w:pPr>
      <w:r>
        <w:rPr>
          <w:noProof/>
          <w:lang w:val="en-US" w:eastAsia="zh-CN"/>
        </w:rPr>
        <w:drawing>
          <wp:inline distT="0" distB="0" distL="0" distR="0" wp14:anchorId="4768B03F" wp14:editId="1AED455C">
            <wp:extent cx="6078220" cy="973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973455"/>
                    </a:xfrm>
                    <a:prstGeom prst="rect">
                      <a:avLst/>
                    </a:prstGeom>
                  </pic:spPr>
                </pic:pic>
              </a:graphicData>
            </a:graphic>
          </wp:inline>
        </w:drawing>
      </w:r>
      <w:r w:rsidR="00197B43">
        <w:rPr>
          <w:rFonts w:eastAsiaTheme="minorEastAsia"/>
          <w:lang w:val="en-US" w:eastAsia="zh-CN"/>
        </w:rPr>
        <w:t xml:space="preserve"> </w:t>
      </w:r>
      <w:r w:rsidR="002D327E">
        <w:rPr>
          <w:rFonts w:eastAsiaTheme="minorEastAsia"/>
          <w:lang w:val="en-US" w:eastAsia="zh-CN"/>
        </w:rPr>
        <w:t xml:space="preserve"> </w:t>
      </w:r>
    </w:p>
    <w:p w:rsidR="004B5582" w:rsidRDefault="004B5582" w:rsidP="004B5582">
      <w:pPr>
        <w:jc w:val="center"/>
        <w:rPr>
          <w:rFonts w:eastAsiaTheme="minorEastAsia"/>
          <w:b/>
          <w:lang w:val="en-US" w:eastAsia="zh-CN"/>
        </w:rPr>
      </w:pPr>
      <w:r w:rsidRPr="004B5582">
        <w:rPr>
          <w:rFonts w:eastAsiaTheme="minorEastAsia"/>
          <w:b/>
          <w:lang w:val="en-US" w:eastAsia="zh-CN"/>
        </w:rPr>
        <w:t xml:space="preserve">Fig. 1 Unknown PUCCH </w:t>
      </w:r>
      <w:proofErr w:type="spellStart"/>
      <w:r w:rsidRPr="004B5582">
        <w:rPr>
          <w:rFonts w:eastAsiaTheme="minorEastAsia"/>
          <w:b/>
          <w:lang w:val="en-US" w:eastAsia="zh-CN"/>
        </w:rPr>
        <w:t>SCell</w:t>
      </w:r>
      <w:proofErr w:type="spellEnd"/>
      <w:r w:rsidRPr="004B5582">
        <w:rPr>
          <w:rFonts w:eastAsiaTheme="minorEastAsia"/>
          <w:b/>
          <w:lang w:val="en-US" w:eastAsia="zh-CN"/>
        </w:rPr>
        <w:t xml:space="preserve"> with invalid TA</w:t>
      </w:r>
    </w:p>
    <w:p w:rsidR="00C76A37" w:rsidRDefault="00334DAC" w:rsidP="004B5582">
      <w:pPr>
        <w:rPr>
          <w:rFonts w:eastAsiaTheme="minorEastAsia"/>
          <w:lang w:val="en-US" w:eastAsia="zh-CN"/>
        </w:rPr>
      </w:pPr>
      <w:r w:rsidRPr="00334DAC">
        <w:rPr>
          <w:rFonts w:eastAsiaTheme="minorEastAsia"/>
          <w:lang w:val="en-US" w:eastAsia="zh-CN"/>
        </w:rPr>
        <w:t xml:space="preserve">It could be observed from the </w:t>
      </w:r>
      <w:r w:rsidR="00766C31">
        <w:rPr>
          <w:rFonts w:eastAsiaTheme="minorEastAsia"/>
          <w:lang w:val="en-US" w:eastAsia="zh-CN"/>
        </w:rPr>
        <w:t>example that, if the to-be-</w:t>
      </w:r>
      <w:r>
        <w:rPr>
          <w:rFonts w:eastAsiaTheme="minorEastAsia"/>
          <w:lang w:val="en-US" w:eastAsia="zh-CN"/>
        </w:rPr>
        <w:t xml:space="preserve">activated PUCCH </w:t>
      </w:r>
      <w:proofErr w:type="spellStart"/>
      <w:r>
        <w:rPr>
          <w:rFonts w:eastAsiaTheme="minorEastAsia"/>
          <w:lang w:val="en-US" w:eastAsia="zh-CN"/>
        </w:rPr>
        <w:t>SCell</w:t>
      </w:r>
      <w:proofErr w:type="spellEnd"/>
      <w:r>
        <w:rPr>
          <w:rFonts w:eastAsiaTheme="minorEastAsia"/>
          <w:lang w:val="en-US" w:eastAsia="zh-CN"/>
        </w:rPr>
        <w:t xml:space="preserve"> is unknown and TA is invalid, UE shall perform L1 measurement first to get the beam information. Then UE shall report the beam information to NW where the specific manner is not clear currently</w:t>
      </w:r>
      <w:r w:rsidR="00193834">
        <w:rPr>
          <w:rFonts w:eastAsiaTheme="minorEastAsia"/>
          <w:lang w:val="en-US" w:eastAsia="zh-CN"/>
        </w:rPr>
        <w:t xml:space="preserve">. After NW obtains the beam information, then NW is able to trigger the PDCCH order using reported SSB index. Then UE could transmit PRACH according to the PDCCH order. Then UE may receive the TA command to updating the TA. </w:t>
      </w:r>
    </w:p>
    <w:p w:rsidR="004B5582" w:rsidRDefault="00193834" w:rsidP="004B5582">
      <w:pPr>
        <w:rPr>
          <w:rFonts w:eastAsiaTheme="minorEastAsia"/>
          <w:lang w:val="en-US" w:eastAsia="zh-CN"/>
        </w:rPr>
      </w:pPr>
      <w:r>
        <w:rPr>
          <w:rFonts w:eastAsiaTheme="minorEastAsia"/>
          <w:lang w:val="en-US" w:eastAsia="zh-CN"/>
        </w:rPr>
        <w:t>From our understanding, the process is rather complicated</w:t>
      </w:r>
      <w:r w:rsidR="00C76A37">
        <w:rPr>
          <w:rFonts w:eastAsiaTheme="minorEastAsia"/>
          <w:lang w:val="en-US" w:eastAsia="zh-CN"/>
        </w:rPr>
        <w:t xml:space="preserve"> as UE need first report the SSB index via some particular approach then NW indicate the CFRA using PDCCH order, and only after that could UE perform the RACH process. Different from LTE, the beam indication is not needed for RACH process, and NW could indicate a CFRA RACH via PDCCH order directly. However, in NR the RACH occasions are associated to certain SSB index and UE shall transmitted RACH either according the configuration from NW or choose the SSB index and associated RACH occasion (CBRA). </w:t>
      </w:r>
    </w:p>
    <w:p w:rsidR="00C76A37" w:rsidRPr="00534398" w:rsidRDefault="00C76A37" w:rsidP="004B5582">
      <w:pPr>
        <w:rPr>
          <w:rFonts w:eastAsiaTheme="minorEastAsia"/>
          <w:b/>
          <w:lang w:val="en-US" w:eastAsia="zh-CN"/>
        </w:rPr>
      </w:pPr>
      <w:r w:rsidRPr="00534398">
        <w:rPr>
          <w:rFonts w:eastAsiaTheme="minorEastAsia"/>
          <w:b/>
          <w:lang w:val="en-US" w:eastAsia="zh-CN"/>
        </w:rPr>
        <w:t xml:space="preserve">Observation 2: The beam information is not needed </w:t>
      </w:r>
      <w:r w:rsidR="00534398" w:rsidRPr="00534398">
        <w:rPr>
          <w:rFonts w:eastAsiaTheme="minorEastAsia"/>
          <w:b/>
          <w:lang w:val="en-US" w:eastAsia="zh-CN"/>
        </w:rPr>
        <w:t>for LTE and NW could indicate a CFRA RACH via PDCCH order directly.</w:t>
      </w:r>
    </w:p>
    <w:p w:rsidR="00534398" w:rsidRDefault="00534398" w:rsidP="004B5582">
      <w:pPr>
        <w:rPr>
          <w:rFonts w:eastAsiaTheme="minorEastAsia"/>
          <w:lang w:val="en-US" w:eastAsia="zh-CN"/>
        </w:rPr>
      </w:pPr>
      <w:r>
        <w:rPr>
          <w:rFonts w:eastAsiaTheme="minorEastAsia"/>
          <w:lang w:val="en-US" w:eastAsia="zh-CN"/>
        </w:rPr>
        <w:t xml:space="preserve">From our understanding, it is more reasonable to allow UE to perform CBRA for the unknown PUCCH </w:t>
      </w:r>
      <w:proofErr w:type="spellStart"/>
      <w:r>
        <w:rPr>
          <w:rFonts w:eastAsiaTheme="minorEastAsia"/>
          <w:lang w:val="en-US" w:eastAsia="zh-CN"/>
        </w:rPr>
        <w:t>SCell</w:t>
      </w:r>
      <w:proofErr w:type="spellEnd"/>
      <w:r>
        <w:rPr>
          <w:rFonts w:eastAsiaTheme="minorEastAsia"/>
          <w:lang w:val="en-US" w:eastAsia="zh-CN"/>
        </w:rPr>
        <w:t xml:space="preserve"> activation. Then after perform the L1 measurement and obtain and beam information. UE could directly transmit PRACH choosing the SSB index and associated RACH occasions. Then the NW could get beam information via received preamble implicitly and update the TA directly. In this way, </w:t>
      </w:r>
      <w:r w:rsidR="00682A46">
        <w:rPr>
          <w:rFonts w:eastAsiaTheme="minorEastAsia"/>
          <w:lang w:val="en-US" w:eastAsia="zh-CN"/>
        </w:rPr>
        <w:t xml:space="preserve">UE doesn’t need to wait for beam report (nor clear now) and PDCCH order before PRACH transmission. </w:t>
      </w:r>
    </w:p>
    <w:p w:rsidR="00682A46" w:rsidRPr="00CA3EEA" w:rsidRDefault="00682A46" w:rsidP="004B5582">
      <w:pPr>
        <w:rPr>
          <w:rFonts w:eastAsiaTheme="minorEastAsia"/>
          <w:b/>
          <w:lang w:val="en-US" w:eastAsia="zh-CN"/>
        </w:rPr>
      </w:pPr>
      <w:r w:rsidRPr="00CA3EEA">
        <w:rPr>
          <w:rFonts w:eastAsiaTheme="minorEastAsia"/>
          <w:b/>
          <w:lang w:val="en-US" w:eastAsia="zh-CN"/>
        </w:rPr>
        <w:lastRenderedPageBreak/>
        <w:t xml:space="preserve">Observation 3: It is beneficial to allow CBRA for PUCCH </w:t>
      </w:r>
      <w:proofErr w:type="spellStart"/>
      <w:r w:rsidRPr="00CA3EEA">
        <w:rPr>
          <w:rFonts w:eastAsiaTheme="minorEastAsia"/>
          <w:b/>
          <w:lang w:val="en-US" w:eastAsia="zh-CN"/>
        </w:rPr>
        <w:t>SCell</w:t>
      </w:r>
      <w:proofErr w:type="spellEnd"/>
      <w:r w:rsidRPr="00CA3EEA">
        <w:rPr>
          <w:rFonts w:eastAsiaTheme="minorEastAsia"/>
          <w:b/>
          <w:lang w:val="en-US" w:eastAsia="zh-CN"/>
        </w:rPr>
        <w:t xml:space="preserve"> activation when the Cell is unknown and TA is invalid. </w:t>
      </w:r>
      <w:r w:rsidR="00CA3EEA" w:rsidRPr="00CA3EEA">
        <w:rPr>
          <w:rFonts w:eastAsiaTheme="minorEastAsia"/>
          <w:b/>
          <w:lang w:val="en-US" w:eastAsia="zh-CN"/>
        </w:rPr>
        <w:t>The procedure for beam indication and PDCCH order and the corresponding delay are saved.</w:t>
      </w:r>
    </w:p>
    <w:p w:rsidR="00CA3EEA" w:rsidRDefault="00CA3EEA" w:rsidP="004B5582">
      <w:pPr>
        <w:rPr>
          <w:rFonts w:eastAsiaTheme="minorEastAsia"/>
          <w:lang w:val="en-US" w:eastAsia="zh-CN"/>
        </w:rPr>
      </w:pPr>
      <w:r>
        <w:rPr>
          <w:rFonts w:eastAsiaTheme="minorEastAsia"/>
          <w:lang w:val="en-US" w:eastAsia="zh-CN"/>
        </w:rPr>
        <w:t>However, as discussed in the last meeting, according to RAN2 spec TS 38.321, currently the RA procedure could only be initiated by PDCCH order. It is proposed to send an LS to RAN2 to inform the observation from RAN4 an</w:t>
      </w:r>
      <w:r>
        <w:rPr>
          <w:rFonts w:eastAsiaTheme="minorEastAsia" w:hint="eastAsia"/>
          <w:lang w:val="en-US" w:eastAsia="zh-CN"/>
        </w:rPr>
        <w:t>d</w:t>
      </w:r>
      <w:r>
        <w:rPr>
          <w:rFonts w:eastAsiaTheme="minorEastAsia"/>
          <w:lang w:val="en-US" w:eastAsia="zh-CN"/>
        </w:rPr>
        <w:t xml:space="preserve"> ask whether it is feasible to allow CBRA for PUCCH </w:t>
      </w:r>
      <w:proofErr w:type="spellStart"/>
      <w:r>
        <w:rPr>
          <w:rFonts w:eastAsiaTheme="minorEastAsia"/>
          <w:lang w:val="en-US" w:eastAsia="zh-CN"/>
        </w:rPr>
        <w:t>SCell</w:t>
      </w:r>
      <w:proofErr w:type="spellEnd"/>
      <w:r>
        <w:rPr>
          <w:rFonts w:eastAsiaTheme="minorEastAsia"/>
          <w:lang w:val="en-US" w:eastAsia="zh-CN"/>
        </w:rPr>
        <w:t>.</w:t>
      </w:r>
    </w:p>
    <w:tbl>
      <w:tblPr>
        <w:tblStyle w:val="a7"/>
        <w:tblW w:w="0" w:type="auto"/>
        <w:tblLook w:val="04A0" w:firstRow="1" w:lastRow="0" w:firstColumn="1" w:lastColumn="0" w:noHBand="0" w:noVBand="1"/>
      </w:tblPr>
      <w:tblGrid>
        <w:gridCol w:w="9562"/>
      </w:tblGrid>
      <w:tr w:rsidR="00CA3EEA" w:rsidTr="00CA3EEA">
        <w:tc>
          <w:tcPr>
            <w:tcW w:w="9562" w:type="dxa"/>
          </w:tcPr>
          <w:p w:rsidR="00CA3EEA" w:rsidRDefault="00CA3EEA" w:rsidP="00CA3EEA">
            <w:pPr>
              <w:pStyle w:val="3"/>
              <w:rPr>
                <w:rFonts w:eastAsia="Times New Roman"/>
                <w:lang w:eastAsia="ko-KR"/>
              </w:rPr>
            </w:pPr>
            <w:bookmarkStart w:id="3" w:name="_Toc60791737"/>
            <w:bookmarkStart w:id="4" w:name="_Toc52796458"/>
            <w:bookmarkStart w:id="5" w:name="_Toc52751996"/>
            <w:bookmarkStart w:id="6" w:name="_Toc46490301"/>
            <w:bookmarkStart w:id="7" w:name="_Toc37296175"/>
            <w:bookmarkStart w:id="8" w:name="_Toc29239820"/>
            <w:r>
              <w:rPr>
                <w:lang w:eastAsia="ko-KR"/>
              </w:rPr>
              <w:t>5.1.1</w:t>
            </w:r>
            <w:r>
              <w:rPr>
                <w:lang w:eastAsia="ko-KR"/>
              </w:rPr>
              <w:tab/>
              <w:t>Random Access procedure initialization</w:t>
            </w:r>
            <w:bookmarkEnd w:id="3"/>
            <w:bookmarkEnd w:id="4"/>
            <w:bookmarkEnd w:id="5"/>
            <w:bookmarkEnd w:id="6"/>
            <w:bookmarkEnd w:id="7"/>
            <w:bookmarkEnd w:id="8"/>
          </w:p>
          <w:p w:rsidR="00CA3EEA" w:rsidRPr="00CA3EEA" w:rsidRDefault="00CA3EEA" w:rsidP="004B5582">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w:t>
            </w:r>
            <w:r>
              <w:rPr>
                <w:highlight w:val="yellow"/>
                <w:lang w:eastAsia="ko-KR"/>
              </w:rPr>
              <w:t xml:space="preserve">The Random Access procedure on </w:t>
            </w:r>
            <w:proofErr w:type="gramStart"/>
            <w:r>
              <w:rPr>
                <w:highlight w:val="yellow"/>
                <w:lang w:eastAsia="ko-KR"/>
              </w:rPr>
              <w:t>an</w:t>
            </w:r>
            <w:proofErr w:type="gramEnd"/>
            <w:r>
              <w:rPr>
                <w:highlight w:val="yellow"/>
                <w:lang w:eastAsia="ko-KR"/>
              </w:rPr>
              <w:t xml:space="preserve"> </w:t>
            </w:r>
            <w:proofErr w:type="spellStart"/>
            <w:r>
              <w:rPr>
                <w:highlight w:val="yellow"/>
                <w:lang w:eastAsia="ko-KR"/>
              </w:rPr>
              <w:t>SCell</w:t>
            </w:r>
            <w:proofErr w:type="spellEnd"/>
            <w:r>
              <w:rPr>
                <w:highlight w:val="yellow"/>
                <w:lang w:eastAsia="ko-KR"/>
              </w:rPr>
              <w:t xml:space="preserve"> shall only be initiated by a PDCCH order with </w:t>
            </w:r>
            <w:proofErr w:type="spellStart"/>
            <w:r>
              <w:rPr>
                <w:i/>
                <w:highlight w:val="yellow"/>
                <w:lang w:eastAsia="ko-KR"/>
              </w:rPr>
              <w:t>ra-PreambleIndex</w:t>
            </w:r>
            <w:proofErr w:type="spellEnd"/>
            <w:r>
              <w:rPr>
                <w:highlight w:val="yellow"/>
                <w:lang w:eastAsia="ko-KR"/>
              </w:rPr>
              <w:t xml:space="preserve"> different from 0b000000.</w:t>
            </w:r>
          </w:p>
        </w:tc>
      </w:tr>
    </w:tbl>
    <w:p w:rsidR="00CA3EEA" w:rsidRDefault="00CA3EEA" w:rsidP="004B5582">
      <w:pPr>
        <w:rPr>
          <w:rFonts w:eastAsiaTheme="minorEastAsia"/>
          <w:lang w:val="en-US" w:eastAsia="zh-CN"/>
        </w:rPr>
      </w:pPr>
    </w:p>
    <w:p w:rsidR="00CA3EEA" w:rsidRDefault="00CA3EEA" w:rsidP="004B5582">
      <w:pPr>
        <w:rPr>
          <w:rFonts w:eastAsiaTheme="minorEastAsia"/>
          <w:b/>
          <w:lang w:val="en-US" w:eastAsia="zh-CN"/>
        </w:rPr>
      </w:pPr>
      <w:r w:rsidRPr="00CA3EEA">
        <w:rPr>
          <w:rFonts w:eastAsiaTheme="minorEastAsia"/>
          <w:b/>
          <w:lang w:val="en-US" w:eastAsia="zh-CN"/>
        </w:rPr>
        <w:t>Proposal 2: Sen</w:t>
      </w:r>
      <w:r w:rsidRPr="00CA3EEA">
        <w:rPr>
          <w:rFonts w:eastAsiaTheme="minorEastAsia" w:hint="eastAsia"/>
          <w:b/>
          <w:lang w:val="en-US" w:eastAsia="zh-CN"/>
        </w:rPr>
        <w:t>d</w:t>
      </w:r>
      <w:r w:rsidRPr="00CA3EEA">
        <w:rPr>
          <w:rFonts w:eastAsiaTheme="minorEastAsia"/>
          <w:b/>
          <w:lang w:val="en-US" w:eastAsia="zh-CN"/>
        </w:rPr>
        <w:t xml:space="preserve"> LS to RAN2 to inform the observation from RAN4 about the benefits of CBRA </w:t>
      </w:r>
      <w:r w:rsidR="005B12C2">
        <w:rPr>
          <w:rFonts w:eastAsiaTheme="minorEastAsia"/>
          <w:b/>
          <w:lang w:val="en-US" w:eastAsia="zh-CN"/>
        </w:rPr>
        <w:t xml:space="preserve">for unknown PUCCH </w:t>
      </w:r>
      <w:proofErr w:type="spellStart"/>
      <w:r w:rsidR="005B12C2">
        <w:rPr>
          <w:rFonts w:eastAsiaTheme="minorEastAsia"/>
          <w:b/>
          <w:lang w:val="en-US" w:eastAsia="zh-CN"/>
        </w:rPr>
        <w:t>SCell</w:t>
      </w:r>
      <w:proofErr w:type="spellEnd"/>
      <w:r w:rsidR="005B12C2">
        <w:rPr>
          <w:rFonts w:eastAsiaTheme="minorEastAsia"/>
          <w:b/>
          <w:lang w:val="en-US" w:eastAsia="zh-CN"/>
        </w:rPr>
        <w:t xml:space="preserve"> </w:t>
      </w:r>
      <w:r w:rsidRPr="00CA3EEA">
        <w:rPr>
          <w:rFonts w:eastAsiaTheme="minorEastAsia"/>
          <w:b/>
          <w:lang w:val="en-US" w:eastAsia="zh-CN"/>
        </w:rPr>
        <w:t xml:space="preserve">activation and ask whether it is feasible to </w:t>
      </w:r>
      <w:r w:rsidR="005B12C2">
        <w:rPr>
          <w:rFonts w:eastAsiaTheme="minorEastAsia"/>
          <w:b/>
          <w:lang w:val="en-US" w:eastAsia="zh-CN"/>
        </w:rPr>
        <w:t xml:space="preserve">allow </w:t>
      </w:r>
      <w:r w:rsidRPr="00CA3EEA">
        <w:rPr>
          <w:rFonts w:eastAsiaTheme="minorEastAsia"/>
          <w:b/>
          <w:lang w:val="en-US" w:eastAsia="zh-CN"/>
        </w:rPr>
        <w:t xml:space="preserve">CBRA for PUCCH </w:t>
      </w:r>
      <w:proofErr w:type="spellStart"/>
      <w:r w:rsidRPr="00CA3EEA">
        <w:rPr>
          <w:rFonts w:eastAsiaTheme="minorEastAsia"/>
          <w:b/>
          <w:lang w:val="en-US" w:eastAsia="zh-CN"/>
        </w:rPr>
        <w:t>SCell</w:t>
      </w:r>
      <w:proofErr w:type="spellEnd"/>
      <w:r w:rsidRPr="00CA3EEA">
        <w:rPr>
          <w:rFonts w:eastAsiaTheme="minorEastAsia"/>
          <w:b/>
          <w:lang w:val="en-US" w:eastAsia="zh-CN"/>
        </w:rPr>
        <w:t>.</w:t>
      </w:r>
    </w:p>
    <w:p w:rsidR="00CA3EEA" w:rsidRDefault="00E05A4D" w:rsidP="004B5582">
      <w:pPr>
        <w:rPr>
          <w:rFonts w:eastAsiaTheme="minorEastAsia"/>
          <w:lang w:val="en-US" w:eastAsia="zh-CN"/>
        </w:rPr>
      </w:pPr>
      <w:r w:rsidRPr="00E05A4D">
        <w:rPr>
          <w:rFonts w:eastAsiaTheme="minorEastAsia"/>
          <w:lang w:val="en-US" w:eastAsia="zh-CN"/>
        </w:rPr>
        <w:t xml:space="preserve">If the CBRA is not a feasible way, then we should further discuss the suitable way to indicate the beam information to NW for the unknown case. </w:t>
      </w:r>
    </w:p>
    <w:p w:rsidR="00230F18" w:rsidRPr="00230F18" w:rsidRDefault="00E05A4D" w:rsidP="004B5582">
      <w:pPr>
        <w:rPr>
          <w:rFonts w:eastAsiaTheme="minorEastAsia"/>
          <w:b/>
          <w:lang w:val="en-US" w:eastAsia="zh-CN"/>
        </w:rPr>
      </w:pPr>
      <w:r w:rsidRPr="00230F18">
        <w:rPr>
          <w:rFonts w:eastAsiaTheme="minorEastAsia"/>
          <w:b/>
          <w:lang w:val="en-US" w:eastAsia="zh-CN"/>
        </w:rPr>
        <w:t xml:space="preserve">Proposal 3: Further discuss the suitable way for beam information indication </w:t>
      </w:r>
      <w:r w:rsidR="00230F18" w:rsidRPr="00230F18">
        <w:rPr>
          <w:rFonts w:eastAsiaTheme="minorEastAsia"/>
          <w:b/>
          <w:lang w:val="en-US" w:eastAsia="zh-CN"/>
        </w:rPr>
        <w:t xml:space="preserve">if the CBRA on PUCCH </w:t>
      </w:r>
      <w:proofErr w:type="spellStart"/>
      <w:r w:rsidR="00230F18" w:rsidRPr="00230F18">
        <w:rPr>
          <w:rFonts w:eastAsiaTheme="minorEastAsia"/>
          <w:b/>
          <w:lang w:val="en-US" w:eastAsia="zh-CN"/>
        </w:rPr>
        <w:t>SCell</w:t>
      </w:r>
      <w:proofErr w:type="spellEnd"/>
      <w:r w:rsidR="00230F18" w:rsidRPr="00230F18">
        <w:rPr>
          <w:rFonts w:eastAsiaTheme="minorEastAsia"/>
          <w:b/>
          <w:lang w:val="en-US" w:eastAsia="zh-CN"/>
        </w:rPr>
        <w:t xml:space="preserve"> is not feasible.</w:t>
      </w:r>
    </w:p>
    <w:p w:rsidR="00E05A4D" w:rsidRPr="00E05A4D" w:rsidRDefault="00230F18" w:rsidP="004B5582">
      <w:pPr>
        <w:rPr>
          <w:rFonts w:eastAsiaTheme="minorEastAsia"/>
          <w:lang w:val="en-US" w:eastAsia="zh-CN"/>
        </w:rPr>
      </w:pPr>
      <w:r>
        <w:rPr>
          <w:rFonts w:eastAsiaTheme="minorEastAsia"/>
          <w:lang w:val="en-US" w:eastAsia="zh-CN"/>
        </w:rPr>
        <w:t>In the WF from the last meeting, there are still some other issues related to the specific requirements about the delay and interruptions. We suggest to focus on the basic framework first before we step into the details of the requirements in the coming meeting.</w:t>
      </w:r>
    </w:p>
    <w:p w:rsidR="00DF0231" w:rsidRPr="002D2977" w:rsidRDefault="00DF0231" w:rsidP="00DF0231">
      <w:pPr>
        <w:pStyle w:val="1"/>
        <w:numPr>
          <w:ilvl w:val="0"/>
          <w:numId w:val="1"/>
        </w:numPr>
        <w:rPr>
          <w:lang w:val="en-US"/>
        </w:rPr>
      </w:pPr>
      <w:r w:rsidRPr="002D2977">
        <w:rPr>
          <w:lang w:val="en-US"/>
        </w:rPr>
        <w:t>Conclusions</w:t>
      </w:r>
    </w:p>
    <w:p w:rsidR="00230F18" w:rsidRPr="001F4670" w:rsidRDefault="00230F18" w:rsidP="00230F18">
      <w:pPr>
        <w:rPr>
          <w:rFonts w:eastAsiaTheme="minorEastAsia"/>
          <w:b/>
          <w:lang w:eastAsia="zh-CN"/>
        </w:rPr>
      </w:pPr>
      <w:r w:rsidRPr="001F4670">
        <w:rPr>
          <w:rFonts w:eastAsiaTheme="minorEastAsia"/>
          <w:b/>
          <w:lang w:eastAsia="zh-CN"/>
        </w:rPr>
        <w:t xml:space="preserve">Observation 1: CSI reporting of PUCCH </w:t>
      </w:r>
      <w:proofErr w:type="spellStart"/>
      <w:r w:rsidRPr="001F4670">
        <w:rPr>
          <w:rFonts w:eastAsiaTheme="minorEastAsia"/>
          <w:b/>
          <w:lang w:eastAsia="zh-CN"/>
        </w:rPr>
        <w:t>SCell</w:t>
      </w:r>
      <w:proofErr w:type="spellEnd"/>
      <w:r w:rsidRPr="001F4670">
        <w:rPr>
          <w:rFonts w:eastAsiaTheme="minorEastAsia"/>
          <w:b/>
          <w:lang w:eastAsia="zh-CN"/>
        </w:rPr>
        <w:t xml:space="preserve"> on PUCCH </w:t>
      </w:r>
      <w:proofErr w:type="spellStart"/>
      <w:r w:rsidRPr="001F4670">
        <w:rPr>
          <w:rFonts w:eastAsiaTheme="minorEastAsia"/>
          <w:b/>
          <w:lang w:eastAsia="zh-CN"/>
        </w:rPr>
        <w:t>PCell</w:t>
      </w:r>
      <w:proofErr w:type="spellEnd"/>
      <w:r w:rsidRPr="001F4670">
        <w:rPr>
          <w:rFonts w:eastAsiaTheme="minorEastAsia"/>
          <w:b/>
          <w:lang w:eastAsia="zh-CN"/>
        </w:rPr>
        <w:t xml:space="preserve"> is not preferred for the following reason:</w:t>
      </w:r>
    </w:p>
    <w:p w:rsidR="00230F18" w:rsidRPr="001F4670" w:rsidRDefault="00230F18" w:rsidP="00230F18">
      <w:pPr>
        <w:pStyle w:val="a6"/>
        <w:numPr>
          <w:ilvl w:val="0"/>
          <w:numId w:val="49"/>
        </w:numPr>
        <w:ind w:firstLineChars="0"/>
        <w:rPr>
          <w:rFonts w:eastAsiaTheme="minorEastAsia"/>
          <w:b/>
          <w:lang w:val="en-US" w:eastAsia="zh-CN"/>
        </w:rPr>
      </w:pPr>
      <w:r w:rsidRPr="001F4670">
        <w:rPr>
          <w:rFonts w:eastAsiaTheme="minorEastAsia"/>
          <w:b/>
          <w:lang w:val="en-US" w:eastAsia="zh-CN"/>
        </w:rPr>
        <w:t xml:space="preserve">NW cannot know when the UL of PUCCH </w:t>
      </w:r>
      <w:proofErr w:type="spellStart"/>
      <w:r w:rsidRPr="001F4670">
        <w:rPr>
          <w:rFonts w:eastAsiaTheme="minorEastAsia"/>
          <w:b/>
          <w:lang w:val="en-US" w:eastAsia="zh-CN"/>
        </w:rPr>
        <w:t>SCell</w:t>
      </w:r>
      <w:proofErr w:type="spellEnd"/>
      <w:r w:rsidRPr="001F4670">
        <w:rPr>
          <w:rFonts w:eastAsiaTheme="minorEastAsia"/>
          <w:b/>
          <w:lang w:val="en-US" w:eastAsia="zh-CN"/>
        </w:rPr>
        <w:t xml:space="preserve"> is ready.</w:t>
      </w:r>
    </w:p>
    <w:p w:rsidR="00230F18" w:rsidRPr="001F4670" w:rsidRDefault="00230F18" w:rsidP="00230F18">
      <w:pPr>
        <w:pStyle w:val="a6"/>
        <w:numPr>
          <w:ilvl w:val="0"/>
          <w:numId w:val="49"/>
        </w:numPr>
        <w:ind w:firstLineChars="0"/>
        <w:rPr>
          <w:rFonts w:eastAsiaTheme="minorEastAsia"/>
          <w:b/>
          <w:lang w:val="en-US" w:eastAsia="zh-CN"/>
        </w:rPr>
      </w:pPr>
      <w:r w:rsidRPr="001F4670">
        <w:rPr>
          <w:rFonts w:eastAsiaTheme="minorEastAsia"/>
          <w:b/>
          <w:lang w:val="en-US" w:eastAsia="zh-CN"/>
        </w:rPr>
        <w:t xml:space="preserve">Resource wasting as NW has to </w:t>
      </w:r>
      <w:r>
        <w:rPr>
          <w:rFonts w:eastAsiaTheme="minorEastAsia"/>
          <w:b/>
          <w:lang w:val="en-US" w:eastAsia="zh-CN"/>
        </w:rPr>
        <w:t>reserve</w:t>
      </w:r>
      <w:r w:rsidRPr="001F4670">
        <w:rPr>
          <w:rFonts w:eastAsiaTheme="minorEastAsia"/>
          <w:b/>
          <w:lang w:val="en-US" w:eastAsia="zh-CN"/>
        </w:rPr>
        <w:t xml:space="preserve"> PUCCH in </w:t>
      </w:r>
      <w:proofErr w:type="spellStart"/>
      <w:r w:rsidRPr="001F4670">
        <w:rPr>
          <w:rFonts w:eastAsiaTheme="minorEastAsia"/>
          <w:b/>
          <w:lang w:val="en-US" w:eastAsia="zh-CN"/>
        </w:rPr>
        <w:t>PCell</w:t>
      </w:r>
      <w:proofErr w:type="spellEnd"/>
      <w:r w:rsidRPr="001F4670">
        <w:rPr>
          <w:rFonts w:eastAsiaTheme="minorEastAsia"/>
          <w:b/>
          <w:lang w:val="en-US" w:eastAsia="zh-CN"/>
        </w:rPr>
        <w:t xml:space="preserve"> for the PUCCH </w:t>
      </w:r>
      <w:proofErr w:type="spellStart"/>
      <w:r w:rsidRPr="001F4670">
        <w:rPr>
          <w:rFonts w:eastAsiaTheme="minorEastAsia"/>
          <w:b/>
          <w:lang w:val="en-US" w:eastAsia="zh-CN"/>
        </w:rPr>
        <w:t>SCell</w:t>
      </w:r>
      <w:proofErr w:type="spellEnd"/>
    </w:p>
    <w:p w:rsidR="00230F18" w:rsidRPr="001F4670" w:rsidRDefault="00230F18" w:rsidP="00230F18">
      <w:pPr>
        <w:pStyle w:val="a6"/>
        <w:numPr>
          <w:ilvl w:val="0"/>
          <w:numId w:val="49"/>
        </w:numPr>
        <w:ind w:firstLineChars="0"/>
        <w:rPr>
          <w:rFonts w:eastAsiaTheme="minorEastAsia"/>
          <w:b/>
          <w:lang w:val="en-US" w:eastAsia="zh-CN"/>
        </w:rPr>
      </w:pPr>
      <w:r w:rsidRPr="001F4670">
        <w:rPr>
          <w:rFonts w:eastAsiaTheme="minorEastAsia"/>
          <w:b/>
          <w:lang w:val="en-US" w:eastAsia="zh-CN"/>
        </w:rPr>
        <w:t xml:space="preserve">Reconfiguration is needed to remove the CSI reporting on the PUCCH in </w:t>
      </w:r>
      <w:proofErr w:type="spellStart"/>
      <w:r w:rsidRPr="001F4670">
        <w:rPr>
          <w:rFonts w:eastAsiaTheme="minorEastAsia"/>
          <w:b/>
          <w:lang w:val="en-US" w:eastAsia="zh-CN"/>
        </w:rPr>
        <w:t>PCell</w:t>
      </w:r>
      <w:proofErr w:type="spellEnd"/>
      <w:r w:rsidRPr="001F4670">
        <w:rPr>
          <w:rFonts w:eastAsiaTheme="minorEastAsia"/>
          <w:b/>
          <w:lang w:val="en-US" w:eastAsia="zh-CN"/>
        </w:rPr>
        <w:t xml:space="preserve"> after the </w:t>
      </w:r>
      <w:proofErr w:type="spellStart"/>
      <w:r w:rsidRPr="001F4670">
        <w:rPr>
          <w:rFonts w:eastAsiaTheme="minorEastAsia"/>
          <w:b/>
          <w:lang w:val="en-US" w:eastAsia="zh-CN"/>
        </w:rPr>
        <w:t>SCell</w:t>
      </w:r>
      <w:proofErr w:type="spellEnd"/>
      <w:r w:rsidRPr="001F4670">
        <w:rPr>
          <w:rFonts w:eastAsiaTheme="minorEastAsia"/>
          <w:b/>
          <w:lang w:val="en-US" w:eastAsia="zh-CN"/>
        </w:rPr>
        <w:t xml:space="preserve"> is activated every time.</w:t>
      </w:r>
    </w:p>
    <w:p w:rsidR="00230F18" w:rsidRPr="00375AE5" w:rsidRDefault="00230F18" w:rsidP="00230F18">
      <w:pPr>
        <w:rPr>
          <w:rFonts w:eastAsiaTheme="minorEastAsia"/>
          <w:b/>
          <w:lang w:eastAsia="zh-CN"/>
        </w:rPr>
      </w:pPr>
      <w:r w:rsidRPr="00375AE5">
        <w:rPr>
          <w:rFonts w:eastAsiaTheme="minorEastAsia"/>
          <w:b/>
          <w:lang w:eastAsia="zh-CN"/>
        </w:rPr>
        <w:t>Proposal 1</w:t>
      </w:r>
      <w:r w:rsidRPr="00375AE5">
        <w:rPr>
          <w:rFonts w:eastAsiaTheme="minorEastAsia" w:hint="eastAsia"/>
          <w:b/>
          <w:lang w:eastAsia="zh-CN"/>
        </w:rPr>
        <w:t>:</w:t>
      </w:r>
      <w:r w:rsidRPr="00375AE5">
        <w:rPr>
          <w:rFonts w:eastAsiaTheme="minorEastAsia"/>
          <w:b/>
          <w:lang w:eastAsia="zh-CN"/>
        </w:rPr>
        <w:t xml:space="preserve"> Define </w:t>
      </w:r>
      <w:proofErr w:type="spellStart"/>
      <w:r w:rsidRPr="00375AE5">
        <w:rPr>
          <w:rFonts w:eastAsiaTheme="minorEastAsia"/>
          <w:b/>
          <w:lang w:eastAsia="zh-CN"/>
        </w:rPr>
        <w:t>SCell</w:t>
      </w:r>
      <w:proofErr w:type="spellEnd"/>
      <w:r w:rsidRPr="00375AE5">
        <w:rPr>
          <w:rFonts w:eastAsiaTheme="minorEastAsia"/>
          <w:b/>
          <w:lang w:eastAsia="zh-CN"/>
        </w:rPr>
        <w:t xml:space="preserve"> activation requirements at least for CSI reporting on PUCCH </w:t>
      </w:r>
      <w:proofErr w:type="spellStart"/>
      <w:r w:rsidRPr="00375AE5">
        <w:rPr>
          <w:rFonts w:eastAsiaTheme="minorEastAsia"/>
          <w:b/>
          <w:lang w:eastAsia="zh-CN"/>
        </w:rPr>
        <w:t>SCell</w:t>
      </w:r>
      <w:proofErr w:type="spellEnd"/>
      <w:r w:rsidRPr="00375AE5">
        <w:rPr>
          <w:rFonts w:eastAsiaTheme="minorEastAsia"/>
          <w:b/>
          <w:lang w:eastAsia="zh-CN"/>
        </w:rPr>
        <w:t xml:space="preserve"> to be activated.</w:t>
      </w:r>
    </w:p>
    <w:p w:rsidR="00230F18" w:rsidRPr="00534398" w:rsidRDefault="00230F18" w:rsidP="00230F18">
      <w:pPr>
        <w:rPr>
          <w:rFonts w:eastAsiaTheme="minorEastAsia"/>
          <w:b/>
          <w:lang w:val="en-US" w:eastAsia="zh-CN"/>
        </w:rPr>
      </w:pPr>
      <w:r w:rsidRPr="00534398">
        <w:rPr>
          <w:rFonts w:eastAsiaTheme="minorEastAsia"/>
          <w:b/>
          <w:lang w:val="en-US" w:eastAsia="zh-CN"/>
        </w:rPr>
        <w:t>Observation 2: The beam information is not needed for LTE and NW could indicate a CFRA RACH via PDCCH order directly.</w:t>
      </w:r>
    </w:p>
    <w:p w:rsidR="00230F18" w:rsidRPr="00CA3EEA" w:rsidRDefault="00230F18" w:rsidP="00230F18">
      <w:pPr>
        <w:rPr>
          <w:rFonts w:eastAsiaTheme="minorEastAsia"/>
          <w:b/>
          <w:lang w:val="en-US" w:eastAsia="zh-CN"/>
        </w:rPr>
      </w:pPr>
      <w:r w:rsidRPr="00CA3EEA">
        <w:rPr>
          <w:rFonts w:eastAsiaTheme="minorEastAsia"/>
          <w:b/>
          <w:lang w:val="en-US" w:eastAsia="zh-CN"/>
        </w:rPr>
        <w:t xml:space="preserve">Observation 3: It is beneficial to allow CBRA for PUCCH </w:t>
      </w:r>
      <w:proofErr w:type="spellStart"/>
      <w:r w:rsidRPr="00CA3EEA">
        <w:rPr>
          <w:rFonts w:eastAsiaTheme="minorEastAsia"/>
          <w:b/>
          <w:lang w:val="en-US" w:eastAsia="zh-CN"/>
        </w:rPr>
        <w:t>SCell</w:t>
      </w:r>
      <w:proofErr w:type="spellEnd"/>
      <w:r w:rsidRPr="00CA3EEA">
        <w:rPr>
          <w:rFonts w:eastAsiaTheme="minorEastAsia"/>
          <w:b/>
          <w:lang w:val="en-US" w:eastAsia="zh-CN"/>
        </w:rPr>
        <w:t xml:space="preserve"> activation when the Cell is unknown and TA is invalid. The procedure for beam indication and PDCCH order and the corresponding delay are saved.</w:t>
      </w:r>
    </w:p>
    <w:p w:rsidR="00230F18" w:rsidRDefault="00230F18" w:rsidP="00230F18">
      <w:pPr>
        <w:rPr>
          <w:rFonts w:eastAsiaTheme="minorEastAsia"/>
          <w:b/>
          <w:lang w:val="en-US" w:eastAsia="zh-CN"/>
        </w:rPr>
      </w:pPr>
      <w:r w:rsidRPr="00CA3EEA">
        <w:rPr>
          <w:rFonts w:eastAsiaTheme="minorEastAsia"/>
          <w:b/>
          <w:lang w:val="en-US" w:eastAsia="zh-CN"/>
        </w:rPr>
        <w:t>Proposal 2: Sen</w:t>
      </w:r>
      <w:r w:rsidRPr="00CA3EEA">
        <w:rPr>
          <w:rFonts w:eastAsiaTheme="minorEastAsia" w:hint="eastAsia"/>
          <w:b/>
          <w:lang w:val="en-US" w:eastAsia="zh-CN"/>
        </w:rPr>
        <w:t>d</w:t>
      </w:r>
      <w:r w:rsidRPr="00CA3EEA">
        <w:rPr>
          <w:rFonts w:eastAsiaTheme="minorEastAsia"/>
          <w:b/>
          <w:lang w:val="en-US" w:eastAsia="zh-CN"/>
        </w:rPr>
        <w:t xml:space="preserve"> LS to RAN2 to inform the observation from RAN4 about the benefits of allowing CBRA activation and ask whether it is feasible to CBRA for PUCCH </w:t>
      </w:r>
      <w:proofErr w:type="spellStart"/>
      <w:r w:rsidRPr="00CA3EEA">
        <w:rPr>
          <w:rFonts w:eastAsiaTheme="minorEastAsia"/>
          <w:b/>
          <w:lang w:val="en-US" w:eastAsia="zh-CN"/>
        </w:rPr>
        <w:t>SCell</w:t>
      </w:r>
      <w:proofErr w:type="spellEnd"/>
      <w:r w:rsidRPr="00CA3EEA">
        <w:rPr>
          <w:rFonts w:eastAsiaTheme="minorEastAsia"/>
          <w:b/>
          <w:lang w:val="en-US" w:eastAsia="zh-CN"/>
        </w:rPr>
        <w:t>.</w:t>
      </w:r>
    </w:p>
    <w:p w:rsidR="001619B6" w:rsidRPr="00230F18" w:rsidRDefault="00230F18" w:rsidP="00893B84">
      <w:pPr>
        <w:rPr>
          <w:rFonts w:eastAsiaTheme="minorEastAsia"/>
          <w:b/>
          <w:lang w:val="en-US" w:eastAsia="zh-CN"/>
        </w:rPr>
      </w:pPr>
      <w:r w:rsidRPr="00230F18">
        <w:rPr>
          <w:rFonts w:eastAsiaTheme="minorEastAsia"/>
          <w:b/>
          <w:lang w:val="en-US" w:eastAsia="zh-CN"/>
        </w:rPr>
        <w:t xml:space="preserve">Proposal 3: Further discuss the suitable way for beam information indication if the CBRA on PUCCH </w:t>
      </w:r>
      <w:proofErr w:type="spellStart"/>
      <w:r w:rsidRPr="00230F18">
        <w:rPr>
          <w:rFonts w:eastAsiaTheme="minorEastAsia"/>
          <w:b/>
          <w:lang w:val="en-US" w:eastAsia="zh-CN"/>
        </w:rPr>
        <w:t>SCell</w:t>
      </w:r>
      <w:proofErr w:type="spellEnd"/>
      <w:r w:rsidRPr="00230F18">
        <w:rPr>
          <w:rFonts w:eastAsiaTheme="minorEastAsia"/>
          <w:b/>
          <w:lang w:val="en-US" w:eastAsia="zh-CN"/>
        </w:rPr>
        <w:t xml:space="preserve"> is not feasible.</w:t>
      </w:r>
    </w:p>
    <w:p w:rsidR="00DF0231" w:rsidRPr="002D2977" w:rsidRDefault="00DF0231" w:rsidP="00DF0231">
      <w:pPr>
        <w:pStyle w:val="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1619B6" w:rsidRPr="001619B6">
        <w:rPr>
          <w:lang w:val="en-US"/>
        </w:rPr>
        <w:t>R4-2103675</w:t>
      </w:r>
      <w:r w:rsidR="001619B6">
        <w:rPr>
          <w:lang w:val="en-US"/>
        </w:rPr>
        <w:t xml:space="preserve"> </w:t>
      </w:r>
      <w:r w:rsidR="001619B6" w:rsidRPr="001619B6">
        <w:t xml:space="preserve">WF on further RRM enhancement for NR and MR-DC - PUCCH </w:t>
      </w:r>
      <w:proofErr w:type="spellStart"/>
      <w:r w:rsidR="001619B6" w:rsidRPr="001619B6">
        <w:t>SCell</w:t>
      </w:r>
      <w:proofErr w:type="spellEnd"/>
      <w:r w:rsidR="001619B6" w:rsidRPr="001619B6">
        <w:t xml:space="preserve"> activation/deactivation requirements</w:t>
      </w:r>
      <w:r w:rsidR="005118C9">
        <w:t xml:space="preserve">, </w:t>
      </w:r>
      <w:r w:rsidR="001619B6">
        <w:t>CATT</w:t>
      </w:r>
    </w:p>
    <w:p w:rsidR="00BA4C0A" w:rsidRPr="00E17E17" w:rsidRDefault="00BA4C0A">
      <w:pPr>
        <w:rPr>
          <w:lang w:val="en-US"/>
        </w:rPr>
      </w:pPr>
    </w:p>
    <w:sectPr w:rsidR="00BA4C0A" w:rsidRPr="00E17E17"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50C" w:rsidRDefault="0041350C">
      <w:pPr>
        <w:spacing w:after="0"/>
      </w:pPr>
      <w:r>
        <w:separator/>
      </w:r>
    </w:p>
  </w:endnote>
  <w:endnote w:type="continuationSeparator" w:id="0">
    <w:p w:rsidR="0041350C" w:rsidRDefault="004135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398" w:rsidRDefault="005343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534398" w:rsidRDefault="005343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398" w:rsidRDefault="005343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C13FA">
      <w:rPr>
        <w:rStyle w:val="a5"/>
      </w:rPr>
      <w:t>2</w:t>
    </w:r>
    <w:r>
      <w:rPr>
        <w:rStyle w:val="a5"/>
      </w:rPr>
      <w:fldChar w:fldCharType="end"/>
    </w:r>
  </w:p>
  <w:p w:rsidR="00534398" w:rsidRDefault="005343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50C" w:rsidRDefault="0041350C">
      <w:pPr>
        <w:spacing w:after="0"/>
      </w:pPr>
      <w:r>
        <w:separator/>
      </w:r>
    </w:p>
  </w:footnote>
  <w:footnote w:type="continuationSeparator" w:id="0">
    <w:p w:rsidR="0041350C" w:rsidRDefault="004135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C8A3EBA"/>
    <w:multiLevelType w:val="hybridMultilevel"/>
    <w:tmpl w:val="6AACB4E0"/>
    <w:lvl w:ilvl="0" w:tplc="9B766600">
      <w:start w:val="1"/>
      <w:numFmt w:val="bullet"/>
      <w:lvlText w:val="•"/>
      <w:lvlJc w:val="left"/>
      <w:pPr>
        <w:tabs>
          <w:tab w:val="num" w:pos="720"/>
        </w:tabs>
        <w:ind w:left="720" w:hanging="360"/>
      </w:pPr>
      <w:rPr>
        <w:rFonts w:ascii="Arial" w:hAnsi="Arial" w:hint="default"/>
      </w:rPr>
    </w:lvl>
    <w:lvl w:ilvl="1" w:tplc="9FCE4CFE">
      <w:numFmt w:val="bullet"/>
      <w:lvlText w:val="–"/>
      <w:lvlJc w:val="left"/>
      <w:pPr>
        <w:tabs>
          <w:tab w:val="num" w:pos="1440"/>
        </w:tabs>
        <w:ind w:left="1440" w:hanging="360"/>
      </w:pPr>
      <w:rPr>
        <w:rFonts w:ascii="Arial" w:hAnsi="Arial" w:hint="default"/>
      </w:rPr>
    </w:lvl>
    <w:lvl w:ilvl="2" w:tplc="386AC430">
      <w:numFmt w:val="bullet"/>
      <w:lvlText w:val="•"/>
      <w:lvlJc w:val="left"/>
      <w:pPr>
        <w:tabs>
          <w:tab w:val="num" w:pos="2160"/>
        </w:tabs>
        <w:ind w:left="2160" w:hanging="360"/>
      </w:pPr>
      <w:rPr>
        <w:rFonts w:ascii="Arial" w:hAnsi="Arial" w:hint="default"/>
      </w:rPr>
    </w:lvl>
    <w:lvl w:ilvl="3" w:tplc="E60CDC50" w:tentative="1">
      <w:start w:val="1"/>
      <w:numFmt w:val="bullet"/>
      <w:lvlText w:val="•"/>
      <w:lvlJc w:val="left"/>
      <w:pPr>
        <w:tabs>
          <w:tab w:val="num" w:pos="2880"/>
        </w:tabs>
        <w:ind w:left="2880" w:hanging="360"/>
      </w:pPr>
      <w:rPr>
        <w:rFonts w:ascii="Arial" w:hAnsi="Arial" w:hint="default"/>
      </w:rPr>
    </w:lvl>
    <w:lvl w:ilvl="4" w:tplc="8F7C0308" w:tentative="1">
      <w:start w:val="1"/>
      <w:numFmt w:val="bullet"/>
      <w:lvlText w:val="•"/>
      <w:lvlJc w:val="left"/>
      <w:pPr>
        <w:tabs>
          <w:tab w:val="num" w:pos="3600"/>
        </w:tabs>
        <w:ind w:left="3600" w:hanging="360"/>
      </w:pPr>
      <w:rPr>
        <w:rFonts w:ascii="Arial" w:hAnsi="Arial" w:hint="default"/>
      </w:rPr>
    </w:lvl>
    <w:lvl w:ilvl="5" w:tplc="A0E87BF6" w:tentative="1">
      <w:start w:val="1"/>
      <w:numFmt w:val="bullet"/>
      <w:lvlText w:val="•"/>
      <w:lvlJc w:val="left"/>
      <w:pPr>
        <w:tabs>
          <w:tab w:val="num" w:pos="4320"/>
        </w:tabs>
        <w:ind w:left="4320" w:hanging="360"/>
      </w:pPr>
      <w:rPr>
        <w:rFonts w:ascii="Arial" w:hAnsi="Arial" w:hint="default"/>
      </w:rPr>
    </w:lvl>
    <w:lvl w:ilvl="6" w:tplc="2C10D92C" w:tentative="1">
      <w:start w:val="1"/>
      <w:numFmt w:val="bullet"/>
      <w:lvlText w:val="•"/>
      <w:lvlJc w:val="left"/>
      <w:pPr>
        <w:tabs>
          <w:tab w:val="num" w:pos="5040"/>
        </w:tabs>
        <w:ind w:left="5040" w:hanging="360"/>
      </w:pPr>
      <w:rPr>
        <w:rFonts w:ascii="Arial" w:hAnsi="Arial" w:hint="default"/>
      </w:rPr>
    </w:lvl>
    <w:lvl w:ilvl="7" w:tplc="0A0CC5A8" w:tentative="1">
      <w:start w:val="1"/>
      <w:numFmt w:val="bullet"/>
      <w:lvlText w:val="•"/>
      <w:lvlJc w:val="left"/>
      <w:pPr>
        <w:tabs>
          <w:tab w:val="num" w:pos="5760"/>
        </w:tabs>
        <w:ind w:left="5760" w:hanging="360"/>
      </w:pPr>
      <w:rPr>
        <w:rFonts w:ascii="Arial" w:hAnsi="Arial" w:hint="default"/>
      </w:rPr>
    </w:lvl>
    <w:lvl w:ilvl="8" w:tplc="653663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1728A8"/>
    <w:multiLevelType w:val="hybridMultilevel"/>
    <w:tmpl w:val="F5EAC878"/>
    <w:lvl w:ilvl="0" w:tplc="3F668662">
      <w:start w:val="1"/>
      <w:numFmt w:val="bullet"/>
      <w:lvlText w:val="•"/>
      <w:lvlJc w:val="left"/>
      <w:pPr>
        <w:tabs>
          <w:tab w:val="num" w:pos="720"/>
        </w:tabs>
        <w:ind w:left="720" w:hanging="360"/>
      </w:pPr>
      <w:rPr>
        <w:rFonts w:ascii="Arial" w:hAnsi="Arial" w:hint="default"/>
      </w:rPr>
    </w:lvl>
    <w:lvl w:ilvl="1" w:tplc="BD308C60">
      <w:numFmt w:val="bullet"/>
      <w:lvlText w:val="–"/>
      <w:lvlJc w:val="left"/>
      <w:pPr>
        <w:tabs>
          <w:tab w:val="num" w:pos="1440"/>
        </w:tabs>
        <w:ind w:left="1440" w:hanging="360"/>
      </w:pPr>
      <w:rPr>
        <w:rFonts w:ascii="Arial" w:hAnsi="Arial" w:hint="default"/>
      </w:rPr>
    </w:lvl>
    <w:lvl w:ilvl="2" w:tplc="D8143422">
      <w:numFmt w:val="bullet"/>
      <w:lvlText w:val="•"/>
      <w:lvlJc w:val="left"/>
      <w:pPr>
        <w:tabs>
          <w:tab w:val="num" w:pos="2160"/>
        </w:tabs>
        <w:ind w:left="2160" w:hanging="360"/>
      </w:pPr>
      <w:rPr>
        <w:rFonts w:ascii="Arial" w:hAnsi="Arial" w:hint="default"/>
      </w:rPr>
    </w:lvl>
    <w:lvl w:ilvl="3" w:tplc="5EFEBE34" w:tentative="1">
      <w:start w:val="1"/>
      <w:numFmt w:val="bullet"/>
      <w:lvlText w:val="•"/>
      <w:lvlJc w:val="left"/>
      <w:pPr>
        <w:tabs>
          <w:tab w:val="num" w:pos="2880"/>
        </w:tabs>
        <w:ind w:left="2880" w:hanging="360"/>
      </w:pPr>
      <w:rPr>
        <w:rFonts w:ascii="Arial" w:hAnsi="Arial" w:hint="default"/>
      </w:rPr>
    </w:lvl>
    <w:lvl w:ilvl="4" w:tplc="49F23166" w:tentative="1">
      <w:start w:val="1"/>
      <w:numFmt w:val="bullet"/>
      <w:lvlText w:val="•"/>
      <w:lvlJc w:val="left"/>
      <w:pPr>
        <w:tabs>
          <w:tab w:val="num" w:pos="3600"/>
        </w:tabs>
        <w:ind w:left="3600" w:hanging="360"/>
      </w:pPr>
      <w:rPr>
        <w:rFonts w:ascii="Arial" w:hAnsi="Arial" w:hint="default"/>
      </w:rPr>
    </w:lvl>
    <w:lvl w:ilvl="5" w:tplc="6EA420FA" w:tentative="1">
      <w:start w:val="1"/>
      <w:numFmt w:val="bullet"/>
      <w:lvlText w:val="•"/>
      <w:lvlJc w:val="left"/>
      <w:pPr>
        <w:tabs>
          <w:tab w:val="num" w:pos="4320"/>
        </w:tabs>
        <w:ind w:left="4320" w:hanging="360"/>
      </w:pPr>
      <w:rPr>
        <w:rFonts w:ascii="Arial" w:hAnsi="Arial" w:hint="default"/>
      </w:rPr>
    </w:lvl>
    <w:lvl w:ilvl="6" w:tplc="6A22F97E" w:tentative="1">
      <w:start w:val="1"/>
      <w:numFmt w:val="bullet"/>
      <w:lvlText w:val="•"/>
      <w:lvlJc w:val="left"/>
      <w:pPr>
        <w:tabs>
          <w:tab w:val="num" w:pos="5040"/>
        </w:tabs>
        <w:ind w:left="5040" w:hanging="360"/>
      </w:pPr>
      <w:rPr>
        <w:rFonts w:ascii="Arial" w:hAnsi="Arial" w:hint="default"/>
      </w:rPr>
    </w:lvl>
    <w:lvl w:ilvl="7" w:tplc="FB94F9F8" w:tentative="1">
      <w:start w:val="1"/>
      <w:numFmt w:val="bullet"/>
      <w:lvlText w:val="•"/>
      <w:lvlJc w:val="left"/>
      <w:pPr>
        <w:tabs>
          <w:tab w:val="num" w:pos="5760"/>
        </w:tabs>
        <w:ind w:left="5760" w:hanging="360"/>
      </w:pPr>
      <w:rPr>
        <w:rFonts w:ascii="Arial" w:hAnsi="Arial" w:hint="default"/>
      </w:rPr>
    </w:lvl>
    <w:lvl w:ilvl="8" w:tplc="6A0828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3A5543"/>
    <w:multiLevelType w:val="hybridMultilevel"/>
    <w:tmpl w:val="6CDCCE5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516F57"/>
    <w:multiLevelType w:val="hybridMultilevel"/>
    <w:tmpl w:val="BDBA1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E96DE2"/>
    <w:multiLevelType w:val="hybridMultilevel"/>
    <w:tmpl w:val="7C72A636"/>
    <w:lvl w:ilvl="0" w:tplc="D83C3608">
      <w:start w:val="1"/>
      <w:numFmt w:val="bullet"/>
      <w:lvlText w:val="•"/>
      <w:lvlJc w:val="left"/>
      <w:pPr>
        <w:tabs>
          <w:tab w:val="num" w:pos="720"/>
        </w:tabs>
        <w:ind w:left="720" w:hanging="360"/>
      </w:pPr>
      <w:rPr>
        <w:rFonts w:ascii="Arial" w:hAnsi="Arial" w:hint="default"/>
      </w:rPr>
    </w:lvl>
    <w:lvl w:ilvl="1" w:tplc="59267200" w:tentative="1">
      <w:start w:val="1"/>
      <w:numFmt w:val="bullet"/>
      <w:lvlText w:val="•"/>
      <w:lvlJc w:val="left"/>
      <w:pPr>
        <w:tabs>
          <w:tab w:val="num" w:pos="1440"/>
        </w:tabs>
        <w:ind w:left="1440" w:hanging="360"/>
      </w:pPr>
      <w:rPr>
        <w:rFonts w:ascii="Arial" w:hAnsi="Arial" w:hint="default"/>
      </w:rPr>
    </w:lvl>
    <w:lvl w:ilvl="2" w:tplc="F0EE74B4" w:tentative="1">
      <w:start w:val="1"/>
      <w:numFmt w:val="bullet"/>
      <w:lvlText w:val="•"/>
      <w:lvlJc w:val="left"/>
      <w:pPr>
        <w:tabs>
          <w:tab w:val="num" w:pos="2160"/>
        </w:tabs>
        <w:ind w:left="2160" w:hanging="360"/>
      </w:pPr>
      <w:rPr>
        <w:rFonts w:ascii="Arial" w:hAnsi="Arial" w:hint="default"/>
      </w:rPr>
    </w:lvl>
    <w:lvl w:ilvl="3" w:tplc="8A288C64" w:tentative="1">
      <w:start w:val="1"/>
      <w:numFmt w:val="bullet"/>
      <w:lvlText w:val="•"/>
      <w:lvlJc w:val="left"/>
      <w:pPr>
        <w:tabs>
          <w:tab w:val="num" w:pos="2880"/>
        </w:tabs>
        <w:ind w:left="2880" w:hanging="360"/>
      </w:pPr>
      <w:rPr>
        <w:rFonts w:ascii="Arial" w:hAnsi="Arial" w:hint="default"/>
      </w:rPr>
    </w:lvl>
    <w:lvl w:ilvl="4" w:tplc="3D8ED504" w:tentative="1">
      <w:start w:val="1"/>
      <w:numFmt w:val="bullet"/>
      <w:lvlText w:val="•"/>
      <w:lvlJc w:val="left"/>
      <w:pPr>
        <w:tabs>
          <w:tab w:val="num" w:pos="3600"/>
        </w:tabs>
        <w:ind w:left="3600" w:hanging="360"/>
      </w:pPr>
      <w:rPr>
        <w:rFonts w:ascii="Arial" w:hAnsi="Arial" w:hint="default"/>
      </w:rPr>
    </w:lvl>
    <w:lvl w:ilvl="5" w:tplc="863C2792" w:tentative="1">
      <w:start w:val="1"/>
      <w:numFmt w:val="bullet"/>
      <w:lvlText w:val="•"/>
      <w:lvlJc w:val="left"/>
      <w:pPr>
        <w:tabs>
          <w:tab w:val="num" w:pos="4320"/>
        </w:tabs>
        <w:ind w:left="4320" w:hanging="360"/>
      </w:pPr>
      <w:rPr>
        <w:rFonts w:ascii="Arial" w:hAnsi="Arial" w:hint="default"/>
      </w:rPr>
    </w:lvl>
    <w:lvl w:ilvl="6" w:tplc="6CB4D35E" w:tentative="1">
      <w:start w:val="1"/>
      <w:numFmt w:val="bullet"/>
      <w:lvlText w:val="•"/>
      <w:lvlJc w:val="left"/>
      <w:pPr>
        <w:tabs>
          <w:tab w:val="num" w:pos="5040"/>
        </w:tabs>
        <w:ind w:left="5040" w:hanging="360"/>
      </w:pPr>
      <w:rPr>
        <w:rFonts w:ascii="Arial" w:hAnsi="Arial" w:hint="default"/>
      </w:rPr>
    </w:lvl>
    <w:lvl w:ilvl="7" w:tplc="5742D418" w:tentative="1">
      <w:start w:val="1"/>
      <w:numFmt w:val="bullet"/>
      <w:lvlText w:val="•"/>
      <w:lvlJc w:val="left"/>
      <w:pPr>
        <w:tabs>
          <w:tab w:val="num" w:pos="5760"/>
        </w:tabs>
        <w:ind w:left="5760" w:hanging="360"/>
      </w:pPr>
      <w:rPr>
        <w:rFonts w:ascii="Arial" w:hAnsi="Arial" w:hint="default"/>
      </w:rPr>
    </w:lvl>
    <w:lvl w:ilvl="8" w:tplc="41FCBFB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AE1170"/>
    <w:multiLevelType w:val="hybridMultilevel"/>
    <w:tmpl w:val="32C2CD38"/>
    <w:lvl w:ilvl="0" w:tplc="808CDA10">
      <w:start w:val="1"/>
      <w:numFmt w:val="bullet"/>
      <w:lvlText w:val="•"/>
      <w:lvlJc w:val="left"/>
      <w:pPr>
        <w:tabs>
          <w:tab w:val="num" w:pos="720"/>
        </w:tabs>
        <w:ind w:left="720" w:hanging="360"/>
      </w:pPr>
      <w:rPr>
        <w:rFonts w:ascii="Arial" w:hAnsi="Arial" w:hint="default"/>
      </w:rPr>
    </w:lvl>
    <w:lvl w:ilvl="1" w:tplc="4D8AFC56">
      <w:numFmt w:val="bullet"/>
      <w:lvlText w:val="–"/>
      <w:lvlJc w:val="left"/>
      <w:pPr>
        <w:tabs>
          <w:tab w:val="num" w:pos="1440"/>
        </w:tabs>
        <w:ind w:left="1440" w:hanging="360"/>
      </w:pPr>
      <w:rPr>
        <w:rFonts w:ascii="Arial" w:hAnsi="Arial" w:hint="default"/>
      </w:rPr>
    </w:lvl>
    <w:lvl w:ilvl="2" w:tplc="096024F4" w:tentative="1">
      <w:start w:val="1"/>
      <w:numFmt w:val="bullet"/>
      <w:lvlText w:val="•"/>
      <w:lvlJc w:val="left"/>
      <w:pPr>
        <w:tabs>
          <w:tab w:val="num" w:pos="2160"/>
        </w:tabs>
        <w:ind w:left="2160" w:hanging="360"/>
      </w:pPr>
      <w:rPr>
        <w:rFonts w:ascii="Arial" w:hAnsi="Arial" w:hint="default"/>
      </w:rPr>
    </w:lvl>
    <w:lvl w:ilvl="3" w:tplc="1410EBDE" w:tentative="1">
      <w:start w:val="1"/>
      <w:numFmt w:val="bullet"/>
      <w:lvlText w:val="•"/>
      <w:lvlJc w:val="left"/>
      <w:pPr>
        <w:tabs>
          <w:tab w:val="num" w:pos="2880"/>
        </w:tabs>
        <w:ind w:left="2880" w:hanging="360"/>
      </w:pPr>
      <w:rPr>
        <w:rFonts w:ascii="Arial" w:hAnsi="Arial" w:hint="default"/>
      </w:rPr>
    </w:lvl>
    <w:lvl w:ilvl="4" w:tplc="6700E71A" w:tentative="1">
      <w:start w:val="1"/>
      <w:numFmt w:val="bullet"/>
      <w:lvlText w:val="•"/>
      <w:lvlJc w:val="left"/>
      <w:pPr>
        <w:tabs>
          <w:tab w:val="num" w:pos="3600"/>
        </w:tabs>
        <w:ind w:left="3600" w:hanging="360"/>
      </w:pPr>
      <w:rPr>
        <w:rFonts w:ascii="Arial" w:hAnsi="Arial" w:hint="default"/>
      </w:rPr>
    </w:lvl>
    <w:lvl w:ilvl="5" w:tplc="4CF4B7F6" w:tentative="1">
      <w:start w:val="1"/>
      <w:numFmt w:val="bullet"/>
      <w:lvlText w:val="•"/>
      <w:lvlJc w:val="left"/>
      <w:pPr>
        <w:tabs>
          <w:tab w:val="num" w:pos="4320"/>
        </w:tabs>
        <w:ind w:left="4320" w:hanging="360"/>
      </w:pPr>
      <w:rPr>
        <w:rFonts w:ascii="Arial" w:hAnsi="Arial" w:hint="default"/>
      </w:rPr>
    </w:lvl>
    <w:lvl w:ilvl="6" w:tplc="0D2C8F30" w:tentative="1">
      <w:start w:val="1"/>
      <w:numFmt w:val="bullet"/>
      <w:lvlText w:val="•"/>
      <w:lvlJc w:val="left"/>
      <w:pPr>
        <w:tabs>
          <w:tab w:val="num" w:pos="5040"/>
        </w:tabs>
        <w:ind w:left="5040" w:hanging="360"/>
      </w:pPr>
      <w:rPr>
        <w:rFonts w:ascii="Arial" w:hAnsi="Arial" w:hint="default"/>
      </w:rPr>
    </w:lvl>
    <w:lvl w:ilvl="7" w:tplc="C322A43E" w:tentative="1">
      <w:start w:val="1"/>
      <w:numFmt w:val="bullet"/>
      <w:lvlText w:val="•"/>
      <w:lvlJc w:val="left"/>
      <w:pPr>
        <w:tabs>
          <w:tab w:val="num" w:pos="5760"/>
        </w:tabs>
        <w:ind w:left="5760" w:hanging="360"/>
      </w:pPr>
      <w:rPr>
        <w:rFonts w:ascii="Arial" w:hAnsi="Arial" w:hint="default"/>
      </w:rPr>
    </w:lvl>
    <w:lvl w:ilvl="8" w:tplc="62221D7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A068D2"/>
    <w:multiLevelType w:val="hybridMultilevel"/>
    <w:tmpl w:val="28B053CA"/>
    <w:lvl w:ilvl="0" w:tplc="EBAA94A2">
      <w:start w:val="1"/>
      <w:numFmt w:val="bullet"/>
      <w:lvlText w:val="•"/>
      <w:lvlJc w:val="left"/>
      <w:pPr>
        <w:tabs>
          <w:tab w:val="num" w:pos="720"/>
        </w:tabs>
        <w:ind w:left="720" w:hanging="360"/>
      </w:pPr>
      <w:rPr>
        <w:rFonts w:ascii="Arial" w:hAnsi="Arial" w:hint="default"/>
      </w:rPr>
    </w:lvl>
    <w:lvl w:ilvl="1" w:tplc="8A3EF8A4">
      <w:numFmt w:val="bullet"/>
      <w:lvlText w:val="–"/>
      <w:lvlJc w:val="left"/>
      <w:pPr>
        <w:tabs>
          <w:tab w:val="num" w:pos="1440"/>
        </w:tabs>
        <w:ind w:left="1440" w:hanging="360"/>
      </w:pPr>
      <w:rPr>
        <w:rFonts w:ascii="Arial" w:hAnsi="Arial" w:hint="default"/>
      </w:rPr>
    </w:lvl>
    <w:lvl w:ilvl="2" w:tplc="5DA27ECC">
      <w:numFmt w:val="bullet"/>
      <w:lvlText w:val="•"/>
      <w:lvlJc w:val="left"/>
      <w:pPr>
        <w:tabs>
          <w:tab w:val="num" w:pos="2160"/>
        </w:tabs>
        <w:ind w:left="2160" w:hanging="360"/>
      </w:pPr>
      <w:rPr>
        <w:rFonts w:ascii="Arial" w:hAnsi="Arial" w:hint="default"/>
      </w:rPr>
    </w:lvl>
    <w:lvl w:ilvl="3" w:tplc="D68673BC" w:tentative="1">
      <w:start w:val="1"/>
      <w:numFmt w:val="bullet"/>
      <w:lvlText w:val="•"/>
      <w:lvlJc w:val="left"/>
      <w:pPr>
        <w:tabs>
          <w:tab w:val="num" w:pos="2880"/>
        </w:tabs>
        <w:ind w:left="2880" w:hanging="360"/>
      </w:pPr>
      <w:rPr>
        <w:rFonts w:ascii="Arial" w:hAnsi="Arial" w:hint="default"/>
      </w:rPr>
    </w:lvl>
    <w:lvl w:ilvl="4" w:tplc="646865AE" w:tentative="1">
      <w:start w:val="1"/>
      <w:numFmt w:val="bullet"/>
      <w:lvlText w:val="•"/>
      <w:lvlJc w:val="left"/>
      <w:pPr>
        <w:tabs>
          <w:tab w:val="num" w:pos="3600"/>
        </w:tabs>
        <w:ind w:left="3600" w:hanging="360"/>
      </w:pPr>
      <w:rPr>
        <w:rFonts w:ascii="Arial" w:hAnsi="Arial" w:hint="default"/>
      </w:rPr>
    </w:lvl>
    <w:lvl w:ilvl="5" w:tplc="285A4712" w:tentative="1">
      <w:start w:val="1"/>
      <w:numFmt w:val="bullet"/>
      <w:lvlText w:val="•"/>
      <w:lvlJc w:val="left"/>
      <w:pPr>
        <w:tabs>
          <w:tab w:val="num" w:pos="4320"/>
        </w:tabs>
        <w:ind w:left="4320" w:hanging="360"/>
      </w:pPr>
      <w:rPr>
        <w:rFonts w:ascii="Arial" w:hAnsi="Arial" w:hint="default"/>
      </w:rPr>
    </w:lvl>
    <w:lvl w:ilvl="6" w:tplc="F0BA9824" w:tentative="1">
      <w:start w:val="1"/>
      <w:numFmt w:val="bullet"/>
      <w:lvlText w:val="•"/>
      <w:lvlJc w:val="left"/>
      <w:pPr>
        <w:tabs>
          <w:tab w:val="num" w:pos="5040"/>
        </w:tabs>
        <w:ind w:left="5040" w:hanging="360"/>
      </w:pPr>
      <w:rPr>
        <w:rFonts w:ascii="Arial" w:hAnsi="Arial" w:hint="default"/>
      </w:rPr>
    </w:lvl>
    <w:lvl w:ilvl="7" w:tplc="08E6DC7E" w:tentative="1">
      <w:start w:val="1"/>
      <w:numFmt w:val="bullet"/>
      <w:lvlText w:val="•"/>
      <w:lvlJc w:val="left"/>
      <w:pPr>
        <w:tabs>
          <w:tab w:val="num" w:pos="5760"/>
        </w:tabs>
        <w:ind w:left="5760" w:hanging="360"/>
      </w:pPr>
      <w:rPr>
        <w:rFonts w:ascii="Arial" w:hAnsi="Arial" w:hint="default"/>
      </w:rPr>
    </w:lvl>
    <w:lvl w:ilvl="8" w:tplc="56625F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8"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
  </w:num>
  <w:num w:numId="3">
    <w:abstractNumId w:val="42"/>
  </w:num>
  <w:num w:numId="4">
    <w:abstractNumId w:val="47"/>
  </w:num>
  <w:num w:numId="5">
    <w:abstractNumId w:val="32"/>
  </w:num>
  <w:num w:numId="6">
    <w:abstractNumId w:val="17"/>
  </w:num>
  <w:num w:numId="7">
    <w:abstractNumId w:val="29"/>
  </w:num>
  <w:num w:numId="8">
    <w:abstractNumId w:val="5"/>
  </w:num>
  <w:num w:numId="9">
    <w:abstractNumId w:val="15"/>
  </w:num>
  <w:num w:numId="10">
    <w:abstractNumId w:val="9"/>
  </w:num>
  <w:num w:numId="11">
    <w:abstractNumId w:val="19"/>
  </w:num>
  <w:num w:numId="12">
    <w:abstractNumId w:val="23"/>
  </w:num>
  <w:num w:numId="13">
    <w:abstractNumId w:val="22"/>
  </w:num>
  <w:num w:numId="14">
    <w:abstractNumId w:val="18"/>
  </w:num>
  <w:num w:numId="15">
    <w:abstractNumId w:val="39"/>
  </w:num>
  <w:num w:numId="16">
    <w:abstractNumId w:val="8"/>
  </w:num>
  <w:num w:numId="17">
    <w:abstractNumId w:val="7"/>
  </w:num>
  <w:num w:numId="18">
    <w:abstractNumId w:val="20"/>
  </w:num>
  <w:num w:numId="19">
    <w:abstractNumId w:val="37"/>
  </w:num>
  <w:num w:numId="20">
    <w:abstractNumId w:val="34"/>
  </w:num>
  <w:num w:numId="21">
    <w:abstractNumId w:val="4"/>
  </w:num>
  <w:num w:numId="22">
    <w:abstractNumId w:val="12"/>
  </w:num>
  <w:num w:numId="23">
    <w:abstractNumId w:val="26"/>
  </w:num>
  <w:num w:numId="24">
    <w:abstractNumId w:val="24"/>
  </w:num>
  <w:num w:numId="25">
    <w:abstractNumId w:val="31"/>
  </w:num>
  <w:num w:numId="26">
    <w:abstractNumId w:val="44"/>
  </w:num>
  <w:num w:numId="27">
    <w:abstractNumId w:val="35"/>
  </w:num>
  <w:num w:numId="28">
    <w:abstractNumId w:val="45"/>
  </w:num>
  <w:num w:numId="29">
    <w:abstractNumId w:val="28"/>
  </w:num>
  <w:num w:numId="30">
    <w:abstractNumId w:val="10"/>
  </w:num>
  <w:num w:numId="31">
    <w:abstractNumId w:val="13"/>
  </w:num>
  <w:num w:numId="32">
    <w:abstractNumId w:val="0"/>
  </w:num>
  <w:num w:numId="33">
    <w:abstractNumId w:val="30"/>
  </w:num>
  <w:num w:numId="34">
    <w:abstractNumId w:val="48"/>
  </w:num>
  <w:num w:numId="35">
    <w:abstractNumId w:val="14"/>
  </w:num>
  <w:num w:numId="36">
    <w:abstractNumId w:val="33"/>
  </w:num>
  <w:num w:numId="37">
    <w:abstractNumId w:val="36"/>
  </w:num>
  <w:num w:numId="38">
    <w:abstractNumId w:val="43"/>
  </w:num>
  <w:num w:numId="39">
    <w:abstractNumId w:val="3"/>
  </w:num>
  <w:num w:numId="40">
    <w:abstractNumId w:val="40"/>
  </w:num>
  <w:num w:numId="41">
    <w:abstractNumId w:val="21"/>
  </w:num>
  <w:num w:numId="42">
    <w:abstractNumId w:val="16"/>
  </w:num>
  <w:num w:numId="43">
    <w:abstractNumId w:val="38"/>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1"/>
  </w:num>
  <w:num w:numId="47">
    <w:abstractNumId w:val="1"/>
  </w:num>
  <w:num w:numId="48">
    <w:abstractNumId w:val="46"/>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903D2"/>
    <w:rsid w:val="000A1878"/>
    <w:rsid w:val="000A2ED7"/>
    <w:rsid w:val="000A4BCB"/>
    <w:rsid w:val="000A7A19"/>
    <w:rsid w:val="000C2147"/>
    <w:rsid w:val="000D2930"/>
    <w:rsid w:val="000E0A8A"/>
    <w:rsid w:val="000E2C03"/>
    <w:rsid w:val="0010016B"/>
    <w:rsid w:val="00100360"/>
    <w:rsid w:val="0010626B"/>
    <w:rsid w:val="0011207E"/>
    <w:rsid w:val="001230FF"/>
    <w:rsid w:val="001320CE"/>
    <w:rsid w:val="001365E9"/>
    <w:rsid w:val="0014128A"/>
    <w:rsid w:val="00141870"/>
    <w:rsid w:val="001619B6"/>
    <w:rsid w:val="0017747E"/>
    <w:rsid w:val="00193834"/>
    <w:rsid w:val="00197B43"/>
    <w:rsid w:val="001A1E7C"/>
    <w:rsid w:val="001C2057"/>
    <w:rsid w:val="001D3006"/>
    <w:rsid w:val="001E7174"/>
    <w:rsid w:val="001F4670"/>
    <w:rsid w:val="0020033A"/>
    <w:rsid w:val="00216AAB"/>
    <w:rsid w:val="002221AC"/>
    <w:rsid w:val="00222A85"/>
    <w:rsid w:val="00222AF7"/>
    <w:rsid w:val="00230F18"/>
    <w:rsid w:val="002328DD"/>
    <w:rsid w:val="00243552"/>
    <w:rsid w:val="00245810"/>
    <w:rsid w:val="00254F38"/>
    <w:rsid w:val="00272F1F"/>
    <w:rsid w:val="002736F0"/>
    <w:rsid w:val="00282D3C"/>
    <w:rsid w:val="002863F7"/>
    <w:rsid w:val="00294B79"/>
    <w:rsid w:val="002A235C"/>
    <w:rsid w:val="002A5E54"/>
    <w:rsid w:val="002B45C3"/>
    <w:rsid w:val="002C13FA"/>
    <w:rsid w:val="002D327E"/>
    <w:rsid w:val="002E668C"/>
    <w:rsid w:val="002F1C9C"/>
    <w:rsid w:val="002F579F"/>
    <w:rsid w:val="00311CF9"/>
    <w:rsid w:val="003158EC"/>
    <w:rsid w:val="00321181"/>
    <w:rsid w:val="00334DAC"/>
    <w:rsid w:val="00336939"/>
    <w:rsid w:val="00356FB6"/>
    <w:rsid w:val="00357E9F"/>
    <w:rsid w:val="003622B2"/>
    <w:rsid w:val="003664ED"/>
    <w:rsid w:val="00375AE5"/>
    <w:rsid w:val="00377D59"/>
    <w:rsid w:val="0038462A"/>
    <w:rsid w:val="003A5CBC"/>
    <w:rsid w:val="003A5E2B"/>
    <w:rsid w:val="003F762D"/>
    <w:rsid w:val="00401473"/>
    <w:rsid w:val="0041350C"/>
    <w:rsid w:val="00415933"/>
    <w:rsid w:val="00430F24"/>
    <w:rsid w:val="00435EBD"/>
    <w:rsid w:val="00451601"/>
    <w:rsid w:val="00451B80"/>
    <w:rsid w:val="00455FD0"/>
    <w:rsid w:val="00456670"/>
    <w:rsid w:val="00466D02"/>
    <w:rsid w:val="00477263"/>
    <w:rsid w:val="0049501A"/>
    <w:rsid w:val="004A678E"/>
    <w:rsid w:val="004A7CF2"/>
    <w:rsid w:val="004B28B5"/>
    <w:rsid w:val="004B4633"/>
    <w:rsid w:val="004B5582"/>
    <w:rsid w:val="004C4868"/>
    <w:rsid w:val="004D5244"/>
    <w:rsid w:val="004E3732"/>
    <w:rsid w:val="004E4CDB"/>
    <w:rsid w:val="004F0167"/>
    <w:rsid w:val="005030B7"/>
    <w:rsid w:val="005118C9"/>
    <w:rsid w:val="005235DB"/>
    <w:rsid w:val="00530EB0"/>
    <w:rsid w:val="00534398"/>
    <w:rsid w:val="005375AA"/>
    <w:rsid w:val="005409B9"/>
    <w:rsid w:val="00545EC2"/>
    <w:rsid w:val="0054734A"/>
    <w:rsid w:val="00557527"/>
    <w:rsid w:val="00566A1B"/>
    <w:rsid w:val="005A456B"/>
    <w:rsid w:val="005B0D68"/>
    <w:rsid w:val="005B12C2"/>
    <w:rsid w:val="005B6053"/>
    <w:rsid w:val="005D231A"/>
    <w:rsid w:val="005D3DC0"/>
    <w:rsid w:val="005E4CCD"/>
    <w:rsid w:val="005F5231"/>
    <w:rsid w:val="00604490"/>
    <w:rsid w:val="0061679F"/>
    <w:rsid w:val="00653385"/>
    <w:rsid w:val="00672FCE"/>
    <w:rsid w:val="00682A46"/>
    <w:rsid w:val="006A68E5"/>
    <w:rsid w:val="006D43CD"/>
    <w:rsid w:val="006D7325"/>
    <w:rsid w:val="006E2E0E"/>
    <w:rsid w:val="006F1BAF"/>
    <w:rsid w:val="006F27CD"/>
    <w:rsid w:val="00701598"/>
    <w:rsid w:val="00702FA5"/>
    <w:rsid w:val="00712608"/>
    <w:rsid w:val="00714064"/>
    <w:rsid w:val="007200C7"/>
    <w:rsid w:val="00723883"/>
    <w:rsid w:val="007321EB"/>
    <w:rsid w:val="00732D90"/>
    <w:rsid w:val="00736D84"/>
    <w:rsid w:val="00766048"/>
    <w:rsid w:val="00766C31"/>
    <w:rsid w:val="0077159B"/>
    <w:rsid w:val="00786C50"/>
    <w:rsid w:val="007902A8"/>
    <w:rsid w:val="007954B3"/>
    <w:rsid w:val="007A37DA"/>
    <w:rsid w:val="007A52D1"/>
    <w:rsid w:val="007B3DC0"/>
    <w:rsid w:val="007D0DF7"/>
    <w:rsid w:val="007D3409"/>
    <w:rsid w:val="007E2E8A"/>
    <w:rsid w:val="007E5F97"/>
    <w:rsid w:val="007E67EC"/>
    <w:rsid w:val="007F045C"/>
    <w:rsid w:val="007F2E6A"/>
    <w:rsid w:val="007F4815"/>
    <w:rsid w:val="007F7E14"/>
    <w:rsid w:val="00804945"/>
    <w:rsid w:val="008408E7"/>
    <w:rsid w:val="008446CE"/>
    <w:rsid w:val="00852630"/>
    <w:rsid w:val="0087326D"/>
    <w:rsid w:val="00873C1C"/>
    <w:rsid w:val="00873F55"/>
    <w:rsid w:val="008766C3"/>
    <w:rsid w:val="008921D4"/>
    <w:rsid w:val="00892EAE"/>
    <w:rsid w:val="00893B84"/>
    <w:rsid w:val="00893C66"/>
    <w:rsid w:val="008A1C4E"/>
    <w:rsid w:val="008A2B76"/>
    <w:rsid w:val="008B2AED"/>
    <w:rsid w:val="008B3970"/>
    <w:rsid w:val="008B4F73"/>
    <w:rsid w:val="008D2D3D"/>
    <w:rsid w:val="008D55C5"/>
    <w:rsid w:val="008E2591"/>
    <w:rsid w:val="008F50AC"/>
    <w:rsid w:val="008F67CF"/>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2E3A"/>
    <w:rsid w:val="00A7739E"/>
    <w:rsid w:val="00A82F3D"/>
    <w:rsid w:val="00AC2C97"/>
    <w:rsid w:val="00AD65F4"/>
    <w:rsid w:val="00AD69AA"/>
    <w:rsid w:val="00AE6BE0"/>
    <w:rsid w:val="00AF02CB"/>
    <w:rsid w:val="00AF073D"/>
    <w:rsid w:val="00AF5966"/>
    <w:rsid w:val="00B02A13"/>
    <w:rsid w:val="00B10C6E"/>
    <w:rsid w:val="00B1402B"/>
    <w:rsid w:val="00B22016"/>
    <w:rsid w:val="00B23292"/>
    <w:rsid w:val="00B26D02"/>
    <w:rsid w:val="00B343A3"/>
    <w:rsid w:val="00B41E6D"/>
    <w:rsid w:val="00B450D5"/>
    <w:rsid w:val="00B71C35"/>
    <w:rsid w:val="00B72BEC"/>
    <w:rsid w:val="00B73A82"/>
    <w:rsid w:val="00B76F4D"/>
    <w:rsid w:val="00B77412"/>
    <w:rsid w:val="00B77752"/>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0016"/>
    <w:rsid w:val="00C638D8"/>
    <w:rsid w:val="00C63D6B"/>
    <w:rsid w:val="00C76A37"/>
    <w:rsid w:val="00C82277"/>
    <w:rsid w:val="00C82533"/>
    <w:rsid w:val="00C83525"/>
    <w:rsid w:val="00CA1729"/>
    <w:rsid w:val="00CA1DAE"/>
    <w:rsid w:val="00CA3EEA"/>
    <w:rsid w:val="00CA7429"/>
    <w:rsid w:val="00CB6216"/>
    <w:rsid w:val="00CC4578"/>
    <w:rsid w:val="00CD0284"/>
    <w:rsid w:val="00CD160F"/>
    <w:rsid w:val="00CE0DA0"/>
    <w:rsid w:val="00CF030B"/>
    <w:rsid w:val="00CF5CE7"/>
    <w:rsid w:val="00CF5EF5"/>
    <w:rsid w:val="00D13FC8"/>
    <w:rsid w:val="00D3442D"/>
    <w:rsid w:val="00D41D2D"/>
    <w:rsid w:val="00D63676"/>
    <w:rsid w:val="00D73373"/>
    <w:rsid w:val="00D828E1"/>
    <w:rsid w:val="00D94E39"/>
    <w:rsid w:val="00DB10D2"/>
    <w:rsid w:val="00DB1DD4"/>
    <w:rsid w:val="00DB61B3"/>
    <w:rsid w:val="00DD0915"/>
    <w:rsid w:val="00DD1DFF"/>
    <w:rsid w:val="00DE3896"/>
    <w:rsid w:val="00DF0231"/>
    <w:rsid w:val="00E04C43"/>
    <w:rsid w:val="00E05A4D"/>
    <w:rsid w:val="00E13E91"/>
    <w:rsid w:val="00E16D37"/>
    <w:rsid w:val="00E17E17"/>
    <w:rsid w:val="00E17F78"/>
    <w:rsid w:val="00E21B03"/>
    <w:rsid w:val="00E22D0F"/>
    <w:rsid w:val="00E31284"/>
    <w:rsid w:val="00E406F2"/>
    <w:rsid w:val="00E415BA"/>
    <w:rsid w:val="00E43EE7"/>
    <w:rsid w:val="00E470EC"/>
    <w:rsid w:val="00E5666B"/>
    <w:rsid w:val="00E577DD"/>
    <w:rsid w:val="00E72064"/>
    <w:rsid w:val="00E85BF2"/>
    <w:rsid w:val="00E91110"/>
    <w:rsid w:val="00E9184C"/>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413E7"/>
    <w:rsid w:val="00F565B4"/>
    <w:rsid w:val="00F5790A"/>
    <w:rsid w:val="00F609CD"/>
    <w:rsid w:val="00F76B81"/>
    <w:rsid w:val="00F9628B"/>
    <w:rsid w:val="00FA4943"/>
    <w:rsid w:val="00FB020C"/>
    <w:rsid w:val="00FB6BD9"/>
    <w:rsid w:val="00FC0F9D"/>
    <w:rsid w:val="00FC3492"/>
    <w:rsid w:val="00FD518E"/>
    <w:rsid w:val="00FE1A35"/>
    <w:rsid w:val="00FE736A"/>
    <w:rsid w:val="00FF02AA"/>
    <w:rsid w:val="00FF5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5952318">
      <w:bodyDiv w:val="1"/>
      <w:marLeft w:val="0"/>
      <w:marRight w:val="0"/>
      <w:marTop w:val="0"/>
      <w:marBottom w:val="0"/>
      <w:divBdr>
        <w:top w:val="none" w:sz="0" w:space="0" w:color="auto"/>
        <w:left w:val="none" w:sz="0" w:space="0" w:color="auto"/>
        <w:bottom w:val="none" w:sz="0" w:space="0" w:color="auto"/>
        <w:right w:val="none" w:sz="0" w:space="0" w:color="auto"/>
      </w:divBdr>
      <w:divsChild>
        <w:div w:id="698363027">
          <w:marLeft w:val="547"/>
          <w:marRight w:val="0"/>
          <w:marTop w:val="144"/>
          <w:marBottom w:val="0"/>
          <w:divBdr>
            <w:top w:val="none" w:sz="0" w:space="0" w:color="auto"/>
            <w:left w:val="none" w:sz="0" w:space="0" w:color="auto"/>
            <w:bottom w:val="none" w:sz="0" w:space="0" w:color="auto"/>
            <w:right w:val="none" w:sz="0" w:space="0" w:color="auto"/>
          </w:divBdr>
        </w:div>
        <w:div w:id="1929190954">
          <w:marLeft w:val="1166"/>
          <w:marRight w:val="0"/>
          <w:marTop w:val="125"/>
          <w:marBottom w:val="0"/>
          <w:divBdr>
            <w:top w:val="none" w:sz="0" w:space="0" w:color="auto"/>
            <w:left w:val="none" w:sz="0" w:space="0" w:color="auto"/>
            <w:bottom w:val="none" w:sz="0" w:space="0" w:color="auto"/>
            <w:right w:val="none" w:sz="0" w:space="0" w:color="auto"/>
          </w:divBdr>
        </w:div>
        <w:div w:id="1262640259">
          <w:marLeft w:val="1800"/>
          <w:marRight w:val="0"/>
          <w:marTop w:val="106"/>
          <w:marBottom w:val="0"/>
          <w:divBdr>
            <w:top w:val="none" w:sz="0" w:space="0" w:color="auto"/>
            <w:left w:val="none" w:sz="0" w:space="0" w:color="auto"/>
            <w:bottom w:val="none" w:sz="0" w:space="0" w:color="auto"/>
            <w:right w:val="none" w:sz="0" w:space="0" w:color="auto"/>
          </w:divBdr>
        </w:div>
        <w:div w:id="1120801358">
          <w:marLeft w:val="1166"/>
          <w:marRight w:val="0"/>
          <w:marTop w:val="125"/>
          <w:marBottom w:val="0"/>
          <w:divBdr>
            <w:top w:val="none" w:sz="0" w:space="0" w:color="auto"/>
            <w:left w:val="none" w:sz="0" w:space="0" w:color="auto"/>
            <w:bottom w:val="none" w:sz="0" w:space="0" w:color="auto"/>
            <w:right w:val="none" w:sz="0" w:space="0" w:color="auto"/>
          </w:divBdr>
        </w:div>
        <w:div w:id="473376550">
          <w:marLeft w:val="1800"/>
          <w:marRight w:val="0"/>
          <w:marTop w:val="106"/>
          <w:marBottom w:val="0"/>
          <w:divBdr>
            <w:top w:val="none" w:sz="0" w:space="0" w:color="auto"/>
            <w:left w:val="none" w:sz="0" w:space="0" w:color="auto"/>
            <w:bottom w:val="none" w:sz="0" w:space="0" w:color="auto"/>
            <w:right w:val="none" w:sz="0" w:space="0" w:color="auto"/>
          </w:divBdr>
        </w:div>
        <w:div w:id="47342482">
          <w:marLeft w:val="1166"/>
          <w:marRight w:val="0"/>
          <w:marTop w:val="125"/>
          <w:marBottom w:val="0"/>
          <w:divBdr>
            <w:top w:val="none" w:sz="0" w:space="0" w:color="auto"/>
            <w:left w:val="none" w:sz="0" w:space="0" w:color="auto"/>
            <w:bottom w:val="none" w:sz="0" w:space="0" w:color="auto"/>
            <w:right w:val="none" w:sz="0" w:space="0" w:color="auto"/>
          </w:divBdr>
        </w:div>
        <w:div w:id="1395087393">
          <w:marLeft w:val="1800"/>
          <w:marRight w:val="0"/>
          <w:marTop w:val="106"/>
          <w:marBottom w:val="0"/>
          <w:divBdr>
            <w:top w:val="none" w:sz="0" w:space="0" w:color="auto"/>
            <w:left w:val="none" w:sz="0" w:space="0" w:color="auto"/>
            <w:bottom w:val="none" w:sz="0" w:space="0" w:color="auto"/>
            <w:right w:val="none" w:sz="0" w:space="0" w:color="auto"/>
          </w:divBdr>
        </w:div>
      </w:divsChild>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6801344">
      <w:bodyDiv w:val="1"/>
      <w:marLeft w:val="0"/>
      <w:marRight w:val="0"/>
      <w:marTop w:val="0"/>
      <w:marBottom w:val="0"/>
      <w:divBdr>
        <w:top w:val="none" w:sz="0" w:space="0" w:color="auto"/>
        <w:left w:val="none" w:sz="0" w:space="0" w:color="auto"/>
        <w:bottom w:val="none" w:sz="0" w:space="0" w:color="auto"/>
        <w:right w:val="none" w:sz="0" w:space="0" w:color="auto"/>
      </w:divBdr>
    </w:div>
    <w:div w:id="794250777">
      <w:bodyDiv w:val="1"/>
      <w:marLeft w:val="0"/>
      <w:marRight w:val="0"/>
      <w:marTop w:val="0"/>
      <w:marBottom w:val="0"/>
      <w:divBdr>
        <w:top w:val="none" w:sz="0" w:space="0" w:color="auto"/>
        <w:left w:val="none" w:sz="0" w:space="0" w:color="auto"/>
        <w:bottom w:val="none" w:sz="0" w:space="0" w:color="auto"/>
        <w:right w:val="none" w:sz="0" w:space="0" w:color="auto"/>
      </w:divBdr>
      <w:divsChild>
        <w:div w:id="1984583184">
          <w:marLeft w:val="547"/>
          <w:marRight w:val="0"/>
          <w:marTop w:val="154"/>
          <w:marBottom w:val="0"/>
          <w:divBdr>
            <w:top w:val="none" w:sz="0" w:space="0" w:color="auto"/>
            <w:left w:val="none" w:sz="0" w:space="0" w:color="auto"/>
            <w:bottom w:val="none" w:sz="0" w:space="0" w:color="auto"/>
            <w:right w:val="none" w:sz="0" w:space="0" w:color="auto"/>
          </w:divBdr>
        </w:div>
        <w:div w:id="82531228">
          <w:marLeft w:val="1166"/>
          <w:marRight w:val="0"/>
          <w:marTop w:val="134"/>
          <w:marBottom w:val="0"/>
          <w:divBdr>
            <w:top w:val="none" w:sz="0" w:space="0" w:color="auto"/>
            <w:left w:val="none" w:sz="0" w:space="0" w:color="auto"/>
            <w:bottom w:val="none" w:sz="0" w:space="0" w:color="auto"/>
            <w:right w:val="none" w:sz="0" w:space="0" w:color="auto"/>
          </w:divBdr>
        </w:div>
      </w:divsChild>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3424820">
      <w:bodyDiv w:val="1"/>
      <w:marLeft w:val="0"/>
      <w:marRight w:val="0"/>
      <w:marTop w:val="0"/>
      <w:marBottom w:val="0"/>
      <w:divBdr>
        <w:top w:val="none" w:sz="0" w:space="0" w:color="auto"/>
        <w:left w:val="none" w:sz="0" w:space="0" w:color="auto"/>
        <w:bottom w:val="none" w:sz="0" w:space="0" w:color="auto"/>
        <w:right w:val="none" w:sz="0" w:space="0" w:color="auto"/>
      </w:divBdr>
      <w:divsChild>
        <w:div w:id="1909419494">
          <w:marLeft w:val="547"/>
          <w:marRight w:val="0"/>
          <w:marTop w:val="154"/>
          <w:marBottom w:val="0"/>
          <w:divBdr>
            <w:top w:val="none" w:sz="0" w:space="0" w:color="auto"/>
            <w:left w:val="none" w:sz="0" w:space="0" w:color="auto"/>
            <w:bottom w:val="none" w:sz="0" w:space="0" w:color="auto"/>
            <w:right w:val="none" w:sz="0" w:space="0" w:color="auto"/>
          </w:divBdr>
        </w:div>
        <w:div w:id="633482850">
          <w:marLeft w:val="1166"/>
          <w:marRight w:val="0"/>
          <w:marTop w:val="134"/>
          <w:marBottom w:val="0"/>
          <w:divBdr>
            <w:top w:val="none" w:sz="0" w:space="0" w:color="auto"/>
            <w:left w:val="none" w:sz="0" w:space="0" w:color="auto"/>
            <w:bottom w:val="none" w:sz="0" w:space="0" w:color="auto"/>
            <w:right w:val="none" w:sz="0" w:space="0" w:color="auto"/>
          </w:divBdr>
        </w:div>
        <w:div w:id="1829592603">
          <w:marLeft w:val="1800"/>
          <w:marRight w:val="0"/>
          <w:marTop w:val="115"/>
          <w:marBottom w:val="0"/>
          <w:divBdr>
            <w:top w:val="none" w:sz="0" w:space="0" w:color="auto"/>
            <w:left w:val="none" w:sz="0" w:space="0" w:color="auto"/>
            <w:bottom w:val="none" w:sz="0" w:space="0" w:color="auto"/>
            <w:right w:val="none" w:sz="0" w:space="0" w:color="auto"/>
          </w:divBdr>
        </w:div>
        <w:div w:id="980618908">
          <w:marLeft w:val="1800"/>
          <w:marRight w:val="0"/>
          <w:marTop w:val="115"/>
          <w:marBottom w:val="0"/>
          <w:divBdr>
            <w:top w:val="none" w:sz="0" w:space="0" w:color="auto"/>
            <w:left w:val="none" w:sz="0" w:space="0" w:color="auto"/>
            <w:bottom w:val="none" w:sz="0" w:space="0" w:color="auto"/>
            <w:right w:val="none" w:sz="0" w:space="0" w:color="auto"/>
          </w:divBdr>
        </w:div>
        <w:div w:id="1620992052">
          <w:marLeft w:val="1800"/>
          <w:marRight w:val="0"/>
          <w:marTop w:val="115"/>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6470928">
      <w:bodyDiv w:val="1"/>
      <w:marLeft w:val="0"/>
      <w:marRight w:val="0"/>
      <w:marTop w:val="0"/>
      <w:marBottom w:val="0"/>
      <w:divBdr>
        <w:top w:val="none" w:sz="0" w:space="0" w:color="auto"/>
        <w:left w:val="none" w:sz="0" w:space="0" w:color="auto"/>
        <w:bottom w:val="none" w:sz="0" w:space="0" w:color="auto"/>
        <w:right w:val="none" w:sz="0" w:space="0" w:color="auto"/>
      </w:divBdr>
      <w:divsChild>
        <w:div w:id="986132038">
          <w:marLeft w:val="547"/>
          <w:marRight w:val="0"/>
          <w:marTop w:val="120"/>
          <w:marBottom w:val="0"/>
          <w:divBdr>
            <w:top w:val="none" w:sz="0" w:space="0" w:color="auto"/>
            <w:left w:val="none" w:sz="0" w:space="0" w:color="auto"/>
            <w:bottom w:val="none" w:sz="0" w:space="0" w:color="auto"/>
            <w:right w:val="none" w:sz="0" w:space="0" w:color="auto"/>
          </w:divBdr>
        </w:div>
        <w:div w:id="1668703437">
          <w:marLeft w:val="1166"/>
          <w:marRight w:val="0"/>
          <w:marTop w:val="106"/>
          <w:marBottom w:val="0"/>
          <w:divBdr>
            <w:top w:val="none" w:sz="0" w:space="0" w:color="auto"/>
            <w:left w:val="none" w:sz="0" w:space="0" w:color="auto"/>
            <w:bottom w:val="none" w:sz="0" w:space="0" w:color="auto"/>
            <w:right w:val="none" w:sz="0" w:space="0" w:color="auto"/>
          </w:divBdr>
        </w:div>
        <w:div w:id="1994530240">
          <w:marLeft w:val="1800"/>
          <w:marRight w:val="0"/>
          <w:marTop w:val="91"/>
          <w:marBottom w:val="0"/>
          <w:divBdr>
            <w:top w:val="none" w:sz="0" w:space="0" w:color="auto"/>
            <w:left w:val="none" w:sz="0" w:space="0" w:color="auto"/>
            <w:bottom w:val="none" w:sz="0" w:space="0" w:color="auto"/>
            <w:right w:val="none" w:sz="0" w:space="0" w:color="auto"/>
          </w:divBdr>
        </w:div>
        <w:div w:id="193740015">
          <w:marLeft w:val="1166"/>
          <w:marRight w:val="0"/>
          <w:marTop w:val="106"/>
          <w:marBottom w:val="0"/>
          <w:divBdr>
            <w:top w:val="none" w:sz="0" w:space="0" w:color="auto"/>
            <w:left w:val="none" w:sz="0" w:space="0" w:color="auto"/>
            <w:bottom w:val="none" w:sz="0" w:space="0" w:color="auto"/>
            <w:right w:val="none" w:sz="0" w:space="0" w:color="auto"/>
          </w:divBdr>
        </w:div>
        <w:div w:id="1480994145">
          <w:marLeft w:val="1800"/>
          <w:marRight w:val="0"/>
          <w:marTop w:val="91"/>
          <w:marBottom w:val="0"/>
          <w:divBdr>
            <w:top w:val="none" w:sz="0" w:space="0" w:color="auto"/>
            <w:left w:val="none" w:sz="0" w:space="0" w:color="auto"/>
            <w:bottom w:val="none" w:sz="0" w:space="0" w:color="auto"/>
            <w:right w:val="none" w:sz="0" w:space="0" w:color="auto"/>
          </w:divBdr>
        </w:div>
        <w:div w:id="1674799295">
          <w:marLeft w:val="1166"/>
          <w:marRight w:val="0"/>
          <w:marTop w:val="106"/>
          <w:marBottom w:val="0"/>
          <w:divBdr>
            <w:top w:val="none" w:sz="0" w:space="0" w:color="auto"/>
            <w:left w:val="none" w:sz="0" w:space="0" w:color="auto"/>
            <w:bottom w:val="none" w:sz="0" w:space="0" w:color="auto"/>
            <w:right w:val="none" w:sz="0" w:space="0" w:color="auto"/>
          </w:divBdr>
        </w:div>
        <w:div w:id="1488008337">
          <w:marLeft w:val="1800"/>
          <w:marRight w:val="0"/>
          <w:marTop w:val="91"/>
          <w:marBottom w:val="0"/>
          <w:divBdr>
            <w:top w:val="none" w:sz="0" w:space="0" w:color="auto"/>
            <w:left w:val="none" w:sz="0" w:space="0" w:color="auto"/>
            <w:bottom w:val="none" w:sz="0" w:space="0" w:color="auto"/>
            <w:right w:val="none" w:sz="0" w:space="0" w:color="auto"/>
          </w:divBdr>
        </w:div>
        <w:div w:id="1171988546">
          <w:marLeft w:val="1166"/>
          <w:marRight w:val="0"/>
          <w:marTop w:val="106"/>
          <w:marBottom w:val="0"/>
          <w:divBdr>
            <w:top w:val="none" w:sz="0" w:space="0" w:color="auto"/>
            <w:left w:val="none" w:sz="0" w:space="0" w:color="auto"/>
            <w:bottom w:val="none" w:sz="0" w:space="0" w:color="auto"/>
            <w:right w:val="none" w:sz="0" w:space="0" w:color="auto"/>
          </w:divBdr>
        </w:div>
        <w:div w:id="1470636371">
          <w:marLeft w:val="1800"/>
          <w:marRight w:val="0"/>
          <w:marTop w:val="91"/>
          <w:marBottom w:val="0"/>
          <w:divBdr>
            <w:top w:val="none" w:sz="0" w:space="0" w:color="auto"/>
            <w:left w:val="none" w:sz="0" w:space="0" w:color="auto"/>
            <w:bottom w:val="none" w:sz="0" w:space="0" w:color="auto"/>
            <w:right w:val="none" w:sz="0" w:space="0" w:color="auto"/>
          </w:divBdr>
        </w:div>
        <w:div w:id="137847846">
          <w:marLeft w:val="1166"/>
          <w:marRight w:val="0"/>
          <w:marTop w:val="106"/>
          <w:marBottom w:val="0"/>
          <w:divBdr>
            <w:top w:val="none" w:sz="0" w:space="0" w:color="auto"/>
            <w:left w:val="none" w:sz="0" w:space="0" w:color="auto"/>
            <w:bottom w:val="none" w:sz="0" w:space="0" w:color="auto"/>
            <w:right w:val="none" w:sz="0" w:space="0" w:color="auto"/>
          </w:divBdr>
        </w:div>
        <w:div w:id="1086152113">
          <w:marLeft w:val="1800"/>
          <w:marRight w:val="0"/>
          <w:marTop w:val="91"/>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E1B38-4940-4D27-8268-DCA311D7C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6814</TotalTime>
  <Pages>4</Pages>
  <Words>1796</Words>
  <Characters>10242</Characters>
  <Application>Microsoft Office Word</Application>
  <DocSecurity>0</DocSecurity>
  <Lines>85</Lines>
  <Paragraphs>24</Paragraphs>
  <ScaleCrop>false</ScaleCrop>
  <Company>HUAWEI</Company>
  <LinksUpToDate>false</LinksUpToDate>
  <CharactersWithSpaces>12014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113</cp:revision>
  <dcterms:created xsi:type="dcterms:W3CDTF">2019-09-18T02:52:00Z</dcterms:created>
  <dcterms:modified xsi:type="dcterms:W3CDTF">2021-04-02T15:33:00Z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