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59463" w14:textId="7B040A57" w:rsidR="00590185" w:rsidRPr="006D3AD6" w:rsidRDefault="00590185" w:rsidP="009E2141">
      <w:pPr>
        <w:pStyle w:val="a"/>
        <w:rPr>
          <w:rFonts w:ascii="Times New Roman" w:eastAsia="SimSun" w:hAnsi="Times New Roman"/>
          <w:sz w:val="24"/>
          <w:szCs w:val="24"/>
          <w:lang w:eastAsia="zh-CN"/>
        </w:rPr>
      </w:pPr>
      <w:bookmarkStart w:id="0" w:name="_Ref399006623"/>
      <w:bookmarkStart w:id="1" w:name="_Toc92513360"/>
      <w:r w:rsidRPr="006D3AD6">
        <w:rPr>
          <w:rFonts w:ascii="Times New Roman" w:hAnsi="Times New Roman"/>
          <w:sz w:val="24"/>
          <w:szCs w:val="24"/>
        </w:rPr>
        <w:t>3GPP TSG-RAN WG4 Meeting #98</w:t>
      </w:r>
      <w:r w:rsidR="002E0DA2" w:rsidRPr="006D3AD6">
        <w:rPr>
          <w:rFonts w:ascii="Times New Roman" w:hAnsi="Times New Roman"/>
          <w:sz w:val="24"/>
          <w:szCs w:val="24"/>
        </w:rPr>
        <w:t>bis</w:t>
      </w:r>
      <w:r w:rsidRPr="006D3AD6">
        <w:rPr>
          <w:rFonts w:ascii="Times New Roman" w:hAnsi="Times New Roman"/>
          <w:sz w:val="24"/>
          <w:szCs w:val="24"/>
        </w:rPr>
        <w:t xml:space="preserve">-e  </w:t>
      </w:r>
      <w:r w:rsidRPr="006D3AD6">
        <w:rPr>
          <w:rFonts w:ascii="Times New Roman" w:eastAsia="SimSun" w:hAnsi="Times New Roman"/>
          <w:sz w:val="24"/>
          <w:szCs w:val="24"/>
          <w:lang w:eastAsia="zh-CN"/>
        </w:rPr>
        <w:t xml:space="preserve">                                </w:t>
      </w:r>
      <w:r w:rsidR="00A10F02">
        <w:rPr>
          <w:rFonts w:ascii="Times New Roman" w:eastAsia="SimSun" w:hAnsi="Times New Roman"/>
          <w:sz w:val="24"/>
          <w:szCs w:val="24"/>
          <w:lang w:eastAsia="zh-CN"/>
        </w:rPr>
        <w:t xml:space="preserve"> </w:t>
      </w:r>
      <w:r w:rsidR="0003313D" w:rsidRPr="006D3AD6">
        <w:rPr>
          <w:rFonts w:ascii="Times New Roman" w:eastAsia="SimSun" w:hAnsi="Times New Roman"/>
          <w:sz w:val="24"/>
          <w:szCs w:val="24"/>
          <w:lang w:eastAsia="zh-CN"/>
        </w:rPr>
        <w:t>R4-2106461</w:t>
      </w:r>
    </w:p>
    <w:p w14:paraId="4D9A3C5B" w14:textId="6C676718" w:rsidR="00590185" w:rsidRPr="006D3AD6" w:rsidRDefault="00590185" w:rsidP="00590185">
      <w:pPr>
        <w:pStyle w:val="a"/>
        <w:rPr>
          <w:rFonts w:ascii="Times New Roman" w:eastAsia="SimSun" w:hAnsi="Times New Roman"/>
          <w:sz w:val="24"/>
          <w:szCs w:val="24"/>
          <w:lang w:eastAsia="zh-CN"/>
        </w:rPr>
      </w:pPr>
      <w:r w:rsidRPr="006D3AD6">
        <w:rPr>
          <w:rFonts w:ascii="Times New Roman" w:eastAsia="SimSun" w:hAnsi="Times New Roman"/>
          <w:sz w:val="24"/>
          <w:szCs w:val="24"/>
          <w:lang w:eastAsia="zh-CN"/>
        </w:rPr>
        <w:t xml:space="preserve">Electronic Meeting, </w:t>
      </w:r>
      <w:r w:rsidR="001D151D" w:rsidRPr="006D3AD6">
        <w:rPr>
          <w:rFonts w:ascii="Times New Roman" w:eastAsia="SimSun" w:hAnsi="Times New Roman"/>
          <w:sz w:val="24"/>
          <w:szCs w:val="24"/>
          <w:lang w:eastAsia="zh-CN"/>
        </w:rPr>
        <w:t>12th–20th, April, 2021</w:t>
      </w:r>
    </w:p>
    <w:p w14:paraId="310A5736" w14:textId="77777777" w:rsidR="00590185" w:rsidRPr="006D3AD6" w:rsidRDefault="00590185" w:rsidP="00590185">
      <w:pPr>
        <w:pStyle w:val="a"/>
        <w:rPr>
          <w:rFonts w:ascii="Times New Roman" w:eastAsia="SimSun" w:hAnsi="Times New Roman"/>
          <w:sz w:val="24"/>
          <w:szCs w:val="24"/>
          <w:lang w:val="en-US" w:eastAsia="zh-CN"/>
        </w:rPr>
      </w:pPr>
    </w:p>
    <w:p w14:paraId="74C07886" w14:textId="26DF2BD9" w:rsidR="00590185" w:rsidRPr="006D3AD6" w:rsidRDefault="00590185" w:rsidP="00590185">
      <w:pPr>
        <w:tabs>
          <w:tab w:val="left" w:pos="1985"/>
        </w:tabs>
        <w:rPr>
          <w:rFonts w:ascii="Times New Roman" w:hAnsi="Times New Roman" w:cs="Times New Roman"/>
          <w:b/>
          <w:sz w:val="24"/>
          <w:szCs w:val="24"/>
        </w:rPr>
      </w:pPr>
      <w:r w:rsidRPr="006D3AD6">
        <w:rPr>
          <w:rFonts w:ascii="Times New Roman" w:hAnsi="Times New Roman" w:cs="Times New Roman"/>
          <w:b/>
          <w:sz w:val="24"/>
          <w:szCs w:val="24"/>
        </w:rPr>
        <w:t xml:space="preserve">Source: </w:t>
      </w:r>
      <w:r w:rsidRPr="006D3AD6">
        <w:rPr>
          <w:rFonts w:ascii="Times New Roman" w:hAnsi="Times New Roman" w:cs="Times New Roman"/>
          <w:b/>
          <w:sz w:val="24"/>
          <w:szCs w:val="24"/>
        </w:rPr>
        <w:tab/>
      </w:r>
      <w:r w:rsidR="002E0DA2" w:rsidRPr="006D3AD6">
        <w:rPr>
          <w:rFonts w:ascii="Times New Roman" w:hAnsi="Times New Roman" w:cs="Times New Roman"/>
          <w:sz w:val="24"/>
          <w:szCs w:val="24"/>
        </w:rPr>
        <w:t>Intel</w:t>
      </w:r>
    </w:p>
    <w:p w14:paraId="16DC9894" w14:textId="1E892512" w:rsidR="00590185" w:rsidRPr="006D3AD6" w:rsidRDefault="00590185" w:rsidP="00590185">
      <w:pPr>
        <w:ind w:left="1985" w:hanging="1985"/>
        <w:rPr>
          <w:rFonts w:ascii="Times New Roman" w:hAnsi="Times New Roman" w:cs="Times New Roman"/>
          <w:sz w:val="24"/>
          <w:szCs w:val="24"/>
        </w:rPr>
      </w:pPr>
      <w:r w:rsidRPr="006D3AD6">
        <w:rPr>
          <w:rFonts w:ascii="Times New Roman" w:hAnsi="Times New Roman" w:cs="Times New Roman"/>
          <w:b/>
          <w:sz w:val="24"/>
          <w:szCs w:val="24"/>
        </w:rPr>
        <w:t>Title:</w:t>
      </w:r>
      <w:r w:rsidRPr="006D3AD6">
        <w:rPr>
          <w:rFonts w:ascii="Times New Roman" w:hAnsi="Times New Roman" w:cs="Times New Roman"/>
          <w:sz w:val="24"/>
          <w:szCs w:val="24"/>
        </w:rPr>
        <w:t xml:space="preserve"> </w:t>
      </w:r>
      <w:r w:rsidRPr="006D3AD6">
        <w:rPr>
          <w:rFonts w:ascii="Times New Roman" w:hAnsi="Times New Roman" w:cs="Times New Roman"/>
          <w:sz w:val="24"/>
          <w:szCs w:val="24"/>
        </w:rPr>
        <w:tab/>
      </w:r>
      <w:r w:rsidR="00666B9B" w:rsidRPr="006D3AD6">
        <w:rPr>
          <w:rFonts w:ascii="Times New Roman" w:hAnsi="Times New Roman" w:cs="Times New Roman"/>
          <w:sz w:val="24"/>
          <w:szCs w:val="24"/>
        </w:rPr>
        <w:t>Discussions on UE power saving for RLM and BM</w:t>
      </w:r>
    </w:p>
    <w:p w14:paraId="27D62ED3" w14:textId="00E807A5" w:rsidR="00590185" w:rsidRPr="006D3AD6" w:rsidRDefault="00590185" w:rsidP="00590185">
      <w:pPr>
        <w:ind w:left="1985" w:hanging="1985"/>
        <w:rPr>
          <w:rFonts w:ascii="Times New Roman" w:hAnsi="Times New Roman" w:cs="Times New Roman"/>
          <w:sz w:val="24"/>
          <w:szCs w:val="24"/>
        </w:rPr>
      </w:pPr>
      <w:r w:rsidRPr="006D3AD6">
        <w:rPr>
          <w:rFonts w:ascii="Times New Roman" w:hAnsi="Times New Roman" w:cs="Times New Roman"/>
          <w:b/>
          <w:sz w:val="24"/>
          <w:szCs w:val="24"/>
        </w:rPr>
        <w:t>Agenda Item:</w:t>
      </w:r>
      <w:r w:rsidRPr="006D3AD6">
        <w:rPr>
          <w:rFonts w:ascii="Times New Roman" w:hAnsi="Times New Roman" w:cs="Times New Roman"/>
          <w:sz w:val="24"/>
          <w:szCs w:val="24"/>
        </w:rPr>
        <w:tab/>
      </w:r>
      <w:r w:rsidR="001C1E33" w:rsidRPr="006D3AD6">
        <w:rPr>
          <w:rFonts w:ascii="Times New Roman" w:hAnsi="Times New Roman" w:cs="Times New Roman"/>
          <w:sz w:val="24"/>
          <w:szCs w:val="24"/>
        </w:rPr>
        <w:t>8.9.2</w:t>
      </w:r>
    </w:p>
    <w:p w14:paraId="5ECF0BF3" w14:textId="77777777" w:rsidR="00590185" w:rsidRPr="006D3AD6" w:rsidRDefault="00590185" w:rsidP="00590185">
      <w:pPr>
        <w:tabs>
          <w:tab w:val="left" w:pos="1990"/>
        </w:tabs>
        <w:rPr>
          <w:rFonts w:ascii="Times New Roman" w:hAnsi="Times New Roman" w:cs="Times New Roman"/>
          <w:sz w:val="24"/>
          <w:szCs w:val="24"/>
        </w:rPr>
      </w:pPr>
      <w:r w:rsidRPr="006D3AD6">
        <w:rPr>
          <w:rFonts w:ascii="Times New Roman" w:hAnsi="Times New Roman" w:cs="Times New Roman"/>
          <w:b/>
          <w:sz w:val="24"/>
          <w:szCs w:val="24"/>
        </w:rPr>
        <w:t>Document for:</w:t>
      </w:r>
      <w:r w:rsidRPr="006D3AD6">
        <w:rPr>
          <w:rFonts w:ascii="Times New Roman" w:hAnsi="Times New Roman" w:cs="Times New Roman"/>
          <w:sz w:val="24"/>
          <w:szCs w:val="24"/>
        </w:rPr>
        <w:tab/>
      </w:r>
      <w:r w:rsidR="00F65F48" w:rsidRPr="006D3AD6">
        <w:rPr>
          <w:rFonts w:ascii="Times New Roman" w:hAnsi="Times New Roman" w:cs="Times New Roman"/>
          <w:sz w:val="24"/>
          <w:szCs w:val="24"/>
        </w:rPr>
        <w:t>Discussion</w:t>
      </w:r>
    </w:p>
    <w:bookmarkEnd w:id="0"/>
    <w:bookmarkEnd w:id="1"/>
    <w:p w14:paraId="480A4510" w14:textId="77777777" w:rsidR="00590185" w:rsidRPr="00F55284" w:rsidRDefault="00590185" w:rsidP="0059018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1</w:t>
      </w:r>
      <w:r>
        <w:rPr>
          <w:rFonts w:ascii="Arial" w:eastAsia="SimSun" w:hAnsi="Arial" w:cs="Times New Roman" w:hint="eastAsia"/>
          <w:kern w:val="0"/>
          <w:sz w:val="36"/>
          <w:szCs w:val="20"/>
          <w:lang w:val="en-GB"/>
        </w:rPr>
        <w:t xml:space="preserve"> </w:t>
      </w:r>
      <w:r w:rsidRPr="00F55284">
        <w:rPr>
          <w:rFonts w:ascii="Arial" w:eastAsia="SimSun" w:hAnsi="Arial" w:cs="Times New Roman" w:hint="eastAsia"/>
          <w:kern w:val="0"/>
          <w:sz w:val="36"/>
          <w:szCs w:val="20"/>
          <w:lang w:val="en-GB"/>
        </w:rPr>
        <w:t>Introduction</w:t>
      </w:r>
    </w:p>
    <w:p w14:paraId="4D086435" w14:textId="42876742" w:rsidR="006A7B5F" w:rsidRDefault="00CC4D3E">
      <w:pPr>
        <w:rPr>
          <w:rFonts w:ascii="Times New Roman" w:hAnsi="Times New Roman" w:cs="Times New Roman"/>
        </w:rPr>
      </w:pPr>
      <w:r w:rsidRPr="00CC4D3E">
        <w:rPr>
          <w:rFonts w:ascii="Times New Roman" w:hAnsi="Times New Roman" w:cs="Times New Roman"/>
        </w:rPr>
        <w:t xml:space="preserve">In </w:t>
      </w:r>
      <w:r w:rsidR="008E588D">
        <w:rPr>
          <w:rFonts w:ascii="Times New Roman" w:hAnsi="Times New Roman" w:cs="Times New Roman" w:hint="eastAsia"/>
        </w:rPr>
        <w:t>RAN4</w:t>
      </w:r>
      <w:r w:rsidR="008E588D">
        <w:rPr>
          <w:rFonts w:ascii="Times New Roman" w:hAnsi="Times New Roman" w:cs="Times New Roman"/>
        </w:rPr>
        <w:t xml:space="preserve"> </w:t>
      </w:r>
      <w:r w:rsidR="008E588D">
        <w:rPr>
          <w:rFonts w:ascii="Times New Roman" w:hAnsi="Times New Roman" w:cs="Times New Roman" w:hint="eastAsia"/>
        </w:rPr>
        <w:t>#9</w:t>
      </w:r>
      <w:r w:rsidR="002528D1">
        <w:rPr>
          <w:rFonts w:ascii="Times New Roman" w:hAnsi="Times New Roman" w:cs="Times New Roman"/>
        </w:rPr>
        <w:t>8</w:t>
      </w:r>
      <w:r w:rsidR="008E588D">
        <w:rPr>
          <w:rFonts w:ascii="Times New Roman" w:hAnsi="Times New Roman" w:cs="Times New Roman" w:hint="eastAsia"/>
        </w:rPr>
        <w:t>-e</w:t>
      </w:r>
      <w:r>
        <w:rPr>
          <w:rFonts w:ascii="Times New Roman" w:hAnsi="Times New Roman" w:cs="Times New Roman"/>
        </w:rPr>
        <w:t xml:space="preserve"> meeting,</w:t>
      </w:r>
      <w:r w:rsidR="00B56C08">
        <w:rPr>
          <w:rFonts w:ascii="Times New Roman" w:hAnsi="Times New Roman" w:cs="Times New Roman"/>
        </w:rPr>
        <w:t xml:space="preserve"> </w:t>
      </w:r>
      <w:r w:rsidR="008E588D">
        <w:rPr>
          <w:rFonts w:ascii="Times New Roman" w:hAnsi="Times New Roman" w:cs="Times New Roman"/>
        </w:rPr>
        <w:t xml:space="preserve">the </w:t>
      </w:r>
      <w:r w:rsidR="006A7B5F" w:rsidRPr="006A7B5F">
        <w:rPr>
          <w:rFonts w:ascii="Times New Roman" w:hAnsi="Times New Roman" w:cs="Times New Roman"/>
        </w:rPr>
        <w:t xml:space="preserve">relaxation of RLM/BFD </w:t>
      </w:r>
      <w:r w:rsidR="006A7B5F">
        <w:rPr>
          <w:rFonts w:ascii="Times New Roman" w:hAnsi="Times New Roman" w:cs="Times New Roman"/>
        </w:rPr>
        <w:t>w</w:t>
      </w:r>
      <w:r w:rsidR="00B9335A">
        <w:rPr>
          <w:rFonts w:ascii="Times New Roman" w:hAnsi="Times New Roman" w:cs="Times New Roman" w:hint="eastAsia"/>
        </w:rPr>
        <w:t>as</w:t>
      </w:r>
      <w:r w:rsidR="008E588D">
        <w:rPr>
          <w:rFonts w:ascii="Times New Roman" w:hAnsi="Times New Roman" w:cs="Times New Roman"/>
        </w:rPr>
        <w:t xml:space="preserve"> discussed and a</w:t>
      </w:r>
      <w:r w:rsidR="006A7B5F">
        <w:rPr>
          <w:rFonts w:ascii="Times New Roman" w:hAnsi="Times New Roman" w:cs="Times New Roman"/>
        </w:rPr>
        <w:t xml:space="preserve"> </w:t>
      </w:r>
      <w:bookmarkStart w:id="2" w:name="OLE_LINK1"/>
      <w:bookmarkStart w:id="3" w:name="OLE_LINK2"/>
      <w:r w:rsidR="006A7B5F">
        <w:rPr>
          <w:rFonts w:ascii="Times New Roman" w:hAnsi="Times New Roman" w:cs="Times New Roman"/>
        </w:rPr>
        <w:t>WF [</w:t>
      </w:r>
      <w:r w:rsidR="00710C89">
        <w:rPr>
          <w:rFonts w:ascii="Times New Roman" w:hAnsi="Times New Roman" w:cs="Times New Roman" w:hint="eastAsia"/>
        </w:rPr>
        <w:t>1</w:t>
      </w:r>
      <w:r w:rsidR="006A7B5F">
        <w:rPr>
          <w:rFonts w:ascii="Times New Roman" w:hAnsi="Times New Roman" w:cs="Times New Roman"/>
        </w:rPr>
        <w:t>]</w:t>
      </w:r>
      <w:bookmarkEnd w:id="2"/>
      <w:bookmarkEnd w:id="3"/>
      <w:r w:rsidR="008E588D">
        <w:rPr>
          <w:rFonts w:ascii="Times New Roman" w:hAnsi="Times New Roman" w:cs="Times New Roman"/>
        </w:rPr>
        <w:t xml:space="preserve"> was approved</w:t>
      </w:r>
      <w:r w:rsidR="006A7B5F">
        <w:rPr>
          <w:rFonts w:ascii="Times New Roman" w:hAnsi="Times New Roman" w:cs="Times New Roman"/>
        </w:rPr>
        <w:t xml:space="preserve">. In this contribution, we </w:t>
      </w:r>
      <w:r w:rsidR="00B9335A">
        <w:rPr>
          <w:rFonts w:ascii="Times New Roman" w:hAnsi="Times New Roman" w:cs="Times New Roman"/>
        </w:rPr>
        <w:t>share</w:t>
      </w:r>
      <w:r w:rsidR="006A7B5F">
        <w:rPr>
          <w:rFonts w:ascii="Times New Roman" w:hAnsi="Times New Roman" w:cs="Times New Roman"/>
        </w:rPr>
        <w:t xml:space="preserve"> our view on </w:t>
      </w:r>
      <w:r w:rsidR="001A3A7E">
        <w:rPr>
          <w:rFonts w:ascii="Times New Roman" w:hAnsi="Times New Roman" w:cs="Times New Roman"/>
        </w:rPr>
        <w:t>the</w:t>
      </w:r>
      <w:r w:rsidR="002D2491">
        <w:rPr>
          <w:rFonts w:ascii="Times New Roman" w:hAnsi="Times New Roman" w:cs="Times New Roman"/>
        </w:rPr>
        <w:t xml:space="preserve"> </w:t>
      </w:r>
      <w:r w:rsidR="00344B87" w:rsidRPr="00344B87">
        <w:rPr>
          <w:rFonts w:ascii="Times New Roman" w:hAnsi="Times New Roman" w:cs="Times New Roman"/>
        </w:rPr>
        <w:t>relaxation of RLM/BFD measurements</w:t>
      </w:r>
      <w:r w:rsidR="008E588D">
        <w:rPr>
          <w:rFonts w:ascii="Times New Roman" w:hAnsi="Times New Roman" w:cs="Times New Roman"/>
        </w:rPr>
        <w:t xml:space="preserve"> </w:t>
      </w:r>
      <w:r w:rsidR="008E588D" w:rsidRPr="008E588D">
        <w:rPr>
          <w:rFonts w:ascii="Times New Roman" w:hAnsi="Times New Roman" w:cs="Times New Roman"/>
        </w:rPr>
        <w:t>following the agreed WF</w:t>
      </w:r>
      <w:r w:rsidR="006A7B5F">
        <w:rPr>
          <w:rFonts w:ascii="Times New Roman" w:hAnsi="Times New Roman" w:cs="Times New Roman"/>
        </w:rPr>
        <w:t>.</w:t>
      </w:r>
    </w:p>
    <w:p w14:paraId="2645B365" w14:textId="41E2F986" w:rsidR="00AA41F7" w:rsidRPr="00EF4281" w:rsidRDefault="00713114" w:rsidP="00EF4281">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2</w:t>
      </w:r>
      <w:r>
        <w:rPr>
          <w:rFonts w:ascii="Arial" w:eastAsia="SimSun" w:hAnsi="Arial" w:cs="Times New Roman" w:hint="eastAsia"/>
          <w:kern w:val="0"/>
          <w:sz w:val="36"/>
          <w:szCs w:val="20"/>
          <w:lang w:val="en-GB"/>
        </w:rPr>
        <w:t xml:space="preserve"> </w:t>
      </w:r>
      <w:r w:rsidR="00AA41F7" w:rsidRPr="00EF4281">
        <w:rPr>
          <w:rFonts w:ascii="Arial" w:eastAsia="SimSun" w:hAnsi="Arial" w:cs="Times New Roman"/>
          <w:kern w:val="0"/>
          <w:sz w:val="36"/>
          <w:szCs w:val="20"/>
          <w:lang w:val="en-GB"/>
        </w:rPr>
        <w:t>How to consider serving cell’s quality as relaxation criteria</w:t>
      </w:r>
    </w:p>
    <w:p w14:paraId="6B28459C" w14:textId="79232A7D" w:rsidR="00AA41F7" w:rsidRDefault="00AA41F7" w:rsidP="00AA41F7">
      <w:pPr>
        <w:widowControl/>
        <w:spacing w:after="240"/>
        <w:jc w:val="left"/>
        <w:rPr>
          <w:rFonts w:ascii="Times New Roman" w:hAnsi="Times New Roman" w:cs="Times New Roman"/>
          <w:bCs/>
          <w:sz w:val="20"/>
          <w:szCs w:val="20"/>
        </w:rPr>
      </w:pPr>
      <w:r w:rsidRPr="00AA41F7">
        <w:rPr>
          <w:rFonts w:ascii="Times New Roman" w:hAnsi="Times New Roman" w:cs="Times New Roman"/>
          <w:bCs/>
          <w:sz w:val="20"/>
          <w:szCs w:val="20"/>
        </w:rPr>
        <w:t xml:space="preserve">In last meeting, </w:t>
      </w:r>
      <w:r w:rsidR="003916C0">
        <w:rPr>
          <w:rFonts w:ascii="Times New Roman" w:hAnsi="Times New Roman" w:cs="Times New Roman"/>
          <w:bCs/>
          <w:sz w:val="20"/>
          <w:szCs w:val="20"/>
        </w:rPr>
        <w:t xml:space="preserve">there </w:t>
      </w:r>
      <w:r w:rsidR="00C75042">
        <w:rPr>
          <w:rFonts w:ascii="Times New Roman" w:hAnsi="Times New Roman" w:cs="Times New Roman"/>
          <w:bCs/>
          <w:sz w:val="20"/>
          <w:szCs w:val="20"/>
        </w:rPr>
        <w:t>are</w:t>
      </w:r>
      <w:r w:rsidR="003916C0">
        <w:rPr>
          <w:rFonts w:ascii="Times New Roman" w:hAnsi="Times New Roman" w:cs="Times New Roman"/>
          <w:bCs/>
          <w:sz w:val="20"/>
          <w:szCs w:val="20"/>
        </w:rPr>
        <w:t xml:space="preserve"> open issues related to how to consider serving cell’s quality as relaxation criteria:</w:t>
      </w:r>
    </w:p>
    <w:tbl>
      <w:tblPr>
        <w:tblStyle w:val="TableGrid"/>
        <w:tblW w:w="0" w:type="auto"/>
        <w:tblLook w:val="04A0" w:firstRow="1" w:lastRow="0" w:firstColumn="1" w:lastColumn="0" w:noHBand="0" w:noVBand="1"/>
      </w:tblPr>
      <w:tblGrid>
        <w:gridCol w:w="9628"/>
      </w:tblGrid>
      <w:tr w:rsidR="003916C0" w14:paraId="169CD61D" w14:textId="77777777" w:rsidTr="003916C0">
        <w:tc>
          <w:tcPr>
            <w:tcW w:w="9628" w:type="dxa"/>
          </w:tcPr>
          <w:p w14:paraId="7ABD3B90" w14:textId="77777777" w:rsidR="00AA41F7" w:rsidRPr="00AA41F7" w:rsidRDefault="00AA41F7" w:rsidP="003916C0">
            <w:pPr>
              <w:widowControl/>
              <w:numPr>
                <w:ilvl w:val="0"/>
                <w:numId w:val="7"/>
              </w:numPr>
              <w:spacing w:after="240"/>
              <w:jc w:val="left"/>
              <w:rPr>
                <w:rFonts w:ascii="Times New Roman" w:hAnsi="Times New Roman" w:cs="Times New Roman"/>
                <w:bCs/>
                <w:sz w:val="20"/>
                <w:szCs w:val="20"/>
              </w:rPr>
            </w:pPr>
            <w:r w:rsidRPr="00AA41F7">
              <w:rPr>
                <w:rFonts w:ascii="Times New Roman" w:hAnsi="Times New Roman" w:cs="Times New Roman"/>
                <w:bCs/>
                <w:sz w:val="20"/>
                <w:szCs w:val="20"/>
                <w:lang w:val="en-GB"/>
              </w:rPr>
              <w:t xml:space="preserve">RAN4 to further discuss how to take serving cell’s quality into account for the relaxation criteria </w:t>
            </w:r>
          </w:p>
          <w:p w14:paraId="48A2ED30" w14:textId="77777777" w:rsidR="00AA41F7" w:rsidRPr="00AA41F7" w:rsidRDefault="00AA41F7" w:rsidP="003916C0">
            <w:pPr>
              <w:widowControl/>
              <w:numPr>
                <w:ilvl w:val="1"/>
                <w:numId w:val="7"/>
              </w:numPr>
              <w:spacing w:after="240"/>
              <w:jc w:val="left"/>
              <w:rPr>
                <w:rFonts w:ascii="Times New Roman" w:hAnsi="Times New Roman" w:cs="Times New Roman"/>
                <w:bCs/>
                <w:sz w:val="20"/>
                <w:szCs w:val="20"/>
              </w:rPr>
            </w:pPr>
            <w:r w:rsidRPr="00AA41F7">
              <w:rPr>
                <w:rFonts w:ascii="Times New Roman" w:hAnsi="Times New Roman" w:cs="Times New Roman"/>
                <w:bCs/>
                <w:sz w:val="20"/>
                <w:szCs w:val="20"/>
                <w:lang w:val="en-GB"/>
              </w:rPr>
              <w:t>FFS how to consider serving cell’s quality. E.g. Based on SINR or BLER.</w:t>
            </w:r>
          </w:p>
          <w:p w14:paraId="2D72173E" w14:textId="77777777" w:rsidR="00AA41F7" w:rsidRPr="00AA41F7" w:rsidRDefault="00AA41F7" w:rsidP="003916C0">
            <w:pPr>
              <w:widowControl/>
              <w:numPr>
                <w:ilvl w:val="1"/>
                <w:numId w:val="7"/>
              </w:numPr>
              <w:spacing w:after="240"/>
              <w:jc w:val="left"/>
              <w:rPr>
                <w:rFonts w:ascii="Times New Roman" w:hAnsi="Times New Roman" w:cs="Times New Roman"/>
                <w:bCs/>
                <w:sz w:val="20"/>
                <w:szCs w:val="20"/>
              </w:rPr>
            </w:pPr>
            <w:r w:rsidRPr="00AA41F7">
              <w:rPr>
                <w:rFonts w:ascii="Times New Roman" w:hAnsi="Times New Roman" w:cs="Times New Roman"/>
                <w:bCs/>
                <w:sz w:val="20"/>
                <w:szCs w:val="20"/>
                <w:lang w:val="en-GB"/>
              </w:rPr>
              <w:t>FFS how to address different UE implantation issues.</w:t>
            </w:r>
          </w:p>
          <w:p w14:paraId="0CF25FF9" w14:textId="77777777" w:rsidR="00AA41F7" w:rsidRPr="00AA41F7" w:rsidRDefault="00AA41F7" w:rsidP="003916C0">
            <w:pPr>
              <w:widowControl/>
              <w:numPr>
                <w:ilvl w:val="1"/>
                <w:numId w:val="7"/>
              </w:numPr>
              <w:spacing w:after="240"/>
              <w:jc w:val="left"/>
              <w:rPr>
                <w:rFonts w:ascii="Times New Roman" w:hAnsi="Times New Roman" w:cs="Times New Roman"/>
                <w:bCs/>
                <w:sz w:val="20"/>
                <w:szCs w:val="20"/>
              </w:rPr>
            </w:pPr>
            <w:r w:rsidRPr="00AA41F7">
              <w:rPr>
                <w:rFonts w:ascii="Times New Roman" w:hAnsi="Times New Roman" w:cs="Times New Roman"/>
                <w:bCs/>
                <w:sz w:val="20"/>
                <w:szCs w:val="20"/>
              </w:rPr>
              <w:t xml:space="preserve">FFS: When radio link quality &gt; </w:t>
            </w:r>
            <w:proofErr w:type="spellStart"/>
            <w:r w:rsidRPr="00AA41F7">
              <w:rPr>
                <w:rFonts w:ascii="Times New Roman" w:hAnsi="Times New Roman" w:cs="Times New Roman"/>
                <w:bCs/>
                <w:sz w:val="20"/>
                <w:szCs w:val="20"/>
              </w:rPr>
              <w:t>Qout</w:t>
            </w:r>
            <w:proofErr w:type="spellEnd"/>
            <w:r w:rsidRPr="00AA41F7">
              <w:rPr>
                <w:rFonts w:ascii="Times New Roman" w:hAnsi="Times New Roman" w:cs="Times New Roman"/>
                <w:bCs/>
                <w:sz w:val="20"/>
                <w:szCs w:val="20"/>
              </w:rPr>
              <w:t xml:space="preserve"> + X (dB) for RLM  and </w:t>
            </w:r>
            <w:proofErr w:type="spellStart"/>
            <w:r w:rsidRPr="00AA41F7">
              <w:rPr>
                <w:rFonts w:ascii="Times New Roman" w:hAnsi="Times New Roman" w:cs="Times New Roman"/>
                <w:bCs/>
                <w:sz w:val="20"/>
                <w:szCs w:val="20"/>
              </w:rPr>
              <w:t>Qout,LR</w:t>
            </w:r>
            <w:proofErr w:type="spellEnd"/>
            <w:r w:rsidRPr="00AA41F7">
              <w:rPr>
                <w:rFonts w:ascii="Times New Roman" w:hAnsi="Times New Roman" w:cs="Times New Roman"/>
                <w:bCs/>
                <w:sz w:val="20"/>
                <w:szCs w:val="20"/>
              </w:rPr>
              <w:t xml:space="preserve"> + Y (dB) for BFD relaxation</w:t>
            </w:r>
          </w:p>
          <w:p w14:paraId="2282FFD2" w14:textId="5DA1A3D6" w:rsidR="003916C0" w:rsidRDefault="00AA41F7" w:rsidP="00B76596">
            <w:pPr>
              <w:widowControl/>
              <w:numPr>
                <w:ilvl w:val="2"/>
                <w:numId w:val="7"/>
              </w:numPr>
              <w:spacing w:after="240"/>
              <w:jc w:val="left"/>
              <w:rPr>
                <w:rFonts w:ascii="Times New Roman" w:hAnsi="Times New Roman" w:cs="Times New Roman"/>
                <w:bCs/>
                <w:sz w:val="20"/>
                <w:szCs w:val="20"/>
              </w:rPr>
            </w:pPr>
            <w:r w:rsidRPr="00AA41F7">
              <w:rPr>
                <w:rFonts w:ascii="Times New Roman" w:hAnsi="Times New Roman" w:cs="Times New Roman"/>
                <w:bCs/>
                <w:sz w:val="20"/>
                <w:szCs w:val="20"/>
              </w:rPr>
              <w:t>X and Y are FFS.</w:t>
            </w:r>
          </w:p>
        </w:tc>
      </w:tr>
    </w:tbl>
    <w:p w14:paraId="777FCCBE" w14:textId="77777777" w:rsidR="003916C0" w:rsidRPr="00AA41F7" w:rsidRDefault="003916C0" w:rsidP="00AA41F7">
      <w:pPr>
        <w:widowControl/>
        <w:spacing w:after="240"/>
        <w:jc w:val="left"/>
        <w:rPr>
          <w:rFonts w:ascii="Times New Roman" w:hAnsi="Times New Roman" w:cs="Times New Roman"/>
          <w:bCs/>
          <w:sz w:val="20"/>
          <w:szCs w:val="20"/>
        </w:rPr>
      </w:pPr>
    </w:p>
    <w:p w14:paraId="0D64C667" w14:textId="6753DC55" w:rsidR="000A6DBF" w:rsidRDefault="0051202C"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S</w:t>
      </w:r>
      <w:r w:rsidR="008A21D1">
        <w:rPr>
          <w:rFonts w:ascii="Times New Roman" w:hAnsi="Times New Roman" w:cs="Times New Roman"/>
          <w:bCs/>
          <w:sz w:val="20"/>
          <w:szCs w:val="20"/>
        </w:rPr>
        <w:t xml:space="preserve">ince </w:t>
      </w:r>
      <w:r w:rsidR="00441AC3">
        <w:rPr>
          <w:rFonts w:ascii="Times New Roman" w:hAnsi="Times New Roman" w:cs="Times New Roman"/>
          <w:bCs/>
          <w:sz w:val="20"/>
          <w:szCs w:val="20"/>
        </w:rPr>
        <w:t>RLM/BFD will depend on the SINR estimation,</w:t>
      </w:r>
      <w:r w:rsidR="002F572F">
        <w:rPr>
          <w:rFonts w:ascii="Times New Roman" w:hAnsi="Times New Roman" w:cs="Times New Roman"/>
          <w:bCs/>
          <w:sz w:val="20"/>
          <w:szCs w:val="20"/>
        </w:rPr>
        <w:t xml:space="preserve"> it’s reasonable that</w:t>
      </w:r>
      <w:r w:rsidR="00441AC3">
        <w:rPr>
          <w:rFonts w:ascii="Times New Roman" w:hAnsi="Times New Roman" w:cs="Times New Roman"/>
          <w:bCs/>
          <w:sz w:val="20"/>
          <w:szCs w:val="20"/>
        </w:rPr>
        <w:t xml:space="preserve"> </w:t>
      </w:r>
      <w:r w:rsidR="00CE6E44">
        <w:rPr>
          <w:rFonts w:ascii="Times New Roman" w:hAnsi="Times New Roman" w:cs="Times New Roman"/>
          <w:bCs/>
          <w:sz w:val="20"/>
          <w:szCs w:val="20"/>
        </w:rPr>
        <w:t xml:space="preserve">relaxation </w:t>
      </w:r>
      <w:r w:rsidR="00F70225">
        <w:rPr>
          <w:rFonts w:ascii="Times New Roman" w:hAnsi="Times New Roman" w:cs="Times New Roman"/>
          <w:bCs/>
          <w:sz w:val="20"/>
          <w:szCs w:val="20"/>
        </w:rPr>
        <w:t>criteria</w:t>
      </w:r>
      <w:r w:rsidR="00440B7E">
        <w:rPr>
          <w:rFonts w:ascii="Times New Roman" w:hAnsi="Times New Roman" w:cs="Times New Roman"/>
          <w:bCs/>
          <w:sz w:val="20"/>
          <w:szCs w:val="20"/>
        </w:rPr>
        <w:t xml:space="preserve"> </w:t>
      </w:r>
      <w:r w:rsidR="00E733D3">
        <w:rPr>
          <w:rFonts w:ascii="Times New Roman" w:hAnsi="Times New Roman" w:cs="Times New Roman"/>
          <w:bCs/>
          <w:sz w:val="20"/>
          <w:szCs w:val="20"/>
        </w:rPr>
        <w:t>also</w:t>
      </w:r>
      <w:r w:rsidR="00812E56">
        <w:rPr>
          <w:rFonts w:ascii="Times New Roman" w:hAnsi="Times New Roman" w:cs="Times New Roman"/>
          <w:bCs/>
          <w:sz w:val="20"/>
          <w:szCs w:val="20"/>
        </w:rPr>
        <w:t xml:space="preserve"> consider SINR quality</w:t>
      </w:r>
      <w:r w:rsidR="00DF7F57">
        <w:rPr>
          <w:rFonts w:ascii="Times New Roman" w:hAnsi="Times New Roman" w:cs="Times New Roman"/>
          <w:bCs/>
          <w:sz w:val="20"/>
          <w:szCs w:val="20"/>
        </w:rPr>
        <w:t xml:space="preserve"> </w:t>
      </w:r>
      <w:r w:rsidR="00885EBB">
        <w:rPr>
          <w:rFonts w:ascii="Times New Roman" w:hAnsi="Times New Roman" w:cs="Times New Roman"/>
          <w:bCs/>
          <w:sz w:val="20"/>
          <w:szCs w:val="20"/>
        </w:rPr>
        <w:t>as well</w:t>
      </w:r>
      <w:r w:rsidR="00842FEF">
        <w:rPr>
          <w:rFonts w:ascii="Times New Roman" w:hAnsi="Times New Roman" w:cs="Times New Roman"/>
          <w:bCs/>
          <w:sz w:val="20"/>
          <w:szCs w:val="20"/>
        </w:rPr>
        <w:t>.</w:t>
      </w:r>
      <w:r w:rsidR="008F32D2">
        <w:rPr>
          <w:rFonts w:ascii="Times New Roman" w:hAnsi="Times New Roman" w:cs="Times New Roman"/>
          <w:bCs/>
          <w:sz w:val="20"/>
          <w:szCs w:val="20"/>
        </w:rPr>
        <w:t xml:space="preserve"> </w:t>
      </w:r>
      <w:r w:rsidR="00812E56">
        <w:rPr>
          <w:rFonts w:ascii="Times New Roman" w:hAnsi="Times New Roman" w:cs="Times New Roman"/>
          <w:bCs/>
          <w:sz w:val="20"/>
          <w:szCs w:val="20"/>
        </w:rPr>
        <w:t xml:space="preserve">However, </w:t>
      </w:r>
      <w:r w:rsidR="009F0A1D">
        <w:rPr>
          <w:rFonts w:ascii="Times New Roman" w:hAnsi="Times New Roman" w:cs="Times New Roman"/>
          <w:bCs/>
          <w:sz w:val="20"/>
          <w:szCs w:val="20"/>
        </w:rPr>
        <w:t>since</w:t>
      </w:r>
      <w:r w:rsidR="005E20AE">
        <w:rPr>
          <w:rFonts w:ascii="Times New Roman" w:hAnsi="Times New Roman" w:cs="Times New Roman"/>
          <w:bCs/>
          <w:sz w:val="20"/>
          <w:szCs w:val="20"/>
        </w:rPr>
        <w:t xml:space="preserve"> </w:t>
      </w:r>
      <w:r w:rsidR="00BC124E">
        <w:rPr>
          <w:rFonts w:ascii="Times New Roman" w:hAnsi="Times New Roman" w:cs="Times New Roman"/>
          <w:bCs/>
          <w:sz w:val="20"/>
          <w:szCs w:val="20"/>
        </w:rPr>
        <w:t xml:space="preserve">estimated </w:t>
      </w:r>
      <w:r w:rsidR="005E20AE">
        <w:rPr>
          <w:rFonts w:ascii="Times New Roman" w:hAnsi="Times New Roman" w:cs="Times New Roman"/>
          <w:bCs/>
          <w:sz w:val="20"/>
          <w:szCs w:val="20"/>
        </w:rPr>
        <w:t xml:space="preserve">SINR </w:t>
      </w:r>
      <w:r w:rsidR="00F32E25">
        <w:rPr>
          <w:rFonts w:ascii="Times New Roman" w:hAnsi="Times New Roman" w:cs="Times New Roman"/>
          <w:bCs/>
          <w:sz w:val="20"/>
          <w:szCs w:val="20"/>
        </w:rPr>
        <w:t>value</w:t>
      </w:r>
      <w:r w:rsidR="0062323E">
        <w:rPr>
          <w:rFonts w:ascii="Times New Roman" w:hAnsi="Times New Roman" w:cs="Times New Roman"/>
          <w:bCs/>
          <w:sz w:val="20"/>
          <w:szCs w:val="20"/>
        </w:rPr>
        <w:t xml:space="preserve"> varies with time, it </w:t>
      </w:r>
      <w:r w:rsidR="008D3DA3">
        <w:rPr>
          <w:rFonts w:ascii="Times New Roman" w:hAnsi="Times New Roman" w:cs="Times New Roman"/>
          <w:bCs/>
          <w:sz w:val="20"/>
          <w:szCs w:val="20"/>
        </w:rPr>
        <w:t>only reflect</w:t>
      </w:r>
      <w:r w:rsidR="00472EB7">
        <w:rPr>
          <w:rFonts w:ascii="Times New Roman" w:hAnsi="Times New Roman" w:cs="Times New Roman"/>
          <w:bCs/>
          <w:sz w:val="20"/>
          <w:szCs w:val="20"/>
        </w:rPr>
        <w:t>s</w:t>
      </w:r>
      <w:r w:rsidR="005E20AE">
        <w:rPr>
          <w:rFonts w:ascii="Times New Roman" w:hAnsi="Times New Roman" w:cs="Times New Roman"/>
          <w:bCs/>
          <w:sz w:val="20"/>
          <w:szCs w:val="20"/>
        </w:rPr>
        <w:t xml:space="preserve"> </w:t>
      </w:r>
      <w:r w:rsidR="0062323E">
        <w:rPr>
          <w:rFonts w:ascii="Times New Roman" w:hAnsi="Times New Roman" w:cs="Times New Roman"/>
          <w:bCs/>
          <w:sz w:val="20"/>
          <w:szCs w:val="20"/>
        </w:rPr>
        <w:t>instant</w:t>
      </w:r>
      <w:r w:rsidR="005E20AE">
        <w:rPr>
          <w:rFonts w:ascii="Times New Roman" w:hAnsi="Times New Roman" w:cs="Times New Roman"/>
          <w:bCs/>
          <w:sz w:val="20"/>
          <w:szCs w:val="20"/>
        </w:rPr>
        <w:t xml:space="preserve"> </w:t>
      </w:r>
      <w:r w:rsidR="00851BB9">
        <w:rPr>
          <w:rFonts w:ascii="Times New Roman" w:hAnsi="Times New Roman" w:cs="Times New Roman"/>
          <w:bCs/>
          <w:sz w:val="20"/>
          <w:szCs w:val="20"/>
        </w:rPr>
        <w:t>channel quality</w:t>
      </w:r>
      <w:r w:rsidR="0062323E">
        <w:rPr>
          <w:rFonts w:ascii="Times New Roman" w:hAnsi="Times New Roman" w:cs="Times New Roman"/>
          <w:bCs/>
          <w:sz w:val="20"/>
          <w:szCs w:val="20"/>
        </w:rPr>
        <w:t>.</w:t>
      </w:r>
      <w:r w:rsidR="00E97EAE">
        <w:rPr>
          <w:rFonts w:ascii="Times New Roman" w:hAnsi="Times New Roman" w:cs="Times New Roman"/>
          <w:bCs/>
          <w:sz w:val="20"/>
          <w:szCs w:val="20"/>
        </w:rPr>
        <w:t xml:space="preserve"> </w:t>
      </w:r>
      <w:r w:rsidR="00100C8E">
        <w:rPr>
          <w:rFonts w:ascii="Times New Roman" w:hAnsi="Times New Roman" w:cs="Times New Roman"/>
          <w:bCs/>
          <w:sz w:val="20"/>
          <w:szCs w:val="20"/>
        </w:rPr>
        <w:t xml:space="preserve">If a fixed SINR value is used as the threshold, </w:t>
      </w:r>
      <w:r w:rsidR="0077468A">
        <w:rPr>
          <w:rFonts w:ascii="Times New Roman" w:hAnsi="Times New Roman" w:cs="Times New Roman"/>
          <w:bCs/>
          <w:sz w:val="20"/>
          <w:szCs w:val="20"/>
        </w:rPr>
        <w:t>estimated SNR value may be up or below the threshold</w:t>
      </w:r>
      <w:r w:rsidR="009E13DD">
        <w:rPr>
          <w:rFonts w:ascii="Times New Roman" w:hAnsi="Times New Roman" w:cs="Times New Roman"/>
          <w:bCs/>
          <w:sz w:val="20"/>
          <w:szCs w:val="20"/>
        </w:rPr>
        <w:t xml:space="preserve"> frequently.</w:t>
      </w:r>
      <w:r w:rsidR="0077468A">
        <w:rPr>
          <w:rFonts w:ascii="Times New Roman" w:hAnsi="Times New Roman" w:cs="Times New Roman"/>
          <w:bCs/>
          <w:sz w:val="20"/>
          <w:szCs w:val="20"/>
        </w:rPr>
        <w:t xml:space="preserve"> </w:t>
      </w:r>
      <w:r w:rsidR="000A6DBF">
        <w:rPr>
          <w:rFonts w:ascii="Times New Roman" w:hAnsi="Times New Roman" w:cs="Times New Roman"/>
          <w:bCs/>
          <w:sz w:val="20"/>
          <w:szCs w:val="20"/>
        </w:rPr>
        <w:t xml:space="preserve">For example, </w:t>
      </w:r>
      <w:r w:rsidR="00B76596">
        <w:rPr>
          <w:rFonts w:ascii="Times New Roman" w:hAnsi="Times New Roman" w:cs="Times New Roman"/>
          <w:bCs/>
          <w:sz w:val="20"/>
          <w:szCs w:val="20"/>
        </w:rPr>
        <w:t>if</w:t>
      </w:r>
      <w:r w:rsidR="000A6DBF">
        <w:rPr>
          <w:rFonts w:ascii="Times New Roman" w:hAnsi="Times New Roman" w:cs="Times New Roman"/>
          <w:bCs/>
          <w:sz w:val="20"/>
          <w:szCs w:val="20"/>
        </w:rPr>
        <w:t xml:space="preserve"> the averaged SINR=4dB for current channel, due to fluctuation, the SINR range will changed from </w:t>
      </w:r>
      <w:r w:rsidR="0099325E">
        <w:rPr>
          <w:rFonts w:ascii="Times New Roman" w:hAnsi="Times New Roman" w:cs="Times New Roman"/>
          <w:bCs/>
          <w:sz w:val="20"/>
          <w:szCs w:val="20"/>
        </w:rPr>
        <w:t>-4</w:t>
      </w:r>
      <w:r w:rsidR="000A6DBF">
        <w:rPr>
          <w:rFonts w:ascii="Times New Roman" w:hAnsi="Times New Roman" w:cs="Times New Roman"/>
          <w:bCs/>
          <w:sz w:val="20"/>
          <w:szCs w:val="20"/>
        </w:rPr>
        <w:t xml:space="preserve">dB to </w:t>
      </w:r>
      <w:r w:rsidR="0099325E">
        <w:rPr>
          <w:rFonts w:ascii="Times New Roman" w:hAnsi="Times New Roman" w:cs="Times New Roman"/>
          <w:bCs/>
          <w:sz w:val="20"/>
          <w:szCs w:val="20"/>
        </w:rPr>
        <w:t>12</w:t>
      </w:r>
      <w:r w:rsidR="000A6DBF">
        <w:rPr>
          <w:rFonts w:ascii="Times New Roman" w:hAnsi="Times New Roman" w:cs="Times New Roman"/>
          <w:bCs/>
          <w:sz w:val="20"/>
          <w:szCs w:val="20"/>
        </w:rPr>
        <w:t>dB.</w:t>
      </w:r>
    </w:p>
    <w:p w14:paraId="7DD7E033" w14:textId="1A59E3EE" w:rsidR="000A6DBF" w:rsidRDefault="0099325E" w:rsidP="00415D99">
      <w:pPr>
        <w:widowControl/>
        <w:spacing w:after="240"/>
        <w:jc w:val="center"/>
        <w:rPr>
          <w:rFonts w:ascii="Times New Roman" w:hAnsi="Times New Roman" w:cs="Times New Roman"/>
          <w:bCs/>
          <w:sz w:val="20"/>
          <w:szCs w:val="20"/>
        </w:rPr>
      </w:pPr>
      <w:r w:rsidRPr="0099325E">
        <w:rPr>
          <w:rFonts w:ascii="Times New Roman" w:hAnsi="Times New Roman" w:cs="Times New Roman"/>
          <w:bCs/>
          <w:noProof/>
          <w:sz w:val="20"/>
          <w:szCs w:val="20"/>
        </w:rPr>
        <w:lastRenderedPageBreak/>
        <w:drawing>
          <wp:inline distT="0" distB="0" distL="0" distR="0" wp14:anchorId="4C2764C0" wp14:editId="5D0CF1AB">
            <wp:extent cx="3569583" cy="26752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2385" cy="2677374"/>
                    </a:xfrm>
                    <a:prstGeom prst="rect">
                      <a:avLst/>
                    </a:prstGeom>
                    <a:noFill/>
                    <a:ln>
                      <a:noFill/>
                    </a:ln>
                  </pic:spPr>
                </pic:pic>
              </a:graphicData>
            </a:graphic>
          </wp:inline>
        </w:drawing>
      </w:r>
    </w:p>
    <w:p w14:paraId="0589E9D8" w14:textId="13B1410E" w:rsidR="00332156" w:rsidRDefault="00332156" w:rsidP="00415D99">
      <w:pPr>
        <w:widowControl/>
        <w:spacing w:after="240"/>
        <w:jc w:val="center"/>
        <w:rPr>
          <w:rFonts w:ascii="Times New Roman" w:hAnsi="Times New Roman" w:cs="Times New Roman"/>
          <w:bCs/>
          <w:sz w:val="20"/>
          <w:szCs w:val="20"/>
        </w:rPr>
      </w:pPr>
      <w:r>
        <w:rPr>
          <w:rFonts w:ascii="Times New Roman" w:hAnsi="Times New Roman" w:cs="Times New Roman"/>
          <w:bCs/>
          <w:sz w:val="20"/>
          <w:szCs w:val="20"/>
        </w:rPr>
        <w:t>Fig.1 SINR varies with time</w:t>
      </w:r>
    </w:p>
    <w:p w14:paraId="3E5DE260" w14:textId="1C3F048C" w:rsidR="00D80307" w:rsidRDefault="0077468A"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If at one time, we find the SINR is larger than the threshold and decide to start relaxing. However, shortly, we found that S</w:t>
      </w:r>
      <w:r w:rsidR="008F7965">
        <w:rPr>
          <w:rFonts w:ascii="Times New Roman" w:hAnsi="Times New Roman" w:cs="Times New Roman"/>
          <w:bCs/>
          <w:sz w:val="20"/>
          <w:szCs w:val="20"/>
        </w:rPr>
        <w:t>I</w:t>
      </w:r>
      <w:r>
        <w:rPr>
          <w:rFonts w:ascii="Times New Roman" w:hAnsi="Times New Roman" w:cs="Times New Roman"/>
          <w:bCs/>
          <w:sz w:val="20"/>
          <w:szCs w:val="20"/>
        </w:rPr>
        <w:t xml:space="preserve">NR is below the threshold while still higher than the </w:t>
      </w:r>
      <w:r w:rsidR="002F04A7">
        <w:rPr>
          <w:rFonts w:ascii="Times New Roman" w:hAnsi="Times New Roman" w:cs="Times New Roman"/>
          <w:bCs/>
          <w:sz w:val="20"/>
          <w:szCs w:val="20"/>
        </w:rPr>
        <w:t>OOS</w:t>
      </w:r>
      <w:r>
        <w:rPr>
          <w:rFonts w:ascii="Times New Roman" w:hAnsi="Times New Roman" w:cs="Times New Roman"/>
          <w:bCs/>
          <w:sz w:val="20"/>
          <w:szCs w:val="20"/>
        </w:rPr>
        <w:t xml:space="preserve"> threshold, it’s not clear if we shall stop the relaxing scheme or not.</w:t>
      </w:r>
    </w:p>
    <w:p w14:paraId="548A1142" w14:textId="7689B704" w:rsidR="002D1AD6" w:rsidRDefault="00EB6BBB"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Therefore, </w:t>
      </w:r>
      <w:r w:rsidR="00BC124E">
        <w:rPr>
          <w:rFonts w:ascii="Times New Roman" w:hAnsi="Times New Roman" w:cs="Times New Roman"/>
          <w:bCs/>
          <w:sz w:val="20"/>
          <w:szCs w:val="20"/>
        </w:rPr>
        <w:t xml:space="preserve">a </w:t>
      </w:r>
      <w:r w:rsidR="00E46169">
        <w:rPr>
          <w:rFonts w:ascii="Times New Roman" w:hAnsi="Times New Roman" w:cs="Times New Roman"/>
          <w:bCs/>
          <w:sz w:val="20"/>
          <w:szCs w:val="20"/>
        </w:rPr>
        <w:t xml:space="preserve">more robust </w:t>
      </w:r>
      <w:r w:rsidR="00452A52">
        <w:rPr>
          <w:rFonts w:ascii="Times New Roman" w:hAnsi="Times New Roman" w:cs="Times New Roman"/>
          <w:bCs/>
          <w:sz w:val="20"/>
          <w:szCs w:val="20"/>
        </w:rPr>
        <w:t>criteria</w:t>
      </w:r>
      <w:r w:rsidR="00E46169">
        <w:rPr>
          <w:rFonts w:ascii="Times New Roman" w:hAnsi="Times New Roman" w:cs="Times New Roman"/>
          <w:bCs/>
          <w:sz w:val="20"/>
          <w:szCs w:val="20"/>
        </w:rPr>
        <w:t xml:space="preserve"> is expected</w:t>
      </w:r>
      <w:r w:rsidR="00AF4E72">
        <w:rPr>
          <w:rFonts w:ascii="Times New Roman" w:hAnsi="Times New Roman" w:cs="Times New Roman"/>
          <w:bCs/>
          <w:sz w:val="20"/>
          <w:szCs w:val="20"/>
        </w:rPr>
        <w:t xml:space="preserve"> to </w:t>
      </w:r>
      <w:r w:rsidR="005967B0">
        <w:rPr>
          <w:rFonts w:ascii="Times New Roman" w:hAnsi="Times New Roman" w:cs="Times New Roman"/>
          <w:bCs/>
          <w:sz w:val="20"/>
          <w:szCs w:val="20"/>
        </w:rPr>
        <w:t xml:space="preserve">be discussed. </w:t>
      </w:r>
      <w:r w:rsidR="00075F5E">
        <w:rPr>
          <w:rFonts w:ascii="Times New Roman" w:hAnsi="Times New Roman" w:cs="Times New Roman"/>
          <w:bCs/>
          <w:sz w:val="20"/>
          <w:szCs w:val="20"/>
        </w:rPr>
        <w:t xml:space="preserve">Otherwise, </w:t>
      </w:r>
      <w:r w:rsidR="008F7965">
        <w:rPr>
          <w:rFonts w:ascii="Times New Roman" w:hAnsi="Times New Roman" w:cs="Times New Roman"/>
          <w:bCs/>
          <w:sz w:val="20"/>
          <w:szCs w:val="20"/>
        </w:rPr>
        <w:t>i</w:t>
      </w:r>
      <w:r w:rsidR="00075F5E">
        <w:rPr>
          <w:rFonts w:ascii="Times New Roman" w:hAnsi="Times New Roman" w:cs="Times New Roman"/>
          <w:bCs/>
          <w:sz w:val="20"/>
          <w:szCs w:val="20"/>
        </w:rPr>
        <w:t>t’s hard to employ the relaxion scheme stable.</w:t>
      </w:r>
      <w:r w:rsidR="004007B4">
        <w:rPr>
          <w:rFonts w:ascii="Times New Roman" w:hAnsi="Times New Roman" w:cs="Times New Roman"/>
          <w:bCs/>
          <w:sz w:val="20"/>
          <w:szCs w:val="20"/>
        </w:rPr>
        <w:t xml:space="preserve"> </w:t>
      </w:r>
    </w:p>
    <w:p w14:paraId="0BFBA29D" w14:textId="3B3B43A7" w:rsidR="00660D10" w:rsidRPr="00660D10" w:rsidRDefault="006968C0" w:rsidP="006F0DD3">
      <w:pPr>
        <w:widowControl/>
        <w:spacing w:after="240"/>
        <w:jc w:val="left"/>
        <w:rPr>
          <w:rFonts w:ascii="Times New Roman" w:hAnsi="Times New Roman" w:cs="Times New Roman"/>
          <w:bCs/>
          <w:sz w:val="20"/>
          <w:szCs w:val="20"/>
        </w:rPr>
      </w:pPr>
      <w:r>
        <w:rPr>
          <w:rFonts w:ascii="Times New Roman" w:hAnsi="Times New Roman" w:cs="Times New Roman"/>
          <w:b/>
          <w:sz w:val="20"/>
          <w:szCs w:val="20"/>
        </w:rPr>
        <w:t xml:space="preserve">Observation </w:t>
      </w:r>
      <w:r w:rsidR="00E36BE2">
        <w:rPr>
          <w:rFonts w:ascii="Times New Roman" w:hAnsi="Times New Roman" w:cs="Times New Roman"/>
          <w:b/>
          <w:sz w:val="20"/>
          <w:szCs w:val="20"/>
        </w:rPr>
        <w:t>1</w:t>
      </w:r>
      <w:r w:rsidRPr="0072336B">
        <w:rPr>
          <w:rFonts w:ascii="Times New Roman" w:hAnsi="Times New Roman" w:cs="Times New Roman"/>
          <w:b/>
          <w:sz w:val="20"/>
          <w:szCs w:val="20"/>
        </w:rPr>
        <w:t xml:space="preserve">: </w:t>
      </w:r>
      <w:r w:rsidR="00660D10" w:rsidRPr="00660D10">
        <w:rPr>
          <w:rFonts w:ascii="Times New Roman" w:hAnsi="Times New Roman" w:cs="Times New Roman"/>
          <w:b/>
          <w:sz w:val="20"/>
          <w:szCs w:val="20"/>
        </w:rPr>
        <w:t>Estimated SINR value varies with time, if a fixed SINR threshold is used as relaxation criteria, estimated S</w:t>
      </w:r>
      <w:r w:rsidR="00EB290E">
        <w:rPr>
          <w:rFonts w:ascii="Times New Roman" w:hAnsi="Times New Roman" w:cs="Times New Roman"/>
          <w:b/>
          <w:sz w:val="20"/>
          <w:szCs w:val="20"/>
        </w:rPr>
        <w:t>I</w:t>
      </w:r>
      <w:r w:rsidR="00660D10" w:rsidRPr="00660D10">
        <w:rPr>
          <w:rFonts w:ascii="Times New Roman" w:hAnsi="Times New Roman" w:cs="Times New Roman"/>
          <w:b/>
          <w:sz w:val="20"/>
          <w:szCs w:val="20"/>
        </w:rPr>
        <w:t>NR value may be up or below the threshold frequently</w:t>
      </w:r>
      <w:r w:rsidR="006F0DD3" w:rsidRPr="006F0DD3">
        <w:rPr>
          <w:rFonts w:ascii="Times New Roman" w:hAnsi="Times New Roman" w:cs="Times New Roman"/>
          <w:b/>
          <w:sz w:val="20"/>
          <w:szCs w:val="20"/>
        </w:rPr>
        <w:t>.</w:t>
      </w:r>
    </w:p>
    <w:p w14:paraId="52334968" w14:textId="3B3FD041" w:rsidR="006252DE" w:rsidRDefault="006252DE" w:rsidP="006252DE">
      <w:pPr>
        <w:widowControl/>
        <w:spacing w:after="240"/>
        <w:jc w:val="left"/>
        <w:rPr>
          <w:rFonts w:ascii="Times New Roman" w:hAnsi="Times New Roman" w:cs="Times New Roman"/>
          <w:b/>
          <w:sz w:val="20"/>
          <w:szCs w:val="20"/>
        </w:rPr>
      </w:pPr>
      <w:r>
        <w:rPr>
          <w:rFonts w:ascii="Times New Roman" w:hAnsi="Times New Roman" w:cs="Times New Roman"/>
          <w:b/>
          <w:sz w:val="20"/>
          <w:szCs w:val="20"/>
        </w:rPr>
        <w:t xml:space="preserve">Proposal 1: </w:t>
      </w:r>
      <w:r w:rsidR="00C8227E">
        <w:rPr>
          <w:rFonts w:ascii="Times New Roman" w:hAnsi="Times New Roman" w:cs="Times New Roman"/>
          <w:b/>
          <w:sz w:val="20"/>
          <w:szCs w:val="20"/>
        </w:rPr>
        <w:t xml:space="preserve">Since </w:t>
      </w:r>
      <w:r w:rsidRPr="00BC124E">
        <w:rPr>
          <w:rFonts w:ascii="Times New Roman" w:hAnsi="Times New Roman" w:cs="Times New Roman"/>
          <w:b/>
          <w:sz w:val="20"/>
          <w:szCs w:val="20"/>
        </w:rPr>
        <w:t xml:space="preserve">SINR value varies with time, </w:t>
      </w:r>
      <w:r>
        <w:rPr>
          <w:rFonts w:ascii="Times New Roman" w:hAnsi="Times New Roman" w:cs="Times New Roman"/>
          <w:b/>
          <w:sz w:val="20"/>
          <w:szCs w:val="20"/>
        </w:rPr>
        <w:t xml:space="preserve">a </w:t>
      </w:r>
      <w:r w:rsidRPr="00BC124E">
        <w:rPr>
          <w:rFonts w:ascii="Times New Roman" w:hAnsi="Times New Roman" w:cs="Times New Roman"/>
          <w:b/>
          <w:sz w:val="20"/>
          <w:szCs w:val="20"/>
        </w:rPr>
        <w:t>more robust criteria</w:t>
      </w:r>
      <w:r w:rsidR="00A9635A">
        <w:rPr>
          <w:rFonts w:ascii="Times New Roman" w:hAnsi="Times New Roman" w:cs="Times New Roman"/>
          <w:b/>
          <w:sz w:val="20"/>
          <w:szCs w:val="20"/>
        </w:rPr>
        <w:t xml:space="preserve"> based on SINR</w:t>
      </w:r>
      <w:r w:rsidRPr="00BC124E">
        <w:rPr>
          <w:rFonts w:ascii="Times New Roman" w:hAnsi="Times New Roman" w:cs="Times New Roman"/>
          <w:b/>
          <w:sz w:val="20"/>
          <w:szCs w:val="20"/>
        </w:rPr>
        <w:t xml:space="preserve"> is expected</w:t>
      </w:r>
      <w:r>
        <w:rPr>
          <w:rFonts w:ascii="Times New Roman" w:hAnsi="Times New Roman" w:cs="Times New Roman"/>
          <w:b/>
          <w:sz w:val="20"/>
          <w:szCs w:val="20"/>
        </w:rPr>
        <w:t xml:space="preserve"> </w:t>
      </w:r>
      <w:r w:rsidRPr="00AF4E72">
        <w:rPr>
          <w:rFonts w:ascii="Times New Roman" w:hAnsi="Times New Roman" w:cs="Times New Roman"/>
          <w:b/>
          <w:sz w:val="20"/>
          <w:szCs w:val="20"/>
        </w:rPr>
        <w:t xml:space="preserve">to </w:t>
      </w:r>
      <w:r>
        <w:rPr>
          <w:rFonts w:ascii="Times New Roman" w:hAnsi="Times New Roman" w:cs="Times New Roman"/>
          <w:b/>
          <w:sz w:val="20"/>
          <w:szCs w:val="20"/>
        </w:rPr>
        <w:t>be discussed</w:t>
      </w:r>
      <w:r w:rsidRPr="00BC124E">
        <w:rPr>
          <w:rFonts w:ascii="Times New Roman" w:hAnsi="Times New Roman" w:cs="Times New Roman"/>
          <w:b/>
          <w:sz w:val="20"/>
          <w:szCs w:val="20"/>
        </w:rPr>
        <w:t>.</w:t>
      </w:r>
    </w:p>
    <w:p w14:paraId="6B644A15" w14:textId="4D4EE1F0" w:rsidR="001277D9" w:rsidRDefault="008F6217" w:rsidP="00357391">
      <w:pPr>
        <w:widowControl/>
        <w:spacing w:after="240"/>
        <w:jc w:val="left"/>
        <w:rPr>
          <w:rFonts w:ascii="Times New Roman" w:hAnsi="Times New Roman" w:cs="Times New Roman"/>
          <w:bCs/>
          <w:sz w:val="20"/>
          <w:szCs w:val="20"/>
        </w:rPr>
      </w:pPr>
      <w:proofErr w:type="gramStart"/>
      <w:r>
        <w:rPr>
          <w:rFonts w:ascii="Times New Roman" w:hAnsi="Times New Roman" w:cs="Times New Roman"/>
          <w:bCs/>
          <w:sz w:val="20"/>
          <w:szCs w:val="20"/>
        </w:rPr>
        <w:t>In order to</w:t>
      </w:r>
      <w:proofErr w:type="gramEnd"/>
      <w:r>
        <w:rPr>
          <w:rFonts w:ascii="Times New Roman" w:hAnsi="Times New Roman" w:cs="Times New Roman"/>
          <w:bCs/>
          <w:sz w:val="20"/>
          <w:szCs w:val="20"/>
        </w:rPr>
        <w:t xml:space="preserve"> provide more robust and </w:t>
      </w:r>
      <w:r w:rsidR="00BF660D">
        <w:rPr>
          <w:rFonts w:ascii="Times New Roman" w:hAnsi="Times New Roman" w:cs="Times New Roman"/>
          <w:bCs/>
          <w:sz w:val="20"/>
          <w:szCs w:val="20"/>
        </w:rPr>
        <w:t xml:space="preserve">reduce </w:t>
      </w:r>
      <w:r w:rsidR="006B72DC">
        <w:rPr>
          <w:rFonts w:ascii="Times New Roman" w:hAnsi="Times New Roman" w:cs="Times New Roman"/>
          <w:bCs/>
          <w:sz w:val="20"/>
          <w:szCs w:val="20"/>
        </w:rPr>
        <w:t>fluctu</w:t>
      </w:r>
      <w:r w:rsidR="00AF4E72">
        <w:rPr>
          <w:rFonts w:ascii="Times New Roman" w:hAnsi="Times New Roman" w:cs="Times New Roman"/>
          <w:bCs/>
          <w:sz w:val="20"/>
          <w:szCs w:val="20"/>
        </w:rPr>
        <w:t xml:space="preserve">ation of </w:t>
      </w:r>
      <w:r w:rsidR="00BF660D">
        <w:rPr>
          <w:rFonts w:ascii="Times New Roman" w:hAnsi="Times New Roman" w:cs="Times New Roman"/>
          <w:bCs/>
          <w:sz w:val="20"/>
          <w:szCs w:val="20"/>
        </w:rPr>
        <w:t>S</w:t>
      </w:r>
      <w:r w:rsidR="00732EB5">
        <w:rPr>
          <w:rFonts w:ascii="Times New Roman" w:hAnsi="Times New Roman" w:cs="Times New Roman"/>
          <w:bCs/>
          <w:sz w:val="20"/>
          <w:szCs w:val="20"/>
        </w:rPr>
        <w:t>I</w:t>
      </w:r>
      <w:r w:rsidR="00BF660D">
        <w:rPr>
          <w:rFonts w:ascii="Times New Roman" w:hAnsi="Times New Roman" w:cs="Times New Roman"/>
          <w:bCs/>
          <w:sz w:val="20"/>
          <w:szCs w:val="20"/>
        </w:rPr>
        <w:t>NR</w:t>
      </w:r>
      <w:r w:rsidR="001353E8">
        <w:rPr>
          <w:rFonts w:ascii="Times New Roman" w:hAnsi="Times New Roman" w:cs="Times New Roman"/>
          <w:bCs/>
          <w:sz w:val="20"/>
          <w:szCs w:val="20"/>
        </w:rPr>
        <w:t xml:space="preserve">, filter SINR value will be one </w:t>
      </w:r>
      <w:r w:rsidR="00324493">
        <w:rPr>
          <w:rFonts w:ascii="Times New Roman" w:hAnsi="Times New Roman" w:cs="Times New Roman"/>
          <w:bCs/>
          <w:sz w:val="20"/>
          <w:szCs w:val="20"/>
        </w:rPr>
        <w:t xml:space="preserve">possible </w:t>
      </w:r>
      <w:r w:rsidR="001353E8">
        <w:rPr>
          <w:rFonts w:ascii="Times New Roman" w:hAnsi="Times New Roman" w:cs="Times New Roman"/>
          <w:bCs/>
          <w:sz w:val="20"/>
          <w:szCs w:val="20"/>
        </w:rPr>
        <w:t xml:space="preserve">solution. </w:t>
      </w:r>
      <w:r w:rsidR="00D45E2C">
        <w:rPr>
          <w:rFonts w:ascii="Times New Roman" w:hAnsi="Times New Roman" w:cs="Times New Roman"/>
          <w:bCs/>
          <w:sz w:val="20"/>
          <w:szCs w:val="20"/>
        </w:rPr>
        <w:t>S</w:t>
      </w:r>
      <w:r w:rsidR="00F25446">
        <w:rPr>
          <w:rFonts w:ascii="Times New Roman" w:hAnsi="Times New Roman" w:cs="Times New Roman"/>
          <w:bCs/>
          <w:sz w:val="20"/>
          <w:szCs w:val="20"/>
        </w:rPr>
        <w:t>I</w:t>
      </w:r>
      <w:r w:rsidR="00D45E2C">
        <w:rPr>
          <w:rFonts w:ascii="Times New Roman" w:hAnsi="Times New Roman" w:cs="Times New Roman"/>
          <w:bCs/>
          <w:sz w:val="20"/>
          <w:szCs w:val="20"/>
        </w:rPr>
        <w:t xml:space="preserve">NR will be evaluated during </w:t>
      </w:r>
      <w:r w:rsidR="00324493">
        <w:rPr>
          <w:rFonts w:ascii="Times New Roman" w:hAnsi="Times New Roman" w:cs="Times New Roman"/>
          <w:bCs/>
          <w:sz w:val="20"/>
          <w:szCs w:val="20"/>
        </w:rPr>
        <w:t xml:space="preserve">a </w:t>
      </w:r>
      <w:r w:rsidR="00EC0D41">
        <w:rPr>
          <w:rFonts w:ascii="Times New Roman" w:hAnsi="Times New Roman" w:cs="Times New Roman"/>
          <w:bCs/>
          <w:sz w:val="20"/>
          <w:szCs w:val="20"/>
        </w:rPr>
        <w:t xml:space="preserve">time </w:t>
      </w:r>
      <w:r w:rsidR="00324493">
        <w:rPr>
          <w:rFonts w:ascii="Times New Roman" w:hAnsi="Times New Roman" w:cs="Times New Roman"/>
          <w:bCs/>
          <w:sz w:val="20"/>
          <w:szCs w:val="20"/>
        </w:rPr>
        <w:t>window</w:t>
      </w:r>
      <w:r w:rsidR="00D45E2C">
        <w:rPr>
          <w:rFonts w:ascii="Times New Roman" w:hAnsi="Times New Roman" w:cs="Times New Roman"/>
          <w:bCs/>
          <w:sz w:val="20"/>
          <w:szCs w:val="20"/>
        </w:rPr>
        <w:t xml:space="preserve"> to check if it satisfies the criteria or not. </w:t>
      </w:r>
      <w:r w:rsidR="00034AA6">
        <w:rPr>
          <w:rFonts w:ascii="Times New Roman" w:hAnsi="Times New Roman" w:cs="Times New Roman"/>
          <w:bCs/>
          <w:sz w:val="20"/>
          <w:szCs w:val="20"/>
        </w:rPr>
        <w:t xml:space="preserve">The </w:t>
      </w:r>
      <w:r w:rsidR="000C255B">
        <w:rPr>
          <w:rFonts w:ascii="Times New Roman" w:hAnsi="Times New Roman" w:cs="Times New Roman"/>
          <w:bCs/>
          <w:sz w:val="20"/>
          <w:szCs w:val="20"/>
        </w:rPr>
        <w:t>e</w:t>
      </w:r>
      <w:r w:rsidR="00F25446">
        <w:rPr>
          <w:rFonts w:ascii="Times New Roman" w:hAnsi="Times New Roman" w:cs="Times New Roman"/>
          <w:bCs/>
          <w:sz w:val="20"/>
          <w:szCs w:val="20"/>
        </w:rPr>
        <w:t xml:space="preserve">xact </w:t>
      </w:r>
      <w:r w:rsidR="00EC0D41">
        <w:rPr>
          <w:rFonts w:ascii="Times New Roman" w:hAnsi="Times New Roman" w:cs="Times New Roman"/>
          <w:bCs/>
          <w:sz w:val="20"/>
          <w:szCs w:val="20"/>
        </w:rPr>
        <w:t>e</w:t>
      </w:r>
      <w:r w:rsidR="006224CC">
        <w:rPr>
          <w:rFonts w:ascii="Times New Roman" w:hAnsi="Times New Roman" w:cs="Times New Roman"/>
          <w:bCs/>
          <w:sz w:val="20"/>
          <w:szCs w:val="20"/>
        </w:rPr>
        <w:t xml:space="preserve">valuation period </w:t>
      </w:r>
      <w:r w:rsidR="005D1CBB">
        <w:rPr>
          <w:rFonts w:ascii="Times New Roman" w:hAnsi="Times New Roman" w:cs="Times New Roman"/>
          <w:bCs/>
          <w:sz w:val="20"/>
          <w:szCs w:val="20"/>
        </w:rPr>
        <w:t>of</w:t>
      </w:r>
      <w:r w:rsidR="006224CC">
        <w:rPr>
          <w:rFonts w:ascii="Times New Roman" w:hAnsi="Times New Roman" w:cs="Times New Roman"/>
          <w:bCs/>
          <w:sz w:val="20"/>
          <w:szCs w:val="20"/>
        </w:rPr>
        <w:t xml:space="preserve"> SINR </w:t>
      </w:r>
      <w:r w:rsidR="00EC0D41">
        <w:rPr>
          <w:rFonts w:ascii="Times New Roman" w:hAnsi="Times New Roman" w:cs="Times New Roman"/>
          <w:bCs/>
          <w:sz w:val="20"/>
          <w:szCs w:val="20"/>
        </w:rPr>
        <w:t>and how to process SINR</w:t>
      </w:r>
      <w:r w:rsidR="001277D9">
        <w:rPr>
          <w:rFonts w:ascii="Times New Roman" w:hAnsi="Times New Roman" w:cs="Times New Roman"/>
          <w:bCs/>
          <w:sz w:val="20"/>
          <w:szCs w:val="20"/>
        </w:rPr>
        <w:t xml:space="preserve"> value during the period</w:t>
      </w:r>
      <w:r w:rsidR="00EC0D41">
        <w:rPr>
          <w:rFonts w:ascii="Times New Roman" w:hAnsi="Times New Roman" w:cs="Times New Roman"/>
          <w:bCs/>
          <w:sz w:val="20"/>
          <w:szCs w:val="20"/>
        </w:rPr>
        <w:t xml:space="preserve"> </w:t>
      </w:r>
      <w:r w:rsidR="005D1CBB">
        <w:rPr>
          <w:rFonts w:ascii="Times New Roman" w:hAnsi="Times New Roman" w:cs="Times New Roman"/>
          <w:bCs/>
          <w:sz w:val="20"/>
          <w:szCs w:val="20"/>
        </w:rPr>
        <w:t xml:space="preserve">for relax </w:t>
      </w:r>
      <w:r w:rsidR="00707974">
        <w:rPr>
          <w:rFonts w:ascii="Times New Roman" w:hAnsi="Times New Roman" w:cs="Times New Roman"/>
          <w:bCs/>
          <w:sz w:val="20"/>
          <w:szCs w:val="20"/>
        </w:rPr>
        <w:t xml:space="preserve">RLM/BFD </w:t>
      </w:r>
      <w:r w:rsidR="00007A49">
        <w:rPr>
          <w:rFonts w:ascii="Times New Roman" w:hAnsi="Times New Roman" w:cs="Times New Roman"/>
          <w:bCs/>
          <w:sz w:val="20"/>
          <w:szCs w:val="20"/>
        </w:rPr>
        <w:t>can</w:t>
      </w:r>
      <w:r w:rsidR="006224CC">
        <w:rPr>
          <w:rFonts w:ascii="Times New Roman" w:hAnsi="Times New Roman" w:cs="Times New Roman"/>
          <w:bCs/>
          <w:sz w:val="20"/>
          <w:szCs w:val="20"/>
        </w:rPr>
        <w:t xml:space="preserve"> be further studied.</w:t>
      </w:r>
      <w:r w:rsidR="001711FB">
        <w:rPr>
          <w:rFonts w:ascii="Times New Roman" w:hAnsi="Times New Roman" w:cs="Times New Roman"/>
          <w:bCs/>
          <w:sz w:val="20"/>
          <w:szCs w:val="20"/>
        </w:rPr>
        <w:t xml:space="preserve"> </w:t>
      </w:r>
      <w:r w:rsidR="00C62067">
        <w:rPr>
          <w:rFonts w:ascii="Times New Roman" w:hAnsi="Times New Roman" w:cs="Times New Roman"/>
          <w:bCs/>
          <w:sz w:val="20"/>
          <w:szCs w:val="20"/>
        </w:rPr>
        <w:t xml:space="preserve">Legacy measurement period can be further checked if one measurement period is sufficient to reduce SINR fluctuation and </w:t>
      </w:r>
      <w:r w:rsidR="008A3718">
        <w:rPr>
          <w:rFonts w:ascii="Times New Roman" w:hAnsi="Times New Roman" w:cs="Times New Roman"/>
          <w:bCs/>
          <w:sz w:val="20"/>
          <w:szCs w:val="20"/>
        </w:rPr>
        <w:t>re-used</w:t>
      </w:r>
      <w:r w:rsidR="00C62067">
        <w:rPr>
          <w:rFonts w:ascii="Times New Roman" w:hAnsi="Times New Roman" w:cs="Times New Roman"/>
          <w:bCs/>
          <w:sz w:val="20"/>
          <w:szCs w:val="20"/>
        </w:rPr>
        <w:t xml:space="preserve"> as the evaluation period for SINR of relaxing scheme.</w:t>
      </w:r>
    </w:p>
    <w:p w14:paraId="7F8C8945" w14:textId="12B8795D" w:rsidR="008F6217" w:rsidRDefault="00CC3BE9"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Here, </w:t>
      </w:r>
      <w:r w:rsidR="00BE742A">
        <w:rPr>
          <w:rFonts w:ascii="Times New Roman" w:hAnsi="Times New Roman" w:cs="Times New Roman"/>
          <w:bCs/>
          <w:sz w:val="20"/>
          <w:szCs w:val="20"/>
        </w:rPr>
        <w:t xml:space="preserve">we study the impact of </w:t>
      </w:r>
      <w:r w:rsidR="00BA0BAE">
        <w:rPr>
          <w:rFonts w:ascii="Times New Roman" w:hAnsi="Times New Roman" w:cs="Times New Roman"/>
          <w:bCs/>
          <w:sz w:val="20"/>
          <w:szCs w:val="20"/>
        </w:rPr>
        <w:t xml:space="preserve">evaluation period </w:t>
      </w:r>
      <w:r w:rsidR="00BE742A">
        <w:rPr>
          <w:rFonts w:ascii="Times New Roman" w:hAnsi="Times New Roman" w:cs="Times New Roman"/>
          <w:bCs/>
          <w:sz w:val="20"/>
          <w:szCs w:val="20"/>
        </w:rPr>
        <w:t>on SINR fluctuation</w:t>
      </w:r>
      <w:r w:rsidR="00BA0BAE">
        <w:rPr>
          <w:rFonts w:ascii="Times New Roman" w:hAnsi="Times New Roman" w:cs="Times New Roman"/>
          <w:bCs/>
          <w:sz w:val="20"/>
          <w:szCs w:val="20"/>
        </w:rPr>
        <w:t xml:space="preserve">. </w:t>
      </w:r>
      <w:r w:rsidR="00C71578">
        <w:rPr>
          <w:rFonts w:ascii="Times New Roman" w:hAnsi="Times New Roman" w:cs="Times New Roman"/>
          <w:bCs/>
          <w:sz w:val="20"/>
          <w:szCs w:val="20"/>
        </w:rPr>
        <w:t>We simulate different evaluation time for low speed case, where UE speed is 3</w:t>
      </w:r>
      <w:r w:rsidR="004939B4">
        <w:rPr>
          <w:rFonts w:ascii="Times New Roman" w:hAnsi="Times New Roman" w:cs="Times New Roman"/>
          <w:bCs/>
          <w:sz w:val="20"/>
          <w:szCs w:val="20"/>
        </w:rPr>
        <w:t>k</w:t>
      </w:r>
      <w:r w:rsidR="00C71578">
        <w:rPr>
          <w:rFonts w:ascii="Times New Roman" w:hAnsi="Times New Roman" w:cs="Times New Roman"/>
          <w:bCs/>
          <w:sz w:val="20"/>
          <w:szCs w:val="20"/>
        </w:rPr>
        <w:t xml:space="preserve">m/h. </w:t>
      </w:r>
      <w:r w:rsidR="0082619F">
        <w:rPr>
          <w:rFonts w:ascii="Times New Roman" w:hAnsi="Times New Roman" w:cs="Times New Roman"/>
          <w:bCs/>
          <w:sz w:val="20"/>
          <w:szCs w:val="20"/>
        </w:rPr>
        <w:t>W</w:t>
      </w:r>
      <w:r w:rsidR="0054478C">
        <w:rPr>
          <w:rFonts w:ascii="Times New Roman" w:hAnsi="Times New Roman" w:cs="Times New Roman"/>
          <w:bCs/>
          <w:sz w:val="20"/>
          <w:szCs w:val="20"/>
        </w:rPr>
        <w:t>e</w:t>
      </w:r>
      <w:r w:rsidR="003D2AF4">
        <w:rPr>
          <w:rFonts w:ascii="Times New Roman" w:hAnsi="Times New Roman" w:cs="Times New Roman"/>
          <w:bCs/>
          <w:sz w:val="20"/>
          <w:szCs w:val="20"/>
        </w:rPr>
        <w:t xml:space="preserve"> don’t consider the </w:t>
      </w:r>
      <w:r w:rsidR="00721EA2">
        <w:rPr>
          <w:rFonts w:ascii="Times New Roman" w:hAnsi="Times New Roman" w:cs="Times New Roman"/>
          <w:bCs/>
          <w:sz w:val="20"/>
          <w:szCs w:val="20"/>
        </w:rPr>
        <w:t xml:space="preserve">SINR </w:t>
      </w:r>
      <w:r w:rsidR="003D2AF4">
        <w:rPr>
          <w:rFonts w:ascii="Times New Roman" w:hAnsi="Times New Roman" w:cs="Times New Roman"/>
          <w:bCs/>
          <w:sz w:val="20"/>
          <w:szCs w:val="20"/>
        </w:rPr>
        <w:t>estimation error</w:t>
      </w:r>
      <w:r w:rsidR="00721EA2">
        <w:rPr>
          <w:rFonts w:ascii="Times New Roman" w:hAnsi="Times New Roman" w:cs="Times New Roman"/>
          <w:bCs/>
          <w:sz w:val="20"/>
          <w:szCs w:val="20"/>
        </w:rPr>
        <w:t xml:space="preserve"> by UE. </w:t>
      </w:r>
      <w:r w:rsidR="008D4D4A">
        <w:rPr>
          <w:rFonts w:ascii="Times New Roman" w:hAnsi="Times New Roman" w:cs="Times New Roman"/>
          <w:bCs/>
          <w:sz w:val="20"/>
          <w:szCs w:val="20"/>
        </w:rPr>
        <w:t xml:space="preserve">The evaluation time is 1/5/10/15 samples respectively. During the evaluation time, </w:t>
      </w:r>
      <w:r w:rsidR="000730A5">
        <w:rPr>
          <w:rFonts w:ascii="Times New Roman" w:hAnsi="Times New Roman" w:cs="Times New Roman"/>
          <w:bCs/>
          <w:sz w:val="20"/>
          <w:szCs w:val="20"/>
        </w:rPr>
        <w:t xml:space="preserve">we simply average </w:t>
      </w:r>
      <w:r w:rsidR="000730A5" w:rsidRPr="000730A5">
        <w:rPr>
          <w:rFonts w:ascii="Times New Roman" w:hAnsi="Times New Roman" w:cs="Times New Roman"/>
          <w:bCs/>
          <w:sz w:val="20"/>
          <w:szCs w:val="20"/>
        </w:rPr>
        <w:t>instantaneous </w:t>
      </w:r>
      <w:r w:rsidR="000730A5" w:rsidRPr="000730A5">
        <w:rPr>
          <w:rFonts w:ascii="Times New Roman" w:hAnsi="Times New Roman" w:cs="Times New Roman" w:hint="eastAsia"/>
          <w:bCs/>
          <w:sz w:val="20"/>
          <w:szCs w:val="20"/>
        </w:rPr>
        <w:t>SINR</w:t>
      </w:r>
      <w:r w:rsidR="000730A5" w:rsidRPr="000730A5">
        <w:rPr>
          <w:rFonts w:ascii="Times New Roman" w:hAnsi="Times New Roman" w:cs="Times New Roman"/>
          <w:bCs/>
          <w:sz w:val="20"/>
          <w:szCs w:val="20"/>
        </w:rPr>
        <w:t xml:space="preserve"> values</w:t>
      </w:r>
      <w:r w:rsidR="00840E45">
        <w:rPr>
          <w:rFonts w:ascii="Times New Roman" w:hAnsi="Times New Roman" w:cs="Times New Roman"/>
          <w:bCs/>
          <w:sz w:val="20"/>
          <w:szCs w:val="20"/>
        </w:rPr>
        <w:t xml:space="preserve"> to get one filtered SINR value.</w:t>
      </w:r>
      <w:r w:rsidR="00E4077F">
        <w:rPr>
          <w:rFonts w:ascii="Times New Roman" w:hAnsi="Times New Roman" w:cs="Times New Roman"/>
          <w:bCs/>
          <w:sz w:val="20"/>
          <w:szCs w:val="20"/>
        </w:rPr>
        <w:t xml:space="preserve"> </w:t>
      </w:r>
      <w:r w:rsidR="0058051D">
        <w:rPr>
          <w:rFonts w:ascii="Times New Roman" w:hAnsi="Times New Roman" w:cs="Times New Roman"/>
          <w:bCs/>
          <w:sz w:val="20"/>
          <w:szCs w:val="20"/>
        </w:rPr>
        <w:t xml:space="preserve">The X axis </w:t>
      </w:r>
      <w:r w:rsidR="00C41B22">
        <w:rPr>
          <w:rFonts w:ascii="Times New Roman" w:hAnsi="Times New Roman" w:cs="Times New Roman"/>
          <w:bCs/>
          <w:sz w:val="20"/>
          <w:szCs w:val="20"/>
        </w:rPr>
        <w:t xml:space="preserve">is the </w:t>
      </w:r>
      <w:r w:rsidR="0058051D">
        <w:rPr>
          <w:rFonts w:ascii="Times New Roman" w:hAnsi="Times New Roman" w:cs="Times New Roman"/>
          <w:bCs/>
          <w:sz w:val="20"/>
          <w:szCs w:val="20"/>
        </w:rPr>
        <w:t>SINR fluctuation range</w:t>
      </w:r>
      <w:r w:rsidR="007A1525">
        <w:rPr>
          <w:rFonts w:ascii="Times New Roman" w:hAnsi="Times New Roman" w:cs="Times New Roman"/>
          <w:bCs/>
          <w:sz w:val="20"/>
          <w:szCs w:val="20"/>
        </w:rPr>
        <w:t>.</w:t>
      </w:r>
    </w:p>
    <w:p w14:paraId="5EBFD0F4" w14:textId="28C81442" w:rsidR="007A1525" w:rsidRDefault="00E31A08" w:rsidP="005C0EC4">
      <w:pPr>
        <w:widowControl/>
        <w:spacing w:after="240"/>
        <w:jc w:val="center"/>
        <w:rPr>
          <w:rFonts w:ascii="Times New Roman" w:hAnsi="Times New Roman" w:cs="Times New Roman"/>
          <w:bCs/>
          <w:sz w:val="20"/>
          <w:szCs w:val="20"/>
        </w:rPr>
      </w:pPr>
      <w:r w:rsidRPr="00E31A08">
        <w:rPr>
          <w:rFonts w:ascii="Times New Roman" w:hAnsi="Times New Roman" w:cs="Times New Roman"/>
          <w:bCs/>
          <w:noProof/>
          <w:sz w:val="20"/>
          <w:szCs w:val="20"/>
        </w:rPr>
        <w:lastRenderedPageBreak/>
        <w:drawing>
          <wp:inline distT="0" distB="0" distL="0" distR="0" wp14:anchorId="5B0D1FE0" wp14:editId="3C96A2FC">
            <wp:extent cx="4234869" cy="3174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0273" cy="3178942"/>
                    </a:xfrm>
                    <a:prstGeom prst="rect">
                      <a:avLst/>
                    </a:prstGeom>
                    <a:noFill/>
                    <a:ln>
                      <a:noFill/>
                    </a:ln>
                  </pic:spPr>
                </pic:pic>
              </a:graphicData>
            </a:graphic>
          </wp:inline>
        </w:drawing>
      </w:r>
    </w:p>
    <w:p w14:paraId="1EBDE8A4" w14:textId="74F07F9A" w:rsidR="008E51CA" w:rsidRDefault="008E51CA" w:rsidP="005C0EC4">
      <w:pPr>
        <w:widowControl/>
        <w:spacing w:after="240"/>
        <w:jc w:val="center"/>
        <w:rPr>
          <w:rFonts w:ascii="Times New Roman" w:hAnsi="Times New Roman" w:cs="Times New Roman"/>
          <w:bCs/>
          <w:sz w:val="20"/>
          <w:szCs w:val="20"/>
        </w:rPr>
      </w:pPr>
      <w:r>
        <w:rPr>
          <w:rFonts w:ascii="Times New Roman" w:hAnsi="Times New Roman" w:cs="Times New Roman"/>
          <w:bCs/>
          <w:sz w:val="20"/>
          <w:szCs w:val="20"/>
        </w:rPr>
        <w:t>Fig.</w:t>
      </w:r>
      <w:r w:rsidR="00332156">
        <w:rPr>
          <w:rFonts w:ascii="Times New Roman" w:hAnsi="Times New Roman" w:cs="Times New Roman"/>
          <w:bCs/>
          <w:sz w:val="20"/>
          <w:szCs w:val="20"/>
        </w:rPr>
        <w:t>2</w:t>
      </w:r>
      <w:r>
        <w:rPr>
          <w:rFonts w:ascii="Times New Roman" w:hAnsi="Times New Roman" w:cs="Times New Roman"/>
          <w:bCs/>
          <w:sz w:val="20"/>
          <w:szCs w:val="20"/>
        </w:rPr>
        <w:t xml:space="preserve"> SINR fluctuation range with </w:t>
      </w:r>
      <w:r w:rsidR="007F774C">
        <w:rPr>
          <w:rFonts w:ascii="Times New Roman" w:hAnsi="Times New Roman" w:cs="Times New Roman"/>
          <w:bCs/>
          <w:sz w:val="20"/>
          <w:szCs w:val="20"/>
        </w:rPr>
        <w:t>different evaluation window length</w:t>
      </w:r>
    </w:p>
    <w:p w14:paraId="73AFF491" w14:textId="1BDE6A08" w:rsidR="00E9627A" w:rsidRDefault="00321F9E" w:rsidP="001E3060">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From our simulation results, it shows that S</w:t>
      </w:r>
      <w:r w:rsidR="00CB7FAD">
        <w:rPr>
          <w:rFonts w:ascii="Times New Roman" w:hAnsi="Times New Roman" w:cs="Times New Roman"/>
          <w:bCs/>
          <w:sz w:val="20"/>
          <w:szCs w:val="20"/>
        </w:rPr>
        <w:t>I</w:t>
      </w:r>
      <w:r>
        <w:rPr>
          <w:rFonts w:ascii="Times New Roman" w:hAnsi="Times New Roman" w:cs="Times New Roman"/>
          <w:bCs/>
          <w:sz w:val="20"/>
          <w:szCs w:val="20"/>
        </w:rPr>
        <w:t>NR fluctuation will be re</w:t>
      </w:r>
      <w:r w:rsidR="0021739C">
        <w:rPr>
          <w:rFonts w:ascii="Times New Roman" w:hAnsi="Times New Roman" w:cs="Times New Roman"/>
          <w:bCs/>
          <w:sz w:val="20"/>
          <w:szCs w:val="20"/>
        </w:rPr>
        <w:t xml:space="preserve">duced with more averaged samples. </w:t>
      </w:r>
      <w:r w:rsidR="001E3060">
        <w:rPr>
          <w:rFonts w:ascii="Times New Roman" w:hAnsi="Times New Roman" w:cs="Times New Roman"/>
          <w:bCs/>
          <w:sz w:val="20"/>
          <w:szCs w:val="20"/>
        </w:rPr>
        <w:t>with 10 samples as evaluation time, the maximum SINR fluctuation range is smaller than 1</w:t>
      </w:r>
      <w:r w:rsidR="00171E57">
        <w:rPr>
          <w:rFonts w:ascii="Times New Roman" w:hAnsi="Times New Roman" w:cs="Times New Roman"/>
          <w:bCs/>
          <w:sz w:val="20"/>
          <w:szCs w:val="20"/>
        </w:rPr>
        <w:t>.3</w:t>
      </w:r>
      <w:r w:rsidR="001E3060">
        <w:rPr>
          <w:rFonts w:ascii="Times New Roman" w:hAnsi="Times New Roman" w:cs="Times New Roman"/>
          <w:bCs/>
          <w:sz w:val="20"/>
          <w:szCs w:val="20"/>
        </w:rPr>
        <w:t xml:space="preserve">dB for 95% cases. However, if only one sample is used, the maximum SINR </w:t>
      </w:r>
      <w:r w:rsidR="00252B7B">
        <w:rPr>
          <w:rFonts w:ascii="Times New Roman" w:hAnsi="Times New Roman" w:cs="Times New Roman"/>
          <w:bCs/>
          <w:sz w:val="20"/>
          <w:szCs w:val="20"/>
        </w:rPr>
        <w:t xml:space="preserve">fluctuation </w:t>
      </w:r>
      <w:r w:rsidR="001E3060">
        <w:rPr>
          <w:rFonts w:ascii="Times New Roman" w:hAnsi="Times New Roman" w:cs="Times New Roman"/>
          <w:bCs/>
          <w:sz w:val="20"/>
          <w:szCs w:val="20"/>
        </w:rPr>
        <w:t xml:space="preserve">range </w:t>
      </w:r>
      <w:r w:rsidR="005D4615">
        <w:rPr>
          <w:rFonts w:ascii="Times New Roman" w:hAnsi="Times New Roman" w:cs="Times New Roman"/>
          <w:bCs/>
          <w:sz w:val="20"/>
          <w:szCs w:val="20"/>
        </w:rPr>
        <w:t>will increase to</w:t>
      </w:r>
      <w:r w:rsidR="001E3060">
        <w:rPr>
          <w:rFonts w:ascii="Times New Roman" w:hAnsi="Times New Roman" w:cs="Times New Roman"/>
          <w:bCs/>
          <w:sz w:val="20"/>
          <w:szCs w:val="20"/>
        </w:rPr>
        <w:t xml:space="preserve"> 4</w:t>
      </w:r>
      <w:r w:rsidR="00171E57">
        <w:rPr>
          <w:rFonts w:ascii="Times New Roman" w:hAnsi="Times New Roman" w:cs="Times New Roman"/>
          <w:bCs/>
          <w:sz w:val="20"/>
          <w:szCs w:val="20"/>
        </w:rPr>
        <w:t>.</w:t>
      </w:r>
      <w:r w:rsidR="0099325E">
        <w:rPr>
          <w:rFonts w:ascii="Times New Roman" w:hAnsi="Times New Roman" w:cs="Times New Roman"/>
          <w:bCs/>
          <w:sz w:val="20"/>
          <w:szCs w:val="20"/>
        </w:rPr>
        <w:t>8</w:t>
      </w:r>
      <w:r w:rsidR="001E3060">
        <w:rPr>
          <w:rFonts w:ascii="Times New Roman" w:hAnsi="Times New Roman" w:cs="Times New Roman"/>
          <w:bCs/>
          <w:sz w:val="20"/>
          <w:szCs w:val="20"/>
        </w:rPr>
        <w:t>dB</w:t>
      </w:r>
      <w:r w:rsidR="005D4615">
        <w:rPr>
          <w:rFonts w:ascii="Times New Roman" w:hAnsi="Times New Roman" w:cs="Times New Roman"/>
          <w:bCs/>
          <w:sz w:val="20"/>
          <w:szCs w:val="20"/>
        </w:rPr>
        <w:t xml:space="preserve"> within 95% cases.</w:t>
      </w:r>
      <w:r w:rsidR="00517856">
        <w:rPr>
          <w:rFonts w:ascii="Times New Roman" w:hAnsi="Times New Roman" w:cs="Times New Roman"/>
          <w:bCs/>
          <w:sz w:val="20"/>
          <w:szCs w:val="20"/>
        </w:rPr>
        <w:t xml:space="preserve"> </w:t>
      </w:r>
      <w:r w:rsidR="00C3140B">
        <w:rPr>
          <w:rFonts w:ascii="Times New Roman" w:hAnsi="Times New Roman" w:cs="Times New Roman"/>
          <w:bCs/>
          <w:sz w:val="20"/>
          <w:szCs w:val="20"/>
        </w:rPr>
        <w:t xml:space="preserve">Here, we just give an example of the CDF of SINR fluctuation, </w:t>
      </w:r>
      <w:r w:rsidR="0082619F">
        <w:rPr>
          <w:rFonts w:ascii="Times New Roman" w:hAnsi="Times New Roman" w:cs="Times New Roman"/>
          <w:bCs/>
          <w:sz w:val="20"/>
          <w:szCs w:val="20"/>
        </w:rPr>
        <w:t xml:space="preserve">since many factors will have impact on the SINR fluctuation, such as UE speed and channel model. </w:t>
      </w:r>
    </w:p>
    <w:p w14:paraId="15734AFC" w14:textId="11C03790" w:rsidR="00232393" w:rsidRDefault="00232393" w:rsidP="001E3060">
      <w:pPr>
        <w:widowControl/>
        <w:spacing w:after="240"/>
        <w:jc w:val="left"/>
        <w:rPr>
          <w:rFonts w:ascii="Times New Roman" w:hAnsi="Times New Roman" w:cs="Times New Roman"/>
          <w:b/>
          <w:sz w:val="20"/>
          <w:szCs w:val="20"/>
        </w:rPr>
      </w:pPr>
      <w:r w:rsidRPr="00C77F64">
        <w:rPr>
          <w:rFonts w:ascii="Times New Roman" w:hAnsi="Times New Roman" w:cs="Times New Roman"/>
          <w:b/>
          <w:sz w:val="20"/>
          <w:szCs w:val="20"/>
        </w:rPr>
        <w:t>Observation 2: SINR fluctuation will be reduced with more averaged samples</w:t>
      </w:r>
      <w:r>
        <w:rPr>
          <w:rFonts w:ascii="Times New Roman" w:hAnsi="Times New Roman" w:cs="Times New Roman"/>
          <w:b/>
          <w:sz w:val="20"/>
          <w:szCs w:val="20"/>
        </w:rPr>
        <w:t>.</w:t>
      </w:r>
    </w:p>
    <w:p w14:paraId="6FBD44E5" w14:textId="0ACCFE37" w:rsidR="00AA30F6" w:rsidRPr="001277D9" w:rsidRDefault="00AA30F6" w:rsidP="00AA30F6">
      <w:pPr>
        <w:widowControl/>
        <w:spacing w:after="240"/>
        <w:jc w:val="left"/>
        <w:rPr>
          <w:rFonts w:ascii="Times New Roman" w:hAnsi="Times New Roman" w:cs="Times New Roman"/>
          <w:b/>
          <w:sz w:val="20"/>
          <w:szCs w:val="20"/>
        </w:rPr>
      </w:pPr>
      <w:r w:rsidRPr="001277D9">
        <w:rPr>
          <w:rFonts w:ascii="Times New Roman" w:hAnsi="Times New Roman" w:cs="Times New Roman"/>
          <w:b/>
          <w:sz w:val="20"/>
          <w:szCs w:val="20"/>
        </w:rPr>
        <w:t xml:space="preserve">Proposal 2: </w:t>
      </w:r>
      <w:r w:rsidRPr="00C53E0C">
        <w:rPr>
          <w:rFonts w:ascii="Times New Roman" w:hAnsi="Times New Roman" w:cs="Times New Roman"/>
          <w:b/>
          <w:sz w:val="20"/>
          <w:szCs w:val="20"/>
        </w:rPr>
        <w:t xml:space="preserve">SINR will be evaluated during a time window to check if it satisfies the criteria </w:t>
      </w:r>
      <w:r w:rsidR="006B655D">
        <w:rPr>
          <w:rFonts w:ascii="Times New Roman" w:hAnsi="Times New Roman" w:cs="Times New Roman"/>
          <w:b/>
          <w:sz w:val="20"/>
          <w:szCs w:val="20"/>
        </w:rPr>
        <w:t xml:space="preserve">of </w:t>
      </w:r>
      <w:r w:rsidR="006B655D" w:rsidRPr="006B655D">
        <w:rPr>
          <w:rFonts w:ascii="Times New Roman" w:hAnsi="Times New Roman" w:cs="Times New Roman"/>
          <w:b/>
          <w:sz w:val="20"/>
          <w:szCs w:val="20"/>
        </w:rPr>
        <w:t>relaxation</w:t>
      </w:r>
      <w:r w:rsidR="006B655D">
        <w:rPr>
          <w:rFonts w:ascii="Times New Roman" w:hAnsi="Times New Roman" w:cs="Times New Roman"/>
          <w:b/>
          <w:sz w:val="20"/>
          <w:szCs w:val="20"/>
        </w:rPr>
        <w:t xml:space="preserve"> or not</w:t>
      </w:r>
      <w:r w:rsidRPr="00C53E0C">
        <w:rPr>
          <w:rFonts w:ascii="Times New Roman" w:hAnsi="Times New Roman" w:cs="Times New Roman"/>
          <w:b/>
          <w:sz w:val="20"/>
          <w:szCs w:val="20"/>
        </w:rPr>
        <w:t xml:space="preserve">. The </w:t>
      </w:r>
      <w:r w:rsidR="00384264">
        <w:rPr>
          <w:rFonts w:ascii="Times New Roman" w:hAnsi="Times New Roman" w:cs="Times New Roman"/>
          <w:b/>
          <w:sz w:val="20"/>
          <w:szCs w:val="20"/>
        </w:rPr>
        <w:t>e</w:t>
      </w:r>
      <w:r w:rsidRPr="00C53E0C">
        <w:rPr>
          <w:rFonts w:ascii="Times New Roman" w:hAnsi="Times New Roman" w:cs="Times New Roman"/>
          <w:b/>
          <w:sz w:val="20"/>
          <w:szCs w:val="20"/>
        </w:rPr>
        <w:t xml:space="preserve">xact </w:t>
      </w:r>
      <w:r w:rsidR="00A76226">
        <w:rPr>
          <w:rFonts w:ascii="Times New Roman" w:hAnsi="Times New Roman" w:cs="Times New Roman"/>
          <w:b/>
          <w:sz w:val="20"/>
          <w:szCs w:val="20"/>
        </w:rPr>
        <w:t>window length</w:t>
      </w:r>
      <w:r w:rsidRPr="00C53E0C">
        <w:rPr>
          <w:rFonts w:ascii="Times New Roman" w:hAnsi="Times New Roman" w:cs="Times New Roman"/>
          <w:b/>
          <w:sz w:val="20"/>
          <w:szCs w:val="20"/>
        </w:rPr>
        <w:t xml:space="preserve"> and how to process SINR value during the </w:t>
      </w:r>
      <w:r w:rsidR="00A76226">
        <w:rPr>
          <w:rFonts w:ascii="Times New Roman" w:hAnsi="Times New Roman" w:cs="Times New Roman"/>
          <w:b/>
          <w:sz w:val="20"/>
          <w:szCs w:val="20"/>
        </w:rPr>
        <w:t>window</w:t>
      </w:r>
      <w:r w:rsidRPr="00C53E0C">
        <w:rPr>
          <w:rFonts w:ascii="Times New Roman" w:hAnsi="Times New Roman" w:cs="Times New Roman"/>
          <w:b/>
          <w:sz w:val="20"/>
          <w:szCs w:val="20"/>
        </w:rPr>
        <w:t xml:space="preserve"> for relax</w:t>
      </w:r>
      <w:r>
        <w:rPr>
          <w:rFonts w:ascii="Times New Roman" w:hAnsi="Times New Roman" w:cs="Times New Roman"/>
          <w:b/>
          <w:sz w:val="20"/>
          <w:szCs w:val="20"/>
        </w:rPr>
        <w:t>ing</w:t>
      </w:r>
      <w:r w:rsidRPr="00C53E0C">
        <w:rPr>
          <w:rFonts w:ascii="Times New Roman" w:hAnsi="Times New Roman" w:cs="Times New Roman"/>
          <w:b/>
          <w:sz w:val="20"/>
          <w:szCs w:val="20"/>
        </w:rPr>
        <w:t xml:space="preserve"> RLM/BFD can be further studied. </w:t>
      </w:r>
    </w:p>
    <w:p w14:paraId="308B0AC4" w14:textId="71344C6D" w:rsidR="00EC1585" w:rsidRDefault="00517856"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The </w:t>
      </w:r>
      <w:r w:rsidR="00E436DF">
        <w:rPr>
          <w:rFonts w:ascii="Times New Roman" w:hAnsi="Times New Roman" w:cs="Times New Roman"/>
          <w:bCs/>
          <w:sz w:val="20"/>
          <w:szCs w:val="20"/>
        </w:rPr>
        <w:t xml:space="preserve">SINR </w:t>
      </w:r>
      <w:r>
        <w:rPr>
          <w:rFonts w:ascii="Times New Roman" w:hAnsi="Times New Roman" w:cs="Times New Roman"/>
          <w:bCs/>
          <w:sz w:val="20"/>
          <w:szCs w:val="20"/>
        </w:rPr>
        <w:t>fluctuation range can be further added to the SINR threshold to</w:t>
      </w:r>
      <w:r w:rsidR="00252B7B">
        <w:rPr>
          <w:rFonts w:ascii="Times New Roman" w:hAnsi="Times New Roman" w:cs="Times New Roman"/>
          <w:bCs/>
          <w:sz w:val="20"/>
          <w:szCs w:val="20"/>
        </w:rPr>
        <w:t xml:space="preserve"> make sure that in most cases, the SNR is </w:t>
      </w:r>
      <w:r w:rsidR="00232393">
        <w:rPr>
          <w:rFonts w:ascii="Times New Roman" w:hAnsi="Times New Roman" w:cs="Times New Roman"/>
          <w:bCs/>
          <w:sz w:val="20"/>
          <w:szCs w:val="20"/>
        </w:rPr>
        <w:t xml:space="preserve">still </w:t>
      </w:r>
      <w:r w:rsidR="00252B7B">
        <w:rPr>
          <w:rFonts w:ascii="Times New Roman" w:hAnsi="Times New Roman" w:cs="Times New Roman"/>
          <w:bCs/>
          <w:sz w:val="20"/>
          <w:szCs w:val="20"/>
        </w:rPr>
        <w:t>above the threshold by considering the SINR fluctuation.</w:t>
      </w:r>
      <w:r w:rsidR="00232393">
        <w:rPr>
          <w:rFonts w:ascii="Times New Roman" w:hAnsi="Times New Roman" w:cs="Times New Roman"/>
          <w:bCs/>
          <w:sz w:val="20"/>
          <w:szCs w:val="20"/>
        </w:rPr>
        <w:t xml:space="preserve"> </w:t>
      </w:r>
      <w:r w:rsidR="00704E0B">
        <w:rPr>
          <w:rFonts w:ascii="Times New Roman" w:hAnsi="Times New Roman" w:cs="Times New Roman"/>
          <w:bCs/>
          <w:sz w:val="20"/>
          <w:szCs w:val="20"/>
        </w:rPr>
        <w:t>F</w:t>
      </w:r>
      <w:r w:rsidR="00E436DF">
        <w:rPr>
          <w:rFonts w:ascii="Times New Roman" w:hAnsi="Times New Roman" w:cs="Times New Roman"/>
          <w:bCs/>
          <w:sz w:val="20"/>
          <w:szCs w:val="20"/>
        </w:rPr>
        <w:t>or example, s</w:t>
      </w:r>
      <w:r w:rsidR="00431D20">
        <w:rPr>
          <w:rFonts w:ascii="Times New Roman" w:hAnsi="Times New Roman" w:cs="Times New Roman"/>
          <w:bCs/>
          <w:sz w:val="20"/>
          <w:szCs w:val="20"/>
        </w:rPr>
        <w:t>uppose the S</w:t>
      </w:r>
      <w:r w:rsidR="00537AD6">
        <w:rPr>
          <w:rFonts w:ascii="Times New Roman" w:hAnsi="Times New Roman" w:cs="Times New Roman"/>
          <w:bCs/>
          <w:sz w:val="20"/>
          <w:szCs w:val="20"/>
        </w:rPr>
        <w:t>I</w:t>
      </w:r>
      <w:r w:rsidR="00431D20">
        <w:rPr>
          <w:rFonts w:ascii="Times New Roman" w:hAnsi="Times New Roman" w:cs="Times New Roman"/>
          <w:bCs/>
          <w:sz w:val="20"/>
          <w:szCs w:val="20"/>
        </w:rPr>
        <w:t>NR threshold is X dB</w:t>
      </w:r>
      <w:r w:rsidR="00F21576">
        <w:rPr>
          <w:rFonts w:ascii="Times New Roman" w:hAnsi="Times New Roman" w:cs="Times New Roman"/>
          <w:bCs/>
          <w:sz w:val="20"/>
          <w:szCs w:val="20"/>
        </w:rPr>
        <w:t xml:space="preserve"> and we take 10 samples as evaluation time,</w:t>
      </w:r>
      <w:r w:rsidR="00431D20">
        <w:rPr>
          <w:rFonts w:ascii="Times New Roman" w:hAnsi="Times New Roman" w:cs="Times New Roman"/>
          <w:bCs/>
          <w:sz w:val="20"/>
          <w:szCs w:val="20"/>
        </w:rPr>
        <w:t xml:space="preserve"> </w:t>
      </w:r>
      <w:r w:rsidR="00EC1585">
        <w:rPr>
          <w:rFonts w:ascii="Times New Roman" w:hAnsi="Times New Roman" w:cs="Times New Roman"/>
          <w:bCs/>
          <w:sz w:val="20"/>
          <w:szCs w:val="20"/>
        </w:rPr>
        <w:t xml:space="preserve">the </w:t>
      </w:r>
      <w:r w:rsidR="00F21576">
        <w:rPr>
          <w:rFonts w:ascii="Times New Roman" w:hAnsi="Times New Roman" w:cs="Times New Roman"/>
          <w:bCs/>
          <w:sz w:val="20"/>
          <w:szCs w:val="20"/>
        </w:rPr>
        <w:t xml:space="preserve">additional </w:t>
      </w:r>
      <w:proofErr w:type="spellStart"/>
      <w:r w:rsidR="0037520C">
        <w:rPr>
          <w:rFonts w:ascii="Times New Roman" w:hAnsi="Times New Roman" w:cs="Times New Roman"/>
          <w:bCs/>
          <w:sz w:val="20"/>
          <w:szCs w:val="20"/>
        </w:rPr>
        <w:t>Y</w:t>
      </w:r>
      <w:r w:rsidR="00431D20">
        <w:rPr>
          <w:rFonts w:ascii="Times New Roman" w:hAnsi="Times New Roman" w:cs="Times New Roman"/>
          <w:bCs/>
          <w:sz w:val="20"/>
          <w:szCs w:val="20"/>
        </w:rPr>
        <w:t>dB</w:t>
      </w:r>
      <w:proofErr w:type="spellEnd"/>
      <w:r w:rsidR="00431D20">
        <w:rPr>
          <w:rFonts w:ascii="Times New Roman" w:hAnsi="Times New Roman" w:cs="Times New Roman"/>
          <w:bCs/>
          <w:sz w:val="20"/>
          <w:szCs w:val="20"/>
        </w:rPr>
        <w:t xml:space="preserve"> </w:t>
      </w:r>
      <w:r w:rsidR="00EC1585">
        <w:rPr>
          <w:rFonts w:ascii="Times New Roman" w:hAnsi="Times New Roman" w:cs="Times New Roman"/>
          <w:bCs/>
          <w:sz w:val="20"/>
          <w:szCs w:val="20"/>
        </w:rPr>
        <w:t xml:space="preserve">fluctuation range can be added to </w:t>
      </w:r>
      <w:proofErr w:type="spellStart"/>
      <w:r w:rsidR="00431D20">
        <w:rPr>
          <w:rFonts w:ascii="Times New Roman" w:hAnsi="Times New Roman" w:cs="Times New Roman"/>
          <w:bCs/>
          <w:sz w:val="20"/>
          <w:szCs w:val="20"/>
        </w:rPr>
        <w:t>X</w:t>
      </w:r>
      <w:r w:rsidR="00F21576">
        <w:rPr>
          <w:rFonts w:ascii="Times New Roman" w:hAnsi="Times New Roman" w:cs="Times New Roman"/>
          <w:bCs/>
          <w:sz w:val="20"/>
          <w:szCs w:val="20"/>
        </w:rPr>
        <w:t>dB</w:t>
      </w:r>
      <w:proofErr w:type="spellEnd"/>
      <w:r w:rsidR="00431D20">
        <w:rPr>
          <w:rFonts w:ascii="Times New Roman" w:hAnsi="Times New Roman" w:cs="Times New Roman"/>
          <w:bCs/>
          <w:sz w:val="20"/>
          <w:szCs w:val="20"/>
        </w:rPr>
        <w:t>,</w:t>
      </w:r>
      <w:r w:rsidR="00EC1585">
        <w:rPr>
          <w:rFonts w:ascii="Times New Roman" w:hAnsi="Times New Roman" w:cs="Times New Roman"/>
          <w:bCs/>
          <w:sz w:val="20"/>
          <w:szCs w:val="20"/>
        </w:rPr>
        <w:t xml:space="preserve"> to make sure that S</w:t>
      </w:r>
      <w:r w:rsidR="00537AD6">
        <w:rPr>
          <w:rFonts w:ascii="Times New Roman" w:hAnsi="Times New Roman" w:cs="Times New Roman"/>
          <w:bCs/>
          <w:sz w:val="20"/>
          <w:szCs w:val="20"/>
        </w:rPr>
        <w:t>I</w:t>
      </w:r>
      <w:r w:rsidR="00EC1585">
        <w:rPr>
          <w:rFonts w:ascii="Times New Roman" w:hAnsi="Times New Roman" w:cs="Times New Roman"/>
          <w:bCs/>
          <w:sz w:val="20"/>
          <w:szCs w:val="20"/>
        </w:rPr>
        <w:t>NR will be above</w:t>
      </w:r>
      <w:r w:rsidR="00537AD6">
        <w:rPr>
          <w:rFonts w:ascii="Times New Roman" w:hAnsi="Times New Roman" w:cs="Times New Roman"/>
          <w:bCs/>
          <w:sz w:val="20"/>
          <w:szCs w:val="20"/>
        </w:rPr>
        <w:t xml:space="preserve"> X dB for 95% cases.</w:t>
      </w:r>
      <w:r w:rsidR="00836853">
        <w:rPr>
          <w:rFonts w:ascii="Times New Roman" w:hAnsi="Times New Roman" w:cs="Times New Roman"/>
          <w:bCs/>
          <w:sz w:val="20"/>
          <w:szCs w:val="20"/>
        </w:rPr>
        <w:t xml:space="preserve"> </w:t>
      </w:r>
    </w:p>
    <w:p w14:paraId="549B1C83" w14:textId="359736E1" w:rsidR="00165417" w:rsidRDefault="006A26EC" w:rsidP="00357391">
      <w:pPr>
        <w:widowControl/>
        <w:spacing w:after="240"/>
        <w:jc w:val="left"/>
        <w:rPr>
          <w:rFonts w:ascii="Times New Roman" w:hAnsi="Times New Roman" w:cs="Times New Roman"/>
          <w:b/>
          <w:sz w:val="20"/>
          <w:szCs w:val="20"/>
        </w:rPr>
      </w:pPr>
      <w:r w:rsidRPr="006A26EC">
        <w:rPr>
          <w:rFonts w:ascii="Times New Roman" w:hAnsi="Times New Roman" w:cs="Times New Roman"/>
          <w:b/>
          <w:sz w:val="20"/>
          <w:szCs w:val="20"/>
        </w:rPr>
        <w:t xml:space="preserve">Proposal 3: SINR threshold for </w:t>
      </w:r>
      <w:r w:rsidR="007E379F">
        <w:rPr>
          <w:rFonts w:ascii="Times New Roman" w:hAnsi="Times New Roman" w:cs="Times New Roman"/>
          <w:b/>
          <w:sz w:val="20"/>
          <w:szCs w:val="20"/>
        </w:rPr>
        <w:t xml:space="preserve">start </w:t>
      </w:r>
      <w:r w:rsidRPr="006A26EC">
        <w:rPr>
          <w:rFonts w:ascii="Times New Roman" w:hAnsi="Times New Roman" w:cs="Times New Roman"/>
          <w:b/>
          <w:sz w:val="20"/>
          <w:szCs w:val="20"/>
        </w:rPr>
        <w:t xml:space="preserve">relaxing </w:t>
      </w:r>
      <w:r w:rsidR="00FD0C6C">
        <w:rPr>
          <w:rFonts w:ascii="Times New Roman" w:hAnsi="Times New Roman" w:cs="Times New Roman"/>
          <w:b/>
          <w:sz w:val="20"/>
          <w:szCs w:val="20"/>
        </w:rPr>
        <w:t xml:space="preserve">RLM </w:t>
      </w:r>
      <w:r w:rsidRPr="006A26EC">
        <w:rPr>
          <w:rFonts w:ascii="Times New Roman" w:hAnsi="Times New Roman" w:cs="Times New Roman"/>
          <w:b/>
          <w:sz w:val="20"/>
          <w:szCs w:val="20"/>
        </w:rPr>
        <w:t>needs to consider SINR fluctuation</w:t>
      </w:r>
      <w:r w:rsidR="00836853">
        <w:rPr>
          <w:rFonts w:ascii="Times New Roman" w:hAnsi="Times New Roman" w:cs="Times New Roman"/>
          <w:b/>
          <w:sz w:val="20"/>
          <w:szCs w:val="20"/>
        </w:rPr>
        <w:t>.</w:t>
      </w:r>
    </w:p>
    <w:p w14:paraId="20F65E05" w14:textId="04A43524" w:rsidR="00224DB6" w:rsidRDefault="00FF027E" w:rsidP="00224DB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3</w:t>
      </w:r>
      <w:r w:rsidR="00224DB6">
        <w:rPr>
          <w:rFonts w:ascii="Arial" w:eastAsia="SimSun" w:hAnsi="Arial" w:cs="Times New Roman"/>
          <w:kern w:val="0"/>
          <w:sz w:val="36"/>
          <w:szCs w:val="20"/>
          <w:lang w:val="en-GB"/>
        </w:rPr>
        <w:t xml:space="preserve"> </w:t>
      </w:r>
      <w:r w:rsidR="00224DB6" w:rsidRPr="00517257">
        <w:rPr>
          <w:rFonts w:ascii="Arial" w:eastAsia="SimSun" w:hAnsi="Arial" w:cs="Times New Roman"/>
          <w:kern w:val="0"/>
          <w:sz w:val="36"/>
          <w:szCs w:val="20"/>
          <w:lang w:val="en-GB"/>
        </w:rPr>
        <w:t>Reverting to the normal RLM operation</w:t>
      </w:r>
    </w:p>
    <w:p w14:paraId="2681A715" w14:textId="1EDFF6B3" w:rsidR="00224DB6" w:rsidRDefault="00CC56B1" w:rsidP="00224DB6">
      <w:pPr>
        <w:widowControl/>
        <w:spacing w:after="240"/>
        <w:jc w:val="left"/>
        <w:rPr>
          <w:rFonts w:ascii="Times New Roman" w:hAnsi="Times New Roman" w:cs="Times New Roman"/>
          <w:bCs/>
          <w:sz w:val="20"/>
          <w:szCs w:val="20"/>
        </w:rPr>
      </w:pPr>
      <w:r w:rsidRPr="0003798D">
        <w:rPr>
          <w:rFonts w:ascii="Times New Roman" w:hAnsi="Times New Roman" w:cs="Times New Roman"/>
          <w:bCs/>
          <w:sz w:val="20"/>
          <w:szCs w:val="20"/>
        </w:rPr>
        <w:t xml:space="preserve">From our understanding, </w:t>
      </w:r>
      <w:r>
        <w:rPr>
          <w:rFonts w:ascii="Times New Roman" w:hAnsi="Times New Roman" w:cs="Times New Roman"/>
          <w:bCs/>
          <w:sz w:val="20"/>
          <w:szCs w:val="20"/>
        </w:rPr>
        <w:t xml:space="preserve">the criteria to enter relaxation criteria and revert to the normal RLM operation </w:t>
      </w:r>
      <w:r w:rsidR="00927824">
        <w:rPr>
          <w:rFonts w:ascii="Times New Roman" w:hAnsi="Times New Roman" w:cs="Times New Roman"/>
          <w:bCs/>
          <w:sz w:val="20"/>
          <w:szCs w:val="20"/>
        </w:rPr>
        <w:t xml:space="preserve">should be aligned. </w:t>
      </w:r>
      <w:r w:rsidR="00224DB6" w:rsidRPr="00C4553B">
        <w:rPr>
          <w:rFonts w:ascii="Times New Roman" w:hAnsi="Times New Roman" w:cs="Times New Roman"/>
          <w:bCs/>
          <w:sz w:val="20"/>
          <w:szCs w:val="20"/>
        </w:rPr>
        <w:t xml:space="preserve">In last meeting, </w:t>
      </w:r>
      <w:r w:rsidR="00224DB6">
        <w:rPr>
          <w:rFonts w:ascii="Times New Roman" w:hAnsi="Times New Roman" w:cs="Times New Roman"/>
          <w:bCs/>
          <w:sz w:val="20"/>
          <w:szCs w:val="20"/>
        </w:rPr>
        <w:t xml:space="preserve">there </w:t>
      </w:r>
      <w:r w:rsidR="00927824">
        <w:rPr>
          <w:rFonts w:ascii="Times New Roman" w:hAnsi="Times New Roman" w:cs="Times New Roman"/>
          <w:bCs/>
          <w:sz w:val="20"/>
          <w:szCs w:val="20"/>
        </w:rPr>
        <w:t>are</w:t>
      </w:r>
      <w:r w:rsidR="00224DB6">
        <w:rPr>
          <w:rFonts w:ascii="Times New Roman" w:hAnsi="Times New Roman" w:cs="Times New Roman"/>
          <w:bCs/>
          <w:sz w:val="20"/>
          <w:szCs w:val="20"/>
        </w:rPr>
        <w:t xml:space="preserve"> open issues related to how to revert to the normal RLM operation:</w:t>
      </w:r>
    </w:p>
    <w:tbl>
      <w:tblPr>
        <w:tblStyle w:val="TableGrid"/>
        <w:tblW w:w="0" w:type="auto"/>
        <w:tblLook w:val="04A0" w:firstRow="1" w:lastRow="0" w:firstColumn="1" w:lastColumn="0" w:noHBand="0" w:noVBand="1"/>
      </w:tblPr>
      <w:tblGrid>
        <w:gridCol w:w="9628"/>
      </w:tblGrid>
      <w:tr w:rsidR="00224DB6" w14:paraId="642517A9" w14:textId="77777777" w:rsidTr="00230B06">
        <w:tc>
          <w:tcPr>
            <w:tcW w:w="9628" w:type="dxa"/>
          </w:tcPr>
          <w:p w14:paraId="56F38C1F" w14:textId="77777777" w:rsidR="00224DB6" w:rsidRPr="00503779" w:rsidRDefault="00224DB6" w:rsidP="00230B06">
            <w:pPr>
              <w:widowControl/>
              <w:spacing w:after="240"/>
              <w:jc w:val="left"/>
              <w:rPr>
                <w:rFonts w:ascii="Times New Roman" w:hAnsi="Times New Roman" w:cs="Times New Roman"/>
                <w:bCs/>
                <w:sz w:val="20"/>
                <w:szCs w:val="20"/>
              </w:rPr>
            </w:pPr>
            <w:r w:rsidRPr="00503779">
              <w:rPr>
                <w:rFonts w:ascii="Times New Roman" w:hAnsi="Times New Roman" w:cs="Times New Roman"/>
                <w:bCs/>
                <w:sz w:val="20"/>
                <w:szCs w:val="20"/>
                <w:lang w:val="en-GB"/>
              </w:rPr>
              <w:lastRenderedPageBreak/>
              <w:t>The UE while performing relaxed RLM upon detecting certain number of out-of-sync indications or upon triggering T310 or upon observed link quality degradation</w:t>
            </w:r>
            <w:r w:rsidRPr="00503779">
              <w:rPr>
                <w:rFonts w:ascii="Times New Roman" w:hAnsi="Times New Roman" w:cs="Times New Roman"/>
                <w:bCs/>
                <w:sz w:val="20"/>
                <w:szCs w:val="20"/>
              </w:rPr>
              <w:t xml:space="preserve"> or mobility state change</w:t>
            </w:r>
            <w:r w:rsidRPr="00503779">
              <w:rPr>
                <w:rFonts w:ascii="Times New Roman" w:hAnsi="Times New Roman" w:cs="Times New Roman"/>
                <w:bCs/>
                <w:sz w:val="20"/>
                <w:szCs w:val="20"/>
                <w:lang w:val="en-GB"/>
              </w:rPr>
              <w:t xml:space="preserve"> reverts to the normal RLM operation (i.e. without relaxation).</w:t>
            </w:r>
          </w:p>
          <w:p w14:paraId="585363A4" w14:textId="77777777" w:rsidR="00503779" w:rsidRPr="00503779" w:rsidRDefault="00503779" w:rsidP="00224DB6">
            <w:pPr>
              <w:widowControl/>
              <w:numPr>
                <w:ilvl w:val="0"/>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rPr>
              <w:t>FFS the following options</w:t>
            </w:r>
          </w:p>
          <w:p w14:paraId="12227761" w14:textId="77777777" w:rsidR="00503779" w:rsidRPr="00503779" w:rsidRDefault="00503779" w:rsidP="00224DB6">
            <w:pPr>
              <w:widowControl/>
              <w:numPr>
                <w:ilvl w:val="1"/>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lang w:val="en-GB"/>
              </w:rPr>
              <w:t>Option 1a: revert when</w:t>
            </w:r>
            <w:r w:rsidRPr="00503779">
              <w:rPr>
                <w:rFonts w:ascii="Times New Roman" w:hAnsi="Times New Roman" w:cs="Times New Roman"/>
                <w:bCs/>
                <w:sz w:val="20"/>
                <w:szCs w:val="20"/>
              </w:rPr>
              <w:t xml:space="preserve"> the relaxation</w:t>
            </w:r>
            <w:r w:rsidRPr="00503779">
              <w:rPr>
                <w:rFonts w:ascii="Times New Roman" w:hAnsi="Times New Roman" w:cs="Times New Roman"/>
                <w:bCs/>
                <w:sz w:val="20"/>
                <w:szCs w:val="20"/>
                <w:lang w:val="en-GB"/>
              </w:rPr>
              <w:t xml:space="preserve"> criterion is not met </w:t>
            </w:r>
          </w:p>
          <w:p w14:paraId="4F4A6DD3" w14:textId="77777777" w:rsidR="00503779" w:rsidRPr="00503779" w:rsidRDefault="00503779" w:rsidP="00224DB6">
            <w:pPr>
              <w:widowControl/>
              <w:numPr>
                <w:ilvl w:val="1"/>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rPr>
              <w:t xml:space="preserve">Option 1b: </w:t>
            </w:r>
            <w:r w:rsidRPr="00503779">
              <w:rPr>
                <w:rFonts w:ascii="Times New Roman" w:hAnsi="Times New Roman" w:cs="Times New Roman"/>
                <w:bCs/>
                <w:sz w:val="20"/>
                <w:szCs w:val="20"/>
                <w:lang w:val="en-GB"/>
              </w:rPr>
              <w:t>revert when N310 start</w:t>
            </w:r>
            <w:r w:rsidRPr="00503779">
              <w:rPr>
                <w:rFonts w:ascii="Times New Roman" w:hAnsi="Times New Roman" w:cs="Times New Roman"/>
                <w:bCs/>
                <w:sz w:val="20"/>
                <w:szCs w:val="20"/>
              </w:rPr>
              <w:t>s</w:t>
            </w:r>
            <w:r w:rsidRPr="00503779">
              <w:rPr>
                <w:rFonts w:ascii="Times New Roman" w:hAnsi="Times New Roman" w:cs="Times New Roman"/>
                <w:bCs/>
                <w:sz w:val="20"/>
                <w:szCs w:val="20"/>
                <w:lang w:val="en-GB"/>
              </w:rPr>
              <w:t xml:space="preserve"> to count</w:t>
            </w:r>
            <w:r w:rsidRPr="00503779">
              <w:rPr>
                <w:rFonts w:ascii="Times New Roman" w:hAnsi="Times New Roman" w:cs="Times New Roman"/>
                <w:bCs/>
                <w:sz w:val="20"/>
                <w:szCs w:val="20"/>
              </w:rPr>
              <w:t xml:space="preserve">, i.e. 1 out-of-sync indication. </w:t>
            </w:r>
          </w:p>
          <w:p w14:paraId="75640A38" w14:textId="77777777" w:rsidR="00503779" w:rsidRPr="00503779" w:rsidRDefault="00503779" w:rsidP="00224DB6">
            <w:pPr>
              <w:widowControl/>
              <w:numPr>
                <w:ilvl w:val="1"/>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lang w:val="en-GB"/>
              </w:rPr>
              <w:t>Option 1c: revert when T310 is running, i.e. N310 out-of-sync indication.</w:t>
            </w:r>
          </w:p>
          <w:p w14:paraId="19E90CFE" w14:textId="77777777" w:rsidR="00503779" w:rsidRPr="00503779" w:rsidRDefault="00503779" w:rsidP="00224DB6">
            <w:pPr>
              <w:widowControl/>
              <w:numPr>
                <w:ilvl w:val="1"/>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lang w:val="en-GB"/>
              </w:rPr>
              <w:t xml:space="preserve">Option 1d: revert when observed link quality degradation. </w:t>
            </w:r>
          </w:p>
          <w:p w14:paraId="1CA42F7D" w14:textId="77777777" w:rsidR="00503779" w:rsidRPr="00503779" w:rsidRDefault="00503779" w:rsidP="00224DB6">
            <w:pPr>
              <w:widowControl/>
              <w:numPr>
                <w:ilvl w:val="1"/>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lang w:val="en-GB"/>
              </w:rPr>
              <w:t xml:space="preserve">Option 1e: revert </w:t>
            </w:r>
            <w:r w:rsidRPr="00503779">
              <w:rPr>
                <w:rFonts w:ascii="Times New Roman" w:hAnsi="Times New Roman" w:cs="Times New Roman"/>
                <w:bCs/>
                <w:sz w:val="20"/>
                <w:szCs w:val="20"/>
              </w:rPr>
              <w:t xml:space="preserve">regarding </w:t>
            </w:r>
            <w:r w:rsidRPr="00503779">
              <w:rPr>
                <w:rFonts w:ascii="Times New Roman" w:hAnsi="Times New Roman" w:cs="Times New Roman"/>
                <w:bCs/>
                <w:sz w:val="20"/>
                <w:szCs w:val="20"/>
                <w:lang w:val="en-GB"/>
              </w:rPr>
              <w:t xml:space="preserve">observed </w:t>
            </w:r>
            <w:r w:rsidRPr="00503779">
              <w:rPr>
                <w:rFonts w:ascii="Times New Roman" w:hAnsi="Times New Roman" w:cs="Times New Roman"/>
                <w:bCs/>
                <w:sz w:val="20"/>
                <w:szCs w:val="20"/>
              </w:rPr>
              <w:t xml:space="preserve">mobility state change. </w:t>
            </w:r>
          </w:p>
          <w:p w14:paraId="61BE7F43" w14:textId="77777777" w:rsidR="00224DB6" w:rsidRDefault="00503779" w:rsidP="00224DB6">
            <w:pPr>
              <w:widowControl/>
              <w:numPr>
                <w:ilvl w:val="0"/>
                <w:numId w:val="10"/>
              </w:numPr>
              <w:spacing w:after="240"/>
              <w:jc w:val="left"/>
              <w:rPr>
                <w:rFonts w:ascii="Times New Roman" w:hAnsi="Times New Roman" w:cs="Times New Roman"/>
                <w:bCs/>
                <w:sz w:val="20"/>
                <w:szCs w:val="20"/>
              </w:rPr>
            </w:pPr>
            <w:r w:rsidRPr="00503779">
              <w:rPr>
                <w:rFonts w:ascii="Times New Roman" w:hAnsi="Times New Roman" w:cs="Times New Roman"/>
                <w:bCs/>
                <w:sz w:val="20"/>
                <w:szCs w:val="20"/>
              </w:rPr>
              <w:t>Other options are not precluded</w:t>
            </w:r>
          </w:p>
        </w:tc>
      </w:tr>
    </w:tbl>
    <w:p w14:paraId="41241996" w14:textId="19FA2462" w:rsidR="00224DB6" w:rsidRDefault="00224DB6" w:rsidP="00357391">
      <w:pPr>
        <w:widowControl/>
        <w:spacing w:after="240"/>
        <w:jc w:val="left"/>
        <w:rPr>
          <w:rFonts w:ascii="Times New Roman" w:hAnsi="Times New Roman" w:cs="Times New Roman"/>
          <w:b/>
          <w:sz w:val="20"/>
          <w:szCs w:val="20"/>
        </w:rPr>
      </w:pPr>
    </w:p>
    <w:p w14:paraId="6EA89B94" w14:textId="60802106" w:rsidR="00F17872" w:rsidRDefault="008434DC" w:rsidP="00357391">
      <w:pPr>
        <w:widowControl/>
        <w:spacing w:after="240"/>
        <w:jc w:val="left"/>
        <w:rPr>
          <w:rFonts w:ascii="Times New Roman" w:hAnsi="Times New Roman" w:cs="Times New Roman"/>
          <w:bCs/>
          <w:sz w:val="20"/>
          <w:szCs w:val="20"/>
        </w:rPr>
      </w:pPr>
      <w:r w:rsidRPr="003B6C4C">
        <w:rPr>
          <w:rFonts w:ascii="Times New Roman" w:hAnsi="Times New Roman" w:cs="Times New Roman"/>
          <w:bCs/>
          <w:sz w:val="20"/>
          <w:szCs w:val="20"/>
        </w:rPr>
        <w:t xml:space="preserve">If we </w:t>
      </w:r>
      <w:r w:rsidR="00BB3E88" w:rsidRPr="003B6C4C">
        <w:rPr>
          <w:rFonts w:ascii="Times New Roman" w:hAnsi="Times New Roman" w:cs="Times New Roman"/>
          <w:bCs/>
          <w:sz w:val="20"/>
          <w:szCs w:val="20"/>
        </w:rPr>
        <w:t xml:space="preserve">consider </w:t>
      </w:r>
      <w:r w:rsidR="001138A6">
        <w:rPr>
          <w:rFonts w:ascii="Times New Roman" w:hAnsi="Times New Roman" w:cs="Times New Roman"/>
          <w:bCs/>
          <w:sz w:val="20"/>
          <w:szCs w:val="20"/>
        </w:rPr>
        <w:t xml:space="preserve">high </w:t>
      </w:r>
      <w:r w:rsidR="00BB3E88" w:rsidRPr="003B6C4C">
        <w:rPr>
          <w:rFonts w:ascii="Times New Roman" w:hAnsi="Times New Roman" w:cs="Times New Roman"/>
          <w:bCs/>
          <w:sz w:val="20"/>
          <w:szCs w:val="20"/>
        </w:rPr>
        <w:t xml:space="preserve">SINR as </w:t>
      </w:r>
      <w:r w:rsidR="00BB3E88">
        <w:rPr>
          <w:rFonts w:ascii="Times New Roman" w:hAnsi="Times New Roman" w:cs="Times New Roman"/>
          <w:bCs/>
          <w:sz w:val="20"/>
          <w:szCs w:val="20"/>
        </w:rPr>
        <w:t>the criteria to enter relaxation criteria</w:t>
      </w:r>
      <w:r w:rsidR="00886793">
        <w:rPr>
          <w:rFonts w:ascii="Times New Roman" w:hAnsi="Times New Roman" w:cs="Times New Roman"/>
          <w:bCs/>
          <w:sz w:val="20"/>
          <w:szCs w:val="20"/>
        </w:rPr>
        <w:t xml:space="preserve"> and take out-of-sync as the reverting back criteria</w:t>
      </w:r>
      <w:r w:rsidR="001138A6">
        <w:rPr>
          <w:rFonts w:ascii="Times New Roman" w:hAnsi="Times New Roman" w:cs="Times New Roman"/>
          <w:bCs/>
          <w:sz w:val="20"/>
          <w:szCs w:val="20"/>
        </w:rPr>
        <w:t>, t</w:t>
      </w:r>
      <w:r w:rsidR="003A02AA">
        <w:rPr>
          <w:rFonts w:ascii="Times New Roman" w:hAnsi="Times New Roman" w:cs="Times New Roman"/>
          <w:bCs/>
          <w:sz w:val="20"/>
          <w:szCs w:val="20"/>
        </w:rPr>
        <w:t xml:space="preserve">he </w:t>
      </w:r>
      <w:r w:rsidR="00D15092">
        <w:rPr>
          <w:rFonts w:ascii="Times New Roman" w:hAnsi="Times New Roman" w:cs="Times New Roman"/>
          <w:bCs/>
          <w:sz w:val="20"/>
          <w:szCs w:val="20"/>
        </w:rPr>
        <w:t xml:space="preserve">SINR </w:t>
      </w:r>
      <w:r w:rsidR="003A02AA">
        <w:rPr>
          <w:rFonts w:ascii="Times New Roman" w:hAnsi="Times New Roman" w:cs="Times New Roman"/>
          <w:bCs/>
          <w:sz w:val="20"/>
          <w:szCs w:val="20"/>
        </w:rPr>
        <w:t xml:space="preserve">gap </w:t>
      </w:r>
      <w:r w:rsidR="00D15092">
        <w:rPr>
          <w:rFonts w:ascii="Times New Roman" w:hAnsi="Times New Roman" w:cs="Times New Roman"/>
          <w:bCs/>
          <w:sz w:val="20"/>
          <w:szCs w:val="20"/>
        </w:rPr>
        <w:t>will be big</w:t>
      </w:r>
      <w:r w:rsidR="003A02AA">
        <w:rPr>
          <w:rFonts w:ascii="Times New Roman" w:hAnsi="Times New Roman" w:cs="Times New Roman"/>
          <w:bCs/>
          <w:sz w:val="20"/>
          <w:szCs w:val="20"/>
        </w:rPr>
        <w:t xml:space="preserve">, </w:t>
      </w:r>
      <w:r w:rsidR="00D15092">
        <w:rPr>
          <w:rFonts w:ascii="Times New Roman" w:hAnsi="Times New Roman" w:cs="Times New Roman"/>
          <w:bCs/>
          <w:sz w:val="20"/>
          <w:szCs w:val="20"/>
        </w:rPr>
        <w:t xml:space="preserve">then </w:t>
      </w:r>
      <w:r w:rsidR="003A02AA">
        <w:rPr>
          <w:rFonts w:ascii="Times New Roman" w:hAnsi="Times New Roman" w:cs="Times New Roman"/>
          <w:bCs/>
          <w:sz w:val="20"/>
          <w:szCs w:val="20"/>
        </w:rPr>
        <w:t>t</w:t>
      </w:r>
      <w:r w:rsidR="00886793">
        <w:rPr>
          <w:rFonts w:ascii="Times New Roman" w:hAnsi="Times New Roman" w:cs="Times New Roman"/>
          <w:bCs/>
          <w:sz w:val="20"/>
          <w:szCs w:val="20"/>
        </w:rPr>
        <w:t xml:space="preserve">here will be </w:t>
      </w:r>
      <w:r w:rsidR="00686862">
        <w:rPr>
          <w:rFonts w:ascii="Times New Roman" w:hAnsi="Times New Roman" w:cs="Times New Roman"/>
          <w:bCs/>
          <w:sz w:val="20"/>
          <w:szCs w:val="20"/>
        </w:rPr>
        <w:t xml:space="preserve">some </w:t>
      </w:r>
      <w:r w:rsidR="00D15092">
        <w:rPr>
          <w:rFonts w:ascii="Times New Roman" w:hAnsi="Times New Roman" w:cs="Times New Roman"/>
          <w:bCs/>
          <w:sz w:val="20"/>
          <w:szCs w:val="20"/>
        </w:rPr>
        <w:t>problem</w:t>
      </w:r>
      <w:r w:rsidR="00686862">
        <w:rPr>
          <w:rFonts w:ascii="Times New Roman" w:hAnsi="Times New Roman" w:cs="Times New Roman"/>
          <w:bCs/>
          <w:sz w:val="20"/>
          <w:szCs w:val="20"/>
        </w:rPr>
        <w:t>. For example, as shown in the following figure,</w:t>
      </w:r>
    </w:p>
    <w:p w14:paraId="05E9434B" w14:textId="5AEBB54A" w:rsidR="00686862" w:rsidRDefault="00686862" w:rsidP="00357391">
      <w:pPr>
        <w:widowControl/>
        <w:spacing w:after="240"/>
        <w:jc w:val="left"/>
        <w:rPr>
          <w:rFonts w:ascii="Times New Roman" w:hAnsi="Times New Roman" w:cs="Times New Roman"/>
          <w:bCs/>
          <w:sz w:val="20"/>
          <w:szCs w:val="20"/>
        </w:rPr>
      </w:pPr>
      <w:r>
        <w:object w:dxaOrig="16981" w:dyaOrig="6050" w14:anchorId="60C75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57.5pt" o:ole="">
            <v:imagedata r:id="rId9" o:title=""/>
          </v:shape>
          <o:OLEObject Type="Embed" ProgID="Visio.Drawing.15" ShapeID="_x0000_i1025" DrawAspect="Content" ObjectID="_1678902214" r:id="rId10"/>
        </w:object>
      </w:r>
    </w:p>
    <w:p w14:paraId="2BECA430" w14:textId="5412E1E7" w:rsidR="00686862" w:rsidRDefault="00AC676B" w:rsidP="00AC676B">
      <w:pPr>
        <w:widowControl/>
        <w:spacing w:after="240"/>
        <w:jc w:val="center"/>
        <w:rPr>
          <w:rFonts w:ascii="Times New Roman" w:hAnsi="Times New Roman" w:cs="Times New Roman"/>
          <w:bCs/>
          <w:sz w:val="20"/>
          <w:szCs w:val="20"/>
        </w:rPr>
      </w:pPr>
      <w:r>
        <w:rPr>
          <w:rFonts w:ascii="Times New Roman" w:hAnsi="Times New Roman" w:cs="Times New Roman"/>
          <w:bCs/>
          <w:sz w:val="20"/>
          <w:szCs w:val="20"/>
        </w:rPr>
        <w:t xml:space="preserve">Fig.3 </w:t>
      </w:r>
      <w:r w:rsidR="00DE3448">
        <w:rPr>
          <w:rFonts w:ascii="Times New Roman" w:hAnsi="Times New Roman" w:cs="Times New Roman"/>
          <w:bCs/>
          <w:sz w:val="20"/>
          <w:szCs w:val="20"/>
        </w:rPr>
        <w:t>SINR threshold to start and exit relaxation</w:t>
      </w:r>
    </w:p>
    <w:p w14:paraId="2C5278BA" w14:textId="46EBF597" w:rsidR="008434DC" w:rsidRDefault="00686862"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At time A, SINR is higher than the SINR criteria to start relaxation, RLM starts to relax. </w:t>
      </w:r>
      <w:r w:rsidR="00E16CAE">
        <w:rPr>
          <w:rFonts w:ascii="Times New Roman" w:hAnsi="Times New Roman" w:cs="Times New Roman"/>
          <w:bCs/>
          <w:sz w:val="20"/>
          <w:szCs w:val="20"/>
        </w:rPr>
        <w:t>S</w:t>
      </w:r>
      <w:r w:rsidR="00225ECC">
        <w:rPr>
          <w:rFonts w:ascii="Times New Roman" w:hAnsi="Times New Roman" w:cs="Times New Roman"/>
          <w:bCs/>
          <w:sz w:val="20"/>
          <w:szCs w:val="20"/>
        </w:rPr>
        <w:t>tart</w:t>
      </w:r>
      <w:r w:rsidR="00E16CAE">
        <w:rPr>
          <w:rFonts w:ascii="Times New Roman" w:hAnsi="Times New Roman" w:cs="Times New Roman"/>
          <w:bCs/>
          <w:sz w:val="20"/>
          <w:szCs w:val="20"/>
        </w:rPr>
        <w:t>ing</w:t>
      </w:r>
      <w:r w:rsidR="00225ECC">
        <w:rPr>
          <w:rFonts w:ascii="Times New Roman" w:hAnsi="Times New Roman" w:cs="Times New Roman"/>
          <w:bCs/>
          <w:sz w:val="20"/>
          <w:szCs w:val="20"/>
        </w:rPr>
        <w:t xml:space="preserve"> from point B</w:t>
      </w:r>
      <w:r>
        <w:rPr>
          <w:rFonts w:ascii="Times New Roman" w:hAnsi="Times New Roman" w:cs="Times New Roman"/>
          <w:bCs/>
          <w:sz w:val="20"/>
          <w:szCs w:val="20"/>
        </w:rPr>
        <w:t>, SINR is below the relaxation threshold while still higher than the OOS threshold</w:t>
      </w:r>
      <w:r w:rsidR="00DD1B20">
        <w:rPr>
          <w:rFonts w:ascii="Times New Roman" w:hAnsi="Times New Roman" w:cs="Times New Roman"/>
          <w:bCs/>
          <w:sz w:val="20"/>
          <w:szCs w:val="20"/>
        </w:rPr>
        <w:t xml:space="preserve"> and</w:t>
      </w:r>
      <w:r>
        <w:rPr>
          <w:rFonts w:ascii="Times New Roman" w:hAnsi="Times New Roman" w:cs="Times New Roman"/>
          <w:bCs/>
          <w:sz w:val="20"/>
          <w:szCs w:val="20"/>
        </w:rPr>
        <w:t xml:space="preserve"> UE will not </w:t>
      </w:r>
      <w:proofErr w:type="gramStart"/>
      <w:r>
        <w:rPr>
          <w:rFonts w:ascii="Times New Roman" w:hAnsi="Times New Roman" w:cs="Times New Roman"/>
          <w:bCs/>
          <w:sz w:val="20"/>
          <w:szCs w:val="20"/>
        </w:rPr>
        <w:t>revert back</w:t>
      </w:r>
      <w:proofErr w:type="gramEnd"/>
      <w:r w:rsidR="00225ECC">
        <w:rPr>
          <w:rFonts w:ascii="Times New Roman" w:hAnsi="Times New Roman" w:cs="Times New Roman"/>
          <w:bCs/>
          <w:sz w:val="20"/>
          <w:szCs w:val="20"/>
        </w:rPr>
        <w:t xml:space="preserve"> to normal mode. However, the relaxation criteria </w:t>
      </w:r>
      <w:proofErr w:type="gramStart"/>
      <w:r w:rsidR="00225ECC">
        <w:rPr>
          <w:rFonts w:ascii="Times New Roman" w:hAnsi="Times New Roman" w:cs="Times New Roman"/>
          <w:bCs/>
          <w:sz w:val="20"/>
          <w:szCs w:val="20"/>
        </w:rPr>
        <w:t>is</w:t>
      </w:r>
      <w:proofErr w:type="gramEnd"/>
      <w:r w:rsidR="00225ECC">
        <w:rPr>
          <w:rFonts w:ascii="Times New Roman" w:hAnsi="Times New Roman" w:cs="Times New Roman"/>
          <w:bCs/>
          <w:sz w:val="20"/>
          <w:szCs w:val="20"/>
        </w:rPr>
        <w:t xml:space="preserve"> not satisfied any more</w:t>
      </w:r>
      <w:r w:rsidR="00DD1B20">
        <w:rPr>
          <w:rFonts w:ascii="Times New Roman" w:hAnsi="Times New Roman" w:cs="Times New Roman"/>
          <w:bCs/>
          <w:sz w:val="20"/>
          <w:szCs w:val="20"/>
        </w:rPr>
        <w:t xml:space="preserve"> from time B to C</w:t>
      </w:r>
      <w:r w:rsidR="003609F9">
        <w:rPr>
          <w:rFonts w:ascii="Times New Roman" w:hAnsi="Times New Roman" w:cs="Times New Roman"/>
          <w:bCs/>
          <w:sz w:val="20"/>
          <w:szCs w:val="20"/>
        </w:rPr>
        <w:t xml:space="preserve"> and the </w:t>
      </w:r>
      <w:r w:rsidR="009175C4">
        <w:rPr>
          <w:rFonts w:ascii="Times New Roman" w:hAnsi="Times New Roman" w:cs="Times New Roman"/>
          <w:bCs/>
          <w:sz w:val="20"/>
          <w:szCs w:val="20"/>
        </w:rPr>
        <w:t xml:space="preserve">measurement </w:t>
      </w:r>
      <w:r w:rsidR="003609F9">
        <w:rPr>
          <w:rFonts w:ascii="Times New Roman" w:hAnsi="Times New Roman" w:cs="Times New Roman"/>
          <w:bCs/>
          <w:sz w:val="20"/>
          <w:szCs w:val="20"/>
        </w:rPr>
        <w:t xml:space="preserve">accuracy can’t be </w:t>
      </w:r>
      <w:r w:rsidR="002071D5">
        <w:rPr>
          <w:rFonts w:ascii="Times New Roman" w:hAnsi="Times New Roman" w:cs="Times New Roman"/>
          <w:bCs/>
          <w:sz w:val="20"/>
          <w:szCs w:val="20"/>
        </w:rPr>
        <w:t xml:space="preserve">guaranteed. </w:t>
      </w:r>
      <w:r w:rsidR="00CF1776" w:rsidRPr="00614C58">
        <w:rPr>
          <w:rFonts w:ascii="Times New Roman" w:hAnsi="Times New Roman" w:cs="Times New Roman"/>
          <w:bCs/>
          <w:sz w:val="20"/>
          <w:szCs w:val="20"/>
        </w:rPr>
        <w:t xml:space="preserve">Relaxation criteria and reverting back criteria should be designed jointly </w:t>
      </w:r>
      <w:r w:rsidR="005B0EF9">
        <w:rPr>
          <w:rFonts w:ascii="Times New Roman" w:hAnsi="Times New Roman" w:cs="Times New Roman"/>
          <w:bCs/>
          <w:sz w:val="20"/>
          <w:szCs w:val="20"/>
        </w:rPr>
        <w:t>to avoid such cases</w:t>
      </w:r>
      <w:r w:rsidR="00CF1776" w:rsidRPr="00614C58">
        <w:rPr>
          <w:rFonts w:ascii="Times New Roman" w:hAnsi="Times New Roman" w:cs="Times New Roman"/>
          <w:bCs/>
          <w:sz w:val="20"/>
          <w:szCs w:val="20"/>
        </w:rPr>
        <w:t>.</w:t>
      </w:r>
      <w:r w:rsidR="00962FF5" w:rsidRPr="00614C58">
        <w:rPr>
          <w:rFonts w:ascii="Times New Roman" w:hAnsi="Times New Roman" w:cs="Times New Roman"/>
          <w:bCs/>
          <w:sz w:val="20"/>
          <w:szCs w:val="20"/>
        </w:rPr>
        <w:t xml:space="preserve"> </w:t>
      </w:r>
    </w:p>
    <w:p w14:paraId="65397074" w14:textId="6EFED07B" w:rsidR="00010FAA" w:rsidRDefault="00010FAA"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The SINR fluctuation range can also be further considered for criteria of reverting back to the normal mode or the Qin can be simply used as the reverting back criteria either.</w:t>
      </w:r>
    </w:p>
    <w:p w14:paraId="05386E89" w14:textId="66F9BAB4" w:rsidR="00085E7E" w:rsidRPr="00A76A57" w:rsidRDefault="00085E7E" w:rsidP="00357391">
      <w:pPr>
        <w:widowControl/>
        <w:spacing w:after="240"/>
        <w:jc w:val="left"/>
        <w:rPr>
          <w:rFonts w:ascii="Times New Roman" w:hAnsi="Times New Roman" w:cs="Times New Roman"/>
          <w:b/>
          <w:sz w:val="20"/>
          <w:szCs w:val="20"/>
        </w:rPr>
      </w:pPr>
      <w:r w:rsidRPr="00A76A57">
        <w:rPr>
          <w:rFonts w:ascii="Times New Roman" w:hAnsi="Times New Roman" w:cs="Times New Roman"/>
          <w:b/>
          <w:sz w:val="20"/>
          <w:szCs w:val="20"/>
        </w:rPr>
        <w:t xml:space="preserve">Observation 3: </w:t>
      </w:r>
      <w:r w:rsidR="00680B2F">
        <w:rPr>
          <w:rFonts w:ascii="Times New Roman" w:hAnsi="Times New Roman" w:cs="Times New Roman"/>
          <w:b/>
          <w:sz w:val="20"/>
          <w:szCs w:val="20"/>
        </w:rPr>
        <w:t>I</w:t>
      </w:r>
      <w:r w:rsidR="007F658A">
        <w:rPr>
          <w:rFonts w:ascii="Times New Roman" w:hAnsi="Times New Roman" w:cs="Times New Roman"/>
          <w:b/>
          <w:sz w:val="20"/>
          <w:szCs w:val="20"/>
        </w:rPr>
        <w:t xml:space="preserve">f </w:t>
      </w:r>
      <w:r w:rsidR="005F219E">
        <w:rPr>
          <w:rFonts w:ascii="Times New Roman" w:hAnsi="Times New Roman" w:cs="Times New Roman"/>
          <w:b/>
          <w:sz w:val="20"/>
          <w:szCs w:val="20"/>
        </w:rPr>
        <w:t xml:space="preserve">high </w:t>
      </w:r>
      <w:r w:rsidR="007F658A">
        <w:rPr>
          <w:rFonts w:ascii="Times New Roman" w:hAnsi="Times New Roman" w:cs="Times New Roman"/>
          <w:b/>
          <w:sz w:val="20"/>
          <w:szCs w:val="20"/>
        </w:rPr>
        <w:t xml:space="preserve">SINR is used as </w:t>
      </w:r>
      <w:r w:rsidR="005F219E">
        <w:rPr>
          <w:rFonts w:ascii="Times New Roman" w:hAnsi="Times New Roman" w:cs="Times New Roman"/>
          <w:b/>
          <w:sz w:val="20"/>
          <w:szCs w:val="20"/>
        </w:rPr>
        <w:t xml:space="preserve">the relaxation </w:t>
      </w:r>
      <w:r w:rsidR="007F658A">
        <w:rPr>
          <w:rFonts w:ascii="Times New Roman" w:hAnsi="Times New Roman" w:cs="Times New Roman"/>
          <w:b/>
          <w:sz w:val="20"/>
          <w:szCs w:val="20"/>
        </w:rPr>
        <w:t>threshold, t</w:t>
      </w:r>
      <w:r w:rsidR="00B26BC2" w:rsidRPr="00A76A57">
        <w:rPr>
          <w:rFonts w:ascii="Times New Roman" w:hAnsi="Times New Roman" w:cs="Times New Roman"/>
          <w:b/>
          <w:sz w:val="20"/>
          <w:szCs w:val="20"/>
        </w:rPr>
        <w:t xml:space="preserve">here will some problems if </w:t>
      </w:r>
      <w:r w:rsidR="007A6CDE" w:rsidRPr="005F219E">
        <w:rPr>
          <w:rFonts w:ascii="Times New Roman" w:hAnsi="Times New Roman" w:cs="Times New Roman"/>
          <w:b/>
          <w:sz w:val="20"/>
          <w:szCs w:val="20"/>
        </w:rPr>
        <w:t>out-of-sync is used as the reverting back criteria</w:t>
      </w:r>
      <w:r w:rsidR="007F658A" w:rsidRPr="005F219E">
        <w:rPr>
          <w:rFonts w:ascii="Times New Roman" w:hAnsi="Times New Roman" w:cs="Times New Roman"/>
          <w:b/>
          <w:sz w:val="20"/>
          <w:szCs w:val="20"/>
        </w:rPr>
        <w:t>.</w:t>
      </w:r>
    </w:p>
    <w:p w14:paraId="78208BA9" w14:textId="20A68B2A" w:rsidR="00927824" w:rsidRDefault="00A76A57" w:rsidP="00357391">
      <w:pPr>
        <w:widowControl/>
        <w:spacing w:after="240"/>
        <w:jc w:val="left"/>
        <w:rPr>
          <w:rFonts w:ascii="Times New Roman" w:hAnsi="Times New Roman" w:cs="Times New Roman"/>
          <w:b/>
          <w:sz w:val="20"/>
          <w:szCs w:val="20"/>
        </w:rPr>
      </w:pPr>
      <w:r w:rsidRPr="006A26EC">
        <w:rPr>
          <w:rFonts w:ascii="Times New Roman" w:hAnsi="Times New Roman" w:cs="Times New Roman"/>
          <w:b/>
          <w:sz w:val="20"/>
          <w:szCs w:val="20"/>
        </w:rPr>
        <w:t xml:space="preserve">Proposal </w:t>
      </w:r>
      <w:r>
        <w:rPr>
          <w:rFonts w:ascii="Times New Roman" w:hAnsi="Times New Roman" w:cs="Times New Roman"/>
          <w:b/>
          <w:sz w:val="20"/>
          <w:szCs w:val="20"/>
        </w:rPr>
        <w:t>4</w:t>
      </w:r>
      <w:r w:rsidRPr="006A26EC">
        <w:rPr>
          <w:rFonts w:ascii="Times New Roman" w:hAnsi="Times New Roman" w:cs="Times New Roman"/>
          <w:b/>
          <w:sz w:val="20"/>
          <w:szCs w:val="20"/>
        </w:rPr>
        <w:t>:</w:t>
      </w:r>
      <w:r w:rsidR="00765572" w:rsidRPr="00765572">
        <w:rPr>
          <w:rFonts w:ascii="Times New Roman" w:hAnsi="Times New Roman" w:cs="Times New Roman"/>
          <w:b/>
          <w:sz w:val="20"/>
          <w:szCs w:val="20"/>
        </w:rPr>
        <w:t xml:space="preserve"> </w:t>
      </w:r>
      <w:r w:rsidR="00765572">
        <w:rPr>
          <w:rFonts w:ascii="Times New Roman" w:hAnsi="Times New Roman" w:cs="Times New Roman"/>
          <w:b/>
          <w:sz w:val="20"/>
          <w:szCs w:val="20"/>
        </w:rPr>
        <w:t>R</w:t>
      </w:r>
      <w:r w:rsidR="00765572" w:rsidRPr="00A76A57">
        <w:rPr>
          <w:rFonts w:ascii="Times New Roman" w:hAnsi="Times New Roman" w:cs="Times New Roman"/>
          <w:b/>
          <w:sz w:val="20"/>
          <w:szCs w:val="20"/>
        </w:rPr>
        <w:t>elaxation criteria and reverting back criteria</w:t>
      </w:r>
      <w:r w:rsidR="00765572">
        <w:rPr>
          <w:rFonts w:ascii="Times New Roman" w:hAnsi="Times New Roman" w:cs="Times New Roman"/>
          <w:b/>
          <w:sz w:val="20"/>
          <w:szCs w:val="20"/>
        </w:rPr>
        <w:t xml:space="preserve"> should be </w:t>
      </w:r>
      <w:r w:rsidR="00023371">
        <w:rPr>
          <w:rFonts w:ascii="Times New Roman" w:hAnsi="Times New Roman" w:cs="Times New Roman"/>
          <w:b/>
          <w:sz w:val="20"/>
          <w:szCs w:val="20"/>
        </w:rPr>
        <w:t xml:space="preserve">designed </w:t>
      </w:r>
      <w:r w:rsidR="0021118B">
        <w:rPr>
          <w:rFonts w:ascii="Times New Roman" w:hAnsi="Times New Roman" w:cs="Times New Roman"/>
          <w:b/>
          <w:sz w:val="20"/>
          <w:szCs w:val="20"/>
        </w:rPr>
        <w:t>jointly.</w:t>
      </w:r>
    </w:p>
    <w:p w14:paraId="30359723" w14:textId="104B74CB" w:rsidR="003102A2" w:rsidRDefault="003102A2" w:rsidP="00357391">
      <w:pPr>
        <w:widowControl/>
        <w:spacing w:after="240"/>
        <w:jc w:val="left"/>
        <w:rPr>
          <w:rFonts w:ascii="Times New Roman" w:hAnsi="Times New Roman" w:cs="Times New Roman"/>
          <w:b/>
          <w:sz w:val="20"/>
          <w:szCs w:val="20"/>
        </w:rPr>
      </w:pPr>
      <w:r>
        <w:rPr>
          <w:rFonts w:ascii="Times New Roman" w:hAnsi="Times New Roman" w:cs="Times New Roman"/>
          <w:b/>
          <w:sz w:val="20"/>
          <w:szCs w:val="20"/>
        </w:rPr>
        <w:lastRenderedPageBreak/>
        <w:t xml:space="preserve">Proposal 5: </w:t>
      </w:r>
      <w:r w:rsidRPr="003102A2">
        <w:rPr>
          <w:rFonts w:ascii="Times New Roman" w:hAnsi="Times New Roman" w:cs="Times New Roman"/>
          <w:b/>
          <w:sz w:val="20"/>
          <w:szCs w:val="20"/>
        </w:rPr>
        <w:t xml:space="preserve">SINR threshold for </w:t>
      </w:r>
      <w:r w:rsidRPr="00A76A57">
        <w:rPr>
          <w:rFonts w:ascii="Times New Roman" w:hAnsi="Times New Roman" w:cs="Times New Roman"/>
          <w:b/>
          <w:sz w:val="20"/>
          <w:szCs w:val="20"/>
        </w:rPr>
        <w:t>reverting back</w:t>
      </w:r>
      <w:r w:rsidRPr="003102A2">
        <w:rPr>
          <w:rFonts w:ascii="Times New Roman" w:hAnsi="Times New Roman" w:cs="Times New Roman"/>
          <w:b/>
          <w:sz w:val="20"/>
          <w:szCs w:val="20"/>
        </w:rPr>
        <w:t xml:space="preserve"> needs to consider SINR fluctuation or simply use Qin as threshold</w:t>
      </w:r>
      <w:r>
        <w:rPr>
          <w:rFonts w:ascii="Times New Roman" w:hAnsi="Times New Roman" w:cs="Times New Roman"/>
          <w:b/>
          <w:sz w:val="20"/>
          <w:szCs w:val="20"/>
        </w:rPr>
        <w:t>.</w:t>
      </w:r>
    </w:p>
    <w:p w14:paraId="30DC92D4" w14:textId="0B4ACEA6" w:rsidR="00DC0AE1" w:rsidRPr="00554A1C" w:rsidRDefault="00FF027E" w:rsidP="00554A1C">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4</w:t>
      </w:r>
      <w:r w:rsidR="00554A1C">
        <w:rPr>
          <w:rFonts w:ascii="Arial" w:eastAsia="SimSun" w:hAnsi="Arial" w:cs="Times New Roman"/>
          <w:kern w:val="0"/>
          <w:sz w:val="36"/>
          <w:szCs w:val="20"/>
          <w:lang w:val="en-GB"/>
        </w:rPr>
        <w:t xml:space="preserve"> </w:t>
      </w:r>
      <w:r w:rsidR="00DC0AE1" w:rsidRPr="00554A1C">
        <w:rPr>
          <w:rFonts w:ascii="Arial" w:eastAsia="SimSun" w:hAnsi="Arial" w:cs="Times New Roman"/>
          <w:kern w:val="0"/>
          <w:sz w:val="36"/>
          <w:szCs w:val="20"/>
          <w:lang w:val="en-GB"/>
        </w:rPr>
        <w:t>How to consider UE mobility as relaxation criteria</w:t>
      </w:r>
    </w:p>
    <w:p w14:paraId="52AB6545" w14:textId="5FFBAB72" w:rsidR="00C4553B" w:rsidRDefault="00DC0AE1" w:rsidP="00C4553B">
      <w:pPr>
        <w:widowControl/>
        <w:spacing w:after="240"/>
        <w:jc w:val="left"/>
        <w:rPr>
          <w:rFonts w:ascii="Times New Roman" w:hAnsi="Times New Roman" w:cs="Times New Roman"/>
          <w:bCs/>
          <w:sz w:val="20"/>
          <w:szCs w:val="20"/>
        </w:rPr>
      </w:pPr>
      <w:r w:rsidRPr="00C4553B">
        <w:rPr>
          <w:rFonts w:ascii="Times New Roman" w:hAnsi="Times New Roman" w:cs="Times New Roman"/>
          <w:bCs/>
          <w:sz w:val="20"/>
          <w:szCs w:val="20"/>
        </w:rPr>
        <w:t xml:space="preserve">In last meeting, </w:t>
      </w:r>
      <w:r w:rsidR="00C4553B">
        <w:rPr>
          <w:rFonts w:ascii="Times New Roman" w:hAnsi="Times New Roman" w:cs="Times New Roman"/>
          <w:bCs/>
          <w:sz w:val="20"/>
          <w:szCs w:val="20"/>
        </w:rPr>
        <w:t>there is open issues related to how to consider UE mobility as relaxation criteria:</w:t>
      </w:r>
    </w:p>
    <w:tbl>
      <w:tblPr>
        <w:tblStyle w:val="TableGrid"/>
        <w:tblW w:w="0" w:type="auto"/>
        <w:tblLook w:val="04A0" w:firstRow="1" w:lastRow="0" w:firstColumn="1" w:lastColumn="0" w:noHBand="0" w:noVBand="1"/>
      </w:tblPr>
      <w:tblGrid>
        <w:gridCol w:w="9628"/>
      </w:tblGrid>
      <w:tr w:rsidR="00605113" w14:paraId="05CD6152" w14:textId="77777777" w:rsidTr="00605113">
        <w:tc>
          <w:tcPr>
            <w:tcW w:w="9628" w:type="dxa"/>
          </w:tcPr>
          <w:p w14:paraId="28A8DBFF" w14:textId="77777777" w:rsidR="00605113" w:rsidRPr="00DC0AE1" w:rsidRDefault="00605113" w:rsidP="00605113">
            <w:pPr>
              <w:widowControl/>
              <w:spacing w:after="240"/>
              <w:jc w:val="left"/>
              <w:rPr>
                <w:rFonts w:ascii="Times New Roman" w:hAnsi="Times New Roman" w:cs="Times New Roman"/>
                <w:bCs/>
                <w:sz w:val="20"/>
                <w:szCs w:val="20"/>
              </w:rPr>
            </w:pPr>
            <w:r w:rsidRPr="00DC0AE1">
              <w:rPr>
                <w:rFonts w:ascii="Times New Roman" w:hAnsi="Times New Roman" w:cs="Times New Roman"/>
                <w:bCs/>
                <w:sz w:val="20"/>
                <w:szCs w:val="20"/>
              </w:rPr>
              <w:t>FFS the following options</w:t>
            </w:r>
          </w:p>
          <w:p w14:paraId="710C864C" w14:textId="77777777" w:rsidR="00DC0AE1" w:rsidRPr="00DC0AE1" w:rsidRDefault="00DC0AE1" w:rsidP="00605113">
            <w:pPr>
              <w:widowControl/>
              <w:numPr>
                <w:ilvl w:val="1"/>
                <w:numId w:val="8"/>
              </w:numPr>
              <w:spacing w:after="240"/>
              <w:jc w:val="left"/>
              <w:rPr>
                <w:rFonts w:ascii="Times New Roman" w:hAnsi="Times New Roman" w:cs="Times New Roman"/>
                <w:bCs/>
                <w:sz w:val="20"/>
                <w:szCs w:val="20"/>
              </w:rPr>
            </w:pPr>
            <w:r w:rsidRPr="00DC0AE1">
              <w:rPr>
                <w:rFonts w:ascii="Times New Roman" w:hAnsi="Times New Roman" w:cs="Times New Roman"/>
                <w:bCs/>
                <w:sz w:val="20"/>
                <w:szCs w:val="20"/>
                <w:lang w:val="en-GB"/>
              </w:rPr>
              <w:t>Option</w:t>
            </w:r>
            <w:r w:rsidRPr="00DC0AE1">
              <w:rPr>
                <w:rFonts w:ascii="Times New Roman" w:hAnsi="Times New Roman" w:cs="Times New Roman"/>
                <w:bCs/>
                <w:sz w:val="20"/>
                <w:szCs w:val="20"/>
              </w:rPr>
              <w:t xml:space="preserve"> 1: </w:t>
            </w:r>
            <w:r w:rsidRPr="00DC0AE1">
              <w:rPr>
                <w:rFonts w:ascii="Times New Roman" w:hAnsi="Times New Roman" w:cs="Times New Roman"/>
                <w:bCs/>
                <w:sz w:val="20"/>
                <w:szCs w:val="20"/>
                <w:lang w:val="en-GB"/>
              </w:rPr>
              <w:t xml:space="preserve">R16 low-mobility criterion should not be directly reused in R17 SINR-based criterion for RLM/BFD relaxation. </w:t>
            </w:r>
          </w:p>
          <w:p w14:paraId="08890873" w14:textId="77777777" w:rsidR="00DC0AE1" w:rsidRPr="00DC0AE1" w:rsidRDefault="00DC0AE1" w:rsidP="00605113">
            <w:pPr>
              <w:widowControl/>
              <w:numPr>
                <w:ilvl w:val="1"/>
                <w:numId w:val="8"/>
              </w:numPr>
              <w:spacing w:after="240"/>
              <w:jc w:val="left"/>
              <w:rPr>
                <w:rFonts w:ascii="Times New Roman" w:hAnsi="Times New Roman" w:cs="Times New Roman"/>
                <w:bCs/>
                <w:sz w:val="20"/>
                <w:szCs w:val="20"/>
              </w:rPr>
            </w:pPr>
            <w:r w:rsidRPr="00DC0AE1">
              <w:rPr>
                <w:rFonts w:ascii="Times New Roman" w:hAnsi="Times New Roman" w:cs="Times New Roman"/>
                <w:bCs/>
                <w:sz w:val="20"/>
                <w:szCs w:val="20"/>
                <w:lang w:val="en-GB"/>
              </w:rPr>
              <w:t>Option</w:t>
            </w:r>
            <w:r w:rsidRPr="00DC0AE1">
              <w:rPr>
                <w:rFonts w:ascii="Times New Roman" w:hAnsi="Times New Roman" w:cs="Times New Roman"/>
                <w:bCs/>
                <w:sz w:val="20"/>
                <w:szCs w:val="20"/>
              </w:rPr>
              <w:t xml:space="preserve"> 2: </w:t>
            </w:r>
            <w:r w:rsidRPr="00DC0AE1">
              <w:rPr>
                <w:rFonts w:ascii="Times New Roman" w:hAnsi="Times New Roman" w:cs="Times New Roman"/>
                <w:bCs/>
                <w:sz w:val="20"/>
                <w:szCs w:val="20"/>
                <w:lang w:val="en-GB"/>
              </w:rPr>
              <w:t>R16 RRM relaxation criterion can be used as baseline for RLM/BFD relaxation</w:t>
            </w:r>
            <w:r w:rsidRPr="00DC0AE1">
              <w:rPr>
                <w:rFonts w:ascii="Times New Roman" w:hAnsi="Times New Roman" w:cs="Times New Roman"/>
                <w:bCs/>
                <w:sz w:val="20"/>
                <w:szCs w:val="20"/>
              </w:rPr>
              <w:t xml:space="preserve">. </w:t>
            </w:r>
          </w:p>
          <w:p w14:paraId="0C15DA8E" w14:textId="77777777" w:rsidR="00DC0AE1" w:rsidRPr="00DC0AE1" w:rsidRDefault="00DC0AE1" w:rsidP="00605113">
            <w:pPr>
              <w:widowControl/>
              <w:numPr>
                <w:ilvl w:val="1"/>
                <w:numId w:val="8"/>
              </w:numPr>
              <w:spacing w:after="240"/>
              <w:jc w:val="left"/>
              <w:rPr>
                <w:rFonts w:ascii="Times New Roman" w:hAnsi="Times New Roman" w:cs="Times New Roman"/>
                <w:bCs/>
                <w:sz w:val="20"/>
                <w:szCs w:val="20"/>
              </w:rPr>
            </w:pPr>
            <w:r w:rsidRPr="00DC0AE1">
              <w:rPr>
                <w:rFonts w:ascii="Times New Roman" w:hAnsi="Times New Roman" w:cs="Times New Roman"/>
                <w:bCs/>
                <w:sz w:val="20"/>
                <w:szCs w:val="20"/>
                <w:lang w:val="en-GB"/>
              </w:rPr>
              <w:t>Option</w:t>
            </w:r>
            <w:r w:rsidRPr="00DC0AE1">
              <w:rPr>
                <w:rFonts w:ascii="Times New Roman" w:hAnsi="Times New Roman" w:cs="Times New Roman"/>
                <w:bCs/>
                <w:sz w:val="20"/>
                <w:szCs w:val="20"/>
              </w:rPr>
              <w:t xml:space="preserve"> 3: </w:t>
            </w:r>
            <w:r w:rsidRPr="00DC0AE1">
              <w:rPr>
                <w:rFonts w:ascii="Times New Roman" w:hAnsi="Times New Roman" w:cs="Times New Roman"/>
                <w:bCs/>
                <w:sz w:val="20"/>
                <w:szCs w:val="20"/>
                <w:lang w:val="en-GB"/>
              </w:rPr>
              <w:t xml:space="preserve">“low mobility criteria” should consider both UE velocity and the channel quality variation. </w:t>
            </w:r>
          </w:p>
          <w:p w14:paraId="3D6E2498" w14:textId="77777777" w:rsidR="00DC0AE1" w:rsidRPr="00DC0AE1" w:rsidRDefault="00DC0AE1" w:rsidP="00605113">
            <w:pPr>
              <w:widowControl/>
              <w:numPr>
                <w:ilvl w:val="1"/>
                <w:numId w:val="8"/>
              </w:numPr>
              <w:spacing w:after="240"/>
              <w:jc w:val="left"/>
              <w:rPr>
                <w:rFonts w:ascii="Times New Roman" w:hAnsi="Times New Roman" w:cs="Times New Roman"/>
                <w:bCs/>
                <w:sz w:val="20"/>
                <w:szCs w:val="20"/>
              </w:rPr>
            </w:pPr>
            <w:r w:rsidRPr="00DC0AE1">
              <w:rPr>
                <w:rFonts w:ascii="Times New Roman" w:hAnsi="Times New Roman" w:cs="Times New Roman"/>
                <w:bCs/>
                <w:sz w:val="20"/>
                <w:szCs w:val="20"/>
                <w:lang w:val="en-GB"/>
              </w:rPr>
              <w:t xml:space="preserve">Option 4: Consider time associated with a given condition when determining UE mobility state. </w:t>
            </w:r>
          </w:p>
          <w:p w14:paraId="457EBF19" w14:textId="77777777" w:rsidR="00DC0AE1" w:rsidRPr="00DC0AE1" w:rsidRDefault="00DC0AE1" w:rsidP="00605113">
            <w:pPr>
              <w:widowControl/>
              <w:numPr>
                <w:ilvl w:val="1"/>
                <w:numId w:val="8"/>
              </w:numPr>
              <w:spacing w:after="240"/>
              <w:jc w:val="left"/>
              <w:rPr>
                <w:rFonts w:ascii="Times New Roman" w:hAnsi="Times New Roman" w:cs="Times New Roman"/>
                <w:bCs/>
                <w:sz w:val="20"/>
                <w:szCs w:val="20"/>
              </w:rPr>
            </w:pPr>
            <w:r w:rsidRPr="00DC0AE1">
              <w:rPr>
                <w:rFonts w:ascii="Times New Roman" w:hAnsi="Times New Roman" w:cs="Times New Roman"/>
                <w:bCs/>
                <w:sz w:val="20"/>
                <w:szCs w:val="20"/>
                <w:lang w:val="en-GB"/>
              </w:rPr>
              <w:t xml:space="preserve">Option 5: </w:t>
            </w:r>
            <w:r w:rsidRPr="00DC0AE1">
              <w:rPr>
                <w:rFonts w:ascii="Times New Roman" w:hAnsi="Times New Roman" w:cs="Times New Roman"/>
                <w:bCs/>
                <w:sz w:val="20"/>
                <w:szCs w:val="20"/>
              </w:rPr>
              <w:t xml:space="preserve">Low mobility scenario under which the UE </w:t>
            </w:r>
            <w:proofErr w:type="gramStart"/>
            <w:r w:rsidRPr="00DC0AE1">
              <w:rPr>
                <w:rFonts w:ascii="Times New Roman" w:hAnsi="Times New Roman" w:cs="Times New Roman"/>
                <w:bCs/>
                <w:sz w:val="20"/>
                <w:szCs w:val="20"/>
              </w:rPr>
              <w:t>is allowed to</w:t>
            </w:r>
            <w:proofErr w:type="gramEnd"/>
            <w:r w:rsidRPr="00DC0AE1">
              <w:rPr>
                <w:rFonts w:ascii="Times New Roman" w:hAnsi="Times New Roman" w:cs="Times New Roman"/>
                <w:bCs/>
                <w:sz w:val="20"/>
                <w:szCs w:val="20"/>
              </w:rPr>
              <w:t xml:space="preserve"> apply the RLM/BFDBM requirements is determined and configured to UE by the network</w:t>
            </w:r>
          </w:p>
          <w:p w14:paraId="5BFFF7AC" w14:textId="08AB7FFE" w:rsidR="00605113" w:rsidRDefault="00605113" w:rsidP="00CE62E1">
            <w:pPr>
              <w:widowControl/>
              <w:spacing w:after="240"/>
              <w:jc w:val="left"/>
              <w:rPr>
                <w:rFonts w:ascii="Times New Roman" w:hAnsi="Times New Roman" w:cs="Times New Roman"/>
                <w:bCs/>
                <w:sz w:val="20"/>
                <w:szCs w:val="20"/>
              </w:rPr>
            </w:pPr>
            <w:r w:rsidRPr="00DC0AE1">
              <w:rPr>
                <w:rFonts w:ascii="Times New Roman" w:hAnsi="Times New Roman" w:cs="Times New Roman"/>
                <w:bCs/>
                <w:sz w:val="20"/>
                <w:szCs w:val="20"/>
              </w:rPr>
              <w:t>Other options are not precluded</w:t>
            </w:r>
          </w:p>
        </w:tc>
      </w:tr>
    </w:tbl>
    <w:p w14:paraId="7A080BBA" w14:textId="77777777" w:rsidR="009A40D9" w:rsidRDefault="009A40D9" w:rsidP="00357391">
      <w:pPr>
        <w:widowControl/>
        <w:spacing w:after="240"/>
        <w:jc w:val="left"/>
        <w:rPr>
          <w:rFonts w:ascii="Times New Roman" w:hAnsi="Times New Roman" w:cs="Times New Roman"/>
          <w:bCs/>
          <w:sz w:val="20"/>
          <w:szCs w:val="20"/>
        </w:rPr>
      </w:pPr>
    </w:p>
    <w:p w14:paraId="1FA76AF3" w14:textId="12C1F5EA" w:rsidR="00AE2448" w:rsidRPr="00FD3329" w:rsidRDefault="009A40D9" w:rsidP="00AE2448">
      <w:r>
        <w:rPr>
          <w:rFonts w:ascii="Times New Roman" w:hAnsi="Times New Roman" w:cs="Times New Roman"/>
          <w:bCs/>
          <w:sz w:val="20"/>
          <w:szCs w:val="20"/>
        </w:rPr>
        <w:t xml:space="preserve">In </w:t>
      </w:r>
      <w:r w:rsidR="008B7C4A">
        <w:rPr>
          <w:rFonts w:ascii="Times New Roman" w:hAnsi="Times New Roman" w:cs="Times New Roman"/>
          <w:bCs/>
          <w:sz w:val="20"/>
          <w:szCs w:val="20"/>
        </w:rPr>
        <w:t>R</w:t>
      </w:r>
      <w:r>
        <w:rPr>
          <w:rFonts w:ascii="Times New Roman" w:hAnsi="Times New Roman" w:cs="Times New Roman"/>
          <w:bCs/>
          <w:sz w:val="20"/>
          <w:szCs w:val="20"/>
        </w:rPr>
        <w:t xml:space="preserve">el-16, </w:t>
      </w:r>
      <w:r w:rsidR="00AE2448">
        <w:rPr>
          <w:rFonts w:ascii="Times New Roman" w:hAnsi="Times New Roman" w:cs="Times New Roman"/>
          <w:bCs/>
          <w:sz w:val="20"/>
          <w:szCs w:val="20"/>
        </w:rPr>
        <w:t xml:space="preserve">according to 38.304, </w:t>
      </w:r>
      <w:r w:rsidR="00AE2448" w:rsidRPr="00AE2448">
        <w:rPr>
          <w:rFonts w:ascii="Times New Roman" w:hAnsi="Times New Roman" w:cs="Times New Roman"/>
          <w:bCs/>
          <w:sz w:val="20"/>
          <w:szCs w:val="20"/>
        </w:rPr>
        <w:t>The relaxed measurement criterion for UE with low mobility is fulfilled when:</w:t>
      </w:r>
    </w:p>
    <w:tbl>
      <w:tblPr>
        <w:tblStyle w:val="TableGrid"/>
        <w:tblW w:w="0" w:type="auto"/>
        <w:tblLook w:val="04A0" w:firstRow="1" w:lastRow="0" w:firstColumn="1" w:lastColumn="0" w:noHBand="0" w:noVBand="1"/>
      </w:tblPr>
      <w:tblGrid>
        <w:gridCol w:w="9628"/>
      </w:tblGrid>
      <w:tr w:rsidR="005C2B8A" w14:paraId="11E96849" w14:textId="77777777" w:rsidTr="005C2B8A">
        <w:tc>
          <w:tcPr>
            <w:tcW w:w="9628" w:type="dxa"/>
          </w:tcPr>
          <w:p w14:paraId="249FEB5F" w14:textId="1184A102" w:rsidR="00B76A0A" w:rsidRPr="002E79B3" w:rsidRDefault="00B76A0A" w:rsidP="002E79B3">
            <w:pPr>
              <w:pStyle w:val="B1"/>
              <w:ind w:left="0" w:firstLine="0"/>
            </w:pPr>
            <w:r w:rsidRPr="002E79B3">
              <w:t>(</w:t>
            </w:r>
            <w:proofErr w:type="spellStart"/>
            <w:r w:rsidRPr="002E79B3">
              <w:t>Srxlev</w:t>
            </w:r>
            <w:r w:rsidRPr="002E79B3">
              <w:rPr>
                <w:vertAlign w:val="subscript"/>
              </w:rPr>
              <w:t>Ref</w:t>
            </w:r>
            <w:proofErr w:type="spellEnd"/>
            <w:r w:rsidRPr="002E79B3">
              <w:t xml:space="preserve"> – </w:t>
            </w:r>
            <w:proofErr w:type="spellStart"/>
            <w:r w:rsidRPr="002E79B3">
              <w:t>Srxlev</w:t>
            </w:r>
            <w:proofErr w:type="spellEnd"/>
            <w:r w:rsidRPr="002E79B3">
              <w:t xml:space="preserve">) &lt; </w:t>
            </w:r>
            <w:proofErr w:type="spellStart"/>
            <w:r w:rsidRPr="002E79B3">
              <w:t>S</w:t>
            </w:r>
            <w:r w:rsidRPr="002E79B3">
              <w:rPr>
                <w:vertAlign w:val="subscript"/>
              </w:rPr>
              <w:t>SearchDeltaP</w:t>
            </w:r>
            <w:proofErr w:type="spellEnd"/>
            <w:r w:rsidRPr="002E79B3">
              <w:t>,</w:t>
            </w:r>
          </w:p>
          <w:p w14:paraId="26155FC6" w14:textId="77777777" w:rsidR="00B76A0A" w:rsidRPr="002E79B3" w:rsidRDefault="00B76A0A" w:rsidP="00B76A0A">
            <w:pPr>
              <w:rPr>
                <w:rFonts w:ascii="Times New Roman" w:hAnsi="Times New Roman" w:cs="Times New Roman"/>
              </w:rPr>
            </w:pPr>
            <w:r w:rsidRPr="002E79B3">
              <w:rPr>
                <w:rFonts w:ascii="Times New Roman" w:hAnsi="Times New Roman" w:cs="Times New Roman"/>
              </w:rPr>
              <w:t>Where:</w:t>
            </w:r>
          </w:p>
          <w:p w14:paraId="1D07F49E" w14:textId="25419D2A" w:rsidR="00B76A0A" w:rsidRPr="002E79B3" w:rsidRDefault="00B94D83" w:rsidP="00B76A0A">
            <w:pPr>
              <w:pStyle w:val="B1"/>
            </w:pPr>
            <w:r w:rsidRPr="002E79B3">
              <w:t xml:space="preserve"> </w:t>
            </w:r>
            <w:r w:rsidR="00B76A0A" w:rsidRPr="002E79B3">
              <w:t>-</w:t>
            </w:r>
            <w:r w:rsidRPr="002E79B3">
              <w:t xml:space="preserve"> </w:t>
            </w:r>
            <w:proofErr w:type="spellStart"/>
            <w:r w:rsidR="00B76A0A" w:rsidRPr="002E79B3">
              <w:t>Srxlev</w:t>
            </w:r>
            <w:proofErr w:type="spellEnd"/>
            <w:r w:rsidR="00B76A0A" w:rsidRPr="002E79B3">
              <w:t xml:space="preserve"> = current </w:t>
            </w:r>
            <w:proofErr w:type="spellStart"/>
            <w:r w:rsidR="00B76A0A" w:rsidRPr="002E79B3">
              <w:t>Srxlev</w:t>
            </w:r>
            <w:proofErr w:type="spellEnd"/>
            <w:r w:rsidR="00B76A0A" w:rsidRPr="002E79B3">
              <w:t xml:space="preserve"> value of the serving cell (dB).</w:t>
            </w:r>
          </w:p>
          <w:p w14:paraId="0A16B810" w14:textId="1E515153" w:rsidR="00B76A0A" w:rsidRDefault="00B94D83" w:rsidP="00B76A0A">
            <w:pPr>
              <w:rPr>
                <w:rFonts w:ascii="Times New Roman" w:hAnsi="Times New Roman" w:cs="Times New Roman"/>
              </w:rPr>
            </w:pPr>
            <w:r w:rsidRPr="002E79B3">
              <w:rPr>
                <w:rFonts w:ascii="Times New Roman" w:hAnsi="Times New Roman" w:cs="Times New Roman"/>
              </w:rPr>
              <w:t xml:space="preserve">   </w:t>
            </w:r>
            <w:r w:rsidR="00B76A0A" w:rsidRPr="002E79B3">
              <w:rPr>
                <w:rFonts w:ascii="Times New Roman" w:hAnsi="Times New Roman" w:cs="Times New Roman"/>
              </w:rPr>
              <w:t>-</w:t>
            </w:r>
            <w:r w:rsidRPr="002E79B3">
              <w:rPr>
                <w:rFonts w:ascii="Times New Roman" w:hAnsi="Times New Roman" w:cs="Times New Roman"/>
              </w:rPr>
              <w:t xml:space="preserve"> </w:t>
            </w:r>
            <w:proofErr w:type="spellStart"/>
            <w:r w:rsidR="00B76A0A" w:rsidRPr="002E79B3">
              <w:rPr>
                <w:rFonts w:ascii="Times New Roman" w:hAnsi="Times New Roman" w:cs="Times New Roman"/>
              </w:rPr>
              <w:t>Srxlev</w:t>
            </w:r>
            <w:r w:rsidR="00B76A0A" w:rsidRPr="002E79B3">
              <w:rPr>
                <w:rFonts w:ascii="Times New Roman" w:hAnsi="Times New Roman" w:cs="Times New Roman"/>
                <w:vertAlign w:val="subscript"/>
              </w:rPr>
              <w:t>Ref</w:t>
            </w:r>
            <w:proofErr w:type="spellEnd"/>
            <w:r w:rsidR="00B76A0A" w:rsidRPr="002E79B3">
              <w:rPr>
                <w:rFonts w:ascii="Times New Roman" w:hAnsi="Times New Roman" w:cs="Times New Roman"/>
              </w:rPr>
              <w:t xml:space="preserve"> = reference </w:t>
            </w:r>
            <w:proofErr w:type="spellStart"/>
            <w:r w:rsidR="00B76A0A" w:rsidRPr="002E79B3">
              <w:rPr>
                <w:rFonts w:ascii="Times New Roman" w:hAnsi="Times New Roman" w:cs="Times New Roman"/>
              </w:rPr>
              <w:t>Srxlev</w:t>
            </w:r>
            <w:proofErr w:type="spellEnd"/>
            <w:r w:rsidR="00B76A0A" w:rsidRPr="002E79B3">
              <w:rPr>
                <w:rFonts w:ascii="Times New Roman" w:hAnsi="Times New Roman" w:cs="Times New Roman"/>
              </w:rPr>
              <w:t xml:space="preserve"> value of the serving cell (dB),</w:t>
            </w:r>
          </w:p>
          <w:p w14:paraId="75B94FAA" w14:textId="77777777" w:rsidR="006F272F" w:rsidRPr="00FD3329" w:rsidRDefault="006F272F" w:rsidP="006F272F">
            <w:pPr>
              <w:pStyle w:val="B2"/>
            </w:pPr>
            <w:r w:rsidRPr="00FD3329">
              <w:t>After selecting or reselecting a new cell, or</w:t>
            </w:r>
          </w:p>
          <w:p w14:paraId="61321EA6" w14:textId="77777777" w:rsidR="006F272F" w:rsidRPr="00FD3329" w:rsidRDefault="006F272F" w:rsidP="006F272F">
            <w:pPr>
              <w:pStyle w:val="B2"/>
            </w:pPr>
            <w:r w:rsidRPr="00FD3329">
              <w:t>-</w:t>
            </w:r>
            <w:r w:rsidRPr="00FD3329">
              <w:tab/>
              <w:t>If (</w:t>
            </w:r>
            <w:proofErr w:type="spellStart"/>
            <w:r w:rsidRPr="00FD3329">
              <w:t>Srxlev</w:t>
            </w:r>
            <w:proofErr w:type="spellEnd"/>
            <w:r w:rsidRPr="00FD3329">
              <w:t xml:space="preserve"> - </w:t>
            </w:r>
            <w:proofErr w:type="spellStart"/>
            <w:r w:rsidRPr="00FD3329">
              <w:t>Srxlev</w:t>
            </w:r>
            <w:r w:rsidRPr="00FD3329">
              <w:rPr>
                <w:vertAlign w:val="subscript"/>
              </w:rPr>
              <w:t>Ref</w:t>
            </w:r>
            <w:proofErr w:type="spellEnd"/>
            <w:r w:rsidRPr="00FD3329">
              <w:t>) &gt; 0, or</w:t>
            </w:r>
          </w:p>
          <w:p w14:paraId="5ACEA3BD" w14:textId="77777777" w:rsidR="006F272F" w:rsidRPr="00FD3329" w:rsidRDefault="006F272F" w:rsidP="006F272F">
            <w:pPr>
              <w:pStyle w:val="B2"/>
            </w:pPr>
            <w:r w:rsidRPr="00FD3329">
              <w:t>-</w:t>
            </w:r>
            <w:r w:rsidRPr="00FD3329">
              <w:tab/>
              <w:t xml:space="preserve">If the relaxed measurement criterion has not been met for </w:t>
            </w:r>
            <w:proofErr w:type="spellStart"/>
            <w:r w:rsidRPr="00FD3329">
              <w:t>T</w:t>
            </w:r>
            <w:r w:rsidRPr="00FD3329">
              <w:rPr>
                <w:vertAlign w:val="subscript"/>
              </w:rPr>
              <w:t>SearchDeltaP</w:t>
            </w:r>
            <w:proofErr w:type="spellEnd"/>
            <w:r w:rsidRPr="00FD3329">
              <w:t>:</w:t>
            </w:r>
          </w:p>
          <w:p w14:paraId="446C76E8" w14:textId="77777777" w:rsidR="006F272F" w:rsidRPr="00FD3329" w:rsidRDefault="006F272F" w:rsidP="006F272F">
            <w:pPr>
              <w:pStyle w:val="B3"/>
            </w:pPr>
            <w:r w:rsidRPr="00FD3329">
              <w:t>-</w:t>
            </w:r>
            <w:r w:rsidRPr="00FD3329">
              <w:tab/>
              <w:t xml:space="preserve">The UE shall set the value of </w:t>
            </w:r>
            <w:proofErr w:type="spellStart"/>
            <w:r w:rsidRPr="00FD3329">
              <w:t>Srxlev</w:t>
            </w:r>
            <w:r w:rsidRPr="00FD3329">
              <w:rPr>
                <w:vertAlign w:val="subscript"/>
              </w:rPr>
              <w:t>Ref</w:t>
            </w:r>
            <w:proofErr w:type="spellEnd"/>
            <w:r w:rsidRPr="00FD3329">
              <w:t xml:space="preserve"> to the current </w:t>
            </w:r>
            <w:proofErr w:type="spellStart"/>
            <w:r w:rsidRPr="00FD3329">
              <w:t>Srxlev</w:t>
            </w:r>
            <w:proofErr w:type="spellEnd"/>
            <w:r w:rsidRPr="00FD3329">
              <w:t xml:space="preserve"> value of the serving cell.</w:t>
            </w:r>
          </w:p>
          <w:p w14:paraId="4F127398" w14:textId="50C57820" w:rsidR="005C2B8A" w:rsidRDefault="00B94D83" w:rsidP="00A34D1D">
            <w:pPr>
              <w:rPr>
                <w:rFonts w:ascii="Times New Roman" w:hAnsi="Times New Roman" w:cs="Times New Roman"/>
                <w:bCs/>
                <w:sz w:val="20"/>
                <w:szCs w:val="20"/>
              </w:rPr>
            </w:pPr>
            <w:r w:rsidRPr="002E79B3">
              <w:rPr>
                <w:rFonts w:ascii="Times New Roman" w:hAnsi="Times New Roman" w:cs="Times New Roman"/>
                <w:b/>
              </w:rPr>
              <w:t xml:space="preserve">   </w:t>
            </w:r>
            <w:r w:rsidRPr="002E79B3">
              <w:rPr>
                <w:rFonts w:ascii="Times New Roman" w:hAnsi="Times New Roman" w:cs="Times New Roman"/>
              </w:rPr>
              <w:t>-</w:t>
            </w:r>
            <w:r w:rsidRPr="002E79B3">
              <w:rPr>
                <w:rFonts w:ascii="Times New Roman" w:hAnsi="Times New Roman" w:cs="Times New Roman"/>
                <w:b/>
              </w:rPr>
              <w:t xml:space="preserve"> </w:t>
            </w:r>
            <w:proofErr w:type="spellStart"/>
            <w:proofErr w:type="gramStart"/>
            <w:r w:rsidR="005C2B8A" w:rsidRPr="002E79B3">
              <w:rPr>
                <w:rFonts w:ascii="Times New Roman" w:hAnsi="Times New Roman" w:cs="Times New Roman"/>
                <w:bCs/>
              </w:rPr>
              <w:t>S</w:t>
            </w:r>
            <w:r w:rsidR="005C2B8A" w:rsidRPr="002E79B3">
              <w:rPr>
                <w:rFonts w:ascii="Times New Roman" w:hAnsi="Times New Roman" w:cs="Times New Roman"/>
                <w:bCs/>
                <w:vertAlign w:val="subscript"/>
              </w:rPr>
              <w:t>SearchDeltaP</w:t>
            </w:r>
            <w:proofErr w:type="spellEnd"/>
            <w:r w:rsidRPr="002E79B3">
              <w:rPr>
                <w:rFonts w:ascii="Times New Roman" w:hAnsi="Times New Roman" w:cs="Times New Roman"/>
                <w:bCs/>
                <w:vertAlign w:val="subscript"/>
              </w:rPr>
              <w:t>,</w:t>
            </w:r>
            <w:r w:rsidR="002E79B3">
              <w:rPr>
                <w:rFonts w:ascii="Times New Roman" w:hAnsi="Times New Roman" w:cs="Times New Roman"/>
                <w:bCs/>
                <w:vertAlign w:val="subscript"/>
              </w:rPr>
              <w:t>,</w:t>
            </w:r>
            <w:proofErr w:type="gramEnd"/>
            <w:r w:rsidR="002E79B3">
              <w:rPr>
                <w:rFonts w:ascii="Times New Roman" w:hAnsi="Times New Roman" w:cs="Times New Roman"/>
                <w:bCs/>
                <w:vertAlign w:val="subscript"/>
              </w:rPr>
              <w:t xml:space="preserve"> </w:t>
            </w:r>
            <w:r w:rsidR="005C2B8A" w:rsidRPr="002E79B3">
              <w:rPr>
                <w:rFonts w:ascii="Times New Roman" w:hAnsi="Times New Roman" w:cs="Times New Roman"/>
              </w:rPr>
              <w:t xml:space="preserve">the threshold (in dB) on </w:t>
            </w:r>
            <w:proofErr w:type="spellStart"/>
            <w:r w:rsidR="005C2B8A" w:rsidRPr="002E79B3">
              <w:rPr>
                <w:rFonts w:ascii="Times New Roman" w:hAnsi="Times New Roman" w:cs="Times New Roman"/>
              </w:rPr>
              <w:t>Srxlev</w:t>
            </w:r>
            <w:proofErr w:type="spellEnd"/>
            <w:r w:rsidR="005C2B8A" w:rsidRPr="002E79B3">
              <w:rPr>
                <w:rFonts w:ascii="Times New Roman" w:hAnsi="Times New Roman" w:cs="Times New Roman"/>
              </w:rPr>
              <w:t xml:space="preserve"> variation for relaxed measurement.</w:t>
            </w:r>
          </w:p>
        </w:tc>
      </w:tr>
    </w:tbl>
    <w:p w14:paraId="7254A6BD" w14:textId="429E4615" w:rsidR="00DC0AE1" w:rsidRDefault="005C2B8A"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 </w:t>
      </w:r>
      <w:r w:rsidR="009A40D9">
        <w:rPr>
          <w:rFonts w:ascii="Times New Roman" w:hAnsi="Times New Roman" w:cs="Times New Roman"/>
          <w:bCs/>
          <w:sz w:val="20"/>
          <w:szCs w:val="20"/>
        </w:rPr>
        <w:t xml:space="preserve"> </w:t>
      </w:r>
    </w:p>
    <w:p w14:paraId="461FC8D4" w14:textId="5EAB2C6F" w:rsidR="008200E1" w:rsidRDefault="00A34D1D" w:rsidP="008200E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The low mobility</w:t>
      </w:r>
      <w:r w:rsidR="006505EB">
        <w:rPr>
          <w:rFonts w:ascii="Times New Roman" w:hAnsi="Times New Roman" w:cs="Times New Roman"/>
          <w:bCs/>
          <w:sz w:val="20"/>
          <w:szCs w:val="20"/>
        </w:rPr>
        <w:t xml:space="preserve"> of Rel-16</w:t>
      </w:r>
      <w:r>
        <w:rPr>
          <w:rFonts w:ascii="Times New Roman" w:hAnsi="Times New Roman" w:cs="Times New Roman"/>
          <w:bCs/>
          <w:sz w:val="20"/>
          <w:szCs w:val="20"/>
        </w:rPr>
        <w:t xml:space="preserve"> reflect</w:t>
      </w:r>
      <w:r w:rsidR="006505EB">
        <w:rPr>
          <w:rFonts w:ascii="Times New Roman" w:hAnsi="Times New Roman" w:cs="Times New Roman"/>
          <w:bCs/>
          <w:sz w:val="20"/>
          <w:szCs w:val="20"/>
        </w:rPr>
        <w:t>s</w:t>
      </w:r>
      <w:r>
        <w:rPr>
          <w:rFonts w:ascii="Times New Roman" w:hAnsi="Times New Roman" w:cs="Times New Roman"/>
          <w:bCs/>
          <w:sz w:val="20"/>
          <w:szCs w:val="20"/>
        </w:rPr>
        <w:t xml:space="preserve"> the low fluctuation of </w:t>
      </w:r>
      <w:r w:rsidR="00B71534">
        <w:rPr>
          <w:rFonts w:ascii="Times New Roman" w:hAnsi="Times New Roman" w:cs="Times New Roman"/>
          <w:bCs/>
          <w:sz w:val="20"/>
          <w:szCs w:val="20"/>
        </w:rPr>
        <w:t>filtered</w:t>
      </w:r>
      <w:r>
        <w:rPr>
          <w:rFonts w:ascii="Times New Roman" w:hAnsi="Times New Roman" w:cs="Times New Roman"/>
          <w:bCs/>
          <w:sz w:val="20"/>
          <w:szCs w:val="20"/>
        </w:rPr>
        <w:t xml:space="preserve"> RSRP</w:t>
      </w:r>
      <w:r w:rsidR="006505EB">
        <w:rPr>
          <w:rFonts w:ascii="Times New Roman" w:hAnsi="Times New Roman" w:cs="Times New Roman"/>
          <w:bCs/>
          <w:sz w:val="20"/>
          <w:szCs w:val="20"/>
        </w:rPr>
        <w:t>.</w:t>
      </w:r>
      <w:r w:rsidR="00F37EAD">
        <w:rPr>
          <w:rFonts w:ascii="Times New Roman" w:hAnsi="Times New Roman" w:cs="Times New Roman"/>
          <w:bCs/>
          <w:sz w:val="20"/>
          <w:szCs w:val="20"/>
        </w:rPr>
        <w:t xml:space="preserve"> </w:t>
      </w:r>
      <w:r w:rsidR="00DE74DA">
        <w:rPr>
          <w:rFonts w:ascii="Times New Roman" w:hAnsi="Times New Roman" w:cs="Times New Roman"/>
          <w:bCs/>
          <w:sz w:val="20"/>
          <w:szCs w:val="20"/>
        </w:rPr>
        <w:t xml:space="preserve">For Rel-17, since RLM/BFD will depend on the SINR estimation, </w:t>
      </w:r>
      <w:r w:rsidR="0092111F">
        <w:rPr>
          <w:rFonts w:ascii="Times New Roman" w:hAnsi="Times New Roman" w:cs="Times New Roman"/>
          <w:bCs/>
          <w:sz w:val="20"/>
          <w:szCs w:val="20"/>
        </w:rPr>
        <w:t xml:space="preserve">Low mobility criteria of Rel-16 is not suitable </w:t>
      </w:r>
      <w:r w:rsidR="00FE149C">
        <w:rPr>
          <w:rFonts w:ascii="Times New Roman" w:hAnsi="Times New Roman" w:cs="Times New Roman"/>
          <w:bCs/>
          <w:sz w:val="20"/>
          <w:szCs w:val="20"/>
        </w:rPr>
        <w:t xml:space="preserve">to be re-used </w:t>
      </w:r>
      <w:r w:rsidR="0092111F">
        <w:rPr>
          <w:rFonts w:ascii="Times New Roman" w:hAnsi="Times New Roman" w:cs="Times New Roman"/>
          <w:bCs/>
          <w:sz w:val="20"/>
          <w:szCs w:val="20"/>
        </w:rPr>
        <w:t xml:space="preserve">anymore. </w:t>
      </w:r>
      <w:r w:rsidR="00FE149C">
        <w:rPr>
          <w:rFonts w:ascii="Times New Roman" w:hAnsi="Times New Roman" w:cs="Times New Roman"/>
          <w:bCs/>
          <w:sz w:val="20"/>
          <w:szCs w:val="20"/>
        </w:rPr>
        <w:t xml:space="preserve">RSRP mainly focus about the useful signal power, </w:t>
      </w:r>
      <w:r w:rsidR="00A01384">
        <w:rPr>
          <w:rFonts w:ascii="Times New Roman" w:hAnsi="Times New Roman" w:cs="Times New Roman"/>
          <w:bCs/>
          <w:sz w:val="20"/>
          <w:szCs w:val="20"/>
        </w:rPr>
        <w:t xml:space="preserve">while SINR also take the noise and interference power into account. </w:t>
      </w:r>
      <w:r w:rsidR="00CD4531">
        <w:rPr>
          <w:rFonts w:ascii="Times New Roman" w:hAnsi="Times New Roman" w:cs="Times New Roman"/>
          <w:bCs/>
          <w:sz w:val="20"/>
          <w:szCs w:val="20"/>
        </w:rPr>
        <w:t>For Rel-17, it’s better to consider the “low fluctuation of SINR”, which is more directly relevant to RLM/BFD performance.</w:t>
      </w:r>
      <w:r w:rsidR="00CE4AA5">
        <w:rPr>
          <w:rFonts w:ascii="Times New Roman" w:hAnsi="Times New Roman" w:cs="Times New Roman"/>
          <w:bCs/>
          <w:sz w:val="20"/>
          <w:szCs w:val="20"/>
        </w:rPr>
        <w:t xml:space="preserve"> </w:t>
      </w:r>
      <w:r w:rsidR="00483F22">
        <w:rPr>
          <w:rFonts w:ascii="Times New Roman" w:hAnsi="Times New Roman" w:cs="Times New Roman"/>
          <w:bCs/>
          <w:sz w:val="20"/>
          <w:szCs w:val="20"/>
        </w:rPr>
        <w:t>RLM/B</w:t>
      </w:r>
      <w:r w:rsidR="005B01AA">
        <w:rPr>
          <w:rFonts w:ascii="Times New Roman" w:hAnsi="Times New Roman" w:cs="Times New Roman"/>
          <w:bCs/>
          <w:sz w:val="20"/>
          <w:szCs w:val="20"/>
        </w:rPr>
        <w:t>FD</w:t>
      </w:r>
      <w:r w:rsidR="00483F22">
        <w:rPr>
          <w:rFonts w:ascii="Times New Roman" w:hAnsi="Times New Roman" w:cs="Times New Roman"/>
          <w:bCs/>
          <w:sz w:val="20"/>
          <w:szCs w:val="20"/>
        </w:rPr>
        <w:t xml:space="preserve"> relaxing scheme is hoped to be used in a better channel condition and </w:t>
      </w:r>
      <w:r w:rsidR="009774C8">
        <w:rPr>
          <w:rFonts w:ascii="Times New Roman" w:hAnsi="Times New Roman" w:cs="Times New Roman"/>
          <w:bCs/>
          <w:sz w:val="20"/>
          <w:szCs w:val="20"/>
        </w:rPr>
        <w:t>low</w:t>
      </w:r>
      <w:r w:rsidR="00483F22">
        <w:rPr>
          <w:rFonts w:ascii="Times New Roman" w:hAnsi="Times New Roman" w:cs="Times New Roman"/>
          <w:bCs/>
          <w:sz w:val="20"/>
          <w:szCs w:val="20"/>
        </w:rPr>
        <w:t xml:space="preserve"> SINR fluctuation scenarios</w:t>
      </w:r>
      <w:r w:rsidR="000A1F06">
        <w:rPr>
          <w:rFonts w:ascii="Times New Roman" w:hAnsi="Times New Roman" w:cs="Times New Roman"/>
          <w:bCs/>
          <w:sz w:val="20"/>
          <w:szCs w:val="20"/>
        </w:rPr>
        <w:t xml:space="preserve">. </w:t>
      </w:r>
      <w:r w:rsidR="008200E1">
        <w:rPr>
          <w:rFonts w:ascii="Times New Roman" w:hAnsi="Times New Roman" w:cs="Times New Roman"/>
          <w:bCs/>
          <w:sz w:val="20"/>
          <w:szCs w:val="20"/>
        </w:rPr>
        <w:t xml:space="preserve">For example, SINR </w:t>
      </w:r>
      <w:r w:rsidR="008200E1">
        <w:rPr>
          <w:rFonts w:ascii="Times New Roman" w:hAnsi="Times New Roman" w:cs="Times New Roman"/>
          <w:bCs/>
          <w:sz w:val="20"/>
          <w:szCs w:val="20"/>
        </w:rPr>
        <w:lastRenderedPageBreak/>
        <w:t xml:space="preserve">difference between adjacent SINR level can be used as reference to be compared with a threshold. Whether SINR is filter or not can be further discussed. If SINR difference is smaller than the threshold for a time duration, it can be assumed that current scenario is stable and in “low </w:t>
      </w:r>
      <w:r w:rsidR="008200E1" w:rsidRPr="001E5270">
        <w:rPr>
          <w:rFonts w:ascii="Times New Roman" w:hAnsi="Times New Roman" w:cs="Times New Roman"/>
          <w:bCs/>
          <w:sz w:val="20"/>
          <w:szCs w:val="20"/>
        </w:rPr>
        <w:t>fluctuation of SINR</w:t>
      </w:r>
      <w:r w:rsidR="008200E1">
        <w:rPr>
          <w:rFonts w:ascii="Times New Roman" w:hAnsi="Times New Roman" w:cs="Times New Roman"/>
          <w:bCs/>
          <w:sz w:val="20"/>
          <w:szCs w:val="20"/>
        </w:rPr>
        <w:t xml:space="preserve">” state. </w:t>
      </w:r>
    </w:p>
    <w:p w14:paraId="05EFF2CC" w14:textId="0769FA03" w:rsidR="002A4AE0" w:rsidRDefault="003E56DB" w:rsidP="00CD7B23">
      <w:pPr>
        <w:widowControl/>
        <w:spacing w:after="240"/>
        <w:jc w:val="left"/>
        <w:rPr>
          <w:rFonts w:ascii="Times New Roman" w:hAnsi="Times New Roman" w:cs="Times New Roman"/>
          <w:b/>
          <w:sz w:val="20"/>
          <w:szCs w:val="20"/>
        </w:rPr>
      </w:pPr>
      <w:r w:rsidRPr="006505EB">
        <w:rPr>
          <w:rFonts w:ascii="Times New Roman" w:hAnsi="Times New Roman" w:cs="Times New Roman"/>
          <w:b/>
          <w:sz w:val="20"/>
          <w:szCs w:val="20"/>
        </w:rPr>
        <w:t xml:space="preserve">Observation </w:t>
      </w:r>
      <w:r w:rsidR="007B5575">
        <w:rPr>
          <w:rFonts w:ascii="Times New Roman" w:hAnsi="Times New Roman" w:cs="Times New Roman"/>
          <w:b/>
          <w:sz w:val="20"/>
          <w:szCs w:val="20"/>
        </w:rPr>
        <w:t>4</w:t>
      </w:r>
      <w:r w:rsidRPr="006505EB">
        <w:rPr>
          <w:rFonts w:ascii="Times New Roman" w:hAnsi="Times New Roman" w:cs="Times New Roman"/>
          <w:b/>
          <w:sz w:val="20"/>
          <w:szCs w:val="20"/>
        </w:rPr>
        <w:t xml:space="preserve">: The low mobility </w:t>
      </w:r>
      <w:r w:rsidR="004C3825">
        <w:rPr>
          <w:rFonts w:ascii="Times New Roman" w:hAnsi="Times New Roman" w:cs="Times New Roman"/>
          <w:b/>
          <w:sz w:val="20"/>
          <w:szCs w:val="20"/>
        </w:rPr>
        <w:t xml:space="preserve">criteria </w:t>
      </w:r>
      <w:r w:rsidRPr="006505EB">
        <w:rPr>
          <w:rFonts w:ascii="Times New Roman" w:hAnsi="Times New Roman" w:cs="Times New Roman"/>
          <w:b/>
          <w:sz w:val="20"/>
          <w:szCs w:val="20"/>
        </w:rPr>
        <w:t>of Rel-16 reflects the low fluctuation of filtered RSRP</w:t>
      </w:r>
      <w:r w:rsidR="00827C10">
        <w:rPr>
          <w:rFonts w:ascii="Times New Roman" w:hAnsi="Times New Roman" w:cs="Times New Roman"/>
          <w:b/>
          <w:sz w:val="20"/>
          <w:szCs w:val="20"/>
        </w:rPr>
        <w:t xml:space="preserve"> and </w:t>
      </w:r>
      <w:r w:rsidR="00827C10" w:rsidRPr="00676889">
        <w:rPr>
          <w:rFonts w:ascii="Times New Roman" w:hAnsi="Times New Roman" w:cs="Times New Roman"/>
          <w:b/>
          <w:sz w:val="20"/>
          <w:szCs w:val="20"/>
        </w:rPr>
        <w:t>is not directly relevant to the RLM/BFD performance</w:t>
      </w:r>
      <w:r w:rsidR="00827C10">
        <w:rPr>
          <w:rFonts w:ascii="Times New Roman" w:hAnsi="Times New Roman" w:cs="Times New Roman"/>
          <w:b/>
          <w:sz w:val="20"/>
          <w:szCs w:val="20"/>
        </w:rPr>
        <w:t>.</w:t>
      </w:r>
    </w:p>
    <w:p w14:paraId="50145215" w14:textId="0F1CE598" w:rsidR="00827C10" w:rsidRPr="000B5071" w:rsidRDefault="00827C10" w:rsidP="00CD7B23">
      <w:pPr>
        <w:widowControl/>
        <w:spacing w:after="240"/>
        <w:jc w:val="left"/>
        <w:rPr>
          <w:rFonts w:ascii="Times New Roman" w:hAnsi="Times New Roman" w:cs="Times New Roman"/>
          <w:b/>
          <w:sz w:val="20"/>
          <w:szCs w:val="20"/>
        </w:rPr>
      </w:pPr>
      <w:r w:rsidRPr="000B5071">
        <w:rPr>
          <w:rFonts w:ascii="Times New Roman" w:hAnsi="Times New Roman" w:cs="Times New Roman"/>
          <w:b/>
          <w:sz w:val="20"/>
          <w:szCs w:val="20"/>
        </w:rPr>
        <w:t xml:space="preserve">Proposal </w:t>
      </w:r>
      <w:r w:rsidR="00B45DFF">
        <w:rPr>
          <w:rFonts w:ascii="Times New Roman" w:hAnsi="Times New Roman" w:cs="Times New Roman"/>
          <w:b/>
          <w:sz w:val="20"/>
          <w:szCs w:val="20"/>
        </w:rPr>
        <w:t>6</w:t>
      </w:r>
      <w:r w:rsidRPr="000B5071">
        <w:rPr>
          <w:rFonts w:ascii="Times New Roman" w:hAnsi="Times New Roman" w:cs="Times New Roman"/>
          <w:b/>
          <w:sz w:val="20"/>
          <w:szCs w:val="20"/>
        </w:rPr>
        <w:t xml:space="preserve">: </w:t>
      </w:r>
      <w:r w:rsidR="000B5071" w:rsidRPr="000B5071">
        <w:rPr>
          <w:rFonts w:ascii="Times New Roman" w:hAnsi="Times New Roman" w:cs="Times New Roman"/>
          <w:b/>
          <w:sz w:val="20"/>
          <w:szCs w:val="20"/>
          <w:lang w:val="en-GB"/>
        </w:rPr>
        <w:t>R16 low-mobility relaxation criterion</w:t>
      </w:r>
      <w:r w:rsidR="000B5071" w:rsidRPr="000B5071">
        <w:rPr>
          <w:rFonts w:ascii="Times New Roman" w:hAnsi="Times New Roman" w:cs="Times New Roman"/>
          <w:b/>
          <w:sz w:val="20"/>
          <w:szCs w:val="20"/>
        </w:rPr>
        <w:t xml:space="preserve"> is not suitable to be re-used in Rel-17.</w:t>
      </w:r>
    </w:p>
    <w:p w14:paraId="20A494B7" w14:textId="4B5FA4E9" w:rsidR="00BC2064" w:rsidRPr="00BC2064" w:rsidRDefault="00344CD5" w:rsidP="00BC2064">
      <w:pPr>
        <w:widowControl/>
        <w:spacing w:after="240"/>
        <w:jc w:val="left"/>
        <w:rPr>
          <w:rFonts w:ascii="Times New Roman" w:hAnsi="Times New Roman" w:cs="Times New Roman"/>
          <w:b/>
          <w:sz w:val="20"/>
          <w:szCs w:val="20"/>
        </w:rPr>
      </w:pPr>
      <w:r w:rsidRPr="00BC2064">
        <w:rPr>
          <w:rFonts w:ascii="Times New Roman" w:hAnsi="Times New Roman" w:cs="Times New Roman"/>
          <w:b/>
          <w:sz w:val="20"/>
          <w:szCs w:val="20"/>
        </w:rPr>
        <w:t xml:space="preserve">Proposal </w:t>
      </w:r>
      <w:r w:rsidR="00B45DFF">
        <w:rPr>
          <w:rFonts w:ascii="Times New Roman" w:hAnsi="Times New Roman" w:cs="Times New Roman"/>
          <w:b/>
          <w:sz w:val="20"/>
          <w:szCs w:val="20"/>
        </w:rPr>
        <w:t>7</w:t>
      </w:r>
      <w:r w:rsidRPr="00BC2064">
        <w:rPr>
          <w:rFonts w:ascii="Times New Roman" w:hAnsi="Times New Roman" w:cs="Times New Roman"/>
          <w:b/>
          <w:sz w:val="20"/>
          <w:szCs w:val="20"/>
        </w:rPr>
        <w:t>:</w:t>
      </w:r>
      <w:r w:rsidR="00BC2064" w:rsidRPr="00BC2064">
        <w:rPr>
          <w:rFonts w:ascii="Times New Roman" w:hAnsi="Times New Roman" w:cs="Times New Roman"/>
          <w:b/>
          <w:sz w:val="20"/>
          <w:szCs w:val="20"/>
        </w:rPr>
        <w:t xml:space="preserve"> For Rel-17, it’s better to consider the “low fluctuation of SINR”, which is more relevant to RLM/BFD</w:t>
      </w:r>
      <w:r w:rsidR="005B4615">
        <w:rPr>
          <w:rFonts w:ascii="Times New Roman" w:hAnsi="Times New Roman" w:cs="Times New Roman"/>
          <w:b/>
          <w:sz w:val="20"/>
          <w:szCs w:val="20"/>
        </w:rPr>
        <w:t xml:space="preserve"> performance</w:t>
      </w:r>
      <w:r w:rsidR="00BC2064" w:rsidRPr="00BC2064">
        <w:rPr>
          <w:rFonts w:ascii="Times New Roman" w:hAnsi="Times New Roman" w:cs="Times New Roman"/>
          <w:b/>
          <w:sz w:val="20"/>
          <w:szCs w:val="20"/>
        </w:rPr>
        <w:t xml:space="preserve">. </w:t>
      </w:r>
      <w:r w:rsidR="00615286">
        <w:rPr>
          <w:rFonts w:ascii="Times New Roman" w:hAnsi="Times New Roman" w:cs="Times New Roman"/>
          <w:b/>
          <w:sz w:val="20"/>
          <w:szCs w:val="20"/>
        </w:rPr>
        <w:t xml:space="preserve">How to define </w:t>
      </w:r>
      <w:r w:rsidR="00615286" w:rsidRPr="00BC2064">
        <w:rPr>
          <w:rFonts w:ascii="Times New Roman" w:hAnsi="Times New Roman" w:cs="Times New Roman"/>
          <w:b/>
          <w:sz w:val="20"/>
          <w:szCs w:val="20"/>
        </w:rPr>
        <w:t>“low fluctuation of SINR”</w:t>
      </w:r>
      <w:r w:rsidR="00615286">
        <w:rPr>
          <w:rFonts w:ascii="Times New Roman" w:hAnsi="Times New Roman" w:cs="Times New Roman"/>
          <w:b/>
          <w:sz w:val="20"/>
          <w:szCs w:val="20"/>
        </w:rPr>
        <w:t xml:space="preserve"> can be further discussed.</w:t>
      </w:r>
    </w:p>
    <w:p w14:paraId="3CD82C6D" w14:textId="5F4CAEF5" w:rsidR="002A52D1" w:rsidRPr="00D60B44" w:rsidRDefault="00984BE2" w:rsidP="00D60B44">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5</w:t>
      </w:r>
      <w:r w:rsidR="00621208">
        <w:rPr>
          <w:rFonts w:ascii="Arial" w:eastAsia="SimSun" w:hAnsi="Arial" w:cs="Times New Roman"/>
          <w:kern w:val="0"/>
          <w:sz w:val="36"/>
          <w:szCs w:val="20"/>
          <w:lang w:val="en-GB"/>
        </w:rPr>
        <w:t xml:space="preserve"> </w:t>
      </w:r>
      <w:r w:rsidR="002A52D1" w:rsidRPr="00D60B44">
        <w:rPr>
          <w:rFonts w:ascii="Arial" w:eastAsia="SimSun" w:hAnsi="Arial" w:cs="Times New Roman"/>
          <w:kern w:val="0"/>
          <w:sz w:val="36"/>
          <w:szCs w:val="20"/>
          <w:lang w:val="en-GB"/>
        </w:rPr>
        <w:t>BFD measurements relaxation</w:t>
      </w:r>
      <w:r w:rsidR="001E02F0">
        <w:rPr>
          <w:rFonts w:ascii="Arial" w:eastAsia="SimSun" w:hAnsi="Arial" w:cs="Times New Roman"/>
          <w:kern w:val="0"/>
          <w:sz w:val="36"/>
          <w:szCs w:val="20"/>
          <w:lang w:val="en-GB"/>
        </w:rPr>
        <w:t xml:space="preserve"> and reverting back</w:t>
      </w:r>
    </w:p>
    <w:p w14:paraId="245CC7A7" w14:textId="77777777" w:rsidR="00CA502C" w:rsidRDefault="00423D20" w:rsidP="00D02663">
      <w:pPr>
        <w:widowControl/>
        <w:spacing w:after="240"/>
        <w:jc w:val="left"/>
        <w:rPr>
          <w:rFonts w:ascii="Times New Roman" w:hAnsi="Times New Roman" w:cs="Times New Roman"/>
          <w:bCs/>
          <w:sz w:val="20"/>
          <w:szCs w:val="20"/>
        </w:rPr>
      </w:pPr>
      <w:r w:rsidRPr="00423D20">
        <w:rPr>
          <w:rFonts w:ascii="Times New Roman" w:hAnsi="Times New Roman" w:cs="Times New Roman"/>
          <w:bCs/>
          <w:sz w:val="20"/>
          <w:szCs w:val="20"/>
        </w:rPr>
        <w:t>BFD is designed to help the UE determine poor beam quality and trigger beam failure recovery without causing Radio link failure</w:t>
      </w:r>
      <w:r>
        <w:rPr>
          <w:rFonts w:ascii="Times New Roman" w:hAnsi="Times New Roman" w:cs="Times New Roman"/>
          <w:bCs/>
          <w:sz w:val="20"/>
          <w:szCs w:val="20"/>
        </w:rPr>
        <w:t xml:space="preserve">. </w:t>
      </w:r>
      <w:r w:rsidR="003B3036">
        <w:rPr>
          <w:rFonts w:ascii="Times New Roman" w:hAnsi="Times New Roman" w:cs="Times New Roman"/>
          <w:bCs/>
          <w:sz w:val="20"/>
          <w:szCs w:val="20"/>
        </w:rPr>
        <w:t>BFD is half of the procedure of Beam management. Another half procedure is</w:t>
      </w:r>
      <w:r w:rsidR="0029506A">
        <w:rPr>
          <w:rFonts w:ascii="Times New Roman" w:hAnsi="Times New Roman" w:cs="Times New Roman"/>
          <w:bCs/>
          <w:sz w:val="20"/>
          <w:szCs w:val="20"/>
        </w:rPr>
        <w:t xml:space="preserve"> candidate beam detection(CBD).</w:t>
      </w:r>
      <w:r w:rsidR="003B3036">
        <w:rPr>
          <w:rFonts w:ascii="Times New Roman" w:hAnsi="Times New Roman" w:cs="Times New Roman"/>
          <w:bCs/>
          <w:sz w:val="20"/>
          <w:szCs w:val="20"/>
        </w:rPr>
        <w:t xml:space="preserve"> CBD</w:t>
      </w:r>
      <w:r w:rsidR="0029506A">
        <w:rPr>
          <w:rFonts w:ascii="Times New Roman" w:hAnsi="Times New Roman" w:cs="Times New Roman"/>
          <w:bCs/>
          <w:sz w:val="20"/>
          <w:szCs w:val="20"/>
        </w:rPr>
        <w:t xml:space="preserve"> is similar with Qin of RLM</w:t>
      </w:r>
      <w:r w:rsidR="00A3494B">
        <w:rPr>
          <w:rFonts w:ascii="Times New Roman" w:hAnsi="Times New Roman" w:cs="Times New Roman"/>
          <w:bCs/>
          <w:sz w:val="20"/>
          <w:szCs w:val="20"/>
        </w:rPr>
        <w:t>, which will make sure that current beam is in good quality.</w:t>
      </w:r>
      <w:r w:rsidR="003B3036">
        <w:rPr>
          <w:rFonts w:ascii="Times New Roman" w:hAnsi="Times New Roman" w:cs="Times New Roman"/>
          <w:bCs/>
          <w:sz w:val="20"/>
          <w:szCs w:val="20"/>
        </w:rPr>
        <w:t xml:space="preserve"> </w:t>
      </w:r>
      <w:r w:rsidR="00FD6768">
        <w:rPr>
          <w:rFonts w:ascii="Times New Roman" w:hAnsi="Times New Roman" w:cs="Times New Roman"/>
          <w:bCs/>
          <w:sz w:val="20"/>
          <w:szCs w:val="20"/>
        </w:rPr>
        <w:t>CBM can be assumed as the In-sync condition of beam management.</w:t>
      </w:r>
      <w:r w:rsidR="008A502F">
        <w:rPr>
          <w:rFonts w:ascii="Times New Roman" w:hAnsi="Times New Roman" w:cs="Times New Roman"/>
          <w:bCs/>
          <w:sz w:val="20"/>
          <w:szCs w:val="20"/>
        </w:rPr>
        <w:t xml:space="preserve"> </w:t>
      </w:r>
      <w:r w:rsidR="0070020C">
        <w:rPr>
          <w:rFonts w:ascii="Times New Roman" w:hAnsi="Times New Roman" w:cs="Times New Roman"/>
          <w:bCs/>
          <w:sz w:val="20"/>
          <w:szCs w:val="20"/>
        </w:rPr>
        <w:t xml:space="preserve">Both </w:t>
      </w:r>
      <w:r w:rsidR="00674A18">
        <w:rPr>
          <w:rFonts w:ascii="Times New Roman" w:hAnsi="Times New Roman" w:cs="Times New Roman"/>
          <w:bCs/>
          <w:sz w:val="20"/>
          <w:szCs w:val="20"/>
        </w:rPr>
        <w:t xml:space="preserve">RLM and BFD </w:t>
      </w:r>
      <w:r w:rsidR="00C630C6">
        <w:rPr>
          <w:rFonts w:ascii="Times New Roman" w:hAnsi="Times New Roman" w:cs="Times New Roman"/>
          <w:bCs/>
          <w:sz w:val="20"/>
          <w:szCs w:val="20"/>
        </w:rPr>
        <w:t>should</w:t>
      </w:r>
      <w:r w:rsidR="00674A18">
        <w:rPr>
          <w:rFonts w:ascii="Times New Roman" w:hAnsi="Times New Roman" w:cs="Times New Roman"/>
          <w:bCs/>
          <w:sz w:val="20"/>
          <w:szCs w:val="20"/>
        </w:rPr>
        <w:t xml:space="preserve"> be relaxed </w:t>
      </w:r>
      <w:r w:rsidR="00406C20">
        <w:rPr>
          <w:rFonts w:ascii="Times New Roman" w:hAnsi="Times New Roman" w:cs="Times New Roman"/>
          <w:bCs/>
          <w:sz w:val="20"/>
          <w:szCs w:val="20"/>
        </w:rPr>
        <w:t>at least better than In-Sync condition.</w:t>
      </w:r>
      <w:r w:rsidR="00B95D70">
        <w:rPr>
          <w:rFonts w:ascii="Times New Roman" w:hAnsi="Times New Roman" w:cs="Times New Roman"/>
          <w:bCs/>
          <w:sz w:val="20"/>
          <w:szCs w:val="20"/>
        </w:rPr>
        <w:t xml:space="preserve"> </w:t>
      </w:r>
    </w:p>
    <w:p w14:paraId="65177362" w14:textId="5B465C3E" w:rsidR="00A33198" w:rsidRDefault="00B95D70" w:rsidP="00D02663">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In-sync condition </w:t>
      </w:r>
      <w:r w:rsidR="00DA623D">
        <w:rPr>
          <w:rFonts w:ascii="Times New Roman" w:hAnsi="Times New Roman" w:cs="Times New Roman"/>
          <w:bCs/>
          <w:sz w:val="20"/>
          <w:szCs w:val="20"/>
        </w:rPr>
        <w:t xml:space="preserve">is different from RLM and BFD. </w:t>
      </w:r>
      <w:r w:rsidR="00AF1DF1">
        <w:rPr>
          <w:rFonts w:ascii="Times New Roman" w:hAnsi="Times New Roman" w:cs="Times New Roman"/>
          <w:bCs/>
          <w:sz w:val="20"/>
          <w:szCs w:val="20"/>
        </w:rPr>
        <w:t xml:space="preserve">For RLM, </w:t>
      </w:r>
      <w:r w:rsidR="006665A4">
        <w:rPr>
          <w:rFonts w:ascii="Times New Roman" w:hAnsi="Times New Roman" w:cs="Times New Roman"/>
          <w:bCs/>
          <w:sz w:val="20"/>
          <w:szCs w:val="20"/>
        </w:rPr>
        <w:t>In-Sync</w:t>
      </w:r>
      <w:r w:rsidR="00AF1DF1">
        <w:rPr>
          <w:rFonts w:ascii="Times New Roman" w:hAnsi="Times New Roman" w:cs="Times New Roman"/>
          <w:bCs/>
          <w:sz w:val="20"/>
          <w:szCs w:val="20"/>
        </w:rPr>
        <w:t xml:space="preserve"> means that SINR is higher than Qin threshold. </w:t>
      </w:r>
      <w:r w:rsidR="004E5C7F">
        <w:rPr>
          <w:rFonts w:ascii="Times New Roman" w:hAnsi="Times New Roman" w:cs="Times New Roman"/>
          <w:bCs/>
          <w:sz w:val="20"/>
          <w:szCs w:val="20"/>
        </w:rPr>
        <w:t>D</w:t>
      </w:r>
      <w:r w:rsidR="00674A18">
        <w:rPr>
          <w:rFonts w:ascii="Times New Roman" w:hAnsi="Times New Roman" w:cs="Times New Roman"/>
          <w:bCs/>
          <w:sz w:val="20"/>
          <w:szCs w:val="20"/>
        </w:rPr>
        <w:t>ifferen</w:t>
      </w:r>
      <w:r w:rsidR="004E5C7F">
        <w:rPr>
          <w:rFonts w:ascii="Times New Roman" w:hAnsi="Times New Roman" w:cs="Times New Roman"/>
          <w:bCs/>
          <w:sz w:val="20"/>
          <w:szCs w:val="20"/>
        </w:rPr>
        <w:t>t from RLM, t</w:t>
      </w:r>
      <w:r w:rsidR="00423D20" w:rsidRPr="006A4A83">
        <w:rPr>
          <w:rFonts w:ascii="Times New Roman" w:hAnsi="Times New Roman" w:cs="Times New Roman"/>
          <w:bCs/>
          <w:sz w:val="20"/>
          <w:szCs w:val="20"/>
        </w:rPr>
        <w:t xml:space="preserve">he </w:t>
      </w:r>
      <w:r w:rsidR="00B55DEB">
        <w:rPr>
          <w:rFonts w:ascii="Times New Roman" w:hAnsi="Times New Roman" w:cs="Times New Roman"/>
          <w:bCs/>
          <w:sz w:val="20"/>
          <w:szCs w:val="20"/>
        </w:rPr>
        <w:t>criteria</w:t>
      </w:r>
      <w:r w:rsidR="00423D20" w:rsidRPr="006A4A83">
        <w:rPr>
          <w:rFonts w:ascii="Times New Roman" w:hAnsi="Times New Roman" w:cs="Times New Roman"/>
          <w:bCs/>
          <w:sz w:val="20"/>
          <w:szCs w:val="20"/>
        </w:rPr>
        <w:t xml:space="preserve"> for </w:t>
      </w:r>
      <w:r w:rsidR="00A3356B">
        <w:rPr>
          <w:rFonts w:ascii="Times New Roman" w:hAnsi="Times New Roman" w:cs="Times New Roman"/>
          <w:bCs/>
          <w:sz w:val="20"/>
          <w:szCs w:val="20"/>
        </w:rPr>
        <w:t>CBD</w:t>
      </w:r>
      <w:r w:rsidR="00B55DEB">
        <w:rPr>
          <w:rFonts w:ascii="Times New Roman" w:hAnsi="Times New Roman" w:cs="Times New Roman"/>
          <w:bCs/>
          <w:sz w:val="20"/>
          <w:szCs w:val="20"/>
        </w:rPr>
        <w:t xml:space="preserve"> in </w:t>
      </w:r>
      <w:r w:rsidR="00423D20" w:rsidRPr="006A4A83">
        <w:rPr>
          <w:rFonts w:ascii="Times New Roman" w:hAnsi="Times New Roman" w:cs="Times New Roman"/>
          <w:bCs/>
          <w:sz w:val="20"/>
          <w:szCs w:val="20"/>
        </w:rPr>
        <w:t>B</w:t>
      </w:r>
      <w:r w:rsidR="00B55DEB">
        <w:rPr>
          <w:rFonts w:ascii="Times New Roman" w:hAnsi="Times New Roman" w:cs="Times New Roman"/>
          <w:bCs/>
          <w:sz w:val="20"/>
          <w:szCs w:val="20"/>
        </w:rPr>
        <w:t>M</w:t>
      </w:r>
      <w:r w:rsidR="00423D20" w:rsidRPr="006A4A83">
        <w:rPr>
          <w:rFonts w:ascii="Times New Roman" w:hAnsi="Times New Roman" w:cs="Times New Roman"/>
          <w:bCs/>
          <w:sz w:val="20"/>
          <w:szCs w:val="20"/>
        </w:rPr>
        <w:t xml:space="preserve"> satisfied that</w:t>
      </w:r>
      <w:r w:rsidR="00423D20" w:rsidRPr="006A4A83">
        <w:rPr>
          <w:rFonts w:ascii="Times New Roman" w:eastAsia="?? ??" w:hAnsi="Times New Roman" w:cs="Times New Roman"/>
        </w:rPr>
        <w:t xml:space="preserve"> </w:t>
      </w:r>
      <w:r w:rsidR="00423D20" w:rsidRPr="006A4A83">
        <w:rPr>
          <w:rFonts w:ascii="Times New Roman" w:hAnsi="Times New Roman" w:cs="Times New Roman"/>
        </w:rPr>
        <w:t xml:space="preserve">the measured L1-RSRP is equal to or better than the threshold </w:t>
      </w:r>
      <w:proofErr w:type="spellStart"/>
      <w:r w:rsidR="00423D20" w:rsidRPr="006A4A83">
        <w:rPr>
          <w:rFonts w:ascii="Times New Roman" w:hAnsi="Times New Roman" w:cs="Times New Roman"/>
        </w:rPr>
        <w:t>Q</w:t>
      </w:r>
      <w:r w:rsidR="00423D20" w:rsidRPr="006A4A83">
        <w:rPr>
          <w:rFonts w:ascii="Times New Roman" w:hAnsi="Times New Roman" w:cs="Times New Roman"/>
          <w:vertAlign w:val="subscript"/>
        </w:rPr>
        <w:t>in_LR</w:t>
      </w:r>
      <w:proofErr w:type="spellEnd"/>
      <w:r w:rsidR="00423D20" w:rsidRPr="006A4A83">
        <w:rPr>
          <w:rFonts w:ascii="Times New Roman" w:hAnsi="Times New Roman" w:cs="Times New Roman"/>
        </w:rPr>
        <w:t xml:space="preserve">, which is indicated by higher layer parameter </w:t>
      </w:r>
      <w:proofErr w:type="spellStart"/>
      <w:r w:rsidR="00423D20" w:rsidRPr="006A4A83">
        <w:rPr>
          <w:rFonts w:ascii="Times New Roman" w:hAnsi="Times New Roman" w:cs="Times New Roman"/>
          <w:i/>
        </w:rPr>
        <w:t>rsrp-ThresholdSSB</w:t>
      </w:r>
      <w:proofErr w:type="spellEnd"/>
      <w:r w:rsidR="00423D20" w:rsidRPr="006A4A83">
        <w:rPr>
          <w:rFonts w:ascii="Times New Roman" w:hAnsi="Times New Roman" w:cs="Times New Roman"/>
        </w:rPr>
        <w:t xml:space="preserve">. </w:t>
      </w:r>
      <w:r w:rsidR="004E5C7F">
        <w:rPr>
          <w:rFonts w:ascii="Times New Roman" w:hAnsi="Times New Roman" w:cs="Times New Roman"/>
        </w:rPr>
        <w:t xml:space="preserve">It’s reasonable that </w:t>
      </w:r>
      <w:r w:rsidR="004E5C7F">
        <w:rPr>
          <w:rFonts w:ascii="Times New Roman" w:hAnsi="Times New Roman" w:cs="Times New Roman"/>
          <w:bCs/>
          <w:sz w:val="20"/>
          <w:szCs w:val="20"/>
        </w:rPr>
        <w:t>r</w:t>
      </w:r>
      <w:r w:rsidR="00423D20" w:rsidRPr="006A4A83">
        <w:rPr>
          <w:rFonts w:ascii="Times New Roman" w:hAnsi="Times New Roman" w:cs="Times New Roman"/>
          <w:bCs/>
          <w:sz w:val="20"/>
          <w:szCs w:val="20"/>
        </w:rPr>
        <w:t>elaxation for BFD only happens when UE is in a better channel quality. Whether RSRP is also needed to be considered for relaxation for BFD needs further discussion.</w:t>
      </w:r>
    </w:p>
    <w:p w14:paraId="2C0772F6" w14:textId="5B5D432B" w:rsidR="00807704" w:rsidRPr="00F97939" w:rsidRDefault="00807704" w:rsidP="00D02663">
      <w:pPr>
        <w:widowControl/>
        <w:spacing w:after="240"/>
        <w:jc w:val="left"/>
        <w:rPr>
          <w:rFonts w:ascii="Times New Roman" w:hAnsi="Times New Roman" w:cs="Times New Roman"/>
          <w:b/>
        </w:rPr>
      </w:pPr>
      <w:r w:rsidRPr="00F97939">
        <w:rPr>
          <w:rFonts w:ascii="Times New Roman" w:hAnsi="Times New Roman" w:cs="Times New Roman"/>
          <w:b/>
          <w:sz w:val="20"/>
          <w:szCs w:val="20"/>
        </w:rPr>
        <w:t xml:space="preserve">Observation 5: </w:t>
      </w:r>
      <w:r w:rsidR="00C15F9B" w:rsidRPr="00C15F9B">
        <w:rPr>
          <w:rFonts w:ascii="Times New Roman" w:hAnsi="Times New Roman" w:cs="Times New Roman"/>
          <w:b/>
          <w:sz w:val="20"/>
          <w:szCs w:val="20"/>
        </w:rPr>
        <w:t>For RLM, In-Sync means that SINR is higher than Qin threshold. Different from RLM, the criteria for CBD in BM satisfied that</w:t>
      </w:r>
      <w:r w:rsidR="00C15F9B" w:rsidRPr="00C15F9B">
        <w:rPr>
          <w:rFonts w:ascii="Times New Roman" w:eastAsia="?? ??" w:hAnsi="Times New Roman" w:cs="Times New Roman"/>
          <w:b/>
        </w:rPr>
        <w:t xml:space="preserve"> </w:t>
      </w:r>
      <w:r w:rsidR="00C15F9B" w:rsidRPr="00C15F9B">
        <w:rPr>
          <w:rFonts w:ascii="Times New Roman" w:hAnsi="Times New Roman" w:cs="Times New Roman"/>
          <w:b/>
        </w:rPr>
        <w:t xml:space="preserve">the measured L1-RSRP is equal to or better than the threshold </w:t>
      </w:r>
      <w:proofErr w:type="spellStart"/>
      <w:r w:rsidR="00C15F9B" w:rsidRPr="00C15F9B">
        <w:rPr>
          <w:rFonts w:ascii="Times New Roman" w:hAnsi="Times New Roman" w:cs="Times New Roman"/>
          <w:b/>
        </w:rPr>
        <w:t>Q</w:t>
      </w:r>
      <w:r w:rsidR="00C15F9B" w:rsidRPr="00C15F9B">
        <w:rPr>
          <w:rFonts w:ascii="Times New Roman" w:hAnsi="Times New Roman" w:cs="Times New Roman"/>
          <w:b/>
          <w:vertAlign w:val="subscript"/>
        </w:rPr>
        <w:t>in_LR</w:t>
      </w:r>
      <w:proofErr w:type="spellEnd"/>
      <w:r w:rsidR="00C15F9B" w:rsidRPr="00C15F9B">
        <w:rPr>
          <w:rFonts w:ascii="Times New Roman" w:hAnsi="Times New Roman" w:cs="Times New Roman"/>
          <w:b/>
        </w:rPr>
        <w:t xml:space="preserve">, which is indicated by higher layer parameter </w:t>
      </w:r>
      <w:proofErr w:type="spellStart"/>
      <w:r w:rsidR="00C15F9B" w:rsidRPr="00C15F9B">
        <w:rPr>
          <w:rFonts w:ascii="Times New Roman" w:hAnsi="Times New Roman" w:cs="Times New Roman"/>
          <w:b/>
          <w:i/>
        </w:rPr>
        <w:t>rsrp-ThresholdSSB</w:t>
      </w:r>
      <w:proofErr w:type="spellEnd"/>
      <w:r w:rsidR="00C15F9B" w:rsidRPr="00C15F9B">
        <w:rPr>
          <w:rFonts w:ascii="Times New Roman" w:hAnsi="Times New Roman" w:cs="Times New Roman"/>
          <w:b/>
        </w:rPr>
        <w:t>.</w:t>
      </w:r>
    </w:p>
    <w:p w14:paraId="5608AA9C" w14:textId="696A6F74" w:rsidR="00F97939" w:rsidRPr="008D6B51" w:rsidRDefault="00F97939" w:rsidP="00D02663">
      <w:pPr>
        <w:widowControl/>
        <w:spacing w:after="240"/>
        <w:jc w:val="left"/>
        <w:rPr>
          <w:rFonts w:ascii="Times New Roman" w:hAnsi="Times New Roman" w:cs="Times New Roman"/>
          <w:bCs/>
          <w:sz w:val="20"/>
          <w:szCs w:val="20"/>
        </w:rPr>
      </w:pPr>
      <w:r w:rsidRPr="00BC2064">
        <w:rPr>
          <w:rFonts w:ascii="Times New Roman" w:hAnsi="Times New Roman" w:cs="Times New Roman"/>
          <w:b/>
          <w:sz w:val="20"/>
          <w:szCs w:val="20"/>
        </w:rPr>
        <w:t xml:space="preserve">Proposal </w:t>
      </w:r>
      <w:r w:rsidR="00CA0B86">
        <w:rPr>
          <w:rFonts w:ascii="Times New Roman" w:hAnsi="Times New Roman" w:cs="Times New Roman"/>
          <w:b/>
          <w:sz w:val="20"/>
          <w:szCs w:val="20"/>
        </w:rPr>
        <w:t>8</w:t>
      </w:r>
      <w:r w:rsidRPr="00BC2064">
        <w:rPr>
          <w:rFonts w:ascii="Times New Roman" w:hAnsi="Times New Roman" w:cs="Times New Roman"/>
          <w:b/>
          <w:sz w:val="20"/>
          <w:szCs w:val="20"/>
        </w:rPr>
        <w:t>:</w:t>
      </w:r>
      <w:r w:rsidR="008D6B51" w:rsidRPr="008D6B51">
        <w:rPr>
          <w:rFonts w:ascii="Times New Roman" w:hAnsi="Times New Roman" w:cs="Times New Roman"/>
          <w:b/>
          <w:sz w:val="20"/>
          <w:szCs w:val="20"/>
        </w:rPr>
        <w:t xml:space="preserve"> </w:t>
      </w:r>
      <w:r w:rsidR="008D6B51" w:rsidRPr="006665A4">
        <w:rPr>
          <w:rFonts w:ascii="Times New Roman" w:hAnsi="Times New Roman" w:cs="Times New Roman"/>
          <w:b/>
          <w:sz w:val="20"/>
          <w:szCs w:val="20"/>
        </w:rPr>
        <w:t xml:space="preserve">BFD </w:t>
      </w:r>
      <w:r w:rsidR="00EC2186">
        <w:rPr>
          <w:rFonts w:ascii="Times New Roman" w:hAnsi="Times New Roman" w:cs="Times New Roman"/>
          <w:b/>
          <w:sz w:val="20"/>
          <w:szCs w:val="20"/>
        </w:rPr>
        <w:t>should</w:t>
      </w:r>
      <w:r w:rsidR="008D6B51" w:rsidRPr="006665A4">
        <w:rPr>
          <w:rFonts w:ascii="Times New Roman" w:hAnsi="Times New Roman" w:cs="Times New Roman"/>
          <w:b/>
          <w:sz w:val="20"/>
          <w:szCs w:val="20"/>
        </w:rPr>
        <w:t xml:space="preserve"> be relaxed at least better than </w:t>
      </w:r>
      <w:r w:rsidR="00D71AFA">
        <w:rPr>
          <w:rFonts w:ascii="Times New Roman" w:hAnsi="Times New Roman" w:cs="Times New Roman"/>
          <w:b/>
          <w:sz w:val="20"/>
          <w:szCs w:val="20"/>
        </w:rPr>
        <w:t>CBD</w:t>
      </w:r>
      <w:r w:rsidR="008D6B51" w:rsidRPr="006665A4">
        <w:rPr>
          <w:rFonts w:ascii="Times New Roman" w:hAnsi="Times New Roman" w:cs="Times New Roman"/>
          <w:b/>
          <w:sz w:val="20"/>
          <w:szCs w:val="20"/>
        </w:rPr>
        <w:t xml:space="preserve"> </w:t>
      </w:r>
      <w:r w:rsidR="008D6B51" w:rsidRPr="008D6B51">
        <w:rPr>
          <w:rFonts w:ascii="Times New Roman" w:hAnsi="Times New Roman" w:cs="Times New Roman"/>
          <w:b/>
          <w:sz w:val="20"/>
          <w:szCs w:val="20"/>
        </w:rPr>
        <w:t xml:space="preserve">condition. Whether RSRP is also needed to be considered for relaxation </w:t>
      </w:r>
      <w:r w:rsidR="001B2F59">
        <w:rPr>
          <w:rFonts w:ascii="Times New Roman" w:hAnsi="Times New Roman" w:cs="Times New Roman"/>
          <w:b/>
          <w:sz w:val="20"/>
          <w:szCs w:val="20"/>
        </w:rPr>
        <w:t xml:space="preserve">criteria </w:t>
      </w:r>
      <w:r w:rsidR="00B46A15">
        <w:rPr>
          <w:rFonts w:ascii="Times New Roman" w:hAnsi="Times New Roman" w:cs="Times New Roman"/>
          <w:b/>
          <w:sz w:val="20"/>
          <w:szCs w:val="20"/>
        </w:rPr>
        <w:t>of</w:t>
      </w:r>
      <w:r w:rsidR="008D6B51" w:rsidRPr="008D6B51">
        <w:rPr>
          <w:rFonts w:ascii="Times New Roman" w:hAnsi="Times New Roman" w:cs="Times New Roman"/>
          <w:b/>
          <w:sz w:val="20"/>
          <w:szCs w:val="20"/>
        </w:rPr>
        <w:t xml:space="preserve"> BFD needs further discussion.</w:t>
      </w:r>
    </w:p>
    <w:p w14:paraId="45141F96" w14:textId="7550F1D2" w:rsidR="0011617F" w:rsidRDefault="0011617F" w:rsidP="00D02663">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If SINR is used as the relaxation criteria, similar as </w:t>
      </w:r>
      <w:r w:rsidRPr="00D16D2F">
        <w:rPr>
          <w:rFonts w:ascii="Times New Roman" w:hAnsi="Times New Roman" w:cs="Times New Roman"/>
          <w:bCs/>
          <w:sz w:val="20"/>
          <w:szCs w:val="20"/>
        </w:rPr>
        <w:t xml:space="preserve">RLM, since </w:t>
      </w:r>
      <w:proofErr w:type="spellStart"/>
      <w:r w:rsidRPr="00D16D2F">
        <w:rPr>
          <w:rFonts w:ascii="Arial" w:hAnsi="Arial" w:cs="Arial"/>
          <w:sz w:val="20"/>
          <w:szCs w:val="20"/>
        </w:rPr>
        <w:t>Q</w:t>
      </w:r>
      <w:r w:rsidRPr="00D16D2F">
        <w:rPr>
          <w:rFonts w:ascii="Arial" w:hAnsi="Arial" w:cs="Arial"/>
          <w:sz w:val="20"/>
          <w:szCs w:val="20"/>
          <w:vertAlign w:val="subscript"/>
        </w:rPr>
        <w:t>out</w:t>
      </w:r>
      <w:proofErr w:type="spellEnd"/>
      <w:r w:rsidRPr="00D16D2F">
        <w:rPr>
          <w:rFonts w:ascii="Arial" w:hAnsi="Arial" w:cs="Arial"/>
          <w:sz w:val="20"/>
          <w:szCs w:val="20"/>
          <w:vertAlign w:val="subscript"/>
        </w:rPr>
        <w:t xml:space="preserve"> </w:t>
      </w:r>
      <w:r w:rsidRPr="00D16D2F">
        <w:rPr>
          <w:rFonts w:ascii="Times New Roman" w:hAnsi="Times New Roman" w:cs="Times New Roman"/>
          <w:bCs/>
          <w:sz w:val="20"/>
          <w:szCs w:val="20"/>
        </w:rPr>
        <w:t xml:space="preserve">of BFD is 4dB higher than </w:t>
      </w:r>
      <w:proofErr w:type="spellStart"/>
      <w:r w:rsidRPr="00D16D2F">
        <w:rPr>
          <w:rFonts w:ascii="Arial" w:hAnsi="Arial" w:cs="Arial"/>
          <w:sz w:val="20"/>
          <w:szCs w:val="20"/>
        </w:rPr>
        <w:t>Q</w:t>
      </w:r>
      <w:r w:rsidRPr="00D16D2F">
        <w:rPr>
          <w:rFonts w:ascii="Arial" w:hAnsi="Arial" w:cs="Arial"/>
          <w:sz w:val="20"/>
          <w:szCs w:val="20"/>
          <w:vertAlign w:val="subscript"/>
        </w:rPr>
        <w:t>out</w:t>
      </w:r>
      <w:proofErr w:type="spellEnd"/>
      <w:r w:rsidRPr="00D16D2F">
        <w:rPr>
          <w:rFonts w:ascii="Arial" w:hAnsi="Arial" w:cs="Arial"/>
          <w:sz w:val="20"/>
          <w:szCs w:val="20"/>
          <w:vertAlign w:val="subscript"/>
        </w:rPr>
        <w:t xml:space="preserve"> </w:t>
      </w:r>
      <w:r w:rsidRPr="00D16D2F">
        <w:rPr>
          <w:rFonts w:ascii="Times New Roman" w:hAnsi="Times New Roman" w:cs="Times New Roman"/>
          <w:bCs/>
          <w:sz w:val="20"/>
          <w:szCs w:val="20"/>
        </w:rPr>
        <w:t>of RLM, if the same margin is considered for relaxation criteria, the criteria for BFD will be more strict, e.g. SINR relaxation threshold for BFD will be higher than that of RLM.</w:t>
      </w:r>
    </w:p>
    <w:p w14:paraId="0A7BBD1B" w14:textId="476A8F1D" w:rsidR="004D2FA6" w:rsidRPr="006A4A83" w:rsidRDefault="001E02F0" w:rsidP="00D02663">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For </w:t>
      </w:r>
      <w:proofErr w:type="gramStart"/>
      <w:r w:rsidR="0021728B">
        <w:rPr>
          <w:rFonts w:ascii="Times New Roman" w:hAnsi="Times New Roman" w:cs="Times New Roman"/>
          <w:bCs/>
          <w:sz w:val="20"/>
          <w:szCs w:val="20"/>
        </w:rPr>
        <w:t>r</w:t>
      </w:r>
      <w:r>
        <w:rPr>
          <w:rFonts w:ascii="Times New Roman" w:hAnsi="Times New Roman" w:cs="Times New Roman"/>
          <w:bCs/>
          <w:sz w:val="20"/>
          <w:szCs w:val="20"/>
        </w:rPr>
        <w:t>everting back</w:t>
      </w:r>
      <w:proofErr w:type="gramEnd"/>
      <w:r>
        <w:rPr>
          <w:rFonts w:ascii="Times New Roman" w:hAnsi="Times New Roman" w:cs="Times New Roman"/>
          <w:bCs/>
          <w:sz w:val="20"/>
          <w:szCs w:val="20"/>
        </w:rPr>
        <w:t xml:space="preserve">, </w:t>
      </w:r>
      <w:r w:rsidR="00650642">
        <w:rPr>
          <w:rFonts w:ascii="Times New Roman" w:hAnsi="Times New Roman" w:cs="Times New Roman"/>
          <w:bCs/>
          <w:sz w:val="20"/>
          <w:szCs w:val="20"/>
        </w:rPr>
        <w:t xml:space="preserve">if it’s </w:t>
      </w:r>
      <w:r w:rsidR="0097393C">
        <w:rPr>
          <w:rFonts w:ascii="Times New Roman" w:hAnsi="Times New Roman" w:cs="Times New Roman"/>
          <w:bCs/>
          <w:sz w:val="20"/>
          <w:szCs w:val="20"/>
        </w:rPr>
        <w:t xml:space="preserve">also </w:t>
      </w:r>
      <w:r w:rsidR="00650642">
        <w:rPr>
          <w:rFonts w:ascii="Times New Roman" w:hAnsi="Times New Roman" w:cs="Times New Roman"/>
          <w:bCs/>
          <w:sz w:val="20"/>
          <w:szCs w:val="20"/>
        </w:rPr>
        <w:t xml:space="preserve">based SINR threshold, </w:t>
      </w:r>
      <w:r>
        <w:rPr>
          <w:rFonts w:ascii="Times New Roman" w:hAnsi="Times New Roman" w:cs="Times New Roman"/>
          <w:bCs/>
          <w:sz w:val="20"/>
          <w:szCs w:val="20"/>
        </w:rPr>
        <w:t xml:space="preserve">since </w:t>
      </w:r>
      <w:proofErr w:type="spellStart"/>
      <w:r w:rsidR="00B90011" w:rsidRPr="00AD1F22">
        <w:rPr>
          <w:rFonts w:ascii="Arial" w:hAnsi="Arial" w:cs="Arial"/>
        </w:rPr>
        <w:t>Q</w:t>
      </w:r>
      <w:r w:rsidR="00B90011" w:rsidRPr="00AD1F22">
        <w:rPr>
          <w:rFonts w:ascii="Arial" w:hAnsi="Arial" w:cs="Arial"/>
          <w:vertAlign w:val="subscript"/>
        </w:rPr>
        <w:t>out</w:t>
      </w:r>
      <w:proofErr w:type="spellEnd"/>
      <w:r w:rsidR="00B90011" w:rsidRPr="00AD1F22">
        <w:rPr>
          <w:rFonts w:ascii="Arial" w:hAnsi="Arial" w:cs="Arial"/>
          <w:vertAlign w:val="subscript"/>
        </w:rPr>
        <w:t xml:space="preserve"> </w:t>
      </w:r>
      <w:r w:rsidR="00B90011" w:rsidRPr="00AD1F22">
        <w:rPr>
          <w:rFonts w:ascii="Times New Roman" w:hAnsi="Times New Roman" w:cs="Times New Roman"/>
          <w:bCs/>
          <w:sz w:val="20"/>
          <w:szCs w:val="20"/>
        </w:rPr>
        <w:t>of BFD</w:t>
      </w:r>
      <w:r w:rsidR="00DF6FB4">
        <w:rPr>
          <w:rFonts w:ascii="Times New Roman" w:hAnsi="Times New Roman" w:cs="Times New Roman"/>
          <w:bCs/>
          <w:sz w:val="20"/>
          <w:szCs w:val="20"/>
        </w:rPr>
        <w:t xml:space="preserve"> is different than that of RLM,</w:t>
      </w:r>
      <w:r w:rsidR="00650642">
        <w:rPr>
          <w:rFonts w:ascii="Times New Roman" w:hAnsi="Times New Roman" w:cs="Times New Roman"/>
          <w:bCs/>
          <w:sz w:val="20"/>
          <w:szCs w:val="20"/>
        </w:rPr>
        <w:t xml:space="preserve"> the threshold will be different either.</w:t>
      </w:r>
    </w:p>
    <w:p w14:paraId="671D07DB" w14:textId="1BF55F0A" w:rsidR="001B58AC" w:rsidRPr="0003657D" w:rsidRDefault="006471BF" w:rsidP="001B58AC">
      <w:pPr>
        <w:widowControl/>
        <w:spacing w:after="240"/>
        <w:jc w:val="left"/>
        <w:rPr>
          <w:rFonts w:ascii="Times New Roman" w:hAnsi="Times New Roman" w:cs="Times New Roman"/>
          <w:b/>
          <w:sz w:val="20"/>
          <w:szCs w:val="20"/>
        </w:rPr>
      </w:pPr>
      <w:r w:rsidRPr="0003657D">
        <w:rPr>
          <w:rFonts w:ascii="Times New Roman" w:hAnsi="Times New Roman" w:cs="Times New Roman"/>
          <w:b/>
          <w:sz w:val="20"/>
          <w:szCs w:val="20"/>
        </w:rPr>
        <w:t>Proposal</w:t>
      </w:r>
      <w:r w:rsidR="002145B4">
        <w:rPr>
          <w:rFonts w:ascii="Times New Roman" w:hAnsi="Times New Roman" w:cs="Times New Roman"/>
          <w:b/>
          <w:sz w:val="20"/>
          <w:szCs w:val="20"/>
        </w:rPr>
        <w:t xml:space="preserve"> </w:t>
      </w:r>
      <w:r w:rsidR="00CA0B86">
        <w:rPr>
          <w:rFonts w:ascii="Times New Roman" w:hAnsi="Times New Roman" w:cs="Times New Roman"/>
          <w:b/>
          <w:sz w:val="20"/>
          <w:szCs w:val="20"/>
        </w:rPr>
        <w:t>9</w:t>
      </w:r>
      <w:r w:rsidRPr="0003657D">
        <w:rPr>
          <w:rFonts w:ascii="Times New Roman" w:hAnsi="Times New Roman" w:cs="Times New Roman"/>
          <w:b/>
          <w:sz w:val="20"/>
          <w:szCs w:val="20"/>
        </w:rPr>
        <w:t xml:space="preserve">: </w:t>
      </w:r>
      <w:bookmarkStart w:id="4" w:name="_Hlk67646922"/>
      <w:r w:rsidR="00730F41">
        <w:rPr>
          <w:rFonts w:ascii="Times New Roman" w:hAnsi="Times New Roman" w:cs="Times New Roman"/>
          <w:b/>
          <w:sz w:val="20"/>
          <w:szCs w:val="20"/>
        </w:rPr>
        <w:t>R</w:t>
      </w:r>
      <w:r w:rsidR="001B58AC" w:rsidRPr="0003657D">
        <w:rPr>
          <w:rFonts w:ascii="Times New Roman" w:hAnsi="Times New Roman" w:cs="Times New Roman"/>
          <w:b/>
          <w:sz w:val="20"/>
          <w:szCs w:val="20"/>
        </w:rPr>
        <w:t xml:space="preserve">elaxation and reverting back criteria for RLM and BFD </w:t>
      </w:r>
      <w:r w:rsidR="00730F41">
        <w:rPr>
          <w:rFonts w:ascii="Times New Roman" w:hAnsi="Times New Roman" w:cs="Times New Roman"/>
          <w:b/>
          <w:sz w:val="20"/>
          <w:szCs w:val="20"/>
        </w:rPr>
        <w:t>are different</w:t>
      </w:r>
      <w:r w:rsidR="001B58AC" w:rsidRPr="0003657D">
        <w:rPr>
          <w:rFonts w:ascii="Times New Roman" w:hAnsi="Times New Roman" w:cs="Times New Roman"/>
          <w:b/>
          <w:sz w:val="20"/>
          <w:szCs w:val="20"/>
        </w:rPr>
        <w:t xml:space="preserve">. </w:t>
      </w:r>
    </w:p>
    <w:bookmarkEnd w:id="4"/>
    <w:p w14:paraId="767D2D1B" w14:textId="64579F39" w:rsidR="00C308A6" w:rsidRDefault="00984BE2" w:rsidP="00C308A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6</w:t>
      </w:r>
      <w:r w:rsidR="00C308A6">
        <w:rPr>
          <w:rFonts w:ascii="Arial" w:eastAsia="SimSun" w:hAnsi="Arial" w:cs="Times New Roman" w:hint="eastAsia"/>
          <w:kern w:val="0"/>
          <w:sz w:val="36"/>
          <w:szCs w:val="20"/>
          <w:lang w:val="en-GB"/>
        </w:rPr>
        <w:t xml:space="preserve"> </w:t>
      </w:r>
      <w:r w:rsidR="00C308A6">
        <w:rPr>
          <w:rFonts w:ascii="Arial" w:eastAsia="SimSun" w:hAnsi="Arial" w:cs="Times New Roman"/>
          <w:kern w:val="0"/>
          <w:sz w:val="36"/>
          <w:szCs w:val="20"/>
          <w:lang w:val="en-GB"/>
        </w:rPr>
        <w:t>Conclusion</w:t>
      </w:r>
    </w:p>
    <w:p w14:paraId="568E6A2A" w14:textId="77777777" w:rsidR="00CA0B86" w:rsidRPr="00660D10" w:rsidRDefault="00CA0B86" w:rsidP="00CA0B86">
      <w:pPr>
        <w:widowControl/>
        <w:spacing w:after="240"/>
        <w:jc w:val="left"/>
        <w:rPr>
          <w:rFonts w:ascii="Times New Roman" w:hAnsi="Times New Roman" w:cs="Times New Roman"/>
          <w:bCs/>
          <w:sz w:val="20"/>
          <w:szCs w:val="20"/>
        </w:rPr>
      </w:pPr>
      <w:r>
        <w:rPr>
          <w:rFonts w:ascii="Times New Roman" w:hAnsi="Times New Roman" w:cs="Times New Roman"/>
          <w:b/>
          <w:sz w:val="20"/>
          <w:szCs w:val="20"/>
        </w:rPr>
        <w:t>Observation 1</w:t>
      </w:r>
      <w:r w:rsidRPr="0072336B">
        <w:rPr>
          <w:rFonts w:ascii="Times New Roman" w:hAnsi="Times New Roman" w:cs="Times New Roman"/>
          <w:b/>
          <w:sz w:val="20"/>
          <w:szCs w:val="20"/>
        </w:rPr>
        <w:t xml:space="preserve">: </w:t>
      </w:r>
      <w:r w:rsidRPr="00660D10">
        <w:rPr>
          <w:rFonts w:ascii="Times New Roman" w:hAnsi="Times New Roman" w:cs="Times New Roman"/>
          <w:b/>
          <w:sz w:val="20"/>
          <w:szCs w:val="20"/>
        </w:rPr>
        <w:t>Estimated SINR value varies with time, if a fixed SINR threshold is used as relaxation criteria, estimated S</w:t>
      </w:r>
      <w:r>
        <w:rPr>
          <w:rFonts w:ascii="Times New Roman" w:hAnsi="Times New Roman" w:cs="Times New Roman"/>
          <w:b/>
          <w:sz w:val="20"/>
          <w:szCs w:val="20"/>
        </w:rPr>
        <w:t>I</w:t>
      </w:r>
      <w:r w:rsidRPr="00660D10">
        <w:rPr>
          <w:rFonts w:ascii="Times New Roman" w:hAnsi="Times New Roman" w:cs="Times New Roman"/>
          <w:b/>
          <w:sz w:val="20"/>
          <w:szCs w:val="20"/>
        </w:rPr>
        <w:t>NR value may be up or below the threshold frequently</w:t>
      </w:r>
      <w:r w:rsidRPr="006F0DD3">
        <w:rPr>
          <w:rFonts w:ascii="Times New Roman" w:hAnsi="Times New Roman" w:cs="Times New Roman"/>
          <w:b/>
          <w:sz w:val="20"/>
          <w:szCs w:val="20"/>
        </w:rPr>
        <w:t>.</w:t>
      </w:r>
    </w:p>
    <w:p w14:paraId="308BB5B6" w14:textId="77777777" w:rsidR="00CA0B86" w:rsidRDefault="00CA0B86" w:rsidP="00CA0B86">
      <w:pPr>
        <w:widowControl/>
        <w:spacing w:after="240"/>
        <w:jc w:val="left"/>
        <w:rPr>
          <w:rFonts w:ascii="Times New Roman" w:hAnsi="Times New Roman" w:cs="Times New Roman"/>
          <w:b/>
          <w:sz w:val="20"/>
          <w:szCs w:val="20"/>
        </w:rPr>
      </w:pPr>
      <w:r>
        <w:rPr>
          <w:rFonts w:ascii="Times New Roman" w:hAnsi="Times New Roman" w:cs="Times New Roman"/>
          <w:b/>
          <w:sz w:val="20"/>
          <w:szCs w:val="20"/>
        </w:rPr>
        <w:lastRenderedPageBreak/>
        <w:t xml:space="preserve">Proposal 1: Since </w:t>
      </w:r>
      <w:r w:rsidRPr="00BC124E">
        <w:rPr>
          <w:rFonts w:ascii="Times New Roman" w:hAnsi="Times New Roman" w:cs="Times New Roman"/>
          <w:b/>
          <w:sz w:val="20"/>
          <w:szCs w:val="20"/>
        </w:rPr>
        <w:t xml:space="preserve">SINR value varies with time, </w:t>
      </w:r>
      <w:r>
        <w:rPr>
          <w:rFonts w:ascii="Times New Roman" w:hAnsi="Times New Roman" w:cs="Times New Roman"/>
          <w:b/>
          <w:sz w:val="20"/>
          <w:szCs w:val="20"/>
        </w:rPr>
        <w:t xml:space="preserve">a </w:t>
      </w:r>
      <w:r w:rsidRPr="00BC124E">
        <w:rPr>
          <w:rFonts w:ascii="Times New Roman" w:hAnsi="Times New Roman" w:cs="Times New Roman"/>
          <w:b/>
          <w:sz w:val="20"/>
          <w:szCs w:val="20"/>
        </w:rPr>
        <w:t>more robust criteria</w:t>
      </w:r>
      <w:r>
        <w:rPr>
          <w:rFonts w:ascii="Times New Roman" w:hAnsi="Times New Roman" w:cs="Times New Roman"/>
          <w:b/>
          <w:sz w:val="20"/>
          <w:szCs w:val="20"/>
        </w:rPr>
        <w:t xml:space="preserve"> based on SINR</w:t>
      </w:r>
      <w:r w:rsidRPr="00BC124E">
        <w:rPr>
          <w:rFonts w:ascii="Times New Roman" w:hAnsi="Times New Roman" w:cs="Times New Roman"/>
          <w:b/>
          <w:sz w:val="20"/>
          <w:szCs w:val="20"/>
        </w:rPr>
        <w:t xml:space="preserve"> is expected</w:t>
      </w:r>
      <w:r>
        <w:rPr>
          <w:rFonts w:ascii="Times New Roman" w:hAnsi="Times New Roman" w:cs="Times New Roman"/>
          <w:b/>
          <w:sz w:val="20"/>
          <w:szCs w:val="20"/>
        </w:rPr>
        <w:t xml:space="preserve"> </w:t>
      </w:r>
      <w:r w:rsidRPr="00AF4E72">
        <w:rPr>
          <w:rFonts w:ascii="Times New Roman" w:hAnsi="Times New Roman" w:cs="Times New Roman"/>
          <w:b/>
          <w:sz w:val="20"/>
          <w:szCs w:val="20"/>
        </w:rPr>
        <w:t xml:space="preserve">to </w:t>
      </w:r>
      <w:r>
        <w:rPr>
          <w:rFonts w:ascii="Times New Roman" w:hAnsi="Times New Roman" w:cs="Times New Roman"/>
          <w:b/>
          <w:sz w:val="20"/>
          <w:szCs w:val="20"/>
        </w:rPr>
        <w:t>be discussed</w:t>
      </w:r>
      <w:r w:rsidRPr="00BC124E">
        <w:rPr>
          <w:rFonts w:ascii="Times New Roman" w:hAnsi="Times New Roman" w:cs="Times New Roman"/>
          <w:b/>
          <w:sz w:val="20"/>
          <w:szCs w:val="20"/>
        </w:rPr>
        <w:t>.</w:t>
      </w:r>
    </w:p>
    <w:p w14:paraId="0ACFB0EE" w14:textId="77777777" w:rsidR="00C9048F" w:rsidRDefault="00C9048F" w:rsidP="00C9048F">
      <w:pPr>
        <w:widowControl/>
        <w:spacing w:after="240"/>
        <w:jc w:val="left"/>
        <w:rPr>
          <w:rFonts w:ascii="Times New Roman" w:hAnsi="Times New Roman" w:cs="Times New Roman"/>
          <w:b/>
          <w:sz w:val="20"/>
          <w:szCs w:val="20"/>
        </w:rPr>
      </w:pPr>
      <w:r w:rsidRPr="00C77F64">
        <w:rPr>
          <w:rFonts w:ascii="Times New Roman" w:hAnsi="Times New Roman" w:cs="Times New Roman"/>
          <w:b/>
          <w:sz w:val="20"/>
          <w:szCs w:val="20"/>
        </w:rPr>
        <w:t>Observation 2: SINR fluctuation will be reduced with more averaged samples</w:t>
      </w:r>
      <w:r>
        <w:rPr>
          <w:rFonts w:ascii="Times New Roman" w:hAnsi="Times New Roman" w:cs="Times New Roman"/>
          <w:b/>
          <w:sz w:val="20"/>
          <w:szCs w:val="20"/>
        </w:rPr>
        <w:t>.</w:t>
      </w:r>
    </w:p>
    <w:p w14:paraId="32B325E6" w14:textId="5DBB311E" w:rsidR="00AF050E" w:rsidRDefault="00AF050E" w:rsidP="00AF050E">
      <w:pPr>
        <w:widowControl/>
        <w:spacing w:after="240"/>
        <w:jc w:val="left"/>
        <w:rPr>
          <w:rFonts w:ascii="Times New Roman" w:hAnsi="Times New Roman" w:cs="Times New Roman"/>
          <w:b/>
          <w:sz w:val="20"/>
          <w:szCs w:val="20"/>
        </w:rPr>
      </w:pPr>
      <w:r w:rsidRPr="001277D9">
        <w:rPr>
          <w:rFonts w:ascii="Times New Roman" w:hAnsi="Times New Roman" w:cs="Times New Roman"/>
          <w:b/>
          <w:sz w:val="20"/>
          <w:szCs w:val="20"/>
        </w:rPr>
        <w:t xml:space="preserve">Proposal 2: </w:t>
      </w:r>
      <w:r w:rsidRPr="00C53E0C">
        <w:rPr>
          <w:rFonts w:ascii="Times New Roman" w:hAnsi="Times New Roman" w:cs="Times New Roman"/>
          <w:b/>
          <w:sz w:val="20"/>
          <w:szCs w:val="20"/>
        </w:rPr>
        <w:t xml:space="preserve">SINR will be evaluated during a time window to check if it satisfies the criteria </w:t>
      </w:r>
      <w:r>
        <w:rPr>
          <w:rFonts w:ascii="Times New Roman" w:hAnsi="Times New Roman" w:cs="Times New Roman"/>
          <w:b/>
          <w:sz w:val="20"/>
          <w:szCs w:val="20"/>
        </w:rPr>
        <w:t xml:space="preserve">of </w:t>
      </w:r>
      <w:r w:rsidRPr="006B655D">
        <w:rPr>
          <w:rFonts w:ascii="Times New Roman" w:hAnsi="Times New Roman" w:cs="Times New Roman"/>
          <w:b/>
          <w:sz w:val="20"/>
          <w:szCs w:val="20"/>
        </w:rPr>
        <w:t>relaxation</w:t>
      </w:r>
      <w:r>
        <w:rPr>
          <w:rFonts w:ascii="Times New Roman" w:hAnsi="Times New Roman" w:cs="Times New Roman"/>
          <w:b/>
          <w:sz w:val="20"/>
          <w:szCs w:val="20"/>
        </w:rPr>
        <w:t xml:space="preserve"> or not</w:t>
      </w:r>
      <w:r w:rsidRPr="00C53E0C">
        <w:rPr>
          <w:rFonts w:ascii="Times New Roman" w:hAnsi="Times New Roman" w:cs="Times New Roman"/>
          <w:b/>
          <w:sz w:val="20"/>
          <w:szCs w:val="20"/>
        </w:rPr>
        <w:t xml:space="preserve">. The </w:t>
      </w:r>
      <w:r>
        <w:rPr>
          <w:rFonts w:ascii="Times New Roman" w:hAnsi="Times New Roman" w:cs="Times New Roman"/>
          <w:b/>
          <w:sz w:val="20"/>
          <w:szCs w:val="20"/>
        </w:rPr>
        <w:t>e</w:t>
      </w:r>
      <w:r w:rsidRPr="00C53E0C">
        <w:rPr>
          <w:rFonts w:ascii="Times New Roman" w:hAnsi="Times New Roman" w:cs="Times New Roman"/>
          <w:b/>
          <w:sz w:val="20"/>
          <w:szCs w:val="20"/>
        </w:rPr>
        <w:t xml:space="preserve">xact </w:t>
      </w:r>
      <w:r>
        <w:rPr>
          <w:rFonts w:ascii="Times New Roman" w:hAnsi="Times New Roman" w:cs="Times New Roman"/>
          <w:b/>
          <w:sz w:val="20"/>
          <w:szCs w:val="20"/>
        </w:rPr>
        <w:t>window length</w:t>
      </w:r>
      <w:r w:rsidRPr="00C53E0C">
        <w:rPr>
          <w:rFonts w:ascii="Times New Roman" w:hAnsi="Times New Roman" w:cs="Times New Roman"/>
          <w:b/>
          <w:sz w:val="20"/>
          <w:szCs w:val="20"/>
        </w:rPr>
        <w:t xml:space="preserve"> and how to process SINR value during the </w:t>
      </w:r>
      <w:r>
        <w:rPr>
          <w:rFonts w:ascii="Times New Roman" w:hAnsi="Times New Roman" w:cs="Times New Roman"/>
          <w:b/>
          <w:sz w:val="20"/>
          <w:szCs w:val="20"/>
        </w:rPr>
        <w:t>window</w:t>
      </w:r>
      <w:r w:rsidRPr="00C53E0C">
        <w:rPr>
          <w:rFonts w:ascii="Times New Roman" w:hAnsi="Times New Roman" w:cs="Times New Roman"/>
          <w:b/>
          <w:sz w:val="20"/>
          <w:szCs w:val="20"/>
        </w:rPr>
        <w:t xml:space="preserve"> for relax</w:t>
      </w:r>
      <w:r>
        <w:rPr>
          <w:rFonts w:ascii="Times New Roman" w:hAnsi="Times New Roman" w:cs="Times New Roman"/>
          <w:b/>
          <w:sz w:val="20"/>
          <w:szCs w:val="20"/>
        </w:rPr>
        <w:t>ing</w:t>
      </w:r>
      <w:r w:rsidRPr="00C53E0C">
        <w:rPr>
          <w:rFonts w:ascii="Times New Roman" w:hAnsi="Times New Roman" w:cs="Times New Roman"/>
          <w:b/>
          <w:sz w:val="20"/>
          <w:szCs w:val="20"/>
        </w:rPr>
        <w:t xml:space="preserve"> RLM/BFD can be further studied. </w:t>
      </w:r>
    </w:p>
    <w:p w14:paraId="4A6C2BBD" w14:textId="77777777" w:rsidR="00AF050E" w:rsidRDefault="00AF050E" w:rsidP="00AF050E">
      <w:pPr>
        <w:widowControl/>
        <w:spacing w:after="240"/>
        <w:jc w:val="left"/>
        <w:rPr>
          <w:rFonts w:ascii="Times New Roman" w:hAnsi="Times New Roman" w:cs="Times New Roman"/>
          <w:b/>
          <w:sz w:val="20"/>
          <w:szCs w:val="20"/>
        </w:rPr>
      </w:pPr>
      <w:r w:rsidRPr="006A26EC">
        <w:rPr>
          <w:rFonts w:ascii="Times New Roman" w:hAnsi="Times New Roman" w:cs="Times New Roman"/>
          <w:b/>
          <w:sz w:val="20"/>
          <w:szCs w:val="20"/>
        </w:rPr>
        <w:t xml:space="preserve">Proposal 3: SINR threshold for </w:t>
      </w:r>
      <w:r>
        <w:rPr>
          <w:rFonts w:ascii="Times New Roman" w:hAnsi="Times New Roman" w:cs="Times New Roman"/>
          <w:b/>
          <w:sz w:val="20"/>
          <w:szCs w:val="20"/>
        </w:rPr>
        <w:t xml:space="preserve">start </w:t>
      </w:r>
      <w:r w:rsidRPr="006A26EC">
        <w:rPr>
          <w:rFonts w:ascii="Times New Roman" w:hAnsi="Times New Roman" w:cs="Times New Roman"/>
          <w:b/>
          <w:sz w:val="20"/>
          <w:szCs w:val="20"/>
        </w:rPr>
        <w:t xml:space="preserve">relaxing </w:t>
      </w:r>
      <w:r>
        <w:rPr>
          <w:rFonts w:ascii="Times New Roman" w:hAnsi="Times New Roman" w:cs="Times New Roman"/>
          <w:b/>
          <w:sz w:val="20"/>
          <w:szCs w:val="20"/>
        </w:rPr>
        <w:t xml:space="preserve">RLM </w:t>
      </w:r>
      <w:r w:rsidRPr="006A26EC">
        <w:rPr>
          <w:rFonts w:ascii="Times New Roman" w:hAnsi="Times New Roman" w:cs="Times New Roman"/>
          <w:b/>
          <w:sz w:val="20"/>
          <w:szCs w:val="20"/>
        </w:rPr>
        <w:t>needs to consider SINR fluctuation</w:t>
      </w:r>
      <w:r>
        <w:rPr>
          <w:rFonts w:ascii="Times New Roman" w:hAnsi="Times New Roman" w:cs="Times New Roman"/>
          <w:b/>
          <w:sz w:val="20"/>
          <w:szCs w:val="20"/>
        </w:rPr>
        <w:t>.</w:t>
      </w:r>
    </w:p>
    <w:p w14:paraId="303FECC4" w14:textId="77777777" w:rsidR="00AF050E" w:rsidRPr="00A76A57" w:rsidRDefault="00AF050E" w:rsidP="00AF050E">
      <w:pPr>
        <w:widowControl/>
        <w:spacing w:after="240"/>
        <w:jc w:val="left"/>
        <w:rPr>
          <w:rFonts w:ascii="Times New Roman" w:hAnsi="Times New Roman" w:cs="Times New Roman"/>
          <w:b/>
          <w:sz w:val="20"/>
          <w:szCs w:val="20"/>
        </w:rPr>
      </w:pPr>
      <w:r w:rsidRPr="00A76A57">
        <w:rPr>
          <w:rFonts w:ascii="Times New Roman" w:hAnsi="Times New Roman" w:cs="Times New Roman"/>
          <w:b/>
          <w:sz w:val="20"/>
          <w:szCs w:val="20"/>
        </w:rPr>
        <w:t xml:space="preserve">Observation 3: </w:t>
      </w:r>
      <w:r>
        <w:rPr>
          <w:rFonts w:ascii="Times New Roman" w:hAnsi="Times New Roman" w:cs="Times New Roman"/>
          <w:b/>
          <w:sz w:val="20"/>
          <w:szCs w:val="20"/>
        </w:rPr>
        <w:t>If high SINR is used as the relaxation threshold, t</w:t>
      </w:r>
      <w:r w:rsidRPr="00A76A57">
        <w:rPr>
          <w:rFonts w:ascii="Times New Roman" w:hAnsi="Times New Roman" w:cs="Times New Roman"/>
          <w:b/>
          <w:sz w:val="20"/>
          <w:szCs w:val="20"/>
        </w:rPr>
        <w:t xml:space="preserve">here will some problems if </w:t>
      </w:r>
      <w:r w:rsidRPr="005F219E">
        <w:rPr>
          <w:rFonts w:ascii="Times New Roman" w:hAnsi="Times New Roman" w:cs="Times New Roman"/>
          <w:b/>
          <w:sz w:val="20"/>
          <w:szCs w:val="20"/>
        </w:rPr>
        <w:t>out-of-sync is used as the reverting back criteria.</w:t>
      </w:r>
    </w:p>
    <w:p w14:paraId="1F6AF259" w14:textId="77777777" w:rsidR="00AF050E" w:rsidRDefault="00AF050E" w:rsidP="00AF050E">
      <w:pPr>
        <w:widowControl/>
        <w:spacing w:after="240"/>
        <w:jc w:val="left"/>
        <w:rPr>
          <w:rFonts w:ascii="Times New Roman" w:hAnsi="Times New Roman" w:cs="Times New Roman"/>
          <w:b/>
          <w:sz w:val="20"/>
          <w:szCs w:val="20"/>
        </w:rPr>
      </w:pPr>
      <w:r w:rsidRPr="006A26EC">
        <w:rPr>
          <w:rFonts w:ascii="Times New Roman" w:hAnsi="Times New Roman" w:cs="Times New Roman"/>
          <w:b/>
          <w:sz w:val="20"/>
          <w:szCs w:val="20"/>
        </w:rPr>
        <w:t xml:space="preserve">Proposal </w:t>
      </w:r>
      <w:r>
        <w:rPr>
          <w:rFonts w:ascii="Times New Roman" w:hAnsi="Times New Roman" w:cs="Times New Roman"/>
          <w:b/>
          <w:sz w:val="20"/>
          <w:szCs w:val="20"/>
        </w:rPr>
        <w:t>4</w:t>
      </w:r>
      <w:r w:rsidRPr="006A26EC">
        <w:rPr>
          <w:rFonts w:ascii="Times New Roman" w:hAnsi="Times New Roman" w:cs="Times New Roman"/>
          <w:b/>
          <w:sz w:val="20"/>
          <w:szCs w:val="20"/>
        </w:rPr>
        <w:t>:</w:t>
      </w:r>
      <w:r w:rsidRPr="00765572">
        <w:rPr>
          <w:rFonts w:ascii="Times New Roman" w:hAnsi="Times New Roman" w:cs="Times New Roman"/>
          <w:b/>
          <w:sz w:val="20"/>
          <w:szCs w:val="20"/>
        </w:rPr>
        <w:t xml:space="preserve"> </w:t>
      </w:r>
      <w:r>
        <w:rPr>
          <w:rFonts w:ascii="Times New Roman" w:hAnsi="Times New Roman" w:cs="Times New Roman"/>
          <w:b/>
          <w:sz w:val="20"/>
          <w:szCs w:val="20"/>
        </w:rPr>
        <w:t>R</w:t>
      </w:r>
      <w:r w:rsidRPr="00A76A57">
        <w:rPr>
          <w:rFonts w:ascii="Times New Roman" w:hAnsi="Times New Roman" w:cs="Times New Roman"/>
          <w:b/>
          <w:sz w:val="20"/>
          <w:szCs w:val="20"/>
        </w:rPr>
        <w:t>elaxation criteria and reverting back criteria</w:t>
      </w:r>
      <w:r>
        <w:rPr>
          <w:rFonts w:ascii="Times New Roman" w:hAnsi="Times New Roman" w:cs="Times New Roman"/>
          <w:b/>
          <w:sz w:val="20"/>
          <w:szCs w:val="20"/>
        </w:rPr>
        <w:t xml:space="preserve"> should be designed jointly.</w:t>
      </w:r>
    </w:p>
    <w:p w14:paraId="4864C6C7" w14:textId="77777777" w:rsidR="00AF050E" w:rsidRDefault="00AF050E" w:rsidP="00AF050E">
      <w:pPr>
        <w:widowControl/>
        <w:spacing w:after="240"/>
        <w:jc w:val="left"/>
        <w:rPr>
          <w:rFonts w:ascii="Times New Roman" w:hAnsi="Times New Roman" w:cs="Times New Roman"/>
          <w:b/>
          <w:sz w:val="20"/>
          <w:szCs w:val="20"/>
        </w:rPr>
      </w:pPr>
      <w:r>
        <w:rPr>
          <w:rFonts w:ascii="Times New Roman" w:hAnsi="Times New Roman" w:cs="Times New Roman"/>
          <w:b/>
          <w:sz w:val="20"/>
          <w:szCs w:val="20"/>
        </w:rPr>
        <w:t xml:space="preserve">Proposal 5: </w:t>
      </w:r>
      <w:r w:rsidRPr="003102A2">
        <w:rPr>
          <w:rFonts w:ascii="Times New Roman" w:hAnsi="Times New Roman" w:cs="Times New Roman"/>
          <w:b/>
          <w:sz w:val="20"/>
          <w:szCs w:val="20"/>
        </w:rPr>
        <w:t xml:space="preserve">SINR threshold for </w:t>
      </w:r>
      <w:r w:rsidRPr="00A76A57">
        <w:rPr>
          <w:rFonts w:ascii="Times New Roman" w:hAnsi="Times New Roman" w:cs="Times New Roman"/>
          <w:b/>
          <w:sz w:val="20"/>
          <w:szCs w:val="20"/>
        </w:rPr>
        <w:t>reverting back</w:t>
      </w:r>
      <w:r w:rsidRPr="003102A2">
        <w:rPr>
          <w:rFonts w:ascii="Times New Roman" w:hAnsi="Times New Roman" w:cs="Times New Roman"/>
          <w:b/>
          <w:sz w:val="20"/>
          <w:szCs w:val="20"/>
        </w:rPr>
        <w:t xml:space="preserve"> needs to consider SINR fluctuation or simply use Qin as threshold</w:t>
      </w:r>
      <w:r>
        <w:rPr>
          <w:rFonts w:ascii="Times New Roman" w:hAnsi="Times New Roman" w:cs="Times New Roman"/>
          <w:b/>
          <w:sz w:val="20"/>
          <w:szCs w:val="20"/>
        </w:rPr>
        <w:t>.</w:t>
      </w:r>
    </w:p>
    <w:p w14:paraId="3AC9A0FC" w14:textId="77777777" w:rsidR="00AF050E" w:rsidRDefault="00AF050E" w:rsidP="00AF050E">
      <w:pPr>
        <w:widowControl/>
        <w:spacing w:after="240"/>
        <w:jc w:val="left"/>
        <w:rPr>
          <w:rFonts w:ascii="Times New Roman" w:hAnsi="Times New Roman" w:cs="Times New Roman"/>
          <w:b/>
          <w:sz w:val="20"/>
          <w:szCs w:val="20"/>
        </w:rPr>
      </w:pPr>
      <w:r w:rsidRPr="006505EB">
        <w:rPr>
          <w:rFonts w:ascii="Times New Roman" w:hAnsi="Times New Roman" w:cs="Times New Roman"/>
          <w:b/>
          <w:sz w:val="20"/>
          <w:szCs w:val="20"/>
        </w:rPr>
        <w:t xml:space="preserve">Observation </w:t>
      </w:r>
      <w:r>
        <w:rPr>
          <w:rFonts w:ascii="Times New Roman" w:hAnsi="Times New Roman" w:cs="Times New Roman"/>
          <w:b/>
          <w:sz w:val="20"/>
          <w:szCs w:val="20"/>
        </w:rPr>
        <w:t>4</w:t>
      </w:r>
      <w:r w:rsidRPr="006505EB">
        <w:rPr>
          <w:rFonts w:ascii="Times New Roman" w:hAnsi="Times New Roman" w:cs="Times New Roman"/>
          <w:b/>
          <w:sz w:val="20"/>
          <w:szCs w:val="20"/>
        </w:rPr>
        <w:t xml:space="preserve">: The low mobility </w:t>
      </w:r>
      <w:r>
        <w:rPr>
          <w:rFonts w:ascii="Times New Roman" w:hAnsi="Times New Roman" w:cs="Times New Roman"/>
          <w:b/>
          <w:sz w:val="20"/>
          <w:szCs w:val="20"/>
        </w:rPr>
        <w:t xml:space="preserve">criteria </w:t>
      </w:r>
      <w:r w:rsidRPr="006505EB">
        <w:rPr>
          <w:rFonts w:ascii="Times New Roman" w:hAnsi="Times New Roman" w:cs="Times New Roman"/>
          <w:b/>
          <w:sz w:val="20"/>
          <w:szCs w:val="20"/>
        </w:rPr>
        <w:t>of Rel-16 reflects the low fluctuation of filtered RSRP</w:t>
      </w:r>
      <w:r>
        <w:rPr>
          <w:rFonts w:ascii="Times New Roman" w:hAnsi="Times New Roman" w:cs="Times New Roman"/>
          <w:b/>
          <w:sz w:val="20"/>
          <w:szCs w:val="20"/>
        </w:rPr>
        <w:t xml:space="preserve"> and </w:t>
      </w:r>
      <w:r w:rsidRPr="00676889">
        <w:rPr>
          <w:rFonts w:ascii="Times New Roman" w:hAnsi="Times New Roman" w:cs="Times New Roman"/>
          <w:b/>
          <w:sz w:val="20"/>
          <w:szCs w:val="20"/>
        </w:rPr>
        <w:t>is not directly relevant to the RLM/BFD performance</w:t>
      </w:r>
      <w:r>
        <w:rPr>
          <w:rFonts w:ascii="Times New Roman" w:hAnsi="Times New Roman" w:cs="Times New Roman"/>
          <w:b/>
          <w:sz w:val="20"/>
          <w:szCs w:val="20"/>
        </w:rPr>
        <w:t>.</w:t>
      </w:r>
    </w:p>
    <w:p w14:paraId="6431B7CC" w14:textId="77777777" w:rsidR="00AF050E" w:rsidRPr="000B5071" w:rsidRDefault="00AF050E" w:rsidP="00AF050E">
      <w:pPr>
        <w:widowControl/>
        <w:spacing w:after="240"/>
        <w:jc w:val="left"/>
        <w:rPr>
          <w:rFonts w:ascii="Times New Roman" w:hAnsi="Times New Roman" w:cs="Times New Roman"/>
          <w:b/>
          <w:sz w:val="20"/>
          <w:szCs w:val="20"/>
        </w:rPr>
      </w:pPr>
      <w:r w:rsidRPr="000B5071">
        <w:rPr>
          <w:rFonts w:ascii="Times New Roman" w:hAnsi="Times New Roman" w:cs="Times New Roman"/>
          <w:b/>
          <w:sz w:val="20"/>
          <w:szCs w:val="20"/>
        </w:rPr>
        <w:t xml:space="preserve">Proposal </w:t>
      </w:r>
      <w:r>
        <w:rPr>
          <w:rFonts w:ascii="Times New Roman" w:hAnsi="Times New Roman" w:cs="Times New Roman"/>
          <w:b/>
          <w:sz w:val="20"/>
          <w:szCs w:val="20"/>
        </w:rPr>
        <w:t>6</w:t>
      </w:r>
      <w:r w:rsidRPr="000B5071">
        <w:rPr>
          <w:rFonts w:ascii="Times New Roman" w:hAnsi="Times New Roman" w:cs="Times New Roman"/>
          <w:b/>
          <w:sz w:val="20"/>
          <w:szCs w:val="20"/>
        </w:rPr>
        <w:t xml:space="preserve">: </w:t>
      </w:r>
      <w:r w:rsidRPr="000B5071">
        <w:rPr>
          <w:rFonts w:ascii="Times New Roman" w:hAnsi="Times New Roman" w:cs="Times New Roman"/>
          <w:b/>
          <w:sz w:val="20"/>
          <w:szCs w:val="20"/>
          <w:lang w:val="en-GB"/>
        </w:rPr>
        <w:t>R16 low-mobility relaxation criterion</w:t>
      </w:r>
      <w:r w:rsidRPr="000B5071">
        <w:rPr>
          <w:rFonts w:ascii="Times New Roman" w:hAnsi="Times New Roman" w:cs="Times New Roman"/>
          <w:b/>
          <w:sz w:val="20"/>
          <w:szCs w:val="20"/>
        </w:rPr>
        <w:t xml:space="preserve"> is not suitable to be re-used in Rel-17.</w:t>
      </w:r>
    </w:p>
    <w:p w14:paraId="6264FC4D" w14:textId="77777777" w:rsidR="00AF050E" w:rsidRPr="00BC2064" w:rsidRDefault="00AF050E" w:rsidP="00AF050E">
      <w:pPr>
        <w:widowControl/>
        <w:spacing w:after="240"/>
        <w:jc w:val="left"/>
        <w:rPr>
          <w:rFonts w:ascii="Times New Roman" w:hAnsi="Times New Roman" w:cs="Times New Roman"/>
          <w:b/>
          <w:sz w:val="20"/>
          <w:szCs w:val="20"/>
        </w:rPr>
      </w:pPr>
      <w:r w:rsidRPr="00BC2064">
        <w:rPr>
          <w:rFonts w:ascii="Times New Roman" w:hAnsi="Times New Roman" w:cs="Times New Roman"/>
          <w:b/>
          <w:sz w:val="20"/>
          <w:szCs w:val="20"/>
        </w:rPr>
        <w:t xml:space="preserve">Proposal </w:t>
      </w:r>
      <w:r>
        <w:rPr>
          <w:rFonts w:ascii="Times New Roman" w:hAnsi="Times New Roman" w:cs="Times New Roman"/>
          <w:b/>
          <w:sz w:val="20"/>
          <w:szCs w:val="20"/>
        </w:rPr>
        <w:t>7</w:t>
      </w:r>
      <w:r w:rsidRPr="00BC2064">
        <w:rPr>
          <w:rFonts w:ascii="Times New Roman" w:hAnsi="Times New Roman" w:cs="Times New Roman"/>
          <w:b/>
          <w:sz w:val="20"/>
          <w:szCs w:val="20"/>
        </w:rPr>
        <w:t>: For Rel-17, it’s better to consider the “low fluctuation of SINR”, which is more relevant to RLM/BFD</w:t>
      </w:r>
      <w:r>
        <w:rPr>
          <w:rFonts w:ascii="Times New Roman" w:hAnsi="Times New Roman" w:cs="Times New Roman"/>
          <w:b/>
          <w:sz w:val="20"/>
          <w:szCs w:val="20"/>
        </w:rPr>
        <w:t xml:space="preserve"> performance</w:t>
      </w:r>
      <w:r w:rsidRPr="00BC2064">
        <w:rPr>
          <w:rFonts w:ascii="Times New Roman" w:hAnsi="Times New Roman" w:cs="Times New Roman"/>
          <w:b/>
          <w:sz w:val="20"/>
          <w:szCs w:val="20"/>
        </w:rPr>
        <w:t xml:space="preserve">. </w:t>
      </w:r>
      <w:r>
        <w:rPr>
          <w:rFonts w:ascii="Times New Roman" w:hAnsi="Times New Roman" w:cs="Times New Roman"/>
          <w:b/>
          <w:sz w:val="20"/>
          <w:szCs w:val="20"/>
        </w:rPr>
        <w:t xml:space="preserve">How to define </w:t>
      </w:r>
      <w:r w:rsidRPr="00BC2064">
        <w:rPr>
          <w:rFonts w:ascii="Times New Roman" w:hAnsi="Times New Roman" w:cs="Times New Roman"/>
          <w:b/>
          <w:sz w:val="20"/>
          <w:szCs w:val="20"/>
        </w:rPr>
        <w:t>“low fluctuation of SINR”</w:t>
      </w:r>
      <w:r>
        <w:rPr>
          <w:rFonts w:ascii="Times New Roman" w:hAnsi="Times New Roman" w:cs="Times New Roman"/>
          <w:b/>
          <w:sz w:val="20"/>
          <w:szCs w:val="20"/>
        </w:rPr>
        <w:t xml:space="preserve"> can be further discussed.</w:t>
      </w:r>
    </w:p>
    <w:p w14:paraId="1666875A" w14:textId="77777777" w:rsidR="00AF050E" w:rsidRPr="00F97939" w:rsidRDefault="00AF050E" w:rsidP="00AF050E">
      <w:pPr>
        <w:widowControl/>
        <w:spacing w:after="240"/>
        <w:jc w:val="left"/>
        <w:rPr>
          <w:rFonts w:ascii="Times New Roman" w:hAnsi="Times New Roman" w:cs="Times New Roman"/>
          <w:b/>
        </w:rPr>
      </w:pPr>
      <w:r w:rsidRPr="00F97939">
        <w:rPr>
          <w:rFonts w:ascii="Times New Roman" w:hAnsi="Times New Roman" w:cs="Times New Roman"/>
          <w:b/>
          <w:sz w:val="20"/>
          <w:szCs w:val="20"/>
        </w:rPr>
        <w:t xml:space="preserve">Observation 5: </w:t>
      </w:r>
      <w:r w:rsidRPr="00C15F9B">
        <w:rPr>
          <w:rFonts w:ascii="Times New Roman" w:hAnsi="Times New Roman" w:cs="Times New Roman"/>
          <w:b/>
          <w:sz w:val="20"/>
          <w:szCs w:val="20"/>
        </w:rPr>
        <w:t>For RLM, In-Sync means that SINR is higher than Qin threshold. Different from RLM, the criteria for CBD in BM satisfied that</w:t>
      </w:r>
      <w:r w:rsidRPr="00C15F9B">
        <w:rPr>
          <w:rFonts w:ascii="Times New Roman" w:eastAsia="?? ??" w:hAnsi="Times New Roman" w:cs="Times New Roman"/>
          <w:b/>
        </w:rPr>
        <w:t xml:space="preserve"> </w:t>
      </w:r>
      <w:r w:rsidRPr="00C15F9B">
        <w:rPr>
          <w:rFonts w:ascii="Times New Roman" w:hAnsi="Times New Roman" w:cs="Times New Roman"/>
          <w:b/>
        </w:rPr>
        <w:t xml:space="preserve">the measured L1-RSRP is equal to or better than the threshold </w:t>
      </w:r>
      <w:proofErr w:type="spellStart"/>
      <w:r w:rsidRPr="00C15F9B">
        <w:rPr>
          <w:rFonts w:ascii="Times New Roman" w:hAnsi="Times New Roman" w:cs="Times New Roman"/>
          <w:b/>
        </w:rPr>
        <w:t>Q</w:t>
      </w:r>
      <w:r w:rsidRPr="00C15F9B">
        <w:rPr>
          <w:rFonts w:ascii="Times New Roman" w:hAnsi="Times New Roman" w:cs="Times New Roman"/>
          <w:b/>
          <w:vertAlign w:val="subscript"/>
        </w:rPr>
        <w:t>in_LR</w:t>
      </w:r>
      <w:proofErr w:type="spellEnd"/>
      <w:r w:rsidRPr="00C15F9B">
        <w:rPr>
          <w:rFonts w:ascii="Times New Roman" w:hAnsi="Times New Roman" w:cs="Times New Roman"/>
          <w:b/>
        </w:rPr>
        <w:t xml:space="preserve">, which is indicated by higher layer parameter </w:t>
      </w:r>
      <w:proofErr w:type="spellStart"/>
      <w:r w:rsidRPr="00C15F9B">
        <w:rPr>
          <w:rFonts w:ascii="Times New Roman" w:hAnsi="Times New Roman" w:cs="Times New Roman"/>
          <w:b/>
          <w:i/>
        </w:rPr>
        <w:t>rsrp-ThresholdSSB</w:t>
      </w:r>
      <w:proofErr w:type="spellEnd"/>
      <w:r w:rsidRPr="00C15F9B">
        <w:rPr>
          <w:rFonts w:ascii="Times New Roman" w:hAnsi="Times New Roman" w:cs="Times New Roman"/>
          <w:b/>
        </w:rPr>
        <w:t>.</w:t>
      </w:r>
    </w:p>
    <w:p w14:paraId="766338C5" w14:textId="77777777" w:rsidR="00AF050E" w:rsidRPr="008D6B51" w:rsidRDefault="00AF050E" w:rsidP="00AF050E">
      <w:pPr>
        <w:widowControl/>
        <w:spacing w:after="240"/>
        <w:jc w:val="left"/>
        <w:rPr>
          <w:rFonts w:ascii="Times New Roman" w:hAnsi="Times New Roman" w:cs="Times New Roman"/>
          <w:bCs/>
          <w:sz w:val="20"/>
          <w:szCs w:val="20"/>
        </w:rPr>
      </w:pPr>
      <w:r w:rsidRPr="00BC2064">
        <w:rPr>
          <w:rFonts w:ascii="Times New Roman" w:hAnsi="Times New Roman" w:cs="Times New Roman"/>
          <w:b/>
          <w:sz w:val="20"/>
          <w:szCs w:val="20"/>
        </w:rPr>
        <w:t xml:space="preserve">Proposal </w:t>
      </w:r>
      <w:r>
        <w:rPr>
          <w:rFonts w:ascii="Times New Roman" w:hAnsi="Times New Roman" w:cs="Times New Roman"/>
          <w:b/>
          <w:sz w:val="20"/>
          <w:szCs w:val="20"/>
        </w:rPr>
        <w:t>8</w:t>
      </w:r>
      <w:r w:rsidRPr="00BC2064">
        <w:rPr>
          <w:rFonts w:ascii="Times New Roman" w:hAnsi="Times New Roman" w:cs="Times New Roman"/>
          <w:b/>
          <w:sz w:val="20"/>
          <w:szCs w:val="20"/>
        </w:rPr>
        <w:t>:</w:t>
      </w:r>
      <w:r w:rsidRPr="008D6B51">
        <w:rPr>
          <w:rFonts w:ascii="Times New Roman" w:hAnsi="Times New Roman" w:cs="Times New Roman"/>
          <w:b/>
          <w:sz w:val="20"/>
          <w:szCs w:val="20"/>
        </w:rPr>
        <w:t xml:space="preserve"> </w:t>
      </w:r>
      <w:r w:rsidRPr="006665A4">
        <w:rPr>
          <w:rFonts w:ascii="Times New Roman" w:hAnsi="Times New Roman" w:cs="Times New Roman"/>
          <w:b/>
          <w:sz w:val="20"/>
          <w:szCs w:val="20"/>
        </w:rPr>
        <w:t xml:space="preserve">BFD </w:t>
      </w:r>
      <w:r>
        <w:rPr>
          <w:rFonts w:ascii="Times New Roman" w:hAnsi="Times New Roman" w:cs="Times New Roman"/>
          <w:b/>
          <w:sz w:val="20"/>
          <w:szCs w:val="20"/>
        </w:rPr>
        <w:t>should</w:t>
      </w:r>
      <w:r w:rsidRPr="006665A4">
        <w:rPr>
          <w:rFonts w:ascii="Times New Roman" w:hAnsi="Times New Roman" w:cs="Times New Roman"/>
          <w:b/>
          <w:sz w:val="20"/>
          <w:szCs w:val="20"/>
        </w:rPr>
        <w:t xml:space="preserve"> be relaxed at least better than </w:t>
      </w:r>
      <w:r>
        <w:rPr>
          <w:rFonts w:ascii="Times New Roman" w:hAnsi="Times New Roman" w:cs="Times New Roman"/>
          <w:b/>
          <w:sz w:val="20"/>
          <w:szCs w:val="20"/>
        </w:rPr>
        <w:t>CBD</w:t>
      </w:r>
      <w:r w:rsidRPr="006665A4">
        <w:rPr>
          <w:rFonts w:ascii="Times New Roman" w:hAnsi="Times New Roman" w:cs="Times New Roman"/>
          <w:b/>
          <w:sz w:val="20"/>
          <w:szCs w:val="20"/>
        </w:rPr>
        <w:t xml:space="preserve"> </w:t>
      </w:r>
      <w:r w:rsidRPr="008D6B51">
        <w:rPr>
          <w:rFonts w:ascii="Times New Roman" w:hAnsi="Times New Roman" w:cs="Times New Roman"/>
          <w:b/>
          <w:sz w:val="20"/>
          <w:szCs w:val="20"/>
        </w:rPr>
        <w:t xml:space="preserve">condition. Whether RSRP is also needed to be considered for relaxation </w:t>
      </w:r>
      <w:r>
        <w:rPr>
          <w:rFonts w:ascii="Times New Roman" w:hAnsi="Times New Roman" w:cs="Times New Roman"/>
          <w:b/>
          <w:sz w:val="20"/>
          <w:szCs w:val="20"/>
        </w:rPr>
        <w:t>criteria of</w:t>
      </w:r>
      <w:r w:rsidRPr="008D6B51">
        <w:rPr>
          <w:rFonts w:ascii="Times New Roman" w:hAnsi="Times New Roman" w:cs="Times New Roman"/>
          <w:b/>
          <w:sz w:val="20"/>
          <w:szCs w:val="20"/>
        </w:rPr>
        <w:t xml:space="preserve"> BFD needs further discussion.</w:t>
      </w:r>
    </w:p>
    <w:p w14:paraId="71583339" w14:textId="6ABA0786" w:rsidR="00AF050E" w:rsidRPr="001277D9" w:rsidRDefault="00AF050E" w:rsidP="00AF050E">
      <w:pPr>
        <w:widowControl/>
        <w:spacing w:after="240"/>
        <w:jc w:val="left"/>
        <w:rPr>
          <w:rFonts w:ascii="Times New Roman" w:hAnsi="Times New Roman" w:cs="Times New Roman"/>
          <w:b/>
          <w:sz w:val="20"/>
          <w:szCs w:val="20"/>
        </w:rPr>
      </w:pPr>
      <w:r w:rsidRPr="0003657D">
        <w:rPr>
          <w:rFonts w:ascii="Times New Roman" w:hAnsi="Times New Roman" w:cs="Times New Roman"/>
          <w:b/>
          <w:sz w:val="20"/>
          <w:szCs w:val="20"/>
        </w:rPr>
        <w:t>Proposal</w:t>
      </w:r>
      <w:r>
        <w:rPr>
          <w:rFonts w:ascii="Times New Roman" w:hAnsi="Times New Roman" w:cs="Times New Roman"/>
          <w:b/>
          <w:sz w:val="20"/>
          <w:szCs w:val="20"/>
        </w:rPr>
        <w:t xml:space="preserve"> 9</w:t>
      </w:r>
      <w:r w:rsidRPr="0003657D">
        <w:rPr>
          <w:rFonts w:ascii="Times New Roman" w:hAnsi="Times New Roman" w:cs="Times New Roman"/>
          <w:b/>
          <w:sz w:val="20"/>
          <w:szCs w:val="20"/>
        </w:rPr>
        <w:t xml:space="preserve">: </w:t>
      </w:r>
      <w:r>
        <w:rPr>
          <w:rFonts w:ascii="Times New Roman" w:hAnsi="Times New Roman" w:cs="Times New Roman"/>
          <w:b/>
          <w:sz w:val="20"/>
          <w:szCs w:val="20"/>
        </w:rPr>
        <w:t>R</w:t>
      </w:r>
      <w:r w:rsidRPr="0003657D">
        <w:rPr>
          <w:rFonts w:ascii="Times New Roman" w:hAnsi="Times New Roman" w:cs="Times New Roman"/>
          <w:b/>
          <w:sz w:val="20"/>
          <w:szCs w:val="20"/>
        </w:rPr>
        <w:t xml:space="preserve">elaxation and reverting back criteria for RLM and BFD </w:t>
      </w:r>
      <w:r>
        <w:rPr>
          <w:rFonts w:ascii="Times New Roman" w:hAnsi="Times New Roman" w:cs="Times New Roman"/>
          <w:b/>
          <w:sz w:val="20"/>
          <w:szCs w:val="20"/>
        </w:rPr>
        <w:t>are different</w:t>
      </w:r>
      <w:r w:rsidRPr="0003657D">
        <w:rPr>
          <w:rFonts w:ascii="Times New Roman" w:hAnsi="Times New Roman" w:cs="Times New Roman"/>
          <w:b/>
          <w:sz w:val="20"/>
          <w:szCs w:val="20"/>
        </w:rPr>
        <w:t xml:space="preserve">. </w:t>
      </w:r>
    </w:p>
    <w:p w14:paraId="07C00C56" w14:textId="60E30263" w:rsidR="00710C89" w:rsidRPr="00F55284" w:rsidRDefault="00984BE2"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7</w:t>
      </w:r>
      <w:r w:rsidR="00710C89">
        <w:rPr>
          <w:rFonts w:ascii="Arial" w:eastAsia="SimSun" w:hAnsi="Arial" w:cs="Times New Roman" w:hint="eastAsia"/>
          <w:kern w:val="0"/>
          <w:sz w:val="36"/>
          <w:szCs w:val="20"/>
          <w:lang w:val="en-GB"/>
        </w:rPr>
        <w:t xml:space="preserve"> </w:t>
      </w:r>
      <w:r w:rsidR="00710C89">
        <w:rPr>
          <w:rFonts w:ascii="Arial" w:eastAsia="SimSun" w:hAnsi="Arial" w:cs="Times New Roman"/>
          <w:kern w:val="0"/>
          <w:sz w:val="36"/>
          <w:szCs w:val="20"/>
          <w:lang w:val="en-GB"/>
        </w:rPr>
        <w:t>Reference</w:t>
      </w:r>
    </w:p>
    <w:p w14:paraId="6DA5E408" w14:textId="705F84E4" w:rsidR="00C308A6" w:rsidRPr="00440DC4" w:rsidRDefault="00710C89">
      <w:pPr>
        <w:rPr>
          <w:rFonts w:ascii="Times New Roman" w:hAnsi="Times New Roman" w:cs="Times New Roman"/>
        </w:rPr>
      </w:pPr>
      <w:r>
        <w:rPr>
          <w:rFonts w:ascii="Times New Roman" w:hAnsi="Times New Roman" w:cs="Times New Roman"/>
        </w:rPr>
        <w:t xml:space="preserve">[1] </w:t>
      </w:r>
      <w:r w:rsidR="00AA6318" w:rsidRPr="00AE5624">
        <w:rPr>
          <w:rFonts w:ascii="Times New Roman" w:hAnsi="Times New Roman" w:cs="Times New Roman"/>
          <w:color w:val="000000"/>
          <w:sz w:val="22"/>
        </w:rPr>
        <w:t>R4-2103670</w:t>
      </w:r>
      <w:r w:rsidR="00AA6318">
        <w:rPr>
          <w:rFonts w:ascii="Times New Roman" w:hAnsi="Times New Roman" w:cs="Times New Roman"/>
          <w:color w:val="000000"/>
          <w:sz w:val="22"/>
        </w:rPr>
        <w:t>,</w:t>
      </w:r>
      <w:r w:rsidR="00C86E41" w:rsidRPr="00C86E41">
        <w:rPr>
          <w:rFonts w:ascii="Times New Roman" w:hAnsi="Times New Roman" w:cs="Times New Roman"/>
          <w:color w:val="000000"/>
          <w:sz w:val="22"/>
        </w:rPr>
        <w:t xml:space="preserve"> </w:t>
      </w:r>
      <w:r w:rsidR="00C86E41" w:rsidRPr="00AE5624">
        <w:rPr>
          <w:rFonts w:ascii="Times New Roman" w:hAnsi="Times New Roman" w:cs="Times New Roman"/>
          <w:color w:val="000000"/>
          <w:sz w:val="22"/>
        </w:rPr>
        <w:t>WF on R17 UE power saving RLM/BM relaxation</w:t>
      </w:r>
      <w:r w:rsidR="00C86E41">
        <w:rPr>
          <w:rFonts w:ascii="Times New Roman" w:hAnsi="Times New Roman" w:cs="Times New Roman"/>
          <w:color w:val="000000"/>
          <w:sz w:val="22"/>
        </w:rPr>
        <w:t>, MTK</w:t>
      </w:r>
    </w:p>
    <w:sectPr w:rsidR="00C308A6" w:rsidRPr="00440DC4"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E2B23" w14:textId="77777777" w:rsidR="002B22EC" w:rsidRDefault="002B22EC" w:rsidP="00590185">
      <w:r>
        <w:separator/>
      </w:r>
    </w:p>
  </w:endnote>
  <w:endnote w:type="continuationSeparator" w:id="0">
    <w:p w14:paraId="37D47836" w14:textId="77777777" w:rsidR="002B22EC" w:rsidRDefault="002B22EC"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TIXTwoTex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0E267" w14:textId="77777777" w:rsidR="002B22EC" w:rsidRDefault="002B22EC" w:rsidP="00590185">
      <w:r>
        <w:separator/>
      </w:r>
    </w:p>
  </w:footnote>
  <w:footnote w:type="continuationSeparator" w:id="0">
    <w:p w14:paraId="3EEA99DC" w14:textId="77777777" w:rsidR="002B22EC" w:rsidRDefault="002B22EC" w:rsidP="0059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79C8"/>
    <w:multiLevelType w:val="hybridMultilevel"/>
    <w:tmpl w:val="919EFFE6"/>
    <w:lvl w:ilvl="0" w:tplc="04090003">
      <w:start w:val="1"/>
      <w:numFmt w:val="bullet"/>
      <w:lvlText w:val=""/>
      <w:lvlJc w:val="left"/>
      <w:pPr>
        <w:ind w:left="1260" w:hanging="360"/>
      </w:pPr>
      <w:rPr>
        <w:rFonts w:ascii="MS Gothic" w:hAnsi="MS Goth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73D2897"/>
    <w:multiLevelType w:val="hybridMultilevel"/>
    <w:tmpl w:val="C7EAE148"/>
    <w:lvl w:ilvl="0" w:tplc="D7E89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77684"/>
    <w:multiLevelType w:val="hybridMultilevel"/>
    <w:tmpl w:val="D436C90A"/>
    <w:lvl w:ilvl="0" w:tplc="2E48FA4E">
      <w:start w:val="1"/>
      <w:numFmt w:val="bullet"/>
      <w:lvlText w:val=""/>
      <w:lvlJc w:val="left"/>
      <w:pPr>
        <w:tabs>
          <w:tab w:val="num" w:pos="720"/>
        </w:tabs>
        <w:ind w:left="720" w:hanging="360"/>
      </w:pPr>
      <w:rPr>
        <w:rFonts w:ascii="Wingdings" w:hAnsi="Wingdings" w:hint="default"/>
      </w:rPr>
    </w:lvl>
    <w:lvl w:ilvl="1" w:tplc="17489966">
      <w:start w:val="1"/>
      <w:numFmt w:val="bullet"/>
      <w:lvlText w:val=""/>
      <w:lvlJc w:val="left"/>
      <w:pPr>
        <w:tabs>
          <w:tab w:val="num" w:pos="1440"/>
        </w:tabs>
        <w:ind w:left="1440" w:hanging="360"/>
      </w:pPr>
      <w:rPr>
        <w:rFonts w:ascii="Wingdings" w:hAnsi="Wingdings" w:hint="default"/>
      </w:rPr>
    </w:lvl>
    <w:lvl w:ilvl="2" w:tplc="6164AD76" w:tentative="1">
      <w:start w:val="1"/>
      <w:numFmt w:val="bullet"/>
      <w:lvlText w:val=""/>
      <w:lvlJc w:val="left"/>
      <w:pPr>
        <w:tabs>
          <w:tab w:val="num" w:pos="2160"/>
        </w:tabs>
        <w:ind w:left="2160" w:hanging="360"/>
      </w:pPr>
      <w:rPr>
        <w:rFonts w:ascii="Wingdings" w:hAnsi="Wingdings" w:hint="default"/>
      </w:rPr>
    </w:lvl>
    <w:lvl w:ilvl="3" w:tplc="1666A144" w:tentative="1">
      <w:start w:val="1"/>
      <w:numFmt w:val="bullet"/>
      <w:lvlText w:val=""/>
      <w:lvlJc w:val="left"/>
      <w:pPr>
        <w:tabs>
          <w:tab w:val="num" w:pos="2880"/>
        </w:tabs>
        <w:ind w:left="2880" w:hanging="360"/>
      </w:pPr>
      <w:rPr>
        <w:rFonts w:ascii="Wingdings" w:hAnsi="Wingdings" w:hint="default"/>
      </w:rPr>
    </w:lvl>
    <w:lvl w:ilvl="4" w:tplc="3AD6AE96" w:tentative="1">
      <w:start w:val="1"/>
      <w:numFmt w:val="bullet"/>
      <w:lvlText w:val=""/>
      <w:lvlJc w:val="left"/>
      <w:pPr>
        <w:tabs>
          <w:tab w:val="num" w:pos="3600"/>
        </w:tabs>
        <w:ind w:left="3600" w:hanging="360"/>
      </w:pPr>
      <w:rPr>
        <w:rFonts w:ascii="Wingdings" w:hAnsi="Wingdings" w:hint="default"/>
      </w:rPr>
    </w:lvl>
    <w:lvl w:ilvl="5" w:tplc="1FA66960" w:tentative="1">
      <w:start w:val="1"/>
      <w:numFmt w:val="bullet"/>
      <w:lvlText w:val=""/>
      <w:lvlJc w:val="left"/>
      <w:pPr>
        <w:tabs>
          <w:tab w:val="num" w:pos="4320"/>
        </w:tabs>
        <w:ind w:left="4320" w:hanging="360"/>
      </w:pPr>
      <w:rPr>
        <w:rFonts w:ascii="Wingdings" w:hAnsi="Wingdings" w:hint="default"/>
      </w:rPr>
    </w:lvl>
    <w:lvl w:ilvl="6" w:tplc="F282E7C8" w:tentative="1">
      <w:start w:val="1"/>
      <w:numFmt w:val="bullet"/>
      <w:lvlText w:val=""/>
      <w:lvlJc w:val="left"/>
      <w:pPr>
        <w:tabs>
          <w:tab w:val="num" w:pos="5040"/>
        </w:tabs>
        <w:ind w:left="5040" w:hanging="360"/>
      </w:pPr>
      <w:rPr>
        <w:rFonts w:ascii="Wingdings" w:hAnsi="Wingdings" w:hint="default"/>
      </w:rPr>
    </w:lvl>
    <w:lvl w:ilvl="7" w:tplc="871CB1A4" w:tentative="1">
      <w:start w:val="1"/>
      <w:numFmt w:val="bullet"/>
      <w:lvlText w:val=""/>
      <w:lvlJc w:val="left"/>
      <w:pPr>
        <w:tabs>
          <w:tab w:val="num" w:pos="5760"/>
        </w:tabs>
        <w:ind w:left="5760" w:hanging="360"/>
      </w:pPr>
      <w:rPr>
        <w:rFonts w:ascii="Wingdings" w:hAnsi="Wingdings" w:hint="default"/>
      </w:rPr>
    </w:lvl>
    <w:lvl w:ilvl="8" w:tplc="7304EFE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13606C"/>
    <w:multiLevelType w:val="hybridMultilevel"/>
    <w:tmpl w:val="C8C4B844"/>
    <w:lvl w:ilvl="0" w:tplc="816C92CE">
      <w:start w:val="1"/>
      <w:numFmt w:val="bullet"/>
      <w:lvlText w:val="•"/>
      <w:lvlJc w:val="left"/>
      <w:pPr>
        <w:tabs>
          <w:tab w:val="num" w:pos="720"/>
        </w:tabs>
        <w:ind w:left="720" w:hanging="360"/>
      </w:pPr>
      <w:rPr>
        <w:rFonts w:ascii="Arial" w:hAnsi="Arial" w:hint="default"/>
      </w:rPr>
    </w:lvl>
    <w:lvl w:ilvl="1" w:tplc="57C0CD2A">
      <w:numFmt w:val="bullet"/>
      <w:lvlText w:val="•"/>
      <w:lvlJc w:val="left"/>
      <w:pPr>
        <w:tabs>
          <w:tab w:val="num" w:pos="1440"/>
        </w:tabs>
        <w:ind w:left="1440" w:hanging="360"/>
      </w:pPr>
      <w:rPr>
        <w:rFonts w:ascii="Arial" w:hAnsi="Arial" w:hint="default"/>
      </w:rPr>
    </w:lvl>
    <w:lvl w:ilvl="2" w:tplc="56A6B78A">
      <w:numFmt w:val="bullet"/>
      <w:lvlText w:val="•"/>
      <w:lvlJc w:val="left"/>
      <w:pPr>
        <w:tabs>
          <w:tab w:val="num" w:pos="2160"/>
        </w:tabs>
        <w:ind w:left="2160" w:hanging="360"/>
      </w:pPr>
      <w:rPr>
        <w:rFonts w:ascii="Arial" w:hAnsi="Arial" w:hint="default"/>
      </w:rPr>
    </w:lvl>
    <w:lvl w:ilvl="3" w:tplc="BB4CD65C">
      <w:numFmt w:val="bullet"/>
      <w:lvlText w:val="•"/>
      <w:lvlJc w:val="left"/>
      <w:pPr>
        <w:tabs>
          <w:tab w:val="num" w:pos="2880"/>
        </w:tabs>
        <w:ind w:left="2880" w:hanging="360"/>
      </w:pPr>
      <w:rPr>
        <w:rFonts w:ascii="Arial" w:hAnsi="Arial" w:hint="default"/>
      </w:rPr>
    </w:lvl>
    <w:lvl w:ilvl="4" w:tplc="2F9E3054" w:tentative="1">
      <w:start w:val="1"/>
      <w:numFmt w:val="bullet"/>
      <w:lvlText w:val="•"/>
      <w:lvlJc w:val="left"/>
      <w:pPr>
        <w:tabs>
          <w:tab w:val="num" w:pos="3600"/>
        </w:tabs>
        <w:ind w:left="3600" w:hanging="360"/>
      </w:pPr>
      <w:rPr>
        <w:rFonts w:ascii="Arial" w:hAnsi="Arial" w:hint="default"/>
      </w:rPr>
    </w:lvl>
    <w:lvl w:ilvl="5" w:tplc="59825E36" w:tentative="1">
      <w:start w:val="1"/>
      <w:numFmt w:val="bullet"/>
      <w:lvlText w:val="•"/>
      <w:lvlJc w:val="left"/>
      <w:pPr>
        <w:tabs>
          <w:tab w:val="num" w:pos="4320"/>
        </w:tabs>
        <w:ind w:left="4320" w:hanging="360"/>
      </w:pPr>
      <w:rPr>
        <w:rFonts w:ascii="Arial" w:hAnsi="Arial" w:hint="default"/>
      </w:rPr>
    </w:lvl>
    <w:lvl w:ilvl="6" w:tplc="9C64162C" w:tentative="1">
      <w:start w:val="1"/>
      <w:numFmt w:val="bullet"/>
      <w:lvlText w:val="•"/>
      <w:lvlJc w:val="left"/>
      <w:pPr>
        <w:tabs>
          <w:tab w:val="num" w:pos="5040"/>
        </w:tabs>
        <w:ind w:left="5040" w:hanging="360"/>
      </w:pPr>
      <w:rPr>
        <w:rFonts w:ascii="Arial" w:hAnsi="Arial" w:hint="default"/>
      </w:rPr>
    </w:lvl>
    <w:lvl w:ilvl="7" w:tplc="DB981570" w:tentative="1">
      <w:start w:val="1"/>
      <w:numFmt w:val="bullet"/>
      <w:lvlText w:val="•"/>
      <w:lvlJc w:val="left"/>
      <w:pPr>
        <w:tabs>
          <w:tab w:val="num" w:pos="5760"/>
        </w:tabs>
        <w:ind w:left="5760" w:hanging="360"/>
      </w:pPr>
      <w:rPr>
        <w:rFonts w:ascii="Arial" w:hAnsi="Arial" w:hint="default"/>
      </w:rPr>
    </w:lvl>
    <w:lvl w:ilvl="8" w:tplc="CA2EC6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D4770F"/>
    <w:multiLevelType w:val="hybridMultilevel"/>
    <w:tmpl w:val="AFBC4B10"/>
    <w:lvl w:ilvl="0" w:tplc="033EA46E">
      <w:start w:val="1"/>
      <w:numFmt w:val="bullet"/>
      <w:lvlText w:val="•"/>
      <w:lvlJc w:val="left"/>
      <w:pPr>
        <w:tabs>
          <w:tab w:val="num" w:pos="720"/>
        </w:tabs>
        <w:ind w:left="720" w:hanging="360"/>
      </w:pPr>
      <w:rPr>
        <w:rFonts w:ascii="Arial" w:hAnsi="Arial" w:hint="default"/>
      </w:rPr>
    </w:lvl>
    <w:lvl w:ilvl="1" w:tplc="AE8A6F18" w:tentative="1">
      <w:start w:val="1"/>
      <w:numFmt w:val="bullet"/>
      <w:lvlText w:val="•"/>
      <w:lvlJc w:val="left"/>
      <w:pPr>
        <w:tabs>
          <w:tab w:val="num" w:pos="1440"/>
        </w:tabs>
        <w:ind w:left="1440" w:hanging="360"/>
      </w:pPr>
      <w:rPr>
        <w:rFonts w:ascii="Arial" w:hAnsi="Arial" w:hint="default"/>
      </w:rPr>
    </w:lvl>
    <w:lvl w:ilvl="2" w:tplc="8C529BA2" w:tentative="1">
      <w:start w:val="1"/>
      <w:numFmt w:val="bullet"/>
      <w:lvlText w:val="•"/>
      <w:lvlJc w:val="left"/>
      <w:pPr>
        <w:tabs>
          <w:tab w:val="num" w:pos="2160"/>
        </w:tabs>
        <w:ind w:left="2160" w:hanging="360"/>
      </w:pPr>
      <w:rPr>
        <w:rFonts w:ascii="Arial" w:hAnsi="Arial" w:hint="default"/>
      </w:rPr>
    </w:lvl>
    <w:lvl w:ilvl="3" w:tplc="11D2167C" w:tentative="1">
      <w:start w:val="1"/>
      <w:numFmt w:val="bullet"/>
      <w:lvlText w:val="•"/>
      <w:lvlJc w:val="left"/>
      <w:pPr>
        <w:tabs>
          <w:tab w:val="num" w:pos="2880"/>
        </w:tabs>
        <w:ind w:left="2880" w:hanging="360"/>
      </w:pPr>
      <w:rPr>
        <w:rFonts w:ascii="Arial" w:hAnsi="Arial" w:hint="default"/>
      </w:rPr>
    </w:lvl>
    <w:lvl w:ilvl="4" w:tplc="1298A68C" w:tentative="1">
      <w:start w:val="1"/>
      <w:numFmt w:val="bullet"/>
      <w:lvlText w:val="•"/>
      <w:lvlJc w:val="left"/>
      <w:pPr>
        <w:tabs>
          <w:tab w:val="num" w:pos="3600"/>
        </w:tabs>
        <w:ind w:left="3600" w:hanging="360"/>
      </w:pPr>
      <w:rPr>
        <w:rFonts w:ascii="Arial" w:hAnsi="Arial" w:hint="default"/>
      </w:rPr>
    </w:lvl>
    <w:lvl w:ilvl="5" w:tplc="BE82046E" w:tentative="1">
      <w:start w:val="1"/>
      <w:numFmt w:val="bullet"/>
      <w:lvlText w:val="•"/>
      <w:lvlJc w:val="left"/>
      <w:pPr>
        <w:tabs>
          <w:tab w:val="num" w:pos="4320"/>
        </w:tabs>
        <w:ind w:left="4320" w:hanging="360"/>
      </w:pPr>
      <w:rPr>
        <w:rFonts w:ascii="Arial" w:hAnsi="Arial" w:hint="default"/>
      </w:rPr>
    </w:lvl>
    <w:lvl w:ilvl="6" w:tplc="436847B4" w:tentative="1">
      <w:start w:val="1"/>
      <w:numFmt w:val="bullet"/>
      <w:lvlText w:val="•"/>
      <w:lvlJc w:val="left"/>
      <w:pPr>
        <w:tabs>
          <w:tab w:val="num" w:pos="5040"/>
        </w:tabs>
        <w:ind w:left="5040" w:hanging="360"/>
      </w:pPr>
      <w:rPr>
        <w:rFonts w:ascii="Arial" w:hAnsi="Arial" w:hint="default"/>
      </w:rPr>
    </w:lvl>
    <w:lvl w:ilvl="7" w:tplc="1CB816D8" w:tentative="1">
      <w:start w:val="1"/>
      <w:numFmt w:val="bullet"/>
      <w:lvlText w:val="•"/>
      <w:lvlJc w:val="left"/>
      <w:pPr>
        <w:tabs>
          <w:tab w:val="num" w:pos="5760"/>
        </w:tabs>
        <w:ind w:left="5760" w:hanging="360"/>
      </w:pPr>
      <w:rPr>
        <w:rFonts w:ascii="Arial" w:hAnsi="Arial" w:hint="default"/>
      </w:rPr>
    </w:lvl>
    <w:lvl w:ilvl="8" w:tplc="9D4AB8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94309E"/>
    <w:multiLevelType w:val="hybridMultilevel"/>
    <w:tmpl w:val="B03A3732"/>
    <w:lvl w:ilvl="0" w:tplc="FEA248BE">
      <w:start w:val="1"/>
      <w:numFmt w:val="bullet"/>
      <w:lvlText w:val="•"/>
      <w:lvlJc w:val="left"/>
      <w:pPr>
        <w:tabs>
          <w:tab w:val="num" w:pos="720"/>
        </w:tabs>
        <w:ind w:left="720" w:hanging="360"/>
      </w:pPr>
      <w:rPr>
        <w:rFonts w:ascii="Arial" w:hAnsi="Arial" w:hint="default"/>
      </w:rPr>
    </w:lvl>
    <w:lvl w:ilvl="1" w:tplc="FAEE003E">
      <w:start w:val="1"/>
      <w:numFmt w:val="bullet"/>
      <w:lvlText w:val="•"/>
      <w:lvlJc w:val="left"/>
      <w:pPr>
        <w:tabs>
          <w:tab w:val="num" w:pos="1440"/>
        </w:tabs>
        <w:ind w:left="1440" w:hanging="360"/>
      </w:pPr>
      <w:rPr>
        <w:rFonts w:ascii="Arial" w:hAnsi="Arial" w:hint="default"/>
      </w:rPr>
    </w:lvl>
    <w:lvl w:ilvl="2" w:tplc="B0DC9760" w:tentative="1">
      <w:start w:val="1"/>
      <w:numFmt w:val="bullet"/>
      <w:lvlText w:val="•"/>
      <w:lvlJc w:val="left"/>
      <w:pPr>
        <w:tabs>
          <w:tab w:val="num" w:pos="2160"/>
        </w:tabs>
        <w:ind w:left="2160" w:hanging="360"/>
      </w:pPr>
      <w:rPr>
        <w:rFonts w:ascii="Arial" w:hAnsi="Arial" w:hint="default"/>
      </w:rPr>
    </w:lvl>
    <w:lvl w:ilvl="3" w:tplc="C76E4C30" w:tentative="1">
      <w:start w:val="1"/>
      <w:numFmt w:val="bullet"/>
      <w:lvlText w:val="•"/>
      <w:lvlJc w:val="left"/>
      <w:pPr>
        <w:tabs>
          <w:tab w:val="num" w:pos="2880"/>
        </w:tabs>
        <w:ind w:left="2880" w:hanging="360"/>
      </w:pPr>
      <w:rPr>
        <w:rFonts w:ascii="Arial" w:hAnsi="Arial" w:hint="default"/>
      </w:rPr>
    </w:lvl>
    <w:lvl w:ilvl="4" w:tplc="5052D366" w:tentative="1">
      <w:start w:val="1"/>
      <w:numFmt w:val="bullet"/>
      <w:lvlText w:val="•"/>
      <w:lvlJc w:val="left"/>
      <w:pPr>
        <w:tabs>
          <w:tab w:val="num" w:pos="3600"/>
        </w:tabs>
        <w:ind w:left="3600" w:hanging="360"/>
      </w:pPr>
      <w:rPr>
        <w:rFonts w:ascii="Arial" w:hAnsi="Arial" w:hint="default"/>
      </w:rPr>
    </w:lvl>
    <w:lvl w:ilvl="5" w:tplc="73CE355A" w:tentative="1">
      <w:start w:val="1"/>
      <w:numFmt w:val="bullet"/>
      <w:lvlText w:val="•"/>
      <w:lvlJc w:val="left"/>
      <w:pPr>
        <w:tabs>
          <w:tab w:val="num" w:pos="4320"/>
        </w:tabs>
        <w:ind w:left="4320" w:hanging="360"/>
      </w:pPr>
      <w:rPr>
        <w:rFonts w:ascii="Arial" w:hAnsi="Arial" w:hint="default"/>
      </w:rPr>
    </w:lvl>
    <w:lvl w:ilvl="6" w:tplc="28442B7E" w:tentative="1">
      <w:start w:val="1"/>
      <w:numFmt w:val="bullet"/>
      <w:lvlText w:val="•"/>
      <w:lvlJc w:val="left"/>
      <w:pPr>
        <w:tabs>
          <w:tab w:val="num" w:pos="5040"/>
        </w:tabs>
        <w:ind w:left="5040" w:hanging="360"/>
      </w:pPr>
      <w:rPr>
        <w:rFonts w:ascii="Arial" w:hAnsi="Arial" w:hint="default"/>
      </w:rPr>
    </w:lvl>
    <w:lvl w:ilvl="7" w:tplc="00C27252" w:tentative="1">
      <w:start w:val="1"/>
      <w:numFmt w:val="bullet"/>
      <w:lvlText w:val="•"/>
      <w:lvlJc w:val="left"/>
      <w:pPr>
        <w:tabs>
          <w:tab w:val="num" w:pos="5760"/>
        </w:tabs>
        <w:ind w:left="5760" w:hanging="360"/>
      </w:pPr>
      <w:rPr>
        <w:rFonts w:ascii="Arial" w:hAnsi="Arial" w:hint="default"/>
      </w:rPr>
    </w:lvl>
    <w:lvl w:ilvl="8" w:tplc="44E2EA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415488"/>
    <w:multiLevelType w:val="hybridMultilevel"/>
    <w:tmpl w:val="62C22EB8"/>
    <w:lvl w:ilvl="0" w:tplc="D7E6539E">
      <w:start w:val="1"/>
      <w:numFmt w:val="bullet"/>
      <w:lvlText w:val="•"/>
      <w:lvlJc w:val="left"/>
      <w:pPr>
        <w:tabs>
          <w:tab w:val="num" w:pos="720"/>
        </w:tabs>
        <w:ind w:left="720" w:hanging="360"/>
      </w:pPr>
      <w:rPr>
        <w:rFonts w:ascii="Arial" w:hAnsi="Arial" w:hint="default"/>
      </w:rPr>
    </w:lvl>
    <w:lvl w:ilvl="1" w:tplc="3E9A02DC">
      <w:numFmt w:val="bullet"/>
      <w:lvlText w:val="•"/>
      <w:lvlJc w:val="left"/>
      <w:pPr>
        <w:tabs>
          <w:tab w:val="num" w:pos="1440"/>
        </w:tabs>
        <w:ind w:left="1440" w:hanging="360"/>
      </w:pPr>
      <w:rPr>
        <w:rFonts w:ascii="Arial" w:hAnsi="Arial" w:hint="default"/>
      </w:rPr>
    </w:lvl>
    <w:lvl w:ilvl="2" w:tplc="25EE9C1A" w:tentative="1">
      <w:start w:val="1"/>
      <w:numFmt w:val="bullet"/>
      <w:lvlText w:val="•"/>
      <w:lvlJc w:val="left"/>
      <w:pPr>
        <w:tabs>
          <w:tab w:val="num" w:pos="2160"/>
        </w:tabs>
        <w:ind w:left="2160" w:hanging="360"/>
      </w:pPr>
      <w:rPr>
        <w:rFonts w:ascii="Arial" w:hAnsi="Arial" w:hint="default"/>
      </w:rPr>
    </w:lvl>
    <w:lvl w:ilvl="3" w:tplc="0C86E110" w:tentative="1">
      <w:start w:val="1"/>
      <w:numFmt w:val="bullet"/>
      <w:lvlText w:val="•"/>
      <w:lvlJc w:val="left"/>
      <w:pPr>
        <w:tabs>
          <w:tab w:val="num" w:pos="2880"/>
        </w:tabs>
        <w:ind w:left="2880" w:hanging="360"/>
      </w:pPr>
      <w:rPr>
        <w:rFonts w:ascii="Arial" w:hAnsi="Arial" w:hint="default"/>
      </w:rPr>
    </w:lvl>
    <w:lvl w:ilvl="4" w:tplc="BCC67FD6" w:tentative="1">
      <w:start w:val="1"/>
      <w:numFmt w:val="bullet"/>
      <w:lvlText w:val="•"/>
      <w:lvlJc w:val="left"/>
      <w:pPr>
        <w:tabs>
          <w:tab w:val="num" w:pos="3600"/>
        </w:tabs>
        <w:ind w:left="3600" w:hanging="360"/>
      </w:pPr>
      <w:rPr>
        <w:rFonts w:ascii="Arial" w:hAnsi="Arial" w:hint="default"/>
      </w:rPr>
    </w:lvl>
    <w:lvl w:ilvl="5" w:tplc="AC1A0A74" w:tentative="1">
      <w:start w:val="1"/>
      <w:numFmt w:val="bullet"/>
      <w:lvlText w:val="•"/>
      <w:lvlJc w:val="left"/>
      <w:pPr>
        <w:tabs>
          <w:tab w:val="num" w:pos="4320"/>
        </w:tabs>
        <w:ind w:left="4320" w:hanging="360"/>
      </w:pPr>
      <w:rPr>
        <w:rFonts w:ascii="Arial" w:hAnsi="Arial" w:hint="default"/>
      </w:rPr>
    </w:lvl>
    <w:lvl w:ilvl="6" w:tplc="6D302904" w:tentative="1">
      <w:start w:val="1"/>
      <w:numFmt w:val="bullet"/>
      <w:lvlText w:val="•"/>
      <w:lvlJc w:val="left"/>
      <w:pPr>
        <w:tabs>
          <w:tab w:val="num" w:pos="5040"/>
        </w:tabs>
        <w:ind w:left="5040" w:hanging="360"/>
      </w:pPr>
      <w:rPr>
        <w:rFonts w:ascii="Arial" w:hAnsi="Arial" w:hint="default"/>
      </w:rPr>
    </w:lvl>
    <w:lvl w:ilvl="7" w:tplc="09DA2B14" w:tentative="1">
      <w:start w:val="1"/>
      <w:numFmt w:val="bullet"/>
      <w:lvlText w:val="•"/>
      <w:lvlJc w:val="left"/>
      <w:pPr>
        <w:tabs>
          <w:tab w:val="num" w:pos="5760"/>
        </w:tabs>
        <w:ind w:left="5760" w:hanging="360"/>
      </w:pPr>
      <w:rPr>
        <w:rFonts w:ascii="Arial" w:hAnsi="Arial" w:hint="default"/>
      </w:rPr>
    </w:lvl>
    <w:lvl w:ilvl="8" w:tplc="F7EA4F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A32DF5"/>
    <w:multiLevelType w:val="hybridMultilevel"/>
    <w:tmpl w:val="7AAE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647B6F"/>
    <w:multiLevelType w:val="hybridMultilevel"/>
    <w:tmpl w:val="6D0841E4"/>
    <w:lvl w:ilvl="0" w:tplc="56E4D0A0">
      <w:start w:val="1"/>
      <w:numFmt w:val="bullet"/>
      <w:lvlText w:val="•"/>
      <w:lvlJc w:val="left"/>
      <w:pPr>
        <w:tabs>
          <w:tab w:val="num" w:pos="720"/>
        </w:tabs>
        <w:ind w:left="720" w:hanging="360"/>
      </w:pPr>
      <w:rPr>
        <w:rFonts w:ascii="Arial" w:hAnsi="Arial" w:hint="default"/>
      </w:rPr>
    </w:lvl>
    <w:lvl w:ilvl="1" w:tplc="4380FD14">
      <w:numFmt w:val="bullet"/>
      <w:lvlText w:val="•"/>
      <w:lvlJc w:val="left"/>
      <w:pPr>
        <w:tabs>
          <w:tab w:val="num" w:pos="1440"/>
        </w:tabs>
        <w:ind w:left="1440" w:hanging="360"/>
      </w:pPr>
      <w:rPr>
        <w:rFonts w:ascii="Arial" w:hAnsi="Arial" w:hint="default"/>
      </w:rPr>
    </w:lvl>
    <w:lvl w:ilvl="2" w:tplc="73F29702">
      <w:numFmt w:val="bullet"/>
      <w:lvlText w:val="•"/>
      <w:lvlJc w:val="left"/>
      <w:pPr>
        <w:tabs>
          <w:tab w:val="num" w:pos="2160"/>
        </w:tabs>
        <w:ind w:left="2160" w:hanging="360"/>
      </w:pPr>
      <w:rPr>
        <w:rFonts w:ascii="Arial" w:hAnsi="Arial" w:hint="default"/>
      </w:rPr>
    </w:lvl>
    <w:lvl w:ilvl="3" w:tplc="9776FC40" w:tentative="1">
      <w:start w:val="1"/>
      <w:numFmt w:val="bullet"/>
      <w:lvlText w:val="•"/>
      <w:lvlJc w:val="left"/>
      <w:pPr>
        <w:tabs>
          <w:tab w:val="num" w:pos="2880"/>
        </w:tabs>
        <w:ind w:left="2880" w:hanging="360"/>
      </w:pPr>
      <w:rPr>
        <w:rFonts w:ascii="Arial" w:hAnsi="Arial" w:hint="default"/>
      </w:rPr>
    </w:lvl>
    <w:lvl w:ilvl="4" w:tplc="DCDC704C" w:tentative="1">
      <w:start w:val="1"/>
      <w:numFmt w:val="bullet"/>
      <w:lvlText w:val="•"/>
      <w:lvlJc w:val="left"/>
      <w:pPr>
        <w:tabs>
          <w:tab w:val="num" w:pos="3600"/>
        </w:tabs>
        <w:ind w:left="3600" w:hanging="360"/>
      </w:pPr>
      <w:rPr>
        <w:rFonts w:ascii="Arial" w:hAnsi="Arial" w:hint="default"/>
      </w:rPr>
    </w:lvl>
    <w:lvl w:ilvl="5" w:tplc="8C4A71CC" w:tentative="1">
      <w:start w:val="1"/>
      <w:numFmt w:val="bullet"/>
      <w:lvlText w:val="•"/>
      <w:lvlJc w:val="left"/>
      <w:pPr>
        <w:tabs>
          <w:tab w:val="num" w:pos="4320"/>
        </w:tabs>
        <w:ind w:left="4320" w:hanging="360"/>
      </w:pPr>
      <w:rPr>
        <w:rFonts w:ascii="Arial" w:hAnsi="Arial" w:hint="default"/>
      </w:rPr>
    </w:lvl>
    <w:lvl w:ilvl="6" w:tplc="FED84F8E" w:tentative="1">
      <w:start w:val="1"/>
      <w:numFmt w:val="bullet"/>
      <w:lvlText w:val="•"/>
      <w:lvlJc w:val="left"/>
      <w:pPr>
        <w:tabs>
          <w:tab w:val="num" w:pos="5040"/>
        </w:tabs>
        <w:ind w:left="5040" w:hanging="360"/>
      </w:pPr>
      <w:rPr>
        <w:rFonts w:ascii="Arial" w:hAnsi="Arial" w:hint="default"/>
      </w:rPr>
    </w:lvl>
    <w:lvl w:ilvl="7" w:tplc="4F8ACFFE" w:tentative="1">
      <w:start w:val="1"/>
      <w:numFmt w:val="bullet"/>
      <w:lvlText w:val="•"/>
      <w:lvlJc w:val="left"/>
      <w:pPr>
        <w:tabs>
          <w:tab w:val="num" w:pos="5760"/>
        </w:tabs>
        <w:ind w:left="5760" w:hanging="360"/>
      </w:pPr>
      <w:rPr>
        <w:rFonts w:ascii="Arial" w:hAnsi="Arial" w:hint="default"/>
      </w:rPr>
    </w:lvl>
    <w:lvl w:ilvl="8" w:tplc="E3469D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AC0254"/>
    <w:multiLevelType w:val="hybridMultilevel"/>
    <w:tmpl w:val="56964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40076"/>
    <w:multiLevelType w:val="hybridMultilevel"/>
    <w:tmpl w:val="94FE5C44"/>
    <w:lvl w:ilvl="0" w:tplc="0862D306">
      <w:start w:val="1"/>
      <w:numFmt w:val="bullet"/>
      <w:lvlText w:val="•"/>
      <w:lvlJc w:val="left"/>
      <w:pPr>
        <w:tabs>
          <w:tab w:val="num" w:pos="720"/>
        </w:tabs>
        <w:ind w:left="720" w:hanging="360"/>
      </w:pPr>
      <w:rPr>
        <w:rFonts w:ascii="Arial" w:hAnsi="Arial" w:hint="default"/>
      </w:rPr>
    </w:lvl>
    <w:lvl w:ilvl="1" w:tplc="3F58992C">
      <w:start w:val="1"/>
      <w:numFmt w:val="bullet"/>
      <w:lvlText w:val="•"/>
      <w:lvlJc w:val="left"/>
      <w:pPr>
        <w:tabs>
          <w:tab w:val="num" w:pos="1440"/>
        </w:tabs>
        <w:ind w:left="1440" w:hanging="360"/>
      </w:pPr>
      <w:rPr>
        <w:rFonts w:ascii="Arial" w:hAnsi="Arial" w:hint="default"/>
      </w:rPr>
    </w:lvl>
    <w:lvl w:ilvl="2" w:tplc="9D06762C" w:tentative="1">
      <w:start w:val="1"/>
      <w:numFmt w:val="bullet"/>
      <w:lvlText w:val="•"/>
      <w:lvlJc w:val="left"/>
      <w:pPr>
        <w:tabs>
          <w:tab w:val="num" w:pos="2160"/>
        </w:tabs>
        <w:ind w:left="2160" w:hanging="360"/>
      </w:pPr>
      <w:rPr>
        <w:rFonts w:ascii="Arial" w:hAnsi="Arial" w:hint="default"/>
      </w:rPr>
    </w:lvl>
    <w:lvl w:ilvl="3" w:tplc="10BA0D70" w:tentative="1">
      <w:start w:val="1"/>
      <w:numFmt w:val="bullet"/>
      <w:lvlText w:val="•"/>
      <w:lvlJc w:val="left"/>
      <w:pPr>
        <w:tabs>
          <w:tab w:val="num" w:pos="2880"/>
        </w:tabs>
        <w:ind w:left="2880" w:hanging="360"/>
      </w:pPr>
      <w:rPr>
        <w:rFonts w:ascii="Arial" w:hAnsi="Arial" w:hint="default"/>
      </w:rPr>
    </w:lvl>
    <w:lvl w:ilvl="4" w:tplc="ED3A4A8C" w:tentative="1">
      <w:start w:val="1"/>
      <w:numFmt w:val="bullet"/>
      <w:lvlText w:val="•"/>
      <w:lvlJc w:val="left"/>
      <w:pPr>
        <w:tabs>
          <w:tab w:val="num" w:pos="3600"/>
        </w:tabs>
        <w:ind w:left="3600" w:hanging="360"/>
      </w:pPr>
      <w:rPr>
        <w:rFonts w:ascii="Arial" w:hAnsi="Arial" w:hint="default"/>
      </w:rPr>
    </w:lvl>
    <w:lvl w:ilvl="5" w:tplc="69C891E4" w:tentative="1">
      <w:start w:val="1"/>
      <w:numFmt w:val="bullet"/>
      <w:lvlText w:val="•"/>
      <w:lvlJc w:val="left"/>
      <w:pPr>
        <w:tabs>
          <w:tab w:val="num" w:pos="4320"/>
        </w:tabs>
        <w:ind w:left="4320" w:hanging="360"/>
      </w:pPr>
      <w:rPr>
        <w:rFonts w:ascii="Arial" w:hAnsi="Arial" w:hint="default"/>
      </w:rPr>
    </w:lvl>
    <w:lvl w:ilvl="6" w:tplc="45DEBCBE" w:tentative="1">
      <w:start w:val="1"/>
      <w:numFmt w:val="bullet"/>
      <w:lvlText w:val="•"/>
      <w:lvlJc w:val="left"/>
      <w:pPr>
        <w:tabs>
          <w:tab w:val="num" w:pos="5040"/>
        </w:tabs>
        <w:ind w:left="5040" w:hanging="360"/>
      </w:pPr>
      <w:rPr>
        <w:rFonts w:ascii="Arial" w:hAnsi="Arial" w:hint="default"/>
      </w:rPr>
    </w:lvl>
    <w:lvl w:ilvl="7" w:tplc="787EF8D2" w:tentative="1">
      <w:start w:val="1"/>
      <w:numFmt w:val="bullet"/>
      <w:lvlText w:val="•"/>
      <w:lvlJc w:val="left"/>
      <w:pPr>
        <w:tabs>
          <w:tab w:val="num" w:pos="5760"/>
        </w:tabs>
        <w:ind w:left="5760" w:hanging="360"/>
      </w:pPr>
      <w:rPr>
        <w:rFonts w:ascii="Arial" w:hAnsi="Arial" w:hint="default"/>
      </w:rPr>
    </w:lvl>
    <w:lvl w:ilvl="8" w:tplc="5A10B1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446111"/>
    <w:multiLevelType w:val="hybridMultilevel"/>
    <w:tmpl w:val="09DEE0CC"/>
    <w:lvl w:ilvl="0" w:tplc="7D689D4C">
      <w:start w:val="1"/>
      <w:numFmt w:val="bullet"/>
      <w:lvlText w:val=""/>
      <w:lvlJc w:val="left"/>
      <w:pPr>
        <w:tabs>
          <w:tab w:val="num" w:pos="720"/>
        </w:tabs>
        <w:ind w:left="720" w:hanging="360"/>
      </w:pPr>
      <w:rPr>
        <w:rFonts w:ascii="Wingdings" w:hAnsi="Wingdings" w:hint="default"/>
      </w:rPr>
    </w:lvl>
    <w:lvl w:ilvl="1" w:tplc="F2229094">
      <w:start w:val="1"/>
      <w:numFmt w:val="bullet"/>
      <w:lvlText w:val=""/>
      <w:lvlJc w:val="left"/>
      <w:pPr>
        <w:tabs>
          <w:tab w:val="num" w:pos="1440"/>
        </w:tabs>
        <w:ind w:left="1440" w:hanging="360"/>
      </w:pPr>
      <w:rPr>
        <w:rFonts w:ascii="Wingdings" w:hAnsi="Wingdings" w:hint="default"/>
      </w:rPr>
    </w:lvl>
    <w:lvl w:ilvl="2" w:tplc="036CAA14" w:tentative="1">
      <w:start w:val="1"/>
      <w:numFmt w:val="bullet"/>
      <w:lvlText w:val=""/>
      <w:lvlJc w:val="left"/>
      <w:pPr>
        <w:tabs>
          <w:tab w:val="num" w:pos="2160"/>
        </w:tabs>
        <w:ind w:left="2160" w:hanging="360"/>
      </w:pPr>
      <w:rPr>
        <w:rFonts w:ascii="Wingdings" w:hAnsi="Wingdings" w:hint="default"/>
      </w:rPr>
    </w:lvl>
    <w:lvl w:ilvl="3" w:tplc="5910312A" w:tentative="1">
      <w:start w:val="1"/>
      <w:numFmt w:val="bullet"/>
      <w:lvlText w:val=""/>
      <w:lvlJc w:val="left"/>
      <w:pPr>
        <w:tabs>
          <w:tab w:val="num" w:pos="2880"/>
        </w:tabs>
        <w:ind w:left="2880" w:hanging="360"/>
      </w:pPr>
      <w:rPr>
        <w:rFonts w:ascii="Wingdings" w:hAnsi="Wingdings" w:hint="default"/>
      </w:rPr>
    </w:lvl>
    <w:lvl w:ilvl="4" w:tplc="9628F89C" w:tentative="1">
      <w:start w:val="1"/>
      <w:numFmt w:val="bullet"/>
      <w:lvlText w:val=""/>
      <w:lvlJc w:val="left"/>
      <w:pPr>
        <w:tabs>
          <w:tab w:val="num" w:pos="3600"/>
        </w:tabs>
        <w:ind w:left="3600" w:hanging="360"/>
      </w:pPr>
      <w:rPr>
        <w:rFonts w:ascii="Wingdings" w:hAnsi="Wingdings" w:hint="default"/>
      </w:rPr>
    </w:lvl>
    <w:lvl w:ilvl="5" w:tplc="0FF234E2" w:tentative="1">
      <w:start w:val="1"/>
      <w:numFmt w:val="bullet"/>
      <w:lvlText w:val=""/>
      <w:lvlJc w:val="left"/>
      <w:pPr>
        <w:tabs>
          <w:tab w:val="num" w:pos="4320"/>
        </w:tabs>
        <w:ind w:left="4320" w:hanging="360"/>
      </w:pPr>
      <w:rPr>
        <w:rFonts w:ascii="Wingdings" w:hAnsi="Wingdings" w:hint="default"/>
      </w:rPr>
    </w:lvl>
    <w:lvl w:ilvl="6" w:tplc="406CD016" w:tentative="1">
      <w:start w:val="1"/>
      <w:numFmt w:val="bullet"/>
      <w:lvlText w:val=""/>
      <w:lvlJc w:val="left"/>
      <w:pPr>
        <w:tabs>
          <w:tab w:val="num" w:pos="5040"/>
        </w:tabs>
        <w:ind w:left="5040" w:hanging="360"/>
      </w:pPr>
      <w:rPr>
        <w:rFonts w:ascii="Wingdings" w:hAnsi="Wingdings" w:hint="default"/>
      </w:rPr>
    </w:lvl>
    <w:lvl w:ilvl="7" w:tplc="6C44D794" w:tentative="1">
      <w:start w:val="1"/>
      <w:numFmt w:val="bullet"/>
      <w:lvlText w:val=""/>
      <w:lvlJc w:val="left"/>
      <w:pPr>
        <w:tabs>
          <w:tab w:val="num" w:pos="5760"/>
        </w:tabs>
        <w:ind w:left="5760" w:hanging="360"/>
      </w:pPr>
      <w:rPr>
        <w:rFonts w:ascii="Wingdings" w:hAnsi="Wingdings" w:hint="default"/>
      </w:rPr>
    </w:lvl>
    <w:lvl w:ilvl="8" w:tplc="E766E9B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F23DD6"/>
    <w:multiLevelType w:val="hybridMultilevel"/>
    <w:tmpl w:val="0DBA04F2"/>
    <w:lvl w:ilvl="0" w:tplc="17C41B9C">
      <w:start w:val="1"/>
      <w:numFmt w:val="bullet"/>
      <w:lvlText w:val="•"/>
      <w:lvlJc w:val="left"/>
      <w:pPr>
        <w:ind w:left="135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12"/>
  </w:num>
  <w:num w:numId="5">
    <w:abstractNumId w:val="4"/>
  </w:num>
  <w:num w:numId="6">
    <w:abstractNumId w:val="9"/>
  </w:num>
  <w:num w:numId="7">
    <w:abstractNumId w:val="8"/>
  </w:num>
  <w:num w:numId="8">
    <w:abstractNumId w:val="10"/>
  </w:num>
  <w:num w:numId="9">
    <w:abstractNumId w:val="11"/>
  </w:num>
  <w:num w:numId="10">
    <w:abstractNumId w:val="6"/>
  </w:num>
  <w:num w:numId="11">
    <w:abstractNumId w:val="7"/>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E0"/>
    <w:rsid w:val="0000711D"/>
    <w:rsid w:val="00007A49"/>
    <w:rsid w:val="00007FAD"/>
    <w:rsid w:val="00010FAA"/>
    <w:rsid w:val="000119B4"/>
    <w:rsid w:val="00012BB2"/>
    <w:rsid w:val="000222FE"/>
    <w:rsid w:val="00023371"/>
    <w:rsid w:val="00026239"/>
    <w:rsid w:val="00032D54"/>
    <w:rsid w:val="0003313D"/>
    <w:rsid w:val="00033319"/>
    <w:rsid w:val="00034AA6"/>
    <w:rsid w:val="0003564D"/>
    <w:rsid w:val="0003657D"/>
    <w:rsid w:val="0003798D"/>
    <w:rsid w:val="00045EB0"/>
    <w:rsid w:val="00052454"/>
    <w:rsid w:val="00055972"/>
    <w:rsid w:val="00056371"/>
    <w:rsid w:val="00061131"/>
    <w:rsid w:val="00061B29"/>
    <w:rsid w:val="00061D96"/>
    <w:rsid w:val="00062A8A"/>
    <w:rsid w:val="0006317E"/>
    <w:rsid w:val="0006652F"/>
    <w:rsid w:val="000730A5"/>
    <w:rsid w:val="00073C3E"/>
    <w:rsid w:val="00073EEE"/>
    <w:rsid w:val="00075656"/>
    <w:rsid w:val="00075F5E"/>
    <w:rsid w:val="00077E08"/>
    <w:rsid w:val="000834F5"/>
    <w:rsid w:val="000854FA"/>
    <w:rsid w:val="00085E7E"/>
    <w:rsid w:val="00086CA4"/>
    <w:rsid w:val="00086CEC"/>
    <w:rsid w:val="000879A1"/>
    <w:rsid w:val="000904D5"/>
    <w:rsid w:val="00094C07"/>
    <w:rsid w:val="000960F5"/>
    <w:rsid w:val="000A1189"/>
    <w:rsid w:val="000A1F06"/>
    <w:rsid w:val="000A6DBF"/>
    <w:rsid w:val="000A7968"/>
    <w:rsid w:val="000B3EE9"/>
    <w:rsid w:val="000B5071"/>
    <w:rsid w:val="000C255B"/>
    <w:rsid w:val="000C4D18"/>
    <w:rsid w:val="000C5466"/>
    <w:rsid w:val="000D4A0D"/>
    <w:rsid w:val="000E4185"/>
    <w:rsid w:val="000F0F98"/>
    <w:rsid w:val="000F30B3"/>
    <w:rsid w:val="00100C8E"/>
    <w:rsid w:val="00104269"/>
    <w:rsid w:val="001138A6"/>
    <w:rsid w:val="0011617F"/>
    <w:rsid w:val="00116262"/>
    <w:rsid w:val="0012596F"/>
    <w:rsid w:val="00127204"/>
    <w:rsid w:val="001277D9"/>
    <w:rsid w:val="00133051"/>
    <w:rsid w:val="001333A0"/>
    <w:rsid w:val="001353E8"/>
    <w:rsid w:val="00136996"/>
    <w:rsid w:val="00143640"/>
    <w:rsid w:val="001437D1"/>
    <w:rsid w:val="001453BA"/>
    <w:rsid w:val="001538AB"/>
    <w:rsid w:val="00154517"/>
    <w:rsid w:val="00155428"/>
    <w:rsid w:val="00160538"/>
    <w:rsid w:val="00165417"/>
    <w:rsid w:val="00165460"/>
    <w:rsid w:val="001673AB"/>
    <w:rsid w:val="00170BBF"/>
    <w:rsid w:val="001711FB"/>
    <w:rsid w:val="0017122C"/>
    <w:rsid w:val="00171E57"/>
    <w:rsid w:val="00174323"/>
    <w:rsid w:val="00176157"/>
    <w:rsid w:val="00180CFF"/>
    <w:rsid w:val="0018101C"/>
    <w:rsid w:val="00181A3C"/>
    <w:rsid w:val="00184F16"/>
    <w:rsid w:val="00190D44"/>
    <w:rsid w:val="00192928"/>
    <w:rsid w:val="00197AD7"/>
    <w:rsid w:val="001A3A7E"/>
    <w:rsid w:val="001B076F"/>
    <w:rsid w:val="001B1024"/>
    <w:rsid w:val="001B2F59"/>
    <w:rsid w:val="001B58AC"/>
    <w:rsid w:val="001B7651"/>
    <w:rsid w:val="001C1E33"/>
    <w:rsid w:val="001C47E5"/>
    <w:rsid w:val="001C7028"/>
    <w:rsid w:val="001C7542"/>
    <w:rsid w:val="001D151D"/>
    <w:rsid w:val="001D1B05"/>
    <w:rsid w:val="001D53F5"/>
    <w:rsid w:val="001D6F87"/>
    <w:rsid w:val="001E02F0"/>
    <w:rsid w:val="001E0426"/>
    <w:rsid w:val="001E062E"/>
    <w:rsid w:val="001E3060"/>
    <w:rsid w:val="001E5270"/>
    <w:rsid w:val="001E6D0D"/>
    <w:rsid w:val="001F136A"/>
    <w:rsid w:val="001F3FC3"/>
    <w:rsid w:val="002006AC"/>
    <w:rsid w:val="00205B6F"/>
    <w:rsid w:val="00205B7A"/>
    <w:rsid w:val="002071D5"/>
    <w:rsid w:val="002075F9"/>
    <w:rsid w:val="002077D3"/>
    <w:rsid w:val="0021118B"/>
    <w:rsid w:val="00211272"/>
    <w:rsid w:val="0021450D"/>
    <w:rsid w:val="002145B4"/>
    <w:rsid w:val="0021728B"/>
    <w:rsid w:val="0021739C"/>
    <w:rsid w:val="00224DB6"/>
    <w:rsid w:val="00225ECC"/>
    <w:rsid w:val="00232393"/>
    <w:rsid w:val="00237D4F"/>
    <w:rsid w:val="00241857"/>
    <w:rsid w:val="0025134D"/>
    <w:rsid w:val="002528D1"/>
    <w:rsid w:val="00252B7B"/>
    <w:rsid w:val="00254011"/>
    <w:rsid w:val="0025477F"/>
    <w:rsid w:val="00256B3C"/>
    <w:rsid w:val="00261CF5"/>
    <w:rsid w:val="002636BA"/>
    <w:rsid w:val="00264951"/>
    <w:rsid w:val="00266F94"/>
    <w:rsid w:val="002820B3"/>
    <w:rsid w:val="00286E6A"/>
    <w:rsid w:val="0029506A"/>
    <w:rsid w:val="002963B7"/>
    <w:rsid w:val="00297E2B"/>
    <w:rsid w:val="002A4AE0"/>
    <w:rsid w:val="002A52D1"/>
    <w:rsid w:val="002A531F"/>
    <w:rsid w:val="002B0E6C"/>
    <w:rsid w:val="002B1BEE"/>
    <w:rsid w:val="002B22EC"/>
    <w:rsid w:val="002B371B"/>
    <w:rsid w:val="002C3EA2"/>
    <w:rsid w:val="002D0841"/>
    <w:rsid w:val="002D1AD6"/>
    <w:rsid w:val="002D2491"/>
    <w:rsid w:val="002D5D9A"/>
    <w:rsid w:val="002E0DA2"/>
    <w:rsid w:val="002E79B3"/>
    <w:rsid w:val="002F04A7"/>
    <w:rsid w:val="002F1F83"/>
    <w:rsid w:val="002F572F"/>
    <w:rsid w:val="002F5A20"/>
    <w:rsid w:val="002F6AF3"/>
    <w:rsid w:val="002F7DDB"/>
    <w:rsid w:val="003017F7"/>
    <w:rsid w:val="003102A2"/>
    <w:rsid w:val="0031186E"/>
    <w:rsid w:val="00311C1B"/>
    <w:rsid w:val="00312DE7"/>
    <w:rsid w:val="00313629"/>
    <w:rsid w:val="003141E5"/>
    <w:rsid w:val="003153D7"/>
    <w:rsid w:val="00316B1D"/>
    <w:rsid w:val="00317631"/>
    <w:rsid w:val="003217D1"/>
    <w:rsid w:val="00321F9E"/>
    <w:rsid w:val="00324493"/>
    <w:rsid w:val="003308D0"/>
    <w:rsid w:val="00332156"/>
    <w:rsid w:val="00332439"/>
    <w:rsid w:val="00333D47"/>
    <w:rsid w:val="00334B2C"/>
    <w:rsid w:val="00336805"/>
    <w:rsid w:val="00341787"/>
    <w:rsid w:val="003432DF"/>
    <w:rsid w:val="00344B87"/>
    <w:rsid w:val="00344CD5"/>
    <w:rsid w:val="00344F77"/>
    <w:rsid w:val="0035085A"/>
    <w:rsid w:val="00353012"/>
    <w:rsid w:val="00353192"/>
    <w:rsid w:val="00356994"/>
    <w:rsid w:val="003572BB"/>
    <w:rsid w:val="00357391"/>
    <w:rsid w:val="003609F9"/>
    <w:rsid w:val="00361979"/>
    <w:rsid w:val="00367E3B"/>
    <w:rsid w:val="003702D6"/>
    <w:rsid w:val="003743E3"/>
    <w:rsid w:val="00375032"/>
    <w:rsid w:val="0037520C"/>
    <w:rsid w:val="00380340"/>
    <w:rsid w:val="00384264"/>
    <w:rsid w:val="003916C0"/>
    <w:rsid w:val="00392DBC"/>
    <w:rsid w:val="00395CD8"/>
    <w:rsid w:val="00397E71"/>
    <w:rsid w:val="003A02AA"/>
    <w:rsid w:val="003A09D1"/>
    <w:rsid w:val="003A54AE"/>
    <w:rsid w:val="003A72A7"/>
    <w:rsid w:val="003A7B71"/>
    <w:rsid w:val="003B3036"/>
    <w:rsid w:val="003B61BC"/>
    <w:rsid w:val="003B6999"/>
    <w:rsid w:val="003B6C4C"/>
    <w:rsid w:val="003C6D6F"/>
    <w:rsid w:val="003D00E9"/>
    <w:rsid w:val="003D02E2"/>
    <w:rsid w:val="003D10CA"/>
    <w:rsid w:val="003D2AF4"/>
    <w:rsid w:val="003D5592"/>
    <w:rsid w:val="003E278D"/>
    <w:rsid w:val="003E56DB"/>
    <w:rsid w:val="003E632C"/>
    <w:rsid w:val="003E7374"/>
    <w:rsid w:val="003F7703"/>
    <w:rsid w:val="003F7D38"/>
    <w:rsid w:val="004007B4"/>
    <w:rsid w:val="00401A71"/>
    <w:rsid w:val="00406C20"/>
    <w:rsid w:val="00413DDB"/>
    <w:rsid w:val="00414039"/>
    <w:rsid w:val="00415D99"/>
    <w:rsid w:val="00423D20"/>
    <w:rsid w:val="00431D20"/>
    <w:rsid w:val="004338F5"/>
    <w:rsid w:val="00434973"/>
    <w:rsid w:val="00440B7E"/>
    <w:rsid w:val="00440DC4"/>
    <w:rsid w:val="00440FE2"/>
    <w:rsid w:val="00441AC3"/>
    <w:rsid w:val="0044286C"/>
    <w:rsid w:val="00452A52"/>
    <w:rsid w:val="00454AAE"/>
    <w:rsid w:val="00455AAA"/>
    <w:rsid w:val="004561F3"/>
    <w:rsid w:val="00472EB7"/>
    <w:rsid w:val="0047419C"/>
    <w:rsid w:val="00483F22"/>
    <w:rsid w:val="00485783"/>
    <w:rsid w:val="00490235"/>
    <w:rsid w:val="00491992"/>
    <w:rsid w:val="00492BD4"/>
    <w:rsid w:val="004939B4"/>
    <w:rsid w:val="004939F8"/>
    <w:rsid w:val="00493CE4"/>
    <w:rsid w:val="00496F22"/>
    <w:rsid w:val="0049740C"/>
    <w:rsid w:val="004A1ADE"/>
    <w:rsid w:val="004A56BA"/>
    <w:rsid w:val="004B7B9D"/>
    <w:rsid w:val="004C2502"/>
    <w:rsid w:val="004C2775"/>
    <w:rsid w:val="004C27B9"/>
    <w:rsid w:val="004C28D6"/>
    <w:rsid w:val="004C3825"/>
    <w:rsid w:val="004C5A97"/>
    <w:rsid w:val="004D2FA6"/>
    <w:rsid w:val="004E1CFE"/>
    <w:rsid w:val="004E4709"/>
    <w:rsid w:val="004E47DD"/>
    <w:rsid w:val="004E4F93"/>
    <w:rsid w:val="004E5C7F"/>
    <w:rsid w:val="004F1825"/>
    <w:rsid w:val="00501426"/>
    <w:rsid w:val="00503779"/>
    <w:rsid w:val="00503FBE"/>
    <w:rsid w:val="00504029"/>
    <w:rsid w:val="00505C96"/>
    <w:rsid w:val="005075EC"/>
    <w:rsid w:val="0051202C"/>
    <w:rsid w:val="0051492E"/>
    <w:rsid w:val="00517257"/>
    <w:rsid w:val="00517856"/>
    <w:rsid w:val="00523BFB"/>
    <w:rsid w:val="00524ABC"/>
    <w:rsid w:val="00534B85"/>
    <w:rsid w:val="005355EA"/>
    <w:rsid w:val="00537AD6"/>
    <w:rsid w:val="0054024B"/>
    <w:rsid w:val="0054478C"/>
    <w:rsid w:val="00550354"/>
    <w:rsid w:val="0055244C"/>
    <w:rsid w:val="005539AC"/>
    <w:rsid w:val="00554A1C"/>
    <w:rsid w:val="00557A55"/>
    <w:rsid w:val="00560055"/>
    <w:rsid w:val="005609CB"/>
    <w:rsid w:val="005620AE"/>
    <w:rsid w:val="00562C4E"/>
    <w:rsid w:val="005640FC"/>
    <w:rsid w:val="0056599C"/>
    <w:rsid w:val="00574290"/>
    <w:rsid w:val="0058051D"/>
    <w:rsid w:val="00581619"/>
    <w:rsid w:val="00582933"/>
    <w:rsid w:val="00590185"/>
    <w:rsid w:val="00590C22"/>
    <w:rsid w:val="00591087"/>
    <w:rsid w:val="005914CF"/>
    <w:rsid w:val="00595252"/>
    <w:rsid w:val="005967B0"/>
    <w:rsid w:val="00597268"/>
    <w:rsid w:val="005A53E3"/>
    <w:rsid w:val="005A6DE9"/>
    <w:rsid w:val="005B01AA"/>
    <w:rsid w:val="005B0EF9"/>
    <w:rsid w:val="005B2EEE"/>
    <w:rsid w:val="005B4615"/>
    <w:rsid w:val="005B59A2"/>
    <w:rsid w:val="005C0EC4"/>
    <w:rsid w:val="005C2B8A"/>
    <w:rsid w:val="005C3857"/>
    <w:rsid w:val="005C760A"/>
    <w:rsid w:val="005D0E37"/>
    <w:rsid w:val="005D1CBB"/>
    <w:rsid w:val="005D3705"/>
    <w:rsid w:val="005D4615"/>
    <w:rsid w:val="005D5E0F"/>
    <w:rsid w:val="005E20AE"/>
    <w:rsid w:val="005E5D93"/>
    <w:rsid w:val="005F1FAF"/>
    <w:rsid w:val="005F219E"/>
    <w:rsid w:val="005F3198"/>
    <w:rsid w:val="005F6C3A"/>
    <w:rsid w:val="00605113"/>
    <w:rsid w:val="00605129"/>
    <w:rsid w:val="00606926"/>
    <w:rsid w:val="00614C58"/>
    <w:rsid w:val="00615286"/>
    <w:rsid w:val="00621208"/>
    <w:rsid w:val="006224CC"/>
    <w:rsid w:val="0062323E"/>
    <w:rsid w:val="006233DE"/>
    <w:rsid w:val="006252DE"/>
    <w:rsid w:val="0062633B"/>
    <w:rsid w:val="00630828"/>
    <w:rsid w:val="00630B48"/>
    <w:rsid w:val="006412D0"/>
    <w:rsid w:val="00645467"/>
    <w:rsid w:val="00646043"/>
    <w:rsid w:val="006471BF"/>
    <w:rsid w:val="006505EB"/>
    <w:rsid w:val="00650642"/>
    <w:rsid w:val="006547F6"/>
    <w:rsid w:val="0065547D"/>
    <w:rsid w:val="006578F0"/>
    <w:rsid w:val="00660D10"/>
    <w:rsid w:val="00660D6A"/>
    <w:rsid w:val="00665B4D"/>
    <w:rsid w:val="006665A4"/>
    <w:rsid w:val="00666B9B"/>
    <w:rsid w:val="00673155"/>
    <w:rsid w:val="00674A18"/>
    <w:rsid w:val="0067677C"/>
    <w:rsid w:val="00676889"/>
    <w:rsid w:val="00680B2F"/>
    <w:rsid w:val="00682F54"/>
    <w:rsid w:val="00686862"/>
    <w:rsid w:val="006900CC"/>
    <w:rsid w:val="006907E4"/>
    <w:rsid w:val="00691DD2"/>
    <w:rsid w:val="0069280D"/>
    <w:rsid w:val="006948CF"/>
    <w:rsid w:val="0069651D"/>
    <w:rsid w:val="006968C0"/>
    <w:rsid w:val="00696D77"/>
    <w:rsid w:val="006A093E"/>
    <w:rsid w:val="006A2386"/>
    <w:rsid w:val="006A26EC"/>
    <w:rsid w:val="006A4A83"/>
    <w:rsid w:val="006A5F5D"/>
    <w:rsid w:val="006A6500"/>
    <w:rsid w:val="006A7B5F"/>
    <w:rsid w:val="006B19D4"/>
    <w:rsid w:val="006B655D"/>
    <w:rsid w:val="006B6F50"/>
    <w:rsid w:val="006B72DC"/>
    <w:rsid w:val="006B7935"/>
    <w:rsid w:val="006C40CE"/>
    <w:rsid w:val="006C5E00"/>
    <w:rsid w:val="006D0E28"/>
    <w:rsid w:val="006D3AD6"/>
    <w:rsid w:val="006F079D"/>
    <w:rsid w:val="006F0DD3"/>
    <w:rsid w:val="006F272F"/>
    <w:rsid w:val="006F6F8A"/>
    <w:rsid w:val="0070020C"/>
    <w:rsid w:val="00701A16"/>
    <w:rsid w:val="00704E0B"/>
    <w:rsid w:val="00707974"/>
    <w:rsid w:val="00710C89"/>
    <w:rsid w:val="00713114"/>
    <w:rsid w:val="00715815"/>
    <w:rsid w:val="00721EA2"/>
    <w:rsid w:val="00722050"/>
    <w:rsid w:val="0072336B"/>
    <w:rsid w:val="0072477A"/>
    <w:rsid w:val="00730F41"/>
    <w:rsid w:val="00732EB5"/>
    <w:rsid w:val="00746A91"/>
    <w:rsid w:val="0075384A"/>
    <w:rsid w:val="00765572"/>
    <w:rsid w:val="00765DF0"/>
    <w:rsid w:val="00766C94"/>
    <w:rsid w:val="0077468A"/>
    <w:rsid w:val="007851E0"/>
    <w:rsid w:val="00792D9A"/>
    <w:rsid w:val="00793B8F"/>
    <w:rsid w:val="00796F12"/>
    <w:rsid w:val="007A1525"/>
    <w:rsid w:val="007A1BA2"/>
    <w:rsid w:val="007A6CDE"/>
    <w:rsid w:val="007A6F29"/>
    <w:rsid w:val="007B0D03"/>
    <w:rsid w:val="007B28CC"/>
    <w:rsid w:val="007B4AD0"/>
    <w:rsid w:val="007B5575"/>
    <w:rsid w:val="007B5860"/>
    <w:rsid w:val="007E2F6E"/>
    <w:rsid w:val="007E379F"/>
    <w:rsid w:val="007E4627"/>
    <w:rsid w:val="007E61A5"/>
    <w:rsid w:val="007E6656"/>
    <w:rsid w:val="007E6890"/>
    <w:rsid w:val="007F63FF"/>
    <w:rsid w:val="007F658A"/>
    <w:rsid w:val="007F774C"/>
    <w:rsid w:val="007F7DE4"/>
    <w:rsid w:val="00801C7B"/>
    <w:rsid w:val="0080239A"/>
    <w:rsid w:val="0080678F"/>
    <w:rsid w:val="00807704"/>
    <w:rsid w:val="00811E0A"/>
    <w:rsid w:val="00812E56"/>
    <w:rsid w:val="00815711"/>
    <w:rsid w:val="00816481"/>
    <w:rsid w:val="008200E1"/>
    <w:rsid w:val="00822085"/>
    <w:rsid w:val="00822DD5"/>
    <w:rsid w:val="0082619F"/>
    <w:rsid w:val="0082723B"/>
    <w:rsid w:val="00827C10"/>
    <w:rsid w:val="00833A6A"/>
    <w:rsid w:val="008354FF"/>
    <w:rsid w:val="00836853"/>
    <w:rsid w:val="008372EF"/>
    <w:rsid w:val="00840E45"/>
    <w:rsid w:val="00842FEF"/>
    <w:rsid w:val="00843214"/>
    <w:rsid w:val="008434DC"/>
    <w:rsid w:val="00851BB9"/>
    <w:rsid w:val="0085248C"/>
    <w:rsid w:val="008576E2"/>
    <w:rsid w:val="008618D1"/>
    <w:rsid w:val="008677E5"/>
    <w:rsid w:val="00880D34"/>
    <w:rsid w:val="0088274C"/>
    <w:rsid w:val="00882CAE"/>
    <w:rsid w:val="00882CFC"/>
    <w:rsid w:val="008831A5"/>
    <w:rsid w:val="00885EBB"/>
    <w:rsid w:val="00886793"/>
    <w:rsid w:val="008A21D1"/>
    <w:rsid w:val="008A3718"/>
    <w:rsid w:val="008A502F"/>
    <w:rsid w:val="008A60B5"/>
    <w:rsid w:val="008A63CA"/>
    <w:rsid w:val="008B1839"/>
    <w:rsid w:val="008B1C93"/>
    <w:rsid w:val="008B23D0"/>
    <w:rsid w:val="008B61CF"/>
    <w:rsid w:val="008B65E4"/>
    <w:rsid w:val="008B7C4A"/>
    <w:rsid w:val="008B7C8B"/>
    <w:rsid w:val="008C6E60"/>
    <w:rsid w:val="008D00A9"/>
    <w:rsid w:val="008D2B28"/>
    <w:rsid w:val="008D3DA3"/>
    <w:rsid w:val="008D4D4A"/>
    <w:rsid w:val="008D6B51"/>
    <w:rsid w:val="008E5166"/>
    <w:rsid w:val="008E51CA"/>
    <w:rsid w:val="008E588D"/>
    <w:rsid w:val="008E73BB"/>
    <w:rsid w:val="008F0714"/>
    <w:rsid w:val="008F26C0"/>
    <w:rsid w:val="008F32D2"/>
    <w:rsid w:val="008F3AC3"/>
    <w:rsid w:val="008F529D"/>
    <w:rsid w:val="008F6217"/>
    <w:rsid w:val="008F7077"/>
    <w:rsid w:val="008F7965"/>
    <w:rsid w:val="00903AA1"/>
    <w:rsid w:val="00904145"/>
    <w:rsid w:val="00907163"/>
    <w:rsid w:val="0091262C"/>
    <w:rsid w:val="00913392"/>
    <w:rsid w:val="009175C4"/>
    <w:rsid w:val="00917605"/>
    <w:rsid w:val="009204FA"/>
    <w:rsid w:val="0092111F"/>
    <w:rsid w:val="00922A3F"/>
    <w:rsid w:val="00922E71"/>
    <w:rsid w:val="009266F4"/>
    <w:rsid w:val="0092722B"/>
    <w:rsid w:val="00927824"/>
    <w:rsid w:val="00934560"/>
    <w:rsid w:val="0094091C"/>
    <w:rsid w:val="00942246"/>
    <w:rsid w:val="00950A7E"/>
    <w:rsid w:val="009518CC"/>
    <w:rsid w:val="00962FF5"/>
    <w:rsid w:val="00965AAB"/>
    <w:rsid w:val="0097393C"/>
    <w:rsid w:val="009774C8"/>
    <w:rsid w:val="00981500"/>
    <w:rsid w:val="00984BE2"/>
    <w:rsid w:val="009860F6"/>
    <w:rsid w:val="00987702"/>
    <w:rsid w:val="0099130D"/>
    <w:rsid w:val="009930DF"/>
    <w:rsid w:val="0099325E"/>
    <w:rsid w:val="009A40D9"/>
    <w:rsid w:val="009A483E"/>
    <w:rsid w:val="009A4CC5"/>
    <w:rsid w:val="009B191A"/>
    <w:rsid w:val="009B42FF"/>
    <w:rsid w:val="009E0AB1"/>
    <w:rsid w:val="009E13DD"/>
    <w:rsid w:val="009E2141"/>
    <w:rsid w:val="009E36A0"/>
    <w:rsid w:val="009F01E0"/>
    <w:rsid w:val="009F0A1D"/>
    <w:rsid w:val="009F175C"/>
    <w:rsid w:val="009F2F45"/>
    <w:rsid w:val="009F5DBF"/>
    <w:rsid w:val="00A0039E"/>
    <w:rsid w:val="00A01384"/>
    <w:rsid w:val="00A03354"/>
    <w:rsid w:val="00A109AF"/>
    <w:rsid w:val="00A10F02"/>
    <w:rsid w:val="00A12D95"/>
    <w:rsid w:val="00A2105E"/>
    <w:rsid w:val="00A21372"/>
    <w:rsid w:val="00A24BF9"/>
    <w:rsid w:val="00A33198"/>
    <w:rsid w:val="00A3347E"/>
    <w:rsid w:val="00A3356B"/>
    <w:rsid w:val="00A3494B"/>
    <w:rsid w:val="00A34D1D"/>
    <w:rsid w:val="00A35F67"/>
    <w:rsid w:val="00A42793"/>
    <w:rsid w:val="00A439CD"/>
    <w:rsid w:val="00A62CAC"/>
    <w:rsid w:val="00A71AE7"/>
    <w:rsid w:val="00A76226"/>
    <w:rsid w:val="00A76A57"/>
    <w:rsid w:val="00A77AA9"/>
    <w:rsid w:val="00A91E23"/>
    <w:rsid w:val="00A92623"/>
    <w:rsid w:val="00A93B5F"/>
    <w:rsid w:val="00A94176"/>
    <w:rsid w:val="00A95EF3"/>
    <w:rsid w:val="00A9635A"/>
    <w:rsid w:val="00AA30F6"/>
    <w:rsid w:val="00AA41F7"/>
    <w:rsid w:val="00AA5EE5"/>
    <w:rsid w:val="00AA6318"/>
    <w:rsid w:val="00AA728B"/>
    <w:rsid w:val="00AC676B"/>
    <w:rsid w:val="00AD19CB"/>
    <w:rsid w:val="00AD1F22"/>
    <w:rsid w:val="00AD22BA"/>
    <w:rsid w:val="00AD2DFC"/>
    <w:rsid w:val="00AE2448"/>
    <w:rsid w:val="00AE26C0"/>
    <w:rsid w:val="00AE2F28"/>
    <w:rsid w:val="00AF050E"/>
    <w:rsid w:val="00AF1DF1"/>
    <w:rsid w:val="00AF2D6E"/>
    <w:rsid w:val="00AF4E72"/>
    <w:rsid w:val="00AF6702"/>
    <w:rsid w:val="00AF68AB"/>
    <w:rsid w:val="00AF6B66"/>
    <w:rsid w:val="00B05F86"/>
    <w:rsid w:val="00B07B70"/>
    <w:rsid w:val="00B131E5"/>
    <w:rsid w:val="00B16BEE"/>
    <w:rsid w:val="00B22C27"/>
    <w:rsid w:val="00B22CC5"/>
    <w:rsid w:val="00B239F7"/>
    <w:rsid w:val="00B26BC2"/>
    <w:rsid w:val="00B27242"/>
    <w:rsid w:val="00B273E1"/>
    <w:rsid w:val="00B274E3"/>
    <w:rsid w:val="00B40750"/>
    <w:rsid w:val="00B45DFF"/>
    <w:rsid w:val="00B4682B"/>
    <w:rsid w:val="00B46A15"/>
    <w:rsid w:val="00B470A7"/>
    <w:rsid w:val="00B53A4A"/>
    <w:rsid w:val="00B5461B"/>
    <w:rsid w:val="00B55DEB"/>
    <w:rsid w:val="00B56C08"/>
    <w:rsid w:val="00B6588D"/>
    <w:rsid w:val="00B71534"/>
    <w:rsid w:val="00B74E66"/>
    <w:rsid w:val="00B76596"/>
    <w:rsid w:val="00B76A0A"/>
    <w:rsid w:val="00B81039"/>
    <w:rsid w:val="00B846FC"/>
    <w:rsid w:val="00B90011"/>
    <w:rsid w:val="00B91056"/>
    <w:rsid w:val="00B9335A"/>
    <w:rsid w:val="00B94D83"/>
    <w:rsid w:val="00B95D70"/>
    <w:rsid w:val="00BA00C6"/>
    <w:rsid w:val="00BA0AB7"/>
    <w:rsid w:val="00BA0BAE"/>
    <w:rsid w:val="00BA3AFD"/>
    <w:rsid w:val="00BB3E88"/>
    <w:rsid w:val="00BC124E"/>
    <w:rsid w:val="00BC2064"/>
    <w:rsid w:val="00BD1E49"/>
    <w:rsid w:val="00BD7603"/>
    <w:rsid w:val="00BD772A"/>
    <w:rsid w:val="00BE0302"/>
    <w:rsid w:val="00BE1247"/>
    <w:rsid w:val="00BE167B"/>
    <w:rsid w:val="00BE298B"/>
    <w:rsid w:val="00BE734D"/>
    <w:rsid w:val="00BE742A"/>
    <w:rsid w:val="00BF660D"/>
    <w:rsid w:val="00C02C41"/>
    <w:rsid w:val="00C03735"/>
    <w:rsid w:val="00C05E6F"/>
    <w:rsid w:val="00C146C7"/>
    <w:rsid w:val="00C15F9B"/>
    <w:rsid w:val="00C205AF"/>
    <w:rsid w:val="00C2233D"/>
    <w:rsid w:val="00C23687"/>
    <w:rsid w:val="00C24037"/>
    <w:rsid w:val="00C254F1"/>
    <w:rsid w:val="00C2690F"/>
    <w:rsid w:val="00C305D9"/>
    <w:rsid w:val="00C308A6"/>
    <w:rsid w:val="00C3140B"/>
    <w:rsid w:val="00C33DC0"/>
    <w:rsid w:val="00C34B13"/>
    <w:rsid w:val="00C41B22"/>
    <w:rsid w:val="00C4281A"/>
    <w:rsid w:val="00C4553B"/>
    <w:rsid w:val="00C53E0C"/>
    <w:rsid w:val="00C5738B"/>
    <w:rsid w:val="00C6090C"/>
    <w:rsid w:val="00C61CBE"/>
    <w:rsid w:val="00C62067"/>
    <w:rsid w:val="00C630C6"/>
    <w:rsid w:val="00C639D2"/>
    <w:rsid w:val="00C6670D"/>
    <w:rsid w:val="00C6754C"/>
    <w:rsid w:val="00C71578"/>
    <w:rsid w:val="00C7296A"/>
    <w:rsid w:val="00C75042"/>
    <w:rsid w:val="00C77F64"/>
    <w:rsid w:val="00C80CA0"/>
    <w:rsid w:val="00C8227E"/>
    <w:rsid w:val="00C85295"/>
    <w:rsid w:val="00C8558C"/>
    <w:rsid w:val="00C86E41"/>
    <w:rsid w:val="00C9032B"/>
    <w:rsid w:val="00C9048F"/>
    <w:rsid w:val="00C949F5"/>
    <w:rsid w:val="00CA00AC"/>
    <w:rsid w:val="00CA0B86"/>
    <w:rsid w:val="00CA2FD7"/>
    <w:rsid w:val="00CA502C"/>
    <w:rsid w:val="00CA609A"/>
    <w:rsid w:val="00CB090A"/>
    <w:rsid w:val="00CB7FAD"/>
    <w:rsid w:val="00CC3BE9"/>
    <w:rsid w:val="00CC4D3E"/>
    <w:rsid w:val="00CC538C"/>
    <w:rsid w:val="00CC56B1"/>
    <w:rsid w:val="00CD4531"/>
    <w:rsid w:val="00CD7B23"/>
    <w:rsid w:val="00CE4831"/>
    <w:rsid w:val="00CE4AA5"/>
    <w:rsid w:val="00CE584F"/>
    <w:rsid w:val="00CE62E1"/>
    <w:rsid w:val="00CE6E44"/>
    <w:rsid w:val="00CF1776"/>
    <w:rsid w:val="00CF67E8"/>
    <w:rsid w:val="00D02663"/>
    <w:rsid w:val="00D07073"/>
    <w:rsid w:val="00D13147"/>
    <w:rsid w:val="00D15092"/>
    <w:rsid w:val="00D16D2F"/>
    <w:rsid w:val="00D177F6"/>
    <w:rsid w:val="00D23850"/>
    <w:rsid w:val="00D3089E"/>
    <w:rsid w:val="00D33340"/>
    <w:rsid w:val="00D3343E"/>
    <w:rsid w:val="00D40D91"/>
    <w:rsid w:val="00D41F1A"/>
    <w:rsid w:val="00D43568"/>
    <w:rsid w:val="00D45E2C"/>
    <w:rsid w:val="00D46F26"/>
    <w:rsid w:val="00D50DD8"/>
    <w:rsid w:val="00D518BC"/>
    <w:rsid w:val="00D54985"/>
    <w:rsid w:val="00D5515C"/>
    <w:rsid w:val="00D55847"/>
    <w:rsid w:val="00D60B44"/>
    <w:rsid w:val="00D61597"/>
    <w:rsid w:val="00D71AFA"/>
    <w:rsid w:val="00D724F2"/>
    <w:rsid w:val="00D74904"/>
    <w:rsid w:val="00D74A0A"/>
    <w:rsid w:val="00D80307"/>
    <w:rsid w:val="00D80F4F"/>
    <w:rsid w:val="00D84119"/>
    <w:rsid w:val="00D85020"/>
    <w:rsid w:val="00D925E0"/>
    <w:rsid w:val="00DA579B"/>
    <w:rsid w:val="00DA623D"/>
    <w:rsid w:val="00DA7401"/>
    <w:rsid w:val="00DB1AD1"/>
    <w:rsid w:val="00DB29CB"/>
    <w:rsid w:val="00DC0AE1"/>
    <w:rsid w:val="00DC193E"/>
    <w:rsid w:val="00DC7002"/>
    <w:rsid w:val="00DC771C"/>
    <w:rsid w:val="00DD0DAF"/>
    <w:rsid w:val="00DD1B20"/>
    <w:rsid w:val="00DD1D57"/>
    <w:rsid w:val="00DD71DC"/>
    <w:rsid w:val="00DE3448"/>
    <w:rsid w:val="00DE3EDC"/>
    <w:rsid w:val="00DE5B3A"/>
    <w:rsid w:val="00DE74DA"/>
    <w:rsid w:val="00DF6FB4"/>
    <w:rsid w:val="00DF6FF8"/>
    <w:rsid w:val="00DF7F57"/>
    <w:rsid w:val="00E00D7A"/>
    <w:rsid w:val="00E01EB7"/>
    <w:rsid w:val="00E116F6"/>
    <w:rsid w:val="00E168E4"/>
    <w:rsid w:val="00E16CAE"/>
    <w:rsid w:val="00E20FB8"/>
    <w:rsid w:val="00E2738A"/>
    <w:rsid w:val="00E27495"/>
    <w:rsid w:val="00E31A08"/>
    <w:rsid w:val="00E34E03"/>
    <w:rsid w:val="00E36BE2"/>
    <w:rsid w:val="00E36D28"/>
    <w:rsid w:val="00E37E6B"/>
    <w:rsid w:val="00E4077F"/>
    <w:rsid w:val="00E424FF"/>
    <w:rsid w:val="00E435A9"/>
    <w:rsid w:val="00E436DF"/>
    <w:rsid w:val="00E4523B"/>
    <w:rsid w:val="00E45251"/>
    <w:rsid w:val="00E46169"/>
    <w:rsid w:val="00E46AB0"/>
    <w:rsid w:val="00E47EC0"/>
    <w:rsid w:val="00E55D4E"/>
    <w:rsid w:val="00E6111A"/>
    <w:rsid w:val="00E62A1F"/>
    <w:rsid w:val="00E644D7"/>
    <w:rsid w:val="00E733D3"/>
    <w:rsid w:val="00E76FE6"/>
    <w:rsid w:val="00E82E36"/>
    <w:rsid w:val="00E83051"/>
    <w:rsid w:val="00E8765F"/>
    <w:rsid w:val="00E92C7F"/>
    <w:rsid w:val="00E95E48"/>
    <w:rsid w:val="00E9627A"/>
    <w:rsid w:val="00E96D49"/>
    <w:rsid w:val="00E9710B"/>
    <w:rsid w:val="00E97EAE"/>
    <w:rsid w:val="00EA2241"/>
    <w:rsid w:val="00EB0482"/>
    <w:rsid w:val="00EB2319"/>
    <w:rsid w:val="00EB290E"/>
    <w:rsid w:val="00EB59F5"/>
    <w:rsid w:val="00EB5A8C"/>
    <w:rsid w:val="00EB6BBB"/>
    <w:rsid w:val="00EC0D41"/>
    <w:rsid w:val="00EC1585"/>
    <w:rsid w:val="00EC2186"/>
    <w:rsid w:val="00EC33F6"/>
    <w:rsid w:val="00EC4438"/>
    <w:rsid w:val="00ED2CE3"/>
    <w:rsid w:val="00ED3BB6"/>
    <w:rsid w:val="00ED5160"/>
    <w:rsid w:val="00EE0D1C"/>
    <w:rsid w:val="00EE1C87"/>
    <w:rsid w:val="00EE5B9F"/>
    <w:rsid w:val="00EF16E8"/>
    <w:rsid w:val="00EF4281"/>
    <w:rsid w:val="00F10805"/>
    <w:rsid w:val="00F14FF3"/>
    <w:rsid w:val="00F16C62"/>
    <w:rsid w:val="00F17872"/>
    <w:rsid w:val="00F21576"/>
    <w:rsid w:val="00F25446"/>
    <w:rsid w:val="00F254C6"/>
    <w:rsid w:val="00F268D3"/>
    <w:rsid w:val="00F276AD"/>
    <w:rsid w:val="00F32E25"/>
    <w:rsid w:val="00F355BC"/>
    <w:rsid w:val="00F37EAD"/>
    <w:rsid w:val="00F41263"/>
    <w:rsid w:val="00F4236E"/>
    <w:rsid w:val="00F42871"/>
    <w:rsid w:val="00F4699B"/>
    <w:rsid w:val="00F472B9"/>
    <w:rsid w:val="00F51069"/>
    <w:rsid w:val="00F51D41"/>
    <w:rsid w:val="00F6235E"/>
    <w:rsid w:val="00F641C4"/>
    <w:rsid w:val="00F643CE"/>
    <w:rsid w:val="00F643D1"/>
    <w:rsid w:val="00F65F48"/>
    <w:rsid w:val="00F66650"/>
    <w:rsid w:val="00F70225"/>
    <w:rsid w:val="00F71FE6"/>
    <w:rsid w:val="00F73EC1"/>
    <w:rsid w:val="00F7498A"/>
    <w:rsid w:val="00F7567C"/>
    <w:rsid w:val="00F86EAF"/>
    <w:rsid w:val="00F8719A"/>
    <w:rsid w:val="00F91ED2"/>
    <w:rsid w:val="00F93889"/>
    <w:rsid w:val="00F95BFD"/>
    <w:rsid w:val="00F97939"/>
    <w:rsid w:val="00FA4ECB"/>
    <w:rsid w:val="00FA7F3B"/>
    <w:rsid w:val="00FB02EF"/>
    <w:rsid w:val="00FB304E"/>
    <w:rsid w:val="00FB75B9"/>
    <w:rsid w:val="00FC35C9"/>
    <w:rsid w:val="00FC7F70"/>
    <w:rsid w:val="00FD0C6C"/>
    <w:rsid w:val="00FD6768"/>
    <w:rsid w:val="00FE149C"/>
    <w:rsid w:val="00FF027E"/>
    <w:rsid w:val="00FF09E0"/>
    <w:rsid w:val="00FF3F89"/>
    <w:rsid w:val="00FF5E65"/>
    <w:rsid w:val="00FF653D"/>
    <w:rsid w:val="00FF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39271"/>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50E"/>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90185"/>
    <w:rPr>
      <w:sz w:val="18"/>
      <w:szCs w:val="18"/>
    </w:rPr>
  </w:style>
  <w:style w:type="paragraph" w:styleId="Footer">
    <w:name w:val="footer"/>
    <w:basedOn w:val="Normal"/>
    <w:link w:val="FooterChar"/>
    <w:uiPriority w:val="99"/>
    <w:unhideWhenUsed/>
    <w:rsid w:val="005901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0185"/>
    <w:rPr>
      <w:sz w:val="18"/>
      <w:szCs w:val="18"/>
    </w:rPr>
  </w:style>
  <w:style w:type="paragraph" w:customStyle="1" w:styleId="a">
    <w:name w:val="样式 页眉"/>
    <w:basedOn w:val="Header"/>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590185"/>
    <w:rPr>
      <w:rFonts w:ascii="Arial" w:eastAsia="Arial" w:hAnsi="Arial" w:cs="Times New Roman"/>
      <w:b/>
      <w:bCs/>
      <w:noProof/>
      <w:kern w:val="0"/>
      <w:sz w:val="22"/>
      <w:szCs w:val="20"/>
      <w:lang w:val="en-GB" w:eastAsia="en-US"/>
    </w:rPr>
  </w:style>
  <w:style w:type="character" w:customStyle="1" w:styleId="fontstyle01">
    <w:name w:val="fontstyle01"/>
    <w:basedOn w:val="DefaultParagraphFont"/>
    <w:rsid w:val="00F4699B"/>
    <w:rPr>
      <w:rFonts w:ascii="STIXTwoText" w:hAnsi="STIXTwoText" w:hint="default"/>
      <w:b w:val="0"/>
      <w:bCs w:val="0"/>
      <w:i w:val="0"/>
      <w:iCs w:val="0"/>
      <w:color w:val="000000"/>
      <w:sz w:val="20"/>
      <w:szCs w:val="20"/>
    </w:rPr>
  </w:style>
  <w:style w:type="paragraph" w:styleId="BalloonText">
    <w:name w:val="Balloon Text"/>
    <w:basedOn w:val="Normal"/>
    <w:link w:val="BalloonTextChar"/>
    <w:uiPriority w:val="99"/>
    <w:semiHidden/>
    <w:unhideWhenUsed/>
    <w:rsid w:val="005F1FAF"/>
    <w:rPr>
      <w:sz w:val="18"/>
      <w:szCs w:val="18"/>
    </w:rPr>
  </w:style>
  <w:style w:type="character" w:customStyle="1" w:styleId="BalloonTextChar">
    <w:name w:val="Balloon Text Char"/>
    <w:basedOn w:val="DefaultParagraphFont"/>
    <w:link w:val="BalloonText"/>
    <w:uiPriority w:val="99"/>
    <w:semiHidden/>
    <w:rsid w:val="005F1FAF"/>
    <w:rPr>
      <w:sz w:val="18"/>
      <w:szCs w:val="18"/>
    </w:rPr>
  </w:style>
  <w:style w:type="table" w:styleId="TableGrid">
    <w:name w:val="Table Grid"/>
    <w:basedOn w:val="TableNormal"/>
    <w:uiPriority w:val="39"/>
    <w:rsid w:val="0033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4985"/>
    <w:pPr>
      <w:ind w:left="720"/>
      <w:contextualSpacing/>
    </w:pPr>
  </w:style>
  <w:style w:type="paragraph" w:customStyle="1" w:styleId="B1">
    <w:name w:val="B1"/>
    <w:basedOn w:val="List"/>
    <w:link w:val="B1Char"/>
    <w:rsid w:val="00B76A0A"/>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76A0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76A0A"/>
    <w:pPr>
      <w:ind w:left="360" w:hanging="360"/>
      <w:contextualSpacing/>
    </w:pPr>
  </w:style>
  <w:style w:type="paragraph" w:customStyle="1" w:styleId="B2">
    <w:name w:val="B2"/>
    <w:basedOn w:val="List2"/>
    <w:link w:val="B2Char"/>
    <w:rsid w:val="006F272F"/>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3">
    <w:name w:val="B3"/>
    <w:basedOn w:val="List3"/>
    <w:link w:val="B3Char"/>
    <w:rsid w:val="006F272F"/>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F272F"/>
    <w:rPr>
      <w:rFonts w:ascii="Times New Roman" w:eastAsia="Times New Roman" w:hAnsi="Times New Roman" w:cs="Times New Roman"/>
      <w:kern w:val="0"/>
      <w:sz w:val="20"/>
      <w:szCs w:val="20"/>
      <w:lang w:val="en-GB" w:eastAsia="ja-JP"/>
    </w:rPr>
  </w:style>
  <w:style w:type="character" w:customStyle="1" w:styleId="B3Char">
    <w:name w:val="B3 Char"/>
    <w:link w:val="B3"/>
    <w:rsid w:val="006F272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F272F"/>
    <w:pPr>
      <w:ind w:left="720" w:hanging="360"/>
      <w:contextualSpacing/>
    </w:pPr>
  </w:style>
  <w:style w:type="paragraph" w:styleId="List3">
    <w:name w:val="List 3"/>
    <w:basedOn w:val="Normal"/>
    <w:uiPriority w:val="99"/>
    <w:semiHidden/>
    <w:unhideWhenUsed/>
    <w:rsid w:val="006F272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577980731">
      <w:bodyDiv w:val="1"/>
      <w:marLeft w:val="0"/>
      <w:marRight w:val="0"/>
      <w:marTop w:val="0"/>
      <w:marBottom w:val="0"/>
      <w:divBdr>
        <w:top w:val="none" w:sz="0" w:space="0" w:color="auto"/>
        <w:left w:val="none" w:sz="0" w:space="0" w:color="auto"/>
        <w:bottom w:val="none" w:sz="0" w:space="0" w:color="auto"/>
        <w:right w:val="none" w:sz="0" w:space="0" w:color="auto"/>
      </w:divBdr>
      <w:divsChild>
        <w:div w:id="1245795150">
          <w:marLeft w:val="1080"/>
          <w:marRight w:val="0"/>
          <w:marTop w:val="100"/>
          <w:marBottom w:val="0"/>
          <w:divBdr>
            <w:top w:val="none" w:sz="0" w:space="0" w:color="auto"/>
            <w:left w:val="none" w:sz="0" w:space="0" w:color="auto"/>
            <w:bottom w:val="none" w:sz="0" w:space="0" w:color="auto"/>
            <w:right w:val="none" w:sz="0" w:space="0" w:color="auto"/>
          </w:divBdr>
        </w:div>
        <w:div w:id="580993118">
          <w:marLeft w:val="1080"/>
          <w:marRight w:val="0"/>
          <w:marTop w:val="100"/>
          <w:marBottom w:val="0"/>
          <w:divBdr>
            <w:top w:val="none" w:sz="0" w:space="0" w:color="auto"/>
            <w:left w:val="none" w:sz="0" w:space="0" w:color="auto"/>
            <w:bottom w:val="none" w:sz="0" w:space="0" w:color="auto"/>
            <w:right w:val="none" w:sz="0" w:space="0" w:color="auto"/>
          </w:divBdr>
        </w:div>
        <w:div w:id="2142916405">
          <w:marLeft w:val="1080"/>
          <w:marRight w:val="0"/>
          <w:marTop w:val="100"/>
          <w:marBottom w:val="0"/>
          <w:divBdr>
            <w:top w:val="none" w:sz="0" w:space="0" w:color="auto"/>
            <w:left w:val="none" w:sz="0" w:space="0" w:color="auto"/>
            <w:bottom w:val="none" w:sz="0" w:space="0" w:color="auto"/>
            <w:right w:val="none" w:sz="0" w:space="0" w:color="auto"/>
          </w:divBdr>
        </w:div>
        <w:div w:id="555094266">
          <w:marLeft w:val="1080"/>
          <w:marRight w:val="0"/>
          <w:marTop w:val="100"/>
          <w:marBottom w:val="0"/>
          <w:divBdr>
            <w:top w:val="none" w:sz="0" w:space="0" w:color="auto"/>
            <w:left w:val="none" w:sz="0" w:space="0" w:color="auto"/>
            <w:bottom w:val="none" w:sz="0" w:space="0" w:color="auto"/>
            <w:right w:val="none" w:sz="0" w:space="0" w:color="auto"/>
          </w:divBdr>
        </w:div>
        <w:div w:id="1156873412">
          <w:marLeft w:val="1080"/>
          <w:marRight w:val="0"/>
          <w:marTop w:val="100"/>
          <w:marBottom w:val="0"/>
          <w:divBdr>
            <w:top w:val="none" w:sz="0" w:space="0" w:color="auto"/>
            <w:left w:val="none" w:sz="0" w:space="0" w:color="auto"/>
            <w:bottom w:val="none" w:sz="0" w:space="0" w:color="auto"/>
            <w:right w:val="none" w:sz="0" w:space="0" w:color="auto"/>
          </w:divBdr>
        </w:div>
      </w:divsChild>
    </w:div>
    <w:div w:id="624314467">
      <w:bodyDiv w:val="1"/>
      <w:marLeft w:val="0"/>
      <w:marRight w:val="0"/>
      <w:marTop w:val="0"/>
      <w:marBottom w:val="0"/>
      <w:divBdr>
        <w:top w:val="none" w:sz="0" w:space="0" w:color="auto"/>
        <w:left w:val="none" w:sz="0" w:space="0" w:color="auto"/>
        <w:bottom w:val="none" w:sz="0" w:space="0" w:color="auto"/>
        <w:right w:val="none" w:sz="0" w:space="0" w:color="auto"/>
      </w:divBdr>
      <w:divsChild>
        <w:div w:id="339740960">
          <w:marLeft w:val="677"/>
          <w:marRight w:val="0"/>
          <w:marTop w:val="240"/>
          <w:marBottom w:val="0"/>
          <w:divBdr>
            <w:top w:val="none" w:sz="0" w:space="0" w:color="auto"/>
            <w:left w:val="none" w:sz="0" w:space="0" w:color="auto"/>
            <w:bottom w:val="none" w:sz="0" w:space="0" w:color="auto"/>
            <w:right w:val="none" w:sz="0" w:space="0" w:color="auto"/>
          </w:divBdr>
        </w:div>
      </w:divsChild>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 w:id="828910117">
      <w:bodyDiv w:val="1"/>
      <w:marLeft w:val="0"/>
      <w:marRight w:val="0"/>
      <w:marTop w:val="0"/>
      <w:marBottom w:val="0"/>
      <w:divBdr>
        <w:top w:val="none" w:sz="0" w:space="0" w:color="auto"/>
        <w:left w:val="none" w:sz="0" w:space="0" w:color="auto"/>
        <w:bottom w:val="none" w:sz="0" w:space="0" w:color="auto"/>
        <w:right w:val="none" w:sz="0" w:space="0" w:color="auto"/>
      </w:divBdr>
      <w:divsChild>
        <w:div w:id="478494642">
          <w:marLeft w:val="806"/>
          <w:marRight w:val="0"/>
          <w:marTop w:val="240"/>
          <w:marBottom w:val="0"/>
          <w:divBdr>
            <w:top w:val="none" w:sz="0" w:space="0" w:color="auto"/>
            <w:left w:val="none" w:sz="0" w:space="0" w:color="auto"/>
            <w:bottom w:val="none" w:sz="0" w:space="0" w:color="auto"/>
            <w:right w:val="none" w:sz="0" w:space="0" w:color="auto"/>
          </w:divBdr>
        </w:div>
      </w:divsChild>
    </w:div>
    <w:div w:id="1006902890">
      <w:bodyDiv w:val="1"/>
      <w:marLeft w:val="0"/>
      <w:marRight w:val="0"/>
      <w:marTop w:val="0"/>
      <w:marBottom w:val="0"/>
      <w:divBdr>
        <w:top w:val="none" w:sz="0" w:space="0" w:color="auto"/>
        <w:left w:val="none" w:sz="0" w:space="0" w:color="auto"/>
        <w:bottom w:val="none" w:sz="0" w:space="0" w:color="auto"/>
        <w:right w:val="none" w:sz="0" w:space="0" w:color="auto"/>
      </w:divBdr>
    </w:div>
    <w:div w:id="1018310562">
      <w:bodyDiv w:val="1"/>
      <w:marLeft w:val="0"/>
      <w:marRight w:val="0"/>
      <w:marTop w:val="0"/>
      <w:marBottom w:val="0"/>
      <w:divBdr>
        <w:top w:val="none" w:sz="0" w:space="0" w:color="auto"/>
        <w:left w:val="none" w:sz="0" w:space="0" w:color="auto"/>
        <w:bottom w:val="none" w:sz="0" w:space="0" w:color="auto"/>
        <w:right w:val="none" w:sz="0" w:space="0" w:color="auto"/>
      </w:divBdr>
      <w:divsChild>
        <w:div w:id="1909882736">
          <w:marLeft w:val="360"/>
          <w:marRight w:val="0"/>
          <w:marTop w:val="200"/>
          <w:marBottom w:val="0"/>
          <w:divBdr>
            <w:top w:val="none" w:sz="0" w:space="0" w:color="auto"/>
            <w:left w:val="none" w:sz="0" w:space="0" w:color="auto"/>
            <w:bottom w:val="none" w:sz="0" w:space="0" w:color="auto"/>
            <w:right w:val="none" w:sz="0" w:space="0" w:color="auto"/>
          </w:divBdr>
        </w:div>
        <w:div w:id="226573549">
          <w:marLeft w:val="1080"/>
          <w:marRight w:val="0"/>
          <w:marTop w:val="100"/>
          <w:marBottom w:val="0"/>
          <w:divBdr>
            <w:top w:val="none" w:sz="0" w:space="0" w:color="auto"/>
            <w:left w:val="none" w:sz="0" w:space="0" w:color="auto"/>
            <w:bottom w:val="none" w:sz="0" w:space="0" w:color="auto"/>
            <w:right w:val="none" w:sz="0" w:space="0" w:color="auto"/>
          </w:divBdr>
        </w:div>
        <w:div w:id="1015771819">
          <w:marLeft w:val="1800"/>
          <w:marRight w:val="0"/>
          <w:marTop w:val="100"/>
          <w:marBottom w:val="0"/>
          <w:divBdr>
            <w:top w:val="none" w:sz="0" w:space="0" w:color="auto"/>
            <w:left w:val="none" w:sz="0" w:space="0" w:color="auto"/>
            <w:bottom w:val="none" w:sz="0" w:space="0" w:color="auto"/>
            <w:right w:val="none" w:sz="0" w:space="0" w:color="auto"/>
          </w:divBdr>
        </w:div>
        <w:div w:id="378362969">
          <w:marLeft w:val="1800"/>
          <w:marRight w:val="0"/>
          <w:marTop w:val="100"/>
          <w:marBottom w:val="0"/>
          <w:divBdr>
            <w:top w:val="none" w:sz="0" w:space="0" w:color="auto"/>
            <w:left w:val="none" w:sz="0" w:space="0" w:color="auto"/>
            <w:bottom w:val="none" w:sz="0" w:space="0" w:color="auto"/>
            <w:right w:val="none" w:sz="0" w:space="0" w:color="auto"/>
          </w:divBdr>
        </w:div>
        <w:div w:id="1262302997">
          <w:marLeft w:val="2520"/>
          <w:marRight w:val="0"/>
          <w:marTop w:val="100"/>
          <w:marBottom w:val="0"/>
          <w:divBdr>
            <w:top w:val="none" w:sz="0" w:space="0" w:color="auto"/>
            <w:left w:val="none" w:sz="0" w:space="0" w:color="auto"/>
            <w:bottom w:val="none" w:sz="0" w:space="0" w:color="auto"/>
            <w:right w:val="none" w:sz="0" w:space="0" w:color="auto"/>
          </w:divBdr>
        </w:div>
        <w:div w:id="563561308">
          <w:marLeft w:val="1800"/>
          <w:marRight w:val="0"/>
          <w:marTop w:val="100"/>
          <w:marBottom w:val="0"/>
          <w:divBdr>
            <w:top w:val="none" w:sz="0" w:space="0" w:color="auto"/>
            <w:left w:val="none" w:sz="0" w:space="0" w:color="auto"/>
            <w:bottom w:val="none" w:sz="0" w:space="0" w:color="auto"/>
            <w:right w:val="none" w:sz="0" w:space="0" w:color="auto"/>
          </w:divBdr>
        </w:div>
        <w:div w:id="175731437">
          <w:marLeft w:val="2520"/>
          <w:marRight w:val="0"/>
          <w:marTop w:val="100"/>
          <w:marBottom w:val="0"/>
          <w:divBdr>
            <w:top w:val="none" w:sz="0" w:space="0" w:color="auto"/>
            <w:left w:val="none" w:sz="0" w:space="0" w:color="auto"/>
            <w:bottom w:val="none" w:sz="0" w:space="0" w:color="auto"/>
            <w:right w:val="none" w:sz="0" w:space="0" w:color="auto"/>
          </w:divBdr>
        </w:div>
        <w:div w:id="1664240291">
          <w:marLeft w:val="2520"/>
          <w:marRight w:val="0"/>
          <w:marTop w:val="100"/>
          <w:marBottom w:val="0"/>
          <w:divBdr>
            <w:top w:val="none" w:sz="0" w:space="0" w:color="auto"/>
            <w:left w:val="none" w:sz="0" w:space="0" w:color="auto"/>
            <w:bottom w:val="none" w:sz="0" w:space="0" w:color="auto"/>
            <w:right w:val="none" w:sz="0" w:space="0" w:color="auto"/>
          </w:divBdr>
        </w:div>
        <w:div w:id="372116451">
          <w:marLeft w:val="2520"/>
          <w:marRight w:val="0"/>
          <w:marTop w:val="100"/>
          <w:marBottom w:val="0"/>
          <w:divBdr>
            <w:top w:val="none" w:sz="0" w:space="0" w:color="auto"/>
            <w:left w:val="none" w:sz="0" w:space="0" w:color="auto"/>
            <w:bottom w:val="none" w:sz="0" w:space="0" w:color="auto"/>
            <w:right w:val="none" w:sz="0" w:space="0" w:color="auto"/>
          </w:divBdr>
        </w:div>
        <w:div w:id="172956212">
          <w:marLeft w:val="1800"/>
          <w:marRight w:val="0"/>
          <w:marTop w:val="100"/>
          <w:marBottom w:val="0"/>
          <w:divBdr>
            <w:top w:val="none" w:sz="0" w:space="0" w:color="auto"/>
            <w:left w:val="none" w:sz="0" w:space="0" w:color="auto"/>
            <w:bottom w:val="none" w:sz="0" w:space="0" w:color="auto"/>
            <w:right w:val="none" w:sz="0" w:space="0" w:color="auto"/>
          </w:divBdr>
        </w:div>
        <w:div w:id="1234120739">
          <w:marLeft w:val="1800"/>
          <w:marRight w:val="0"/>
          <w:marTop w:val="100"/>
          <w:marBottom w:val="0"/>
          <w:divBdr>
            <w:top w:val="none" w:sz="0" w:space="0" w:color="auto"/>
            <w:left w:val="none" w:sz="0" w:space="0" w:color="auto"/>
            <w:bottom w:val="none" w:sz="0" w:space="0" w:color="auto"/>
            <w:right w:val="none" w:sz="0" w:space="0" w:color="auto"/>
          </w:divBdr>
        </w:div>
      </w:divsChild>
    </w:div>
    <w:div w:id="1084375178">
      <w:bodyDiv w:val="1"/>
      <w:marLeft w:val="0"/>
      <w:marRight w:val="0"/>
      <w:marTop w:val="0"/>
      <w:marBottom w:val="0"/>
      <w:divBdr>
        <w:top w:val="none" w:sz="0" w:space="0" w:color="auto"/>
        <w:left w:val="none" w:sz="0" w:space="0" w:color="auto"/>
        <w:bottom w:val="none" w:sz="0" w:space="0" w:color="auto"/>
        <w:right w:val="none" w:sz="0" w:space="0" w:color="auto"/>
      </w:divBdr>
      <w:divsChild>
        <w:div w:id="471757281">
          <w:marLeft w:val="360"/>
          <w:marRight w:val="0"/>
          <w:marTop w:val="200"/>
          <w:marBottom w:val="0"/>
          <w:divBdr>
            <w:top w:val="none" w:sz="0" w:space="0" w:color="auto"/>
            <w:left w:val="none" w:sz="0" w:space="0" w:color="auto"/>
            <w:bottom w:val="none" w:sz="0" w:space="0" w:color="auto"/>
            <w:right w:val="none" w:sz="0" w:space="0" w:color="auto"/>
          </w:divBdr>
        </w:div>
        <w:div w:id="1291401742">
          <w:marLeft w:val="1080"/>
          <w:marRight w:val="0"/>
          <w:marTop w:val="100"/>
          <w:marBottom w:val="0"/>
          <w:divBdr>
            <w:top w:val="none" w:sz="0" w:space="0" w:color="auto"/>
            <w:left w:val="none" w:sz="0" w:space="0" w:color="auto"/>
            <w:bottom w:val="none" w:sz="0" w:space="0" w:color="auto"/>
            <w:right w:val="none" w:sz="0" w:space="0" w:color="auto"/>
          </w:divBdr>
        </w:div>
        <w:div w:id="1879858027">
          <w:marLeft w:val="1080"/>
          <w:marRight w:val="0"/>
          <w:marTop w:val="100"/>
          <w:marBottom w:val="0"/>
          <w:divBdr>
            <w:top w:val="none" w:sz="0" w:space="0" w:color="auto"/>
            <w:left w:val="none" w:sz="0" w:space="0" w:color="auto"/>
            <w:bottom w:val="none" w:sz="0" w:space="0" w:color="auto"/>
            <w:right w:val="none" w:sz="0" w:space="0" w:color="auto"/>
          </w:divBdr>
        </w:div>
        <w:div w:id="647711857">
          <w:marLeft w:val="1080"/>
          <w:marRight w:val="0"/>
          <w:marTop w:val="100"/>
          <w:marBottom w:val="0"/>
          <w:divBdr>
            <w:top w:val="none" w:sz="0" w:space="0" w:color="auto"/>
            <w:left w:val="none" w:sz="0" w:space="0" w:color="auto"/>
            <w:bottom w:val="none" w:sz="0" w:space="0" w:color="auto"/>
            <w:right w:val="none" w:sz="0" w:space="0" w:color="auto"/>
          </w:divBdr>
        </w:div>
        <w:div w:id="1203010733">
          <w:marLeft w:val="1080"/>
          <w:marRight w:val="0"/>
          <w:marTop w:val="100"/>
          <w:marBottom w:val="0"/>
          <w:divBdr>
            <w:top w:val="none" w:sz="0" w:space="0" w:color="auto"/>
            <w:left w:val="none" w:sz="0" w:space="0" w:color="auto"/>
            <w:bottom w:val="none" w:sz="0" w:space="0" w:color="auto"/>
            <w:right w:val="none" w:sz="0" w:space="0" w:color="auto"/>
          </w:divBdr>
        </w:div>
        <w:div w:id="2037928690">
          <w:marLeft w:val="1080"/>
          <w:marRight w:val="0"/>
          <w:marTop w:val="100"/>
          <w:marBottom w:val="0"/>
          <w:divBdr>
            <w:top w:val="none" w:sz="0" w:space="0" w:color="auto"/>
            <w:left w:val="none" w:sz="0" w:space="0" w:color="auto"/>
            <w:bottom w:val="none" w:sz="0" w:space="0" w:color="auto"/>
            <w:right w:val="none" w:sz="0" w:space="0" w:color="auto"/>
          </w:divBdr>
        </w:div>
        <w:div w:id="1445997996">
          <w:marLeft w:val="360"/>
          <w:marRight w:val="0"/>
          <w:marTop w:val="200"/>
          <w:marBottom w:val="0"/>
          <w:divBdr>
            <w:top w:val="none" w:sz="0" w:space="0" w:color="auto"/>
            <w:left w:val="none" w:sz="0" w:space="0" w:color="auto"/>
            <w:bottom w:val="none" w:sz="0" w:space="0" w:color="auto"/>
            <w:right w:val="none" w:sz="0" w:space="0" w:color="auto"/>
          </w:divBdr>
        </w:div>
      </w:divsChild>
    </w:div>
    <w:div w:id="1213075457">
      <w:bodyDiv w:val="1"/>
      <w:marLeft w:val="0"/>
      <w:marRight w:val="0"/>
      <w:marTop w:val="0"/>
      <w:marBottom w:val="0"/>
      <w:divBdr>
        <w:top w:val="none" w:sz="0" w:space="0" w:color="auto"/>
        <w:left w:val="none" w:sz="0" w:space="0" w:color="auto"/>
        <w:bottom w:val="none" w:sz="0" w:space="0" w:color="auto"/>
        <w:right w:val="none" w:sz="0" w:space="0" w:color="auto"/>
      </w:divBdr>
      <w:divsChild>
        <w:div w:id="1005476567">
          <w:marLeft w:val="360"/>
          <w:marRight w:val="0"/>
          <w:marTop w:val="200"/>
          <w:marBottom w:val="0"/>
          <w:divBdr>
            <w:top w:val="none" w:sz="0" w:space="0" w:color="auto"/>
            <w:left w:val="none" w:sz="0" w:space="0" w:color="auto"/>
            <w:bottom w:val="none" w:sz="0" w:space="0" w:color="auto"/>
            <w:right w:val="none" w:sz="0" w:space="0" w:color="auto"/>
          </w:divBdr>
        </w:div>
        <w:div w:id="1025254630">
          <w:marLeft w:val="360"/>
          <w:marRight w:val="0"/>
          <w:marTop w:val="200"/>
          <w:marBottom w:val="0"/>
          <w:divBdr>
            <w:top w:val="none" w:sz="0" w:space="0" w:color="auto"/>
            <w:left w:val="none" w:sz="0" w:space="0" w:color="auto"/>
            <w:bottom w:val="none" w:sz="0" w:space="0" w:color="auto"/>
            <w:right w:val="none" w:sz="0" w:space="0" w:color="auto"/>
          </w:divBdr>
        </w:div>
        <w:div w:id="1050572563">
          <w:marLeft w:val="360"/>
          <w:marRight w:val="0"/>
          <w:marTop w:val="200"/>
          <w:marBottom w:val="0"/>
          <w:divBdr>
            <w:top w:val="none" w:sz="0" w:space="0" w:color="auto"/>
            <w:left w:val="none" w:sz="0" w:space="0" w:color="auto"/>
            <w:bottom w:val="none" w:sz="0" w:space="0" w:color="auto"/>
            <w:right w:val="none" w:sz="0" w:space="0" w:color="auto"/>
          </w:divBdr>
        </w:div>
      </w:divsChild>
    </w:div>
    <w:div w:id="1284069150">
      <w:bodyDiv w:val="1"/>
      <w:marLeft w:val="0"/>
      <w:marRight w:val="0"/>
      <w:marTop w:val="0"/>
      <w:marBottom w:val="0"/>
      <w:divBdr>
        <w:top w:val="none" w:sz="0" w:space="0" w:color="auto"/>
        <w:left w:val="none" w:sz="0" w:space="0" w:color="auto"/>
        <w:bottom w:val="none" w:sz="0" w:space="0" w:color="auto"/>
        <w:right w:val="none" w:sz="0" w:space="0" w:color="auto"/>
      </w:divBdr>
    </w:div>
    <w:div w:id="1357468087">
      <w:bodyDiv w:val="1"/>
      <w:marLeft w:val="0"/>
      <w:marRight w:val="0"/>
      <w:marTop w:val="0"/>
      <w:marBottom w:val="0"/>
      <w:divBdr>
        <w:top w:val="none" w:sz="0" w:space="0" w:color="auto"/>
        <w:left w:val="none" w:sz="0" w:space="0" w:color="auto"/>
        <w:bottom w:val="none" w:sz="0" w:space="0" w:color="auto"/>
        <w:right w:val="none" w:sz="0" w:space="0" w:color="auto"/>
      </w:divBdr>
      <w:divsChild>
        <w:div w:id="1042637952">
          <w:marLeft w:val="360"/>
          <w:marRight w:val="0"/>
          <w:marTop w:val="200"/>
          <w:marBottom w:val="0"/>
          <w:divBdr>
            <w:top w:val="none" w:sz="0" w:space="0" w:color="auto"/>
            <w:left w:val="none" w:sz="0" w:space="0" w:color="auto"/>
            <w:bottom w:val="none" w:sz="0" w:space="0" w:color="auto"/>
            <w:right w:val="none" w:sz="0" w:space="0" w:color="auto"/>
          </w:divBdr>
        </w:div>
        <w:div w:id="910114541">
          <w:marLeft w:val="1080"/>
          <w:marRight w:val="0"/>
          <w:marTop w:val="100"/>
          <w:marBottom w:val="0"/>
          <w:divBdr>
            <w:top w:val="none" w:sz="0" w:space="0" w:color="auto"/>
            <w:left w:val="none" w:sz="0" w:space="0" w:color="auto"/>
            <w:bottom w:val="none" w:sz="0" w:space="0" w:color="auto"/>
            <w:right w:val="none" w:sz="0" w:space="0" w:color="auto"/>
          </w:divBdr>
        </w:div>
        <w:div w:id="1638030288">
          <w:marLeft w:val="1080"/>
          <w:marRight w:val="0"/>
          <w:marTop w:val="100"/>
          <w:marBottom w:val="0"/>
          <w:divBdr>
            <w:top w:val="none" w:sz="0" w:space="0" w:color="auto"/>
            <w:left w:val="none" w:sz="0" w:space="0" w:color="auto"/>
            <w:bottom w:val="none" w:sz="0" w:space="0" w:color="auto"/>
            <w:right w:val="none" w:sz="0" w:space="0" w:color="auto"/>
          </w:divBdr>
        </w:div>
        <w:div w:id="1267277287">
          <w:marLeft w:val="1080"/>
          <w:marRight w:val="0"/>
          <w:marTop w:val="100"/>
          <w:marBottom w:val="0"/>
          <w:divBdr>
            <w:top w:val="none" w:sz="0" w:space="0" w:color="auto"/>
            <w:left w:val="none" w:sz="0" w:space="0" w:color="auto"/>
            <w:bottom w:val="none" w:sz="0" w:space="0" w:color="auto"/>
            <w:right w:val="none" w:sz="0" w:space="0" w:color="auto"/>
          </w:divBdr>
        </w:div>
        <w:div w:id="1964310897">
          <w:marLeft w:val="1800"/>
          <w:marRight w:val="0"/>
          <w:marTop w:val="100"/>
          <w:marBottom w:val="0"/>
          <w:divBdr>
            <w:top w:val="none" w:sz="0" w:space="0" w:color="auto"/>
            <w:left w:val="none" w:sz="0" w:space="0" w:color="auto"/>
            <w:bottom w:val="none" w:sz="0" w:space="0" w:color="auto"/>
            <w:right w:val="none" w:sz="0" w:space="0" w:color="auto"/>
          </w:divBdr>
        </w:div>
      </w:divsChild>
    </w:div>
    <w:div w:id="1376812834">
      <w:bodyDiv w:val="1"/>
      <w:marLeft w:val="0"/>
      <w:marRight w:val="0"/>
      <w:marTop w:val="0"/>
      <w:marBottom w:val="0"/>
      <w:divBdr>
        <w:top w:val="none" w:sz="0" w:space="0" w:color="auto"/>
        <w:left w:val="none" w:sz="0" w:space="0" w:color="auto"/>
        <w:bottom w:val="none" w:sz="0" w:space="0" w:color="auto"/>
        <w:right w:val="none" w:sz="0" w:space="0" w:color="auto"/>
      </w:divBdr>
    </w:div>
    <w:div w:id="1499425620">
      <w:bodyDiv w:val="1"/>
      <w:marLeft w:val="0"/>
      <w:marRight w:val="0"/>
      <w:marTop w:val="0"/>
      <w:marBottom w:val="0"/>
      <w:divBdr>
        <w:top w:val="none" w:sz="0" w:space="0" w:color="auto"/>
        <w:left w:val="none" w:sz="0" w:space="0" w:color="auto"/>
        <w:bottom w:val="none" w:sz="0" w:space="0" w:color="auto"/>
        <w:right w:val="none" w:sz="0" w:space="0" w:color="auto"/>
      </w:divBdr>
      <w:divsChild>
        <w:div w:id="1137723656">
          <w:marLeft w:val="806"/>
          <w:marRight w:val="0"/>
          <w:marTop w:val="240"/>
          <w:marBottom w:val="0"/>
          <w:divBdr>
            <w:top w:val="none" w:sz="0" w:space="0" w:color="auto"/>
            <w:left w:val="none" w:sz="0" w:space="0" w:color="auto"/>
            <w:bottom w:val="none" w:sz="0" w:space="0" w:color="auto"/>
            <w:right w:val="none" w:sz="0" w:space="0" w:color="auto"/>
          </w:divBdr>
        </w:div>
      </w:divsChild>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sChild>
        <w:div w:id="2147316414">
          <w:marLeft w:val="360"/>
          <w:marRight w:val="0"/>
          <w:marTop w:val="200"/>
          <w:marBottom w:val="0"/>
          <w:divBdr>
            <w:top w:val="none" w:sz="0" w:space="0" w:color="auto"/>
            <w:left w:val="none" w:sz="0" w:space="0" w:color="auto"/>
            <w:bottom w:val="none" w:sz="0" w:space="0" w:color="auto"/>
            <w:right w:val="none" w:sz="0" w:space="0" w:color="auto"/>
          </w:divBdr>
        </w:div>
        <w:div w:id="402024560">
          <w:marLeft w:val="1080"/>
          <w:marRight w:val="0"/>
          <w:marTop w:val="100"/>
          <w:marBottom w:val="0"/>
          <w:divBdr>
            <w:top w:val="none" w:sz="0" w:space="0" w:color="auto"/>
            <w:left w:val="none" w:sz="0" w:space="0" w:color="auto"/>
            <w:bottom w:val="none" w:sz="0" w:space="0" w:color="auto"/>
            <w:right w:val="none" w:sz="0" w:space="0" w:color="auto"/>
          </w:divBdr>
        </w:div>
        <w:div w:id="411007593">
          <w:marLeft w:val="1800"/>
          <w:marRight w:val="0"/>
          <w:marTop w:val="100"/>
          <w:marBottom w:val="0"/>
          <w:divBdr>
            <w:top w:val="none" w:sz="0" w:space="0" w:color="auto"/>
            <w:left w:val="none" w:sz="0" w:space="0" w:color="auto"/>
            <w:bottom w:val="none" w:sz="0" w:space="0" w:color="auto"/>
            <w:right w:val="none" w:sz="0" w:space="0" w:color="auto"/>
          </w:divBdr>
        </w:div>
        <w:div w:id="1715496795">
          <w:marLeft w:val="1800"/>
          <w:marRight w:val="0"/>
          <w:marTop w:val="100"/>
          <w:marBottom w:val="0"/>
          <w:divBdr>
            <w:top w:val="none" w:sz="0" w:space="0" w:color="auto"/>
            <w:left w:val="none" w:sz="0" w:space="0" w:color="auto"/>
            <w:bottom w:val="none" w:sz="0" w:space="0" w:color="auto"/>
            <w:right w:val="none" w:sz="0" w:space="0" w:color="auto"/>
          </w:divBdr>
        </w:div>
        <w:div w:id="1708094437">
          <w:marLeft w:val="2520"/>
          <w:marRight w:val="0"/>
          <w:marTop w:val="100"/>
          <w:marBottom w:val="0"/>
          <w:divBdr>
            <w:top w:val="none" w:sz="0" w:space="0" w:color="auto"/>
            <w:left w:val="none" w:sz="0" w:space="0" w:color="auto"/>
            <w:bottom w:val="none" w:sz="0" w:space="0" w:color="auto"/>
            <w:right w:val="none" w:sz="0" w:space="0" w:color="auto"/>
          </w:divBdr>
        </w:div>
        <w:div w:id="1294368458">
          <w:marLeft w:val="1800"/>
          <w:marRight w:val="0"/>
          <w:marTop w:val="100"/>
          <w:marBottom w:val="0"/>
          <w:divBdr>
            <w:top w:val="none" w:sz="0" w:space="0" w:color="auto"/>
            <w:left w:val="none" w:sz="0" w:space="0" w:color="auto"/>
            <w:bottom w:val="none" w:sz="0" w:space="0" w:color="auto"/>
            <w:right w:val="none" w:sz="0" w:space="0" w:color="auto"/>
          </w:divBdr>
        </w:div>
        <w:div w:id="1200708680">
          <w:marLeft w:val="2520"/>
          <w:marRight w:val="0"/>
          <w:marTop w:val="100"/>
          <w:marBottom w:val="0"/>
          <w:divBdr>
            <w:top w:val="none" w:sz="0" w:space="0" w:color="auto"/>
            <w:left w:val="none" w:sz="0" w:space="0" w:color="auto"/>
            <w:bottom w:val="none" w:sz="0" w:space="0" w:color="auto"/>
            <w:right w:val="none" w:sz="0" w:space="0" w:color="auto"/>
          </w:divBdr>
        </w:div>
        <w:div w:id="1892841974">
          <w:marLeft w:val="2520"/>
          <w:marRight w:val="0"/>
          <w:marTop w:val="100"/>
          <w:marBottom w:val="0"/>
          <w:divBdr>
            <w:top w:val="none" w:sz="0" w:space="0" w:color="auto"/>
            <w:left w:val="none" w:sz="0" w:space="0" w:color="auto"/>
            <w:bottom w:val="none" w:sz="0" w:space="0" w:color="auto"/>
            <w:right w:val="none" w:sz="0" w:space="0" w:color="auto"/>
          </w:divBdr>
        </w:div>
        <w:div w:id="470948858">
          <w:marLeft w:val="2520"/>
          <w:marRight w:val="0"/>
          <w:marTop w:val="100"/>
          <w:marBottom w:val="0"/>
          <w:divBdr>
            <w:top w:val="none" w:sz="0" w:space="0" w:color="auto"/>
            <w:left w:val="none" w:sz="0" w:space="0" w:color="auto"/>
            <w:bottom w:val="none" w:sz="0" w:space="0" w:color="auto"/>
            <w:right w:val="none" w:sz="0" w:space="0" w:color="auto"/>
          </w:divBdr>
        </w:div>
        <w:div w:id="371537680">
          <w:marLeft w:val="1800"/>
          <w:marRight w:val="0"/>
          <w:marTop w:val="100"/>
          <w:marBottom w:val="0"/>
          <w:divBdr>
            <w:top w:val="none" w:sz="0" w:space="0" w:color="auto"/>
            <w:left w:val="none" w:sz="0" w:space="0" w:color="auto"/>
            <w:bottom w:val="none" w:sz="0" w:space="0" w:color="auto"/>
            <w:right w:val="none" w:sz="0" w:space="0" w:color="auto"/>
          </w:divBdr>
        </w:div>
        <w:div w:id="879636103">
          <w:marLeft w:val="1800"/>
          <w:marRight w:val="0"/>
          <w:marTop w:val="100"/>
          <w:marBottom w:val="0"/>
          <w:divBdr>
            <w:top w:val="none" w:sz="0" w:space="0" w:color="auto"/>
            <w:left w:val="none" w:sz="0" w:space="0" w:color="auto"/>
            <w:bottom w:val="none" w:sz="0" w:space="0" w:color="auto"/>
            <w:right w:val="none" w:sz="0" w:space="0" w:color="auto"/>
          </w:divBdr>
        </w:div>
      </w:divsChild>
    </w:div>
    <w:div w:id="209304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Li, Hua</cp:lastModifiedBy>
  <cp:revision>4</cp:revision>
  <dcterms:created xsi:type="dcterms:W3CDTF">2021-04-02T12:16:00Z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ies>
</file>