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6C6A66B1"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98-bis-e </w:t>
      </w:r>
      <w:r w:rsidR="00B66DD7">
        <w:rPr>
          <w:b/>
          <w:i/>
          <w:noProof/>
          <w:sz w:val="28"/>
        </w:rPr>
        <w:tab/>
      </w:r>
      <w:r w:rsidR="005B082B" w:rsidRPr="005B082B">
        <w:rPr>
          <w:b/>
          <w:i/>
          <w:noProof/>
          <w:sz w:val="28"/>
        </w:rPr>
        <w:t>R4-2105140</w:t>
      </w:r>
    </w:p>
    <w:p w14:paraId="35A2B6F2" w14:textId="0973DF8F" w:rsidR="0044364B" w:rsidRPr="00B66DD7" w:rsidRDefault="00973023" w:rsidP="00B66DD7">
      <w:pPr>
        <w:pStyle w:val="CRCoverPage"/>
        <w:outlineLvl w:val="0"/>
        <w:rPr>
          <w:b/>
          <w:noProof/>
          <w:sz w:val="24"/>
        </w:rPr>
      </w:pPr>
      <w:r w:rsidRPr="00973023">
        <w:rPr>
          <w:rFonts w:cs="Arial"/>
          <w:b/>
          <w:sz w:val="24"/>
          <w:szCs w:val="24"/>
        </w:rPr>
        <w:t xml:space="preserve">Electronic Meeting, Apr. 12-20, </w:t>
      </w:r>
      <w:r w:rsidRPr="0052184F">
        <w:rPr>
          <w:rFonts w:cs="Arial"/>
          <w:b/>
          <w:sz w:val="24"/>
          <w:szCs w:val="24"/>
          <w:lang w:val="en-US"/>
        </w:rPr>
        <w:t>2021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F013C2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51E17" w:rsidRPr="00C51E17">
        <w:rPr>
          <w:rFonts w:ascii="Arial" w:hAnsi="Arial" w:cs="Arial"/>
          <w:bCs/>
          <w:lang w:val="en-US"/>
        </w:rPr>
        <w:t>Re</w:t>
      </w:r>
      <w:r w:rsidR="00FB4849">
        <w:rPr>
          <w:rFonts w:ascii="Arial" w:hAnsi="Arial" w:cs="Arial"/>
          <w:bCs/>
          <w:lang w:val="en-US"/>
        </w:rPr>
        <w:t>ply</w:t>
      </w:r>
      <w:r w:rsidR="00C51E17" w:rsidRPr="00C51E17">
        <w:rPr>
          <w:rFonts w:ascii="Arial" w:hAnsi="Arial" w:cs="Arial"/>
          <w:bCs/>
          <w:lang w:val="en-US"/>
        </w:rPr>
        <w:t xml:space="preserve"> LS </w:t>
      </w:r>
      <w:r w:rsidR="002B4B92" w:rsidRPr="002B4B92">
        <w:rPr>
          <w:rFonts w:ascii="Arial" w:hAnsi="Arial" w:cs="Arial"/>
          <w:bCs/>
          <w:lang w:val="en-US"/>
        </w:rPr>
        <w:t>to RAN4 on NTN UL time and frequency synchronization requirements (Timing)</w:t>
      </w:r>
    </w:p>
    <w:p w14:paraId="710B5126" w14:textId="360966A6"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5B082B" w:rsidRPr="005B082B">
        <w:rPr>
          <w:rFonts w:ascii="Arial" w:hAnsi="Arial" w:cs="Arial"/>
          <w:bCs/>
          <w:lang w:val="en-US"/>
        </w:rPr>
        <w:t>8.8.4.2</w:t>
      </w:r>
    </w:p>
    <w:p w14:paraId="5A3522FA" w14:textId="04FABCBB"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5B082B">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933E16B" w:rsidR="00B93FB3" w:rsidRDefault="000663F8" w:rsidP="00B93FB3">
      <w:pPr>
        <w:rPr>
          <w:lang w:val="en-US"/>
        </w:rPr>
      </w:pPr>
      <w:r>
        <w:rPr>
          <w:lang w:val="en-US"/>
        </w:rPr>
        <w:t xml:space="preserve">An LS was sent from RAN1 to RAN4 regarding </w:t>
      </w:r>
      <w:r w:rsidR="007B1496" w:rsidRPr="007B1496">
        <w:rPr>
          <w:lang w:val="en-US"/>
        </w:rPr>
        <w:t>NTN UL time synchronization requirements</w:t>
      </w:r>
      <w:r w:rsidR="007B1496">
        <w:rPr>
          <w:lang w:val="en-US"/>
        </w:rPr>
        <w:t xml:space="preserve"> </w:t>
      </w:r>
      <w:r w:rsidR="006C0F6E">
        <w:rPr>
          <w:lang w:val="en-US"/>
        </w:rPr>
        <w:t xml:space="preserve">and </w:t>
      </w:r>
      <w:r w:rsidR="007B1496" w:rsidRPr="007B1496">
        <w:rPr>
          <w:lang w:val="en-US"/>
        </w:rPr>
        <w:t>NTN UL frequency synchronization requirements</w:t>
      </w:r>
      <w:r>
        <w:rPr>
          <w:lang w:val="en-US"/>
        </w:rPr>
        <w:t xml:space="preserve"> [1].</w:t>
      </w:r>
      <w:r w:rsidR="00463FD0">
        <w:rPr>
          <w:lang w:val="en-US"/>
        </w:rPr>
        <w:t xml:space="preserve"> In this contribution we discuss </w:t>
      </w:r>
      <w:r w:rsidR="00071D97">
        <w:rPr>
          <w:lang w:val="en-US"/>
        </w:rPr>
        <w:t xml:space="preserve">question 1, </w:t>
      </w:r>
      <w:r w:rsidR="00463FD0">
        <w:rPr>
          <w:lang w:val="en-US"/>
        </w:rPr>
        <w:t xml:space="preserve">the </w:t>
      </w:r>
      <w:r w:rsidR="00463FD0" w:rsidRPr="007B1496">
        <w:rPr>
          <w:lang w:val="en-US"/>
        </w:rPr>
        <w:t>NTN UL time synchronization requirements</w:t>
      </w:r>
      <w:r w:rsidR="00463FD0">
        <w:rPr>
          <w:lang w:val="en-US"/>
        </w:rPr>
        <w:t>.</w:t>
      </w:r>
    </w:p>
    <w:tbl>
      <w:tblPr>
        <w:tblStyle w:val="TableGrid"/>
        <w:tblW w:w="0" w:type="auto"/>
        <w:tblLook w:val="04A0" w:firstRow="1" w:lastRow="0" w:firstColumn="1" w:lastColumn="0" w:noHBand="0" w:noVBand="1"/>
      </w:tblPr>
      <w:tblGrid>
        <w:gridCol w:w="9631"/>
      </w:tblGrid>
      <w:tr w:rsidR="00D550D7" w14:paraId="69B9A893" w14:textId="77777777" w:rsidTr="00D550D7">
        <w:tc>
          <w:tcPr>
            <w:tcW w:w="9631" w:type="dxa"/>
          </w:tcPr>
          <w:p w14:paraId="6FCBFE61" w14:textId="29082CC8" w:rsidR="007B1496" w:rsidRPr="007B1496" w:rsidRDefault="007B1496" w:rsidP="007B1496">
            <w:pPr>
              <w:rPr>
                <w:rFonts w:ascii="Arial" w:hAnsi="Arial" w:cs="Arial"/>
                <w:b/>
                <w:bCs/>
                <w:sz w:val="24"/>
                <w:szCs w:val="24"/>
              </w:rPr>
            </w:pPr>
            <w:r w:rsidRPr="007B1496">
              <w:rPr>
                <w:rFonts w:ascii="Arial" w:hAnsi="Arial" w:cs="Arial"/>
                <w:b/>
                <w:bCs/>
                <w:sz w:val="24"/>
                <w:szCs w:val="24"/>
              </w:rPr>
              <w:t>1. Overall Description:</w:t>
            </w:r>
          </w:p>
          <w:p w14:paraId="7FEAB643" w14:textId="77777777" w:rsidR="007B1496" w:rsidRPr="00D51480" w:rsidRDefault="007B1496" w:rsidP="007B1496">
            <w:pPr>
              <w:spacing w:afterLines="100" w:after="240"/>
              <w:jc w:val="both"/>
              <w:rPr>
                <w:rFonts w:ascii="Arial" w:hAnsi="Arial" w:cs="Arial"/>
              </w:rPr>
            </w:pPr>
            <w:r w:rsidRPr="00317D09">
              <w:rPr>
                <w:rFonts w:ascii="Arial" w:hAnsi="Arial" w:cs="Arial"/>
              </w:rPr>
              <w:t>As part of the</w:t>
            </w:r>
            <w:r w:rsidRPr="00317D09">
              <w:t xml:space="preserve"> </w:t>
            </w:r>
            <w:r>
              <w:rPr>
                <w:rFonts w:ascii="Arial" w:hAnsi="Arial" w:cs="Arial"/>
              </w:rPr>
              <w:t>WI NR-NTN-solution, under agenda item 8.4.2,</w:t>
            </w:r>
            <w:r w:rsidRPr="00317D09">
              <w:rPr>
                <w:rFonts w:ascii="Arial" w:hAnsi="Arial" w:cs="Arial"/>
              </w:rPr>
              <w:t xml:space="preserve"> </w:t>
            </w:r>
            <w:r>
              <w:rPr>
                <w:rFonts w:ascii="Arial" w:hAnsi="Arial" w:cs="Arial"/>
              </w:rPr>
              <w:t xml:space="preserve">RAN1 discussed </w:t>
            </w:r>
            <w:r w:rsidRPr="00D51480">
              <w:rPr>
                <w:rFonts w:ascii="Arial" w:hAnsi="Arial" w:cs="Arial"/>
              </w:rPr>
              <w:t xml:space="preserve">the </w:t>
            </w:r>
            <w:r>
              <w:rPr>
                <w:rFonts w:ascii="Arial" w:hAnsi="Arial" w:cs="Arial"/>
              </w:rPr>
              <w:t xml:space="preserve">NTN </w:t>
            </w:r>
            <w:r w:rsidRPr="00D51480">
              <w:rPr>
                <w:rFonts w:ascii="Arial" w:hAnsi="Arial" w:cs="Arial"/>
              </w:rPr>
              <w:t>UL synchronization requirements in terms of time alignment and frequency error for:</w:t>
            </w:r>
          </w:p>
          <w:p w14:paraId="6A5F1F40" w14:textId="77777777" w:rsidR="007B1496" w:rsidRPr="00D51480" w:rsidRDefault="007B1496" w:rsidP="007B1496">
            <w:pPr>
              <w:spacing w:afterLines="100" w:after="240"/>
              <w:jc w:val="both"/>
              <w:rPr>
                <w:rFonts w:ascii="Arial" w:hAnsi="Arial" w:cs="Arial"/>
              </w:rPr>
            </w:pPr>
            <w:r w:rsidRPr="00D51480">
              <w:rPr>
                <w:rFonts w:ascii="Arial" w:hAnsi="Arial" w:cs="Arial"/>
              </w:rPr>
              <w:t>•</w:t>
            </w:r>
            <w:r w:rsidRPr="00D51480">
              <w:rPr>
                <w:rFonts w:ascii="Arial" w:hAnsi="Arial" w:cs="Arial"/>
              </w:rPr>
              <w:tab/>
              <w:t>Initial access (i.e. PRACH transmission)</w:t>
            </w:r>
          </w:p>
          <w:p w14:paraId="5E3EBE47" w14:textId="77777777" w:rsidR="007B1496" w:rsidRDefault="007B1496" w:rsidP="007B1496">
            <w:pPr>
              <w:spacing w:afterLines="100" w:after="240"/>
              <w:jc w:val="both"/>
              <w:rPr>
                <w:rFonts w:ascii="Arial" w:hAnsi="Arial" w:cs="Arial"/>
              </w:rPr>
            </w:pPr>
            <w:r w:rsidRPr="00D51480">
              <w:rPr>
                <w:rFonts w:ascii="Arial" w:hAnsi="Arial" w:cs="Arial"/>
              </w:rPr>
              <w:t>•</w:t>
            </w:r>
            <w:r w:rsidRPr="00D51480">
              <w:rPr>
                <w:rFonts w:ascii="Arial" w:hAnsi="Arial" w:cs="Arial"/>
              </w:rPr>
              <w:tab/>
              <w:t xml:space="preserve">UL transmissions in RRC </w:t>
            </w:r>
            <w:r>
              <w:rPr>
                <w:rFonts w:ascii="Arial" w:hAnsi="Arial" w:cs="Arial"/>
              </w:rPr>
              <w:t>CONNECTED</w:t>
            </w:r>
            <w:r w:rsidRPr="00D51480">
              <w:rPr>
                <w:rFonts w:ascii="Arial" w:hAnsi="Arial" w:cs="Arial"/>
              </w:rPr>
              <w:t xml:space="preserve"> State</w:t>
            </w:r>
            <w:r>
              <w:rPr>
                <w:rFonts w:ascii="Arial" w:hAnsi="Arial" w:cs="Arial"/>
              </w:rPr>
              <w:t xml:space="preserve">. </w:t>
            </w:r>
          </w:p>
          <w:p w14:paraId="28169671" w14:textId="77777777" w:rsidR="007B1496" w:rsidRDefault="007B1496" w:rsidP="007B1496">
            <w:pPr>
              <w:spacing w:afterLines="100" w:after="240"/>
              <w:jc w:val="both"/>
              <w:rPr>
                <w:rFonts w:ascii="Arial" w:hAnsi="Arial" w:cs="Arial"/>
              </w:rPr>
            </w:pPr>
          </w:p>
          <w:p w14:paraId="05962F11" w14:textId="77777777" w:rsidR="007B1496" w:rsidRDefault="007B1496" w:rsidP="007B1496">
            <w:pPr>
              <w:spacing w:afterLines="100" w:after="240"/>
              <w:jc w:val="both"/>
              <w:rPr>
                <w:rFonts w:ascii="Arial" w:hAnsi="Arial" w:cs="Arial"/>
              </w:rPr>
            </w:pPr>
            <w:r w:rsidRPr="00E25A4B">
              <w:rPr>
                <w:rFonts w:ascii="Arial" w:hAnsi="Arial" w:cs="Arial"/>
              </w:rPr>
              <w:t>RAN1 identified the following question</w:t>
            </w:r>
            <w:r>
              <w:rPr>
                <w:rFonts w:ascii="Arial" w:hAnsi="Arial" w:cs="Arial"/>
              </w:rPr>
              <w:t>s that need</w:t>
            </w:r>
            <w:r w:rsidRPr="00E25A4B">
              <w:rPr>
                <w:rFonts w:ascii="Arial" w:hAnsi="Arial" w:cs="Arial"/>
              </w:rPr>
              <w:t xml:space="preserve"> clarification from RAN4</w:t>
            </w:r>
            <w:r>
              <w:rPr>
                <w:rFonts w:ascii="Arial" w:hAnsi="Arial" w:cs="Arial"/>
              </w:rPr>
              <w:t>:</w:t>
            </w:r>
          </w:p>
          <w:p w14:paraId="6D9853A0" w14:textId="77777777" w:rsidR="007B1496" w:rsidRPr="004870FB" w:rsidRDefault="007B1496" w:rsidP="007B1496">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1: What are the NTN UL time synchronization requirements?</w:t>
            </w:r>
          </w:p>
          <w:p w14:paraId="07CD00AA" w14:textId="77777777" w:rsidR="007B1496" w:rsidRPr="004870FB" w:rsidRDefault="007B1496" w:rsidP="007B1496">
            <w:pPr>
              <w:numPr>
                <w:ilvl w:val="0"/>
                <w:numId w:val="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5E9F1DA6" w14:textId="77777777" w:rsidR="007B1496" w:rsidRPr="004870FB" w:rsidRDefault="007B1496" w:rsidP="007B1496">
            <w:pPr>
              <w:numPr>
                <w:ilvl w:val="0"/>
                <w:numId w:val="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1941435F" w14:textId="77777777" w:rsidR="007B1496" w:rsidRPr="004870FB" w:rsidRDefault="007B1496" w:rsidP="007B1496">
            <w:pPr>
              <w:spacing w:before="100" w:beforeAutospacing="1" w:after="100" w:afterAutospacing="1"/>
              <w:rPr>
                <w:rFonts w:ascii="Arial" w:hAnsi="Arial" w:cs="Arial"/>
                <w:b/>
                <w:bCs/>
                <w:lang w:val="en-US" w:eastAsia="x-none"/>
              </w:rPr>
            </w:pPr>
          </w:p>
          <w:p w14:paraId="77C253B9" w14:textId="77777777" w:rsidR="007B1496" w:rsidRPr="004870FB" w:rsidRDefault="007B1496" w:rsidP="007B1496">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2: What are the NTN UL frequency synchronization requirements?</w:t>
            </w:r>
          </w:p>
          <w:p w14:paraId="7512D398" w14:textId="77777777" w:rsidR="007B1496" w:rsidRPr="004870FB" w:rsidRDefault="007B1496" w:rsidP="007B1496">
            <w:pPr>
              <w:numPr>
                <w:ilvl w:val="0"/>
                <w:numId w:val="8"/>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6E4C63EE" w14:textId="77777777" w:rsidR="007B1496" w:rsidRPr="004870FB" w:rsidRDefault="007B1496" w:rsidP="007B1496">
            <w:pPr>
              <w:numPr>
                <w:ilvl w:val="0"/>
                <w:numId w:val="8"/>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03A28917" w14:textId="77777777" w:rsidR="007B1496" w:rsidRDefault="007B1496" w:rsidP="007B1496">
            <w:pPr>
              <w:jc w:val="both"/>
              <w:rPr>
                <w:rFonts w:ascii="Arial" w:hAnsi="Arial" w:cs="Arial"/>
                <w:lang w:val="en-US"/>
              </w:rPr>
            </w:pPr>
          </w:p>
          <w:p w14:paraId="67813115" w14:textId="714C93A2" w:rsidR="007B1496" w:rsidRDefault="007B1496" w:rsidP="007B1496">
            <w:pPr>
              <w:jc w:val="both"/>
              <w:rPr>
                <w:rFonts w:ascii="Arial" w:hAnsi="Arial" w:cs="Arial"/>
                <w:lang w:val="en-US"/>
              </w:rPr>
            </w:pPr>
            <w:r w:rsidRPr="00AD7CA9">
              <w:rPr>
                <w:rFonts w:ascii="Arial" w:hAnsi="Arial" w:cs="Arial"/>
                <w:lang w:val="en-US"/>
              </w:rPr>
              <w:t>Note</w:t>
            </w:r>
            <w:r>
              <w:rPr>
                <w:rFonts w:ascii="Arial" w:hAnsi="Arial" w:cs="Arial"/>
                <w:lang w:val="en-US"/>
              </w:rPr>
              <w:t>-1</w:t>
            </w:r>
            <w:r w:rsidRPr="00AD7CA9">
              <w:rPr>
                <w:rFonts w:ascii="Arial" w:hAnsi="Arial" w:cs="Arial"/>
                <w:lang w:val="en-US"/>
              </w:rPr>
              <w:t xml:space="preserve">: </w:t>
            </w:r>
            <w:r w:rsidRPr="00E1617B">
              <w:rPr>
                <w:rFonts w:ascii="Arial" w:hAnsi="Arial" w:cs="Arial"/>
                <w:lang w:val="en-US"/>
              </w:rPr>
              <w:t>The questions above are related to the requirements for signal reception at gNB side.</w:t>
            </w:r>
          </w:p>
          <w:p w14:paraId="35310218" w14:textId="1DD7F76B" w:rsidR="007B1496" w:rsidRPr="007B1496" w:rsidRDefault="007B1496" w:rsidP="007B1496">
            <w:pPr>
              <w:jc w:val="both"/>
              <w:rPr>
                <w:rFonts w:ascii="Arial" w:hAnsi="Arial" w:cs="Arial"/>
                <w:lang w:val="en-US"/>
              </w:rPr>
            </w:pPr>
            <w:r>
              <w:rPr>
                <w:rFonts w:ascii="Arial" w:hAnsi="Arial" w:cs="Arial"/>
                <w:lang w:val="en-US"/>
              </w:rPr>
              <w:t>Note-2: F</w:t>
            </w:r>
            <w:r w:rsidRPr="00F35BED">
              <w:rPr>
                <w:rFonts w:ascii="Arial" w:hAnsi="Arial" w:cs="Arial"/>
                <w:lang w:val="en-US"/>
              </w:rPr>
              <w:t>rom</w:t>
            </w:r>
            <w:r>
              <w:rPr>
                <w:rFonts w:ascii="Arial" w:hAnsi="Arial" w:cs="Arial"/>
                <w:lang w:val="en-US"/>
              </w:rPr>
              <w:t xml:space="preserve"> </w:t>
            </w:r>
            <w:r w:rsidRPr="00F35BED">
              <w:rPr>
                <w:rFonts w:ascii="Arial" w:hAnsi="Arial" w:cs="Arial"/>
                <w:lang w:val="en-US"/>
              </w:rPr>
              <w:t>RAN1 side we would like to have the requirements such that they are including</w:t>
            </w:r>
            <w:r>
              <w:rPr>
                <w:rFonts w:ascii="Arial" w:hAnsi="Arial" w:cs="Arial"/>
                <w:lang w:val="en-US"/>
              </w:rPr>
              <w:t xml:space="preserve"> </w:t>
            </w:r>
            <w:r w:rsidRPr="00F35BED">
              <w:rPr>
                <w:rFonts w:ascii="Arial" w:hAnsi="Arial" w:cs="Arial"/>
                <w:lang w:val="en-US"/>
              </w:rPr>
              <w:t>the ”total accumulated error” in both time and frequency domain</w:t>
            </w:r>
            <w:r>
              <w:rPr>
                <w:rFonts w:ascii="Arial" w:hAnsi="Arial" w:cs="Arial"/>
                <w:lang w:val="en-US"/>
              </w:rPr>
              <w:t>.</w:t>
            </w:r>
          </w:p>
          <w:p w14:paraId="6626EBE9" w14:textId="77777777" w:rsidR="007B1496" w:rsidRDefault="007B1496" w:rsidP="007B1496">
            <w:pPr>
              <w:rPr>
                <w:rFonts w:ascii="Arial" w:hAnsi="Arial" w:cs="Arial"/>
                <w:b/>
                <w:bCs/>
                <w:sz w:val="24"/>
                <w:szCs w:val="24"/>
              </w:rPr>
            </w:pPr>
          </w:p>
          <w:p w14:paraId="342A17E1" w14:textId="013B9745" w:rsidR="007B1496" w:rsidRPr="007B1496" w:rsidRDefault="007B1496" w:rsidP="007B1496">
            <w:pPr>
              <w:rPr>
                <w:rFonts w:ascii="Arial" w:hAnsi="Arial" w:cs="Arial"/>
                <w:b/>
                <w:bCs/>
                <w:sz w:val="24"/>
                <w:szCs w:val="24"/>
              </w:rPr>
            </w:pPr>
            <w:r w:rsidRPr="007B1496">
              <w:rPr>
                <w:rFonts w:ascii="Arial" w:hAnsi="Arial" w:cs="Arial"/>
                <w:b/>
                <w:bCs/>
                <w:sz w:val="24"/>
                <w:szCs w:val="24"/>
              </w:rPr>
              <w:t>2. Actions:</w:t>
            </w:r>
          </w:p>
          <w:p w14:paraId="4DE2DF51" w14:textId="77777777" w:rsidR="007B1496" w:rsidRPr="00AE73E2" w:rsidRDefault="007B1496" w:rsidP="007B1496">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C10407">
              <w:rPr>
                <w:rFonts w:ascii="Arial" w:hAnsi="Arial" w:cs="Arial"/>
                <w:b/>
                <w:color w:val="000000"/>
                <w:lang w:eastAsia="zh-CN"/>
              </w:rPr>
              <w:t>TSG RAN WG4</w:t>
            </w:r>
          </w:p>
          <w:p w14:paraId="139DF255" w14:textId="77777777" w:rsidR="007B1496" w:rsidRDefault="007B1496" w:rsidP="007B1496">
            <w:pPr>
              <w:spacing w:before="100" w:beforeAutospacing="1" w:after="100" w:afterAutospacing="1"/>
              <w:ind w:left="992" w:hanging="992"/>
              <w:jc w:val="both"/>
              <w:rPr>
                <w:rFonts w:ascii="Arial" w:hAnsi="Arial" w:cs="Arial"/>
                <w:iCs/>
                <w:color w:val="000000"/>
                <w:lang w:eastAsia="ko-KR"/>
              </w:rPr>
            </w:pPr>
            <w:r w:rsidRPr="00AE73E2">
              <w:rPr>
                <w:rFonts w:ascii="Arial" w:hAnsi="Arial" w:cs="Arial"/>
                <w:b/>
                <w:color w:val="000000"/>
              </w:rPr>
              <w:t>ACTION</w:t>
            </w:r>
            <w:r>
              <w:rPr>
                <w:rFonts w:ascii="Arial" w:hAnsi="Arial" w:cs="Arial"/>
                <w:b/>
                <w:color w:val="000000"/>
              </w:rPr>
              <w:t xml:space="preserve"> 1</w:t>
            </w:r>
            <w:r w:rsidRPr="00AE73E2">
              <w:rPr>
                <w:rFonts w:ascii="Arial" w:hAnsi="Arial" w:cs="Arial"/>
                <w:b/>
                <w:color w:val="000000"/>
              </w:rPr>
              <w:t xml:space="preserve">: </w:t>
            </w:r>
            <w:r w:rsidRPr="00AE73E2">
              <w:rPr>
                <w:rFonts w:ascii="Arial" w:hAnsi="Arial" w:cs="Arial"/>
                <w:b/>
                <w:color w:val="000000"/>
              </w:rPr>
              <w:tab/>
            </w:r>
            <w:r w:rsidRPr="00976FD4">
              <w:rPr>
                <w:rFonts w:ascii="Arial" w:hAnsi="Arial" w:cs="Arial"/>
                <w:iCs/>
                <w:color w:val="000000"/>
                <w:lang w:eastAsia="ko-KR"/>
              </w:rPr>
              <w:t>RAN1 respectfully asks RAN4 to provide feedback on question 1 and any additional information that may help RAN1 understand the NTN requirement of UL time synchronization.</w:t>
            </w:r>
            <w:r w:rsidRPr="00AE73E2">
              <w:rPr>
                <w:rFonts w:ascii="Arial" w:hAnsi="Arial" w:cs="Arial"/>
                <w:iCs/>
                <w:color w:val="000000"/>
                <w:lang w:eastAsia="ko-KR"/>
              </w:rPr>
              <w:t xml:space="preserve"> </w:t>
            </w:r>
          </w:p>
          <w:p w14:paraId="2D665A6E" w14:textId="77777777" w:rsidR="007B1496" w:rsidRPr="00AE73E2" w:rsidRDefault="007B1496" w:rsidP="007B1496">
            <w:pPr>
              <w:spacing w:before="100" w:beforeAutospacing="1" w:after="100" w:afterAutospacing="1"/>
              <w:ind w:left="992" w:hanging="992"/>
              <w:jc w:val="both"/>
              <w:rPr>
                <w:rFonts w:ascii="Arial" w:hAnsi="Arial" w:cs="Arial"/>
                <w:color w:val="000000"/>
                <w:lang w:eastAsia="zh-CN"/>
              </w:rPr>
            </w:pPr>
            <w:r w:rsidRPr="00AE73E2">
              <w:rPr>
                <w:rFonts w:ascii="Arial" w:hAnsi="Arial" w:cs="Arial"/>
                <w:b/>
                <w:color w:val="000000"/>
              </w:rPr>
              <w:lastRenderedPageBreak/>
              <w:t>ACTION</w:t>
            </w:r>
            <w:r>
              <w:rPr>
                <w:rFonts w:ascii="Arial" w:hAnsi="Arial" w:cs="Arial"/>
                <w:b/>
                <w:color w:val="000000"/>
              </w:rPr>
              <w:t xml:space="preserve"> 2</w:t>
            </w:r>
            <w:r w:rsidRPr="00AE73E2">
              <w:rPr>
                <w:rFonts w:ascii="Arial" w:hAnsi="Arial" w:cs="Arial"/>
                <w:b/>
                <w:color w:val="000000"/>
              </w:rPr>
              <w:t xml:space="preserve">: </w:t>
            </w:r>
            <w:r w:rsidRPr="00AE73E2">
              <w:rPr>
                <w:rFonts w:ascii="Arial" w:hAnsi="Arial" w:cs="Arial"/>
                <w:b/>
                <w:color w:val="000000"/>
              </w:rPr>
              <w:tab/>
            </w:r>
            <w:r w:rsidRPr="00AE73E2">
              <w:rPr>
                <w:rFonts w:ascii="Arial" w:hAnsi="Arial" w:cs="Arial"/>
                <w:iCs/>
                <w:color w:val="000000"/>
                <w:lang w:eastAsia="ko-KR"/>
              </w:rPr>
              <w:t>RAN1 respectfully asks RAN4 to provide feedback on qu</w:t>
            </w:r>
            <w:r>
              <w:rPr>
                <w:rFonts w:ascii="Arial" w:hAnsi="Arial" w:cs="Arial"/>
                <w:iCs/>
                <w:color w:val="000000"/>
                <w:lang w:eastAsia="ko-KR"/>
              </w:rPr>
              <w:t>estion 2</w:t>
            </w:r>
            <w:r w:rsidRPr="00AE73E2">
              <w:rPr>
                <w:rFonts w:ascii="Arial" w:hAnsi="Arial" w:cs="Arial"/>
                <w:iCs/>
                <w:color w:val="000000"/>
                <w:lang w:eastAsia="ko-KR"/>
              </w:rPr>
              <w:t xml:space="preserve"> and any additional information that may help RAN1 understand the </w:t>
            </w:r>
            <w:r w:rsidRPr="00976FD4">
              <w:rPr>
                <w:rFonts w:ascii="Arial" w:hAnsi="Arial" w:cs="Arial"/>
                <w:iCs/>
                <w:color w:val="000000"/>
                <w:lang w:eastAsia="ko-KR"/>
              </w:rPr>
              <w:t xml:space="preserve">NTN requirement of UL </w:t>
            </w:r>
            <w:r>
              <w:rPr>
                <w:rFonts w:ascii="Arial" w:hAnsi="Arial" w:cs="Arial"/>
                <w:iCs/>
                <w:color w:val="000000"/>
                <w:lang w:eastAsia="ko-KR"/>
              </w:rPr>
              <w:t>frequency</w:t>
            </w:r>
            <w:r w:rsidRPr="00976FD4">
              <w:rPr>
                <w:rFonts w:ascii="Arial" w:hAnsi="Arial" w:cs="Arial"/>
                <w:iCs/>
                <w:color w:val="000000"/>
                <w:lang w:eastAsia="ko-KR"/>
              </w:rPr>
              <w:t xml:space="preserve"> synchronization</w:t>
            </w:r>
          </w:p>
          <w:p w14:paraId="2B121737" w14:textId="77777777" w:rsidR="007B1496" w:rsidRPr="00916ACD" w:rsidRDefault="007B1496" w:rsidP="007B1496">
            <w:pPr>
              <w:spacing w:after="120"/>
              <w:jc w:val="both"/>
              <w:rPr>
                <w:rFonts w:ascii="Arial" w:hAnsi="Arial" w:cs="Arial"/>
                <w:lang w:eastAsia="zh-CN"/>
              </w:rPr>
            </w:pPr>
          </w:p>
          <w:p w14:paraId="70116794" w14:textId="77777777" w:rsidR="007B1496" w:rsidRPr="007321CD" w:rsidRDefault="007B1496" w:rsidP="007B1496">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66BF875C" w14:textId="77777777" w:rsidR="007B1496" w:rsidRPr="00BC3EDB" w:rsidRDefault="007B1496" w:rsidP="007B1496">
            <w:pPr>
              <w:tabs>
                <w:tab w:val="left" w:pos="5103"/>
              </w:tabs>
              <w:spacing w:beforeLines="50" w:before="120" w:after="120"/>
              <w:ind w:left="2268" w:hanging="2268"/>
              <w:rPr>
                <w:rFonts w:ascii="Arial" w:hAnsi="Arial" w:cs="Arial"/>
                <w:bCs/>
              </w:rPr>
            </w:pPr>
            <w:r w:rsidRPr="00E3791D">
              <w:rPr>
                <w:rFonts w:ascii="Arial" w:hAnsi="Arial" w:cs="Arial"/>
                <w:bCs/>
              </w:rPr>
              <w:t>TSG-RAN</w:t>
            </w:r>
            <w:r w:rsidRPr="00E3791D">
              <w:rPr>
                <w:rFonts w:ascii="Arial" w:hAnsi="Arial" w:cs="Arial" w:hint="eastAsia"/>
                <w:bCs/>
              </w:rPr>
              <w:t xml:space="preserve"> WG</w:t>
            </w:r>
            <w:r w:rsidRPr="00E3791D">
              <w:rPr>
                <w:rFonts w:ascii="Arial" w:hAnsi="Arial" w:cs="Arial"/>
                <w:bCs/>
              </w:rPr>
              <w:t xml:space="preserve">1 Meeting </w:t>
            </w:r>
            <w:r w:rsidRPr="00BC3EDB">
              <w:rPr>
                <w:rFonts w:ascii="Arial" w:hAnsi="Arial" w:cs="Arial"/>
                <w:bCs/>
              </w:rPr>
              <w:t xml:space="preserve">#104-bis-e </w:t>
            </w:r>
            <w:r w:rsidRPr="00BC3EDB">
              <w:rPr>
                <w:rFonts w:ascii="Arial" w:hAnsi="Arial" w:cs="Arial"/>
                <w:bCs/>
              </w:rPr>
              <w:tab/>
              <w:t>12 Apr. – 20 Apr. 2021</w:t>
            </w:r>
            <w:r w:rsidRPr="00BC3EDB">
              <w:rPr>
                <w:rFonts w:ascii="Arial" w:hAnsi="Arial" w:cs="Arial"/>
                <w:bCs/>
              </w:rPr>
              <w:tab/>
            </w:r>
            <w:r w:rsidRPr="00BC3EDB">
              <w:rPr>
                <w:rFonts w:ascii="Arial" w:hAnsi="Arial" w:cs="Arial"/>
                <w:bCs/>
              </w:rPr>
              <w:tab/>
              <w:t>Electronic Meeting</w:t>
            </w:r>
          </w:p>
          <w:p w14:paraId="5CB8B228" w14:textId="77777777" w:rsidR="007B1496" w:rsidRPr="00FB4B00" w:rsidRDefault="007B1496" w:rsidP="007B149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Pr>
                <w:rFonts w:ascii="Arial" w:hAnsi="Arial" w:cs="Arial"/>
                <w:bCs/>
                <w:color w:val="000000"/>
              </w:rPr>
              <w:t>5</w:t>
            </w:r>
            <w:r w:rsidRPr="0036147A">
              <w:rPr>
                <w:rFonts w:ascii="Arial" w:hAnsi="Arial" w:cs="Arial"/>
                <w:bCs/>
                <w:color w:val="000000"/>
              </w:rPr>
              <w:t xml:space="preserve">-e </w:t>
            </w:r>
            <w:r w:rsidRPr="0036147A">
              <w:rPr>
                <w:rFonts w:ascii="Arial" w:hAnsi="Arial" w:cs="Arial"/>
                <w:bCs/>
                <w:color w:val="000000"/>
              </w:rPr>
              <w:tab/>
            </w:r>
            <w:r w:rsidRPr="00BD3E49">
              <w:rPr>
                <w:rFonts w:ascii="Arial" w:hAnsi="Arial" w:cs="Arial"/>
                <w:bCs/>
                <w:color w:val="000000"/>
              </w:rPr>
              <w:t>19</w:t>
            </w:r>
            <w:r>
              <w:rPr>
                <w:rFonts w:ascii="Arial" w:hAnsi="Arial" w:cs="Arial"/>
                <w:bCs/>
                <w:color w:val="000000"/>
              </w:rPr>
              <w:t xml:space="preserve"> </w:t>
            </w:r>
            <w:r w:rsidRPr="00BD3E49">
              <w:rPr>
                <w:rFonts w:ascii="Arial" w:hAnsi="Arial" w:cs="Arial"/>
                <w:bCs/>
                <w:color w:val="000000"/>
              </w:rPr>
              <w:t>– 27 May 2021</w:t>
            </w:r>
            <w:r w:rsidRPr="0036147A">
              <w:rPr>
                <w:rFonts w:ascii="Arial" w:hAnsi="Arial" w:cs="Arial"/>
                <w:bCs/>
                <w:color w:val="000000"/>
              </w:rPr>
              <w:tab/>
            </w:r>
            <w:r w:rsidRPr="0036147A">
              <w:rPr>
                <w:rFonts w:ascii="Arial" w:hAnsi="Arial" w:cs="Arial"/>
                <w:bCs/>
                <w:color w:val="000000"/>
              </w:rPr>
              <w:tab/>
              <w:t>Electronic Meetin</w:t>
            </w:r>
            <w:r>
              <w:rPr>
                <w:rFonts w:ascii="Arial" w:hAnsi="Arial" w:cs="Arial"/>
                <w:bCs/>
                <w:color w:val="000000"/>
              </w:rPr>
              <w:t>g</w:t>
            </w:r>
          </w:p>
          <w:p w14:paraId="563C7DF9" w14:textId="6EA65376" w:rsidR="002B4B92" w:rsidRDefault="002B4B92" w:rsidP="002B4B92">
            <w:pPr>
              <w:spacing w:after="120"/>
              <w:rPr>
                <w:lang w:val="en-US"/>
              </w:rPr>
            </w:pPr>
          </w:p>
        </w:tc>
      </w:tr>
    </w:tbl>
    <w:p w14:paraId="00186DE0" w14:textId="617EF657" w:rsidR="00D550D7" w:rsidRDefault="00D550D7" w:rsidP="00B93FB3">
      <w:pPr>
        <w:rPr>
          <w:lang w:val="en-US"/>
        </w:rPr>
      </w:pPr>
    </w:p>
    <w:p w14:paraId="5EBD63C3" w14:textId="7DE937E6" w:rsidR="0044507E" w:rsidRDefault="0044507E" w:rsidP="0044507E">
      <w:pPr>
        <w:pStyle w:val="Heading1"/>
        <w:rPr>
          <w:lang w:val="en-US"/>
        </w:rPr>
      </w:pPr>
      <w:r>
        <w:rPr>
          <w:lang w:val="en-US"/>
        </w:rPr>
        <w:t>2</w:t>
      </w:r>
      <w:r>
        <w:rPr>
          <w:lang w:val="en-US"/>
        </w:rPr>
        <w:tab/>
      </w:r>
      <w:r w:rsidR="002B4B92" w:rsidRPr="002B4B92">
        <w:rPr>
          <w:lang w:val="en-US"/>
        </w:rPr>
        <w:t>NTN UL time synchronization requirements</w:t>
      </w:r>
      <w:r w:rsidR="008E6BEB">
        <w:rPr>
          <w:lang w:val="en-US"/>
        </w:rPr>
        <w:t xml:space="preserve"> </w:t>
      </w:r>
    </w:p>
    <w:p w14:paraId="77127228" w14:textId="2B856166" w:rsidR="008E6BEB" w:rsidRPr="008E6BEB" w:rsidRDefault="008E6BEB" w:rsidP="008E6BEB">
      <w:pPr>
        <w:pStyle w:val="Heading2"/>
        <w:rPr>
          <w:lang w:val="en-US"/>
        </w:rPr>
      </w:pPr>
      <w:r>
        <w:rPr>
          <w:lang w:val="en-US"/>
        </w:rPr>
        <w:t>2.1</w:t>
      </w:r>
      <w:r>
        <w:rPr>
          <w:lang w:val="en-US"/>
        </w:rPr>
        <w:tab/>
        <w:t>I</w:t>
      </w:r>
      <w:r w:rsidRPr="008E6BEB">
        <w:rPr>
          <w:lang w:val="en-US"/>
        </w:rPr>
        <w:t>nitial access (i.e. PRACH transmission)</w:t>
      </w:r>
    </w:p>
    <w:p w14:paraId="4BDC947E" w14:textId="2E8E1419" w:rsidR="009455AF" w:rsidRDefault="009455AF" w:rsidP="009455AF">
      <w:pPr>
        <w:rPr>
          <w:lang w:val="en-US"/>
        </w:rPr>
      </w:pPr>
      <w:r>
        <w:rPr>
          <w:lang w:val="en-US"/>
        </w:rPr>
        <w:t xml:space="preserve">With regards to the questions about </w:t>
      </w:r>
      <w:r w:rsidR="00F96A36" w:rsidRPr="00F96A36">
        <w:rPr>
          <w:lang w:val="en-US"/>
        </w:rPr>
        <w:t>NTN UL time synchronization requirements</w:t>
      </w:r>
      <w:r w:rsidR="00F96A36">
        <w:rPr>
          <w:lang w:val="en-US"/>
        </w:rPr>
        <w:t xml:space="preserve">, the first step would be to check the existing requirements for NR release-16. In TS 38.133 section </w:t>
      </w:r>
      <w:r w:rsidR="00276CDA">
        <w:rPr>
          <w:lang w:val="en-US"/>
        </w:rPr>
        <w:t>7.1.2</w:t>
      </w:r>
      <w:r>
        <w:rPr>
          <w:lang w:val="en-US"/>
        </w:rPr>
        <w:t>:</w:t>
      </w:r>
    </w:p>
    <w:tbl>
      <w:tblPr>
        <w:tblStyle w:val="TableGrid"/>
        <w:tblW w:w="9543" w:type="dxa"/>
        <w:tblLook w:val="04A0" w:firstRow="1" w:lastRow="0" w:firstColumn="1" w:lastColumn="0" w:noHBand="0" w:noVBand="1"/>
      </w:tblPr>
      <w:tblGrid>
        <w:gridCol w:w="9543"/>
      </w:tblGrid>
      <w:tr w:rsidR="009455AF" w14:paraId="4CBFA015" w14:textId="77777777" w:rsidTr="008E6BEB">
        <w:trPr>
          <w:trHeight w:val="8339"/>
        </w:trPr>
        <w:tc>
          <w:tcPr>
            <w:tcW w:w="9543" w:type="dxa"/>
          </w:tcPr>
          <w:p w14:paraId="409B5C9E" w14:textId="77777777" w:rsidR="00276CDA" w:rsidRPr="009C5807" w:rsidRDefault="00276CDA" w:rsidP="00276CDA">
            <w:pPr>
              <w:pStyle w:val="Heading2"/>
            </w:pPr>
            <w:bookmarkStart w:id="3" w:name="_Toc535475927"/>
            <w:r w:rsidRPr="009C5807">
              <w:t>7.1</w:t>
            </w:r>
            <w:r w:rsidRPr="009C5807">
              <w:tab/>
              <w:t>UE transmit timing</w:t>
            </w:r>
            <w:bookmarkEnd w:id="3"/>
          </w:p>
          <w:p w14:paraId="0D75B225" w14:textId="45F476FA" w:rsidR="00276CDA" w:rsidRDefault="00276CDA" w:rsidP="00276CDA">
            <w:pPr>
              <w:rPr>
                <w:rFonts w:cs="v4.2.0"/>
              </w:rPr>
            </w:pPr>
            <w:r>
              <w:rPr>
                <w:rFonts w:cs="v4.2.0"/>
              </w:rPr>
              <w:t>&lt;snip&gt;</w:t>
            </w:r>
          </w:p>
          <w:p w14:paraId="3784F806" w14:textId="77777777" w:rsidR="00276CDA" w:rsidRPr="009C5807" w:rsidRDefault="00276CDA" w:rsidP="00276CDA">
            <w:pPr>
              <w:pStyle w:val="Heading3"/>
            </w:pPr>
            <w:r w:rsidRPr="009C5807">
              <w:t>7.1.2</w:t>
            </w:r>
            <w:r w:rsidRPr="009C5807">
              <w:tab/>
              <w:t>Requirements</w:t>
            </w:r>
          </w:p>
          <w:p w14:paraId="40FBAA9C" w14:textId="434A1E35" w:rsidR="00276CDA" w:rsidRPr="009C5807" w:rsidRDefault="00276CDA" w:rsidP="00276CDA">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11CD0413" w14:textId="77777777" w:rsidR="00276CDA" w:rsidRPr="009C5807" w:rsidRDefault="00276CDA" w:rsidP="00276CDA">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r w:rsidRPr="009C5807">
              <w:t>.</w:t>
            </w:r>
          </w:p>
          <w:p w14:paraId="012218BC" w14:textId="77777777" w:rsidR="00276CDA" w:rsidRPr="009C5807" w:rsidRDefault="00276CDA" w:rsidP="00276CDA">
            <w:pPr>
              <w:rPr>
                <w:rFonts w:cs="v4.2.0"/>
              </w:rPr>
            </w:pPr>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0091E481" wp14:editId="77F7E2E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1A0CB1D2" w14:textId="70CCB450" w:rsidR="002B7149" w:rsidRDefault="00276CDA" w:rsidP="00276CDA">
            <w:pPr>
              <w:rPr>
                <w:rFonts w:cs="v4.2.0"/>
              </w:rPr>
            </w:pPr>
            <w:r>
              <w:rPr>
                <w:rFonts w:cs="v4.2.0"/>
              </w:rPr>
              <w:t>&lt;snip&gt;</w:t>
            </w:r>
          </w:p>
          <w:p w14:paraId="38BD2A0E" w14:textId="77777777" w:rsidR="00276CDA" w:rsidRPr="009C5807" w:rsidRDefault="00276CDA" w:rsidP="00276CDA">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1473"/>
              <w:gridCol w:w="1475"/>
              <w:gridCol w:w="1756"/>
            </w:tblGrid>
            <w:tr w:rsidR="00276CDA" w:rsidRPr="009C5807" w14:paraId="6AEEF264" w14:textId="77777777" w:rsidTr="008E6BEB">
              <w:trPr>
                <w:cantSplit/>
                <w:trHeight w:val="401"/>
                <w:jc w:val="center"/>
              </w:trPr>
              <w:tc>
                <w:tcPr>
                  <w:tcW w:w="1032" w:type="pct"/>
                  <w:vAlign w:val="center"/>
                </w:tcPr>
                <w:p w14:paraId="4C031FA5" w14:textId="77777777" w:rsidR="00276CDA" w:rsidRPr="009C5807" w:rsidRDefault="00276CDA" w:rsidP="00276CDA">
                  <w:pPr>
                    <w:pStyle w:val="TAH"/>
                  </w:pPr>
                  <w:r w:rsidRPr="009C5807">
                    <w:t>Frequency Range</w:t>
                  </w:r>
                </w:p>
              </w:tc>
              <w:tc>
                <w:tcPr>
                  <w:tcW w:w="1243" w:type="pct"/>
                  <w:vAlign w:val="center"/>
                </w:tcPr>
                <w:p w14:paraId="2EE1DE80" w14:textId="77777777" w:rsidR="00276CDA" w:rsidRPr="009C5807" w:rsidRDefault="00276CDA" w:rsidP="00276CDA">
                  <w:pPr>
                    <w:pStyle w:val="TAH"/>
                  </w:pPr>
                  <w:r w:rsidRPr="009C5807">
                    <w:t>SCS of SSB signals (kHz)</w:t>
                  </w:r>
                </w:p>
              </w:tc>
              <w:tc>
                <w:tcPr>
                  <w:tcW w:w="1244" w:type="pct"/>
                  <w:vAlign w:val="center"/>
                </w:tcPr>
                <w:p w14:paraId="2A219B02" w14:textId="77777777" w:rsidR="00276CDA" w:rsidRPr="009C5807" w:rsidRDefault="00276CDA" w:rsidP="00276CDA">
                  <w:pPr>
                    <w:pStyle w:val="TAH"/>
                  </w:pPr>
                  <w:r w:rsidRPr="009C5807">
                    <w:t>SCS of uplink signals (kHz)</w:t>
                  </w:r>
                </w:p>
              </w:tc>
              <w:tc>
                <w:tcPr>
                  <w:tcW w:w="1479" w:type="pct"/>
                  <w:vAlign w:val="center"/>
                </w:tcPr>
                <w:p w14:paraId="664472A4" w14:textId="77777777" w:rsidR="00276CDA" w:rsidRPr="009C5807" w:rsidRDefault="00276CDA" w:rsidP="00276CDA">
                  <w:pPr>
                    <w:pStyle w:val="TAH"/>
                  </w:pPr>
                  <w:r w:rsidRPr="009C5807">
                    <w:t>T</w:t>
                  </w:r>
                  <w:r w:rsidRPr="009C5807">
                    <w:rPr>
                      <w:vertAlign w:val="subscript"/>
                    </w:rPr>
                    <w:t>e</w:t>
                  </w:r>
                </w:p>
              </w:tc>
            </w:tr>
            <w:tr w:rsidR="00276CDA" w:rsidRPr="009C5807" w14:paraId="1D132EAF" w14:textId="77777777" w:rsidTr="008E6BEB">
              <w:trPr>
                <w:cantSplit/>
                <w:trHeight w:val="194"/>
                <w:jc w:val="center"/>
              </w:trPr>
              <w:tc>
                <w:tcPr>
                  <w:tcW w:w="1032" w:type="pct"/>
                  <w:tcBorders>
                    <w:bottom w:val="nil"/>
                  </w:tcBorders>
                  <w:vAlign w:val="center"/>
                </w:tcPr>
                <w:p w14:paraId="6BD5C6FC" w14:textId="77777777" w:rsidR="00276CDA" w:rsidRPr="009C5807" w:rsidRDefault="00276CDA" w:rsidP="00276CDA">
                  <w:pPr>
                    <w:pStyle w:val="TAC"/>
                  </w:pPr>
                  <w:r w:rsidRPr="009C5807">
                    <w:t>1</w:t>
                  </w:r>
                </w:p>
              </w:tc>
              <w:tc>
                <w:tcPr>
                  <w:tcW w:w="1243" w:type="pct"/>
                  <w:tcBorders>
                    <w:bottom w:val="nil"/>
                  </w:tcBorders>
                  <w:vAlign w:val="center"/>
                </w:tcPr>
                <w:p w14:paraId="033F97AE" w14:textId="77777777" w:rsidR="00276CDA" w:rsidRPr="009C5807" w:rsidRDefault="00276CDA" w:rsidP="00276CDA">
                  <w:pPr>
                    <w:pStyle w:val="TAC"/>
                  </w:pPr>
                  <w:r w:rsidRPr="009C5807">
                    <w:t>15</w:t>
                  </w:r>
                </w:p>
              </w:tc>
              <w:tc>
                <w:tcPr>
                  <w:tcW w:w="1244" w:type="pct"/>
                </w:tcPr>
                <w:p w14:paraId="39AA9181" w14:textId="77777777" w:rsidR="00276CDA" w:rsidRPr="009C5807" w:rsidRDefault="00276CDA" w:rsidP="00276CDA">
                  <w:pPr>
                    <w:pStyle w:val="TAC"/>
                  </w:pPr>
                  <w:r w:rsidRPr="009C5807">
                    <w:t>15</w:t>
                  </w:r>
                </w:p>
              </w:tc>
              <w:tc>
                <w:tcPr>
                  <w:tcW w:w="1479" w:type="pct"/>
                </w:tcPr>
                <w:p w14:paraId="5F9CCA8B" w14:textId="77777777" w:rsidR="00276CDA" w:rsidRPr="009C5807" w:rsidRDefault="00276CDA" w:rsidP="00276CDA">
                  <w:pPr>
                    <w:pStyle w:val="TAC"/>
                  </w:pPr>
                  <w:r w:rsidRPr="009C5807">
                    <w:t>12*64*T</w:t>
                  </w:r>
                  <w:r w:rsidRPr="009C5807">
                    <w:rPr>
                      <w:vertAlign w:val="subscript"/>
                    </w:rPr>
                    <w:t>c</w:t>
                  </w:r>
                </w:p>
              </w:tc>
            </w:tr>
            <w:tr w:rsidR="00276CDA" w:rsidRPr="009C5807" w14:paraId="423D15BC" w14:textId="77777777" w:rsidTr="008E6BEB">
              <w:trPr>
                <w:cantSplit/>
                <w:trHeight w:val="207"/>
                <w:jc w:val="center"/>
              </w:trPr>
              <w:tc>
                <w:tcPr>
                  <w:tcW w:w="1032" w:type="pct"/>
                  <w:tcBorders>
                    <w:top w:val="nil"/>
                    <w:bottom w:val="nil"/>
                  </w:tcBorders>
                  <w:vAlign w:val="center"/>
                </w:tcPr>
                <w:p w14:paraId="03F2B08B" w14:textId="77777777" w:rsidR="00276CDA" w:rsidRPr="009C5807" w:rsidRDefault="00276CDA" w:rsidP="00276CDA">
                  <w:pPr>
                    <w:pStyle w:val="TAC"/>
                  </w:pPr>
                </w:p>
              </w:tc>
              <w:tc>
                <w:tcPr>
                  <w:tcW w:w="1243" w:type="pct"/>
                  <w:tcBorders>
                    <w:top w:val="nil"/>
                    <w:bottom w:val="nil"/>
                  </w:tcBorders>
                  <w:vAlign w:val="center"/>
                </w:tcPr>
                <w:p w14:paraId="106B641E" w14:textId="77777777" w:rsidR="00276CDA" w:rsidRPr="009C5807" w:rsidRDefault="00276CDA" w:rsidP="00276CDA">
                  <w:pPr>
                    <w:pStyle w:val="TAC"/>
                  </w:pPr>
                </w:p>
              </w:tc>
              <w:tc>
                <w:tcPr>
                  <w:tcW w:w="1244" w:type="pct"/>
                </w:tcPr>
                <w:p w14:paraId="02EC9F67" w14:textId="77777777" w:rsidR="00276CDA" w:rsidRPr="009C5807" w:rsidRDefault="00276CDA" w:rsidP="00276CDA">
                  <w:pPr>
                    <w:pStyle w:val="TAC"/>
                  </w:pPr>
                  <w:r w:rsidRPr="009C5807">
                    <w:t>30</w:t>
                  </w:r>
                </w:p>
              </w:tc>
              <w:tc>
                <w:tcPr>
                  <w:tcW w:w="1479" w:type="pct"/>
                </w:tcPr>
                <w:p w14:paraId="4AABF75A" w14:textId="77777777" w:rsidR="00276CDA" w:rsidRPr="009C5807" w:rsidRDefault="00276CDA" w:rsidP="00276CDA">
                  <w:pPr>
                    <w:pStyle w:val="TAC"/>
                  </w:pPr>
                  <w:r w:rsidRPr="009C5807">
                    <w:t>10*64*T</w:t>
                  </w:r>
                  <w:r w:rsidRPr="009C5807">
                    <w:rPr>
                      <w:vertAlign w:val="subscript"/>
                    </w:rPr>
                    <w:t>c</w:t>
                  </w:r>
                </w:p>
              </w:tc>
            </w:tr>
            <w:tr w:rsidR="00276CDA" w:rsidRPr="009C5807" w14:paraId="0624B5E2" w14:textId="77777777" w:rsidTr="008E6BEB">
              <w:trPr>
                <w:cantSplit/>
                <w:trHeight w:val="194"/>
                <w:jc w:val="center"/>
              </w:trPr>
              <w:tc>
                <w:tcPr>
                  <w:tcW w:w="1032" w:type="pct"/>
                  <w:tcBorders>
                    <w:top w:val="nil"/>
                    <w:bottom w:val="nil"/>
                  </w:tcBorders>
                  <w:vAlign w:val="center"/>
                </w:tcPr>
                <w:p w14:paraId="3C779634" w14:textId="77777777" w:rsidR="00276CDA" w:rsidRPr="009C5807" w:rsidRDefault="00276CDA" w:rsidP="00276CDA">
                  <w:pPr>
                    <w:pStyle w:val="TAC"/>
                  </w:pPr>
                </w:p>
              </w:tc>
              <w:tc>
                <w:tcPr>
                  <w:tcW w:w="1243" w:type="pct"/>
                  <w:tcBorders>
                    <w:top w:val="nil"/>
                  </w:tcBorders>
                  <w:vAlign w:val="center"/>
                </w:tcPr>
                <w:p w14:paraId="52CA189D" w14:textId="77777777" w:rsidR="00276CDA" w:rsidRPr="009C5807" w:rsidRDefault="00276CDA" w:rsidP="00276CDA">
                  <w:pPr>
                    <w:pStyle w:val="TAC"/>
                  </w:pPr>
                </w:p>
              </w:tc>
              <w:tc>
                <w:tcPr>
                  <w:tcW w:w="1244" w:type="pct"/>
                </w:tcPr>
                <w:p w14:paraId="2E1F2311" w14:textId="77777777" w:rsidR="00276CDA" w:rsidRPr="009C5807" w:rsidRDefault="00276CDA" w:rsidP="00276CDA">
                  <w:pPr>
                    <w:pStyle w:val="TAC"/>
                  </w:pPr>
                  <w:r w:rsidRPr="009C5807">
                    <w:t>60</w:t>
                  </w:r>
                </w:p>
              </w:tc>
              <w:tc>
                <w:tcPr>
                  <w:tcW w:w="1479" w:type="pct"/>
                </w:tcPr>
                <w:p w14:paraId="7B910975" w14:textId="77777777" w:rsidR="00276CDA" w:rsidRPr="009C5807" w:rsidRDefault="00276CDA" w:rsidP="00276CDA">
                  <w:pPr>
                    <w:pStyle w:val="TAC"/>
                  </w:pPr>
                  <w:r w:rsidRPr="009C5807">
                    <w:t>10*64*T</w:t>
                  </w:r>
                  <w:r w:rsidRPr="009C5807">
                    <w:rPr>
                      <w:vertAlign w:val="subscript"/>
                    </w:rPr>
                    <w:t>c</w:t>
                  </w:r>
                </w:p>
              </w:tc>
            </w:tr>
            <w:tr w:rsidR="00276CDA" w:rsidRPr="009C5807" w14:paraId="721F0CB0" w14:textId="77777777" w:rsidTr="008E6BEB">
              <w:trPr>
                <w:cantSplit/>
                <w:trHeight w:val="194"/>
                <w:jc w:val="center"/>
              </w:trPr>
              <w:tc>
                <w:tcPr>
                  <w:tcW w:w="1032" w:type="pct"/>
                  <w:tcBorders>
                    <w:top w:val="nil"/>
                    <w:bottom w:val="nil"/>
                  </w:tcBorders>
                  <w:vAlign w:val="center"/>
                </w:tcPr>
                <w:p w14:paraId="496253A0" w14:textId="77777777" w:rsidR="00276CDA" w:rsidRPr="009C5807" w:rsidRDefault="00276CDA" w:rsidP="00276CDA">
                  <w:pPr>
                    <w:pStyle w:val="TAC"/>
                  </w:pPr>
                </w:p>
              </w:tc>
              <w:tc>
                <w:tcPr>
                  <w:tcW w:w="1243" w:type="pct"/>
                  <w:tcBorders>
                    <w:bottom w:val="nil"/>
                  </w:tcBorders>
                  <w:vAlign w:val="center"/>
                </w:tcPr>
                <w:p w14:paraId="5C2F07A0" w14:textId="77777777" w:rsidR="00276CDA" w:rsidRPr="009C5807" w:rsidRDefault="00276CDA" w:rsidP="00276CDA">
                  <w:pPr>
                    <w:pStyle w:val="TAC"/>
                  </w:pPr>
                  <w:r w:rsidRPr="009C5807">
                    <w:t>30</w:t>
                  </w:r>
                </w:p>
              </w:tc>
              <w:tc>
                <w:tcPr>
                  <w:tcW w:w="1244" w:type="pct"/>
                </w:tcPr>
                <w:p w14:paraId="1344718D" w14:textId="77777777" w:rsidR="00276CDA" w:rsidRPr="009C5807" w:rsidRDefault="00276CDA" w:rsidP="00276CDA">
                  <w:pPr>
                    <w:pStyle w:val="TAC"/>
                  </w:pPr>
                  <w:r w:rsidRPr="009C5807">
                    <w:t>15</w:t>
                  </w:r>
                </w:p>
              </w:tc>
              <w:tc>
                <w:tcPr>
                  <w:tcW w:w="1479" w:type="pct"/>
                </w:tcPr>
                <w:p w14:paraId="43C4DB54" w14:textId="77777777" w:rsidR="00276CDA" w:rsidRPr="009C5807" w:rsidRDefault="00276CDA" w:rsidP="00276CDA">
                  <w:pPr>
                    <w:pStyle w:val="TAC"/>
                  </w:pPr>
                  <w:r w:rsidRPr="009C5807">
                    <w:t>8*64*T</w:t>
                  </w:r>
                  <w:r w:rsidRPr="009C5807">
                    <w:rPr>
                      <w:vertAlign w:val="subscript"/>
                    </w:rPr>
                    <w:t>c</w:t>
                  </w:r>
                </w:p>
              </w:tc>
            </w:tr>
            <w:tr w:rsidR="00276CDA" w:rsidRPr="009C5807" w14:paraId="4989B599" w14:textId="77777777" w:rsidTr="008E6BEB">
              <w:trPr>
                <w:cantSplit/>
                <w:trHeight w:val="207"/>
                <w:jc w:val="center"/>
              </w:trPr>
              <w:tc>
                <w:tcPr>
                  <w:tcW w:w="1032" w:type="pct"/>
                  <w:tcBorders>
                    <w:top w:val="nil"/>
                    <w:bottom w:val="nil"/>
                  </w:tcBorders>
                  <w:vAlign w:val="center"/>
                </w:tcPr>
                <w:p w14:paraId="2C36C0B6" w14:textId="77777777" w:rsidR="00276CDA" w:rsidRPr="009C5807" w:rsidRDefault="00276CDA" w:rsidP="00276CDA">
                  <w:pPr>
                    <w:pStyle w:val="TAC"/>
                  </w:pPr>
                </w:p>
              </w:tc>
              <w:tc>
                <w:tcPr>
                  <w:tcW w:w="1243" w:type="pct"/>
                  <w:tcBorders>
                    <w:top w:val="nil"/>
                    <w:bottom w:val="nil"/>
                  </w:tcBorders>
                  <w:vAlign w:val="center"/>
                </w:tcPr>
                <w:p w14:paraId="4B8BDADC" w14:textId="77777777" w:rsidR="00276CDA" w:rsidRPr="009C5807" w:rsidRDefault="00276CDA" w:rsidP="00276CDA">
                  <w:pPr>
                    <w:pStyle w:val="TAC"/>
                  </w:pPr>
                </w:p>
              </w:tc>
              <w:tc>
                <w:tcPr>
                  <w:tcW w:w="1244" w:type="pct"/>
                </w:tcPr>
                <w:p w14:paraId="4F581478" w14:textId="77777777" w:rsidR="00276CDA" w:rsidRPr="009C5807" w:rsidRDefault="00276CDA" w:rsidP="00276CDA">
                  <w:pPr>
                    <w:pStyle w:val="TAC"/>
                  </w:pPr>
                  <w:r w:rsidRPr="009C5807">
                    <w:t>30</w:t>
                  </w:r>
                </w:p>
              </w:tc>
              <w:tc>
                <w:tcPr>
                  <w:tcW w:w="1479" w:type="pct"/>
                </w:tcPr>
                <w:p w14:paraId="011624AD" w14:textId="77777777" w:rsidR="00276CDA" w:rsidRPr="009C5807" w:rsidRDefault="00276CDA" w:rsidP="00276CDA">
                  <w:pPr>
                    <w:pStyle w:val="TAC"/>
                  </w:pPr>
                  <w:r w:rsidRPr="009C5807">
                    <w:t>8*64*T</w:t>
                  </w:r>
                  <w:r w:rsidRPr="009C5807">
                    <w:rPr>
                      <w:vertAlign w:val="subscript"/>
                    </w:rPr>
                    <w:t>c</w:t>
                  </w:r>
                </w:p>
              </w:tc>
            </w:tr>
            <w:tr w:rsidR="00276CDA" w:rsidRPr="009C5807" w14:paraId="7D153A46" w14:textId="77777777" w:rsidTr="008E6BEB">
              <w:trPr>
                <w:cantSplit/>
                <w:trHeight w:val="194"/>
                <w:jc w:val="center"/>
              </w:trPr>
              <w:tc>
                <w:tcPr>
                  <w:tcW w:w="1032" w:type="pct"/>
                  <w:tcBorders>
                    <w:top w:val="nil"/>
                    <w:bottom w:val="single" w:sz="4" w:space="0" w:color="auto"/>
                  </w:tcBorders>
                  <w:vAlign w:val="center"/>
                </w:tcPr>
                <w:p w14:paraId="430883A0" w14:textId="77777777" w:rsidR="00276CDA" w:rsidRPr="009C5807" w:rsidRDefault="00276CDA" w:rsidP="00276CDA">
                  <w:pPr>
                    <w:pStyle w:val="TAC"/>
                  </w:pPr>
                </w:p>
              </w:tc>
              <w:tc>
                <w:tcPr>
                  <w:tcW w:w="1243" w:type="pct"/>
                  <w:tcBorders>
                    <w:top w:val="nil"/>
                    <w:bottom w:val="single" w:sz="4" w:space="0" w:color="auto"/>
                  </w:tcBorders>
                  <w:vAlign w:val="center"/>
                </w:tcPr>
                <w:p w14:paraId="38AE7CA6" w14:textId="77777777" w:rsidR="00276CDA" w:rsidRPr="009C5807" w:rsidRDefault="00276CDA" w:rsidP="00276CDA">
                  <w:pPr>
                    <w:pStyle w:val="TAC"/>
                  </w:pPr>
                </w:p>
              </w:tc>
              <w:tc>
                <w:tcPr>
                  <w:tcW w:w="1244" w:type="pct"/>
                </w:tcPr>
                <w:p w14:paraId="18F0B8E2" w14:textId="77777777" w:rsidR="00276CDA" w:rsidRPr="009C5807" w:rsidRDefault="00276CDA" w:rsidP="00276CDA">
                  <w:pPr>
                    <w:pStyle w:val="TAC"/>
                  </w:pPr>
                  <w:r w:rsidRPr="009C5807">
                    <w:t>60</w:t>
                  </w:r>
                </w:p>
              </w:tc>
              <w:tc>
                <w:tcPr>
                  <w:tcW w:w="1479" w:type="pct"/>
                </w:tcPr>
                <w:p w14:paraId="65F18200" w14:textId="77777777" w:rsidR="00276CDA" w:rsidRPr="009C5807" w:rsidRDefault="00276CDA" w:rsidP="00276CDA">
                  <w:pPr>
                    <w:pStyle w:val="TAC"/>
                  </w:pPr>
                  <w:r w:rsidRPr="009C5807">
                    <w:t>7*64*T</w:t>
                  </w:r>
                  <w:r w:rsidRPr="009C5807">
                    <w:rPr>
                      <w:vertAlign w:val="subscript"/>
                    </w:rPr>
                    <w:t>c</w:t>
                  </w:r>
                </w:p>
              </w:tc>
            </w:tr>
            <w:tr w:rsidR="00276CDA" w:rsidRPr="009C5807" w14:paraId="4FCB9A41" w14:textId="77777777" w:rsidTr="008E6BEB">
              <w:trPr>
                <w:cantSplit/>
                <w:trHeight w:val="194"/>
                <w:jc w:val="center"/>
              </w:trPr>
              <w:tc>
                <w:tcPr>
                  <w:tcW w:w="1032" w:type="pct"/>
                  <w:tcBorders>
                    <w:bottom w:val="nil"/>
                  </w:tcBorders>
                  <w:shd w:val="clear" w:color="auto" w:fill="auto"/>
                  <w:vAlign w:val="center"/>
                </w:tcPr>
                <w:p w14:paraId="32698E6F" w14:textId="77777777" w:rsidR="00276CDA" w:rsidRPr="009C5807" w:rsidRDefault="00276CDA" w:rsidP="00276CDA">
                  <w:pPr>
                    <w:pStyle w:val="TAC"/>
                  </w:pPr>
                  <w:r w:rsidRPr="009C5807">
                    <w:t>2</w:t>
                  </w:r>
                </w:p>
              </w:tc>
              <w:tc>
                <w:tcPr>
                  <w:tcW w:w="1243" w:type="pct"/>
                  <w:tcBorders>
                    <w:bottom w:val="nil"/>
                  </w:tcBorders>
                  <w:shd w:val="clear" w:color="auto" w:fill="auto"/>
                  <w:vAlign w:val="center"/>
                </w:tcPr>
                <w:p w14:paraId="168A0DAC" w14:textId="77777777" w:rsidR="00276CDA" w:rsidRPr="009C5807" w:rsidRDefault="00276CDA" w:rsidP="00276CDA">
                  <w:pPr>
                    <w:pStyle w:val="TAC"/>
                  </w:pPr>
                  <w:r w:rsidRPr="009C5807">
                    <w:t>120</w:t>
                  </w:r>
                </w:p>
              </w:tc>
              <w:tc>
                <w:tcPr>
                  <w:tcW w:w="1244" w:type="pct"/>
                </w:tcPr>
                <w:p w14:paraId="493B2EB0" w14:textId="77777777" w:rsidR="00276CDA" w:rsidRPr="009C5807" w:rsidRDefault="00276CDA" w:rsidP="00276CDA">
                  <w:pPr>
                    <w:pStyle w:val="TAC"/>
                  </w:pPr>
                  <w:r w:rsidRPr="009C5807">
                    <w:t>60</w:t>
                  </w:r>
                </w:p>
              </w:tc>
              <w:tc>
                <w:tcPr>
                  <w:tcW w:w="1479" w:type="pct"/>
                </w:tcPr>
                <w:p w14:paraId="7E7B0068" w14:textId="77777777" w:rsidR="00276CDA" w:rsidRPr="009C5807" w:rsidRDefault="00276CDA" w:rsidP="00276CDA">
                  <w:pPr>
                    <w:pStyle w:val="TAC"/>
                  </w:pPr>
                  <w:r w:rsidRPr="009C5807">
                    <w:t>3.5*64*T</w:t>
                  </w:r>
                  <w:r w:rsidRPr="009C5807">
                    <w:rPr>
                      <w:vertAlign w:val="subscript"/>
                    </w:rPr>
                    <w:t>c</w:t>
                  </w:r>
                </w:p>
              </w:tc>
            </w:tr>
            <w:tr w:rsidR="00276CDA" w:rsidRPr="009C5807" w14:paraId="4B07C4F8" w14:textId="77777777" w:rsidTr="008E6BEB">
              <w:trPr>
                <w:cantSplit/>
                <w:trHeight w:val="194"/>
                <w:jc w:val="center"/>
              </w:trPr>
              <w:tc>
                <w:tcPr>
                  <w:tcW w:w="1032" w:type="pct"/>
                  <w:tcBorders>
                    <w:top w:val="nil"/>
                    <w:bottom w:val="nil"/>
                  </w:tcBorders>
                  <w:shd w:val="clear" w:color="auto" w:fill="auto"/>
                  <w:vAlign w:val="center"/>
                </w:tcPr>
                <w:p w14:paraId="50E98ED9" w14:textId="77777777" w:rsidR="00276CDA" w:rsidRPr="009C5807" w:rsidRDefault="00276CDA" w:rsidP="00276CDA">
                  <w:pPr>
                    <w:pStyle w:val="TAC"/>
                  </w:pPr>
                </w:p>
              </w:tc>
              <w:tc>
                <w:tcPr>
                  <w:tcW w:w="1243" w:type="pct"/>
                  <w:tcBorders>
                    <w:top w:val="nil"/>
                    <w:bottom w:val="single" w:sz="4" w:space="0" w:color="auto"/>
                  </w:tcBorders>
                  <w:shd w:val="clear" w:color="auto" w:fill="auto"/>
                  <w:vAlign w:val="center"/>
                </w:tcPr>
                <w:p w14:paraId="2B19EF81" w14:textId="77777777" w:rsidR="00276CDA" w:rsidRPr="009C5807" w:rsidRDefault="00276CDA" w:rsidP="00276CDA">
                  <w:pPr>
                    <w:pStyle w:val="TAC"/>
                  </w:pPr>
                </w:p>
              </w:tc>
              <w:tc>
                <w:tcPr>
                  <w:tcW w:w="1244" w:type="pct"/>
                </w:tcPr>
                <w:p w14:paraId="1D05E515" w14:textId="77777777" w:rsidR="00276CDA" w:rsidRPr="009C5807" w:rsidRDefault="00276CDA" w:rsidP="00276CDA">
                  <w:pPr>
                    <w:pStyle w:val="TAC"/>
                  </w:pPr>
                  <w:r w:rsidRPr="009C5807">
                    <w:t>120</w:t>
                  </w:r>
                </w:p>
              </w:tc>
              <w:tc>
                <w:tcPr>
                  <w:tcW w:w="1479" w:type="pct"/>
                </w:tcPr>
                <w:p w14:paraId="06321978" w14:textId="77777777" w:rsidR="00276CDA" w:rsidRPr="009C5807" w:rsidRDefault="00276CDA" w:rsidP="00276CDA">
                  <w:pPr>
                    <w:pStyle w:val="TAC"/>
                  </w:pPr>
                  <w:r w:rsidRPr="009C5807">
                    <w:t>3.5*64*T</w:t>
                  </w:r>
                  <w:r w:rsidRPr="009C5807">
                    <w:rPr>
                      <w:vertAlign w:val="subscript"/>
                    </w:rPr>
                    <w:t>c</w:t>
                  </w:r>
                </w:p>
              </w:tc>
            </w:tr>
            <w:tr w:rsidR="00276CDA" w:rsidRPr="009C5807" w14:paraId="4290D49F" w14:textId="77777777" w:rsidTr="008E6BEB">
              <w:trPr>
                <w:cantSplit/>
                <w:trHeight w:val="207"/>
                <w:jc w:val="center"/>
              </w:trPr>
              <w:tc>
                <w:tcPr>
                  <w:tcW w:w="1032" w:type="pct"/>
                  <w:tcBorders>
                    <w:top w:val="nil"/>
                    <w:bottom w:val="nil"/>
                  </w:tcBorders>
                  <w:shd w:val="clear" w:color="auto" w:fill="auto"/>
                  <w:vAlign w:val="center"/>
                </w:tcPr>
                <w:p w14:paraId="041C36AA" w14:textId="77777777" w:rsidR="00276CDA" w:rsidRPr="009C5807" w:rsidRDefault="00276CDA" w:rsidP="00276CDA">
                  <w:pPr>
                    <w:pStyle w:val="TAC"/>
                  </w:pPr>
                </w:p>
              </w:tc>
              <w:tc>
                <w:tcPr>
                  <w:tcW w:w="1243" w:type="pct"/>
                  <w:tcBorders>
                    <w:bottom w:val="nil"/>
                  </w:tcBorders>
                  <w:shd w:val="clear" w:color="auto" w:fill="auto"/>
                  <w:vAlign w:val="center"/>
                </w:tcPr>
                <w:p w14:paraId="4969BFB2" w14:textId="77777777" w:rsidR="00276CDA" w:rsidRPr="009C5807" w:rsidRDefault="00276CDA" w:rsidP="00276CDA">
                  <w:pPr>
                    <w:pStyle w:val="TAC"/>
                  </w:pPr>
                  <w:r w:rsidRPr="009C5807">
                    <w:t>240</w:t>
                  </w:r>
                </w:p>
              </w:tc>
              <w:tc>
                <w:tcPr>
                  <w:tcW w:w="1244" w:type="pct"/>
                </w:tcPr>
                <w:p w14:paraId="78EBE262" w14:textId="77777777" w:rsidR="00276CDA" w:rsidRPr="009C5807" w:rsidRDefault="00276CDA" w:rsidP="00276CDA">
                  <w:pPr>
                    <w:pStyle w:val="TAC"/>
                  </w:pPr>
                  <w:r w:rsidRPr="009C5807">
                    <w:t>60</w:t>
                  </w:r>
                </w:p>
              </w:tc>
              <w:tc>
                <w:tcPr>
                  <w:tcW w:w="1479" w:type="pct"/>
                </w:tcPr>
                <w:p w14:paraId="0C58B7D3" w14:textId="77777777" w:rsidR="00276CDA" w:rsidRPr="009C5807" w:rsidRDefault="00276CDA" w:rsidP="00276CDA">
                  <w:pPr>
                    <w:pStyle w:val="TAC"/>
                  </w:pPr>
                  <w:r w:rsidRPr="009C5807">
                    <w:t>3*64*T</w:t>
                  </w:r>
                  <w:r w:rsidRPr="009C5807">
                    <w:rPr>
                      <w:vertAlign w:val="subscript"/>
                    </w:rPr>
                    <w:t>c</w:t>
                  </w:r>
                </w:p>
              </w:tc>
            </w:tr>
            <w:tr w:rsidR="00276CDA" w:rsidRPr="009C5807" w14:paraId="696E3B33" w14:textId="77777777" w:rsidTr="008E6BEB">
              <w:trPr>
                <w:cantSplit/>
                <w:trHeight w:val="194"/>
                <w:jc w:val="center"/>
              </w:trPr>
              <w:tc>
                <w:tcPr>
                  <w:tcW w:w="1032" w:type="pct"/>
                  <w:tcBorders>
                    <w:top w:val="nil"/>
                  </w:tcBorders>
                  <w:shd w:val="clear" w:color="auto" w:fill="auto"/>
                </w:tcPr>
                <w:p w14:paraId="4939AFBA" w14:textId="77777777" w:rsidR="00276CDA" w:rsidRPr="009C5807" w:rsidRDefault="00276CDA" w:rsidP="00276CDA">
                  <w:pPr>
                    <w:pStyle w:val="TAC"/>
                  </w:pPr>
                </w:p>
              </w:tc>
              <w:tc>
                <w:tcPr>
                  <w:tcW w:w="1243" w:type="pct"/>
                  <w:tcBorders>
                    <w:top w:val="nil"/>
                  </w:tcBorders>
                  <w:shd w:val="clear" w:color="auto" w:fill="auto"/>
                </w:tcPr>
                <w:p w14:paraId="451755DA" w14:textId="77777777" w:rsidR="00276CDA" w:rsidRPr="009C5807" w:rsidRDefault="00276CDA" w:rsidP="00276CDA">
                  <w:pPr>
                    <w:pStyle w:val="TAC"/>
                  </w:pPr>
                </w:p>
              </w:tc>
              <w:tc>
                <w:tcPr>
                  <w:tcW w:w="1244" w:type="pct"/>
                </w:tcPr>
                <w:p w14:paraId="2B455986" w14:textId="77777777" w:rsidR="00276CDA" w:rsidRPr="009C5807" w:rsidRDefault="00276CDA" w:rsidP="00276CDA">
                  <w:pPr>
                    <w:pStyle w:val="TAC"/>
                  </w:pPr>
                  <w:r w:rsidRPr="009C5807">
                    <w:t>120</w:t>
                  </w:r>
                </w:p>
              </w:tc>
              <w:tc>
                <w:tcPr>
                  <w:tcW w:w="1479" w:type="pct"/>
                </w:tcPr>
                <w:p w14:paraId="1E882E8B" w14:textId="77777777" w:rsidR="00276CDA" w:rsidRPr="009C5807" w:rsidRDefault="00276CDA" w:rsidP="00276CDA">
                  <w:pPr>
                    <w:pStyle w:val="TAC"/>
                  </w:pPr>
                  <w:r w:rsidRPr="009C5807">
                    <w:t>3*64*T</w:t>
                  </w:r>
                  <w:r w:rsidRPr="009C5807">
                    <w:rPr>
                      <w:vertAlign w:val="subscript"/>
                    </w:rPr>
                    <w:t>c</w:t>
                  </w:r>
                </w:p>
              </w:tc>
            </w:tr>
            <w:tr w:rsidR="00276CDA" w:rsidRPr="009C5807" w14:paraId="2ABDBC6D" w14:textId="77777777" w:rsidTr="008E6BEB">
              <w:trPr>
                <w:cantSplit/>
                <w:trHeight w:val="194"/>
                <w:jc w:val="center"/>
              </w:trPr>
              <w:tc>
                <w:tcPr>
                  <w:tcW w:w="5000" w:type="pct"/>
                  <w:gridSpan w:val="4"/>
                </w:tcPr>
                <w:p w14:paraId="44E1EFEA" w14:textId="77777777" w:rsidR="00276CDA" w:rsidRPr="009C5807" w:rsidRDefault="00276CDA" w:rsidP="00276CDA">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2DCD40B" w14:textId="5EE1187D" w:rsidR="009455AF" w:rsidRPr="009455AF" w:rsidRDefault="009455AF" w:rsidP="009455AF"/>
        </w:tc>
      </w:tr>
    </w:tbl>
    <w:p w14:paraId="07E12A8A" w14:textId="060568DA" w:rsidR="009455AF" w:rsidRDefault="009455AF" w:rsidP="009455AF">
      <w:pPr>
        <w:rPr>
          <w:lang w:val="en-US"/>
        </w:rPr>
      </w:pPr>
    </w:p>
    <w:p w14:paraId="265AD914" w14:textId="4C70FFE2" w:rsidR="009455AF" w:rsidRDefault="008E6BEB" w:rsidP="002B7149">
      <w:pPr>
        <w:rPr>
          <w:lang w:val="en-US"/>
        </w:rPr>
      </w:pPr>
      <w:r>
        <w:rPr>
          <w:lang w:val="en-US"/>
        </w:rPr>
        <w:lastRenderedPageBreak/>
        <w:t xml:space="preserve">In previous meeting </w:t>
      </w:r>
      <w:r w:rsidR="000C2545">
        <w:rPr>
          <w:lang w:val="en-US"/>
        </w:rPr>
        <w:t xml:space="preserve">a WF </w:t>
      </w:r>
      <w:r w:rsidR="000C2545" w:rsidRPr="000C2545">
        <w:rPr>
          <w:lang w:val="en-US"/>
        </w:rPr>
        <w:t>on NTN RRM timing related requirements</w:t>
      </w:r>
      <w:r w:rsidR="000C2545">
        <w:rPr>
          <w:lang w:val="en-US"/>
        </w:rPr>
        <w:t xml:space="preserve"> was approved [2]. It contains a statement about NTN UE transmit timing requirements.</w:t>
      </w:r>
    </w:p>
    <w:tbl>
      <w:tblPr>
        <w:tblStyle w:val="TableGrid"/>
        <w:tblW w:w="0" w:type="auto"/>
        <w:tblLook w:val="04A0" w:firstRow="1" w:lastRow="0" w:firstColumn="1" w:lastColumn="0" w:noHBand="0" w:noVBand="1"/>
      </w:tblPr>
      <w:tblGrid>
        <w:gridCol w:w="9631"/>
      </w:tblGrid>
      <w:tr w:rsidR="00FE02C1" w14:paraId="360CECE1" w14:textId="77777777" w:rsidTr="00FE02C1">
        <w:tc>
          <w:tcPr>
            <w:tcW w:w="9631" w:type="dxa"/>
          </w:tcPr>
          <w:p w14:paraId="6FD5DC63" w14:textId="77777777" w:rsidR="00FE02C1" w:rsidRDefault="00FE02C1" w:rsidP="002B7149">
            <w:pPr>
              <w:rPr>
                <w:lang w:val="en-US"/>
              </w:rPr>
            </w:pPr>
          </w:p>
          <w:p w14:paraId="39115ACD" w14:textId="77777777" w:rsidR="00FE02C1" w:rsidRPr="00FE02C1" w:rsidRDefault="00FE02C1" w:rsidP="00FE02C1">
            <w:pPr>
              <w:numPr>
                <w:ilvl w:val="0"/>
                <w:numId w:val="9"/>
              </w:numPr>
              <w:rPr>
                <w:lang w:val="sv-SE"/>
              </w:rPr>
            </w:pPr>
            <w:r w:rsidRPr="00FE02C1">
              <w:rPr>
                <w:lang w:val="en-US"/>
              </w:rPr>
              <w:t>Te: Timing Error Limit</w:t>
            </w:r>
          </w:p>
          <w:p w14:paraId="69D53493" w14:textId="77777777" w:rsidR="00FE02C1" w:rsidRPr="00FE02C1" w:rsidRDefault="00FE02C1" w:rsidP="00FE02C1">
            <w:pPr>
              <w:numPr>
                <w:ilvl w:val="1"/>
                <w:numId w:val="9"/>
              </w:numPr>
              <w:rPr>
                <w:highlight w:val="yellow"/>
                <w:lang w:val="sv-SE"/>
              </w:rPr>
            </w:pPr>
            <w:r w:rsidRPr="00FE02C1">
              <w:rPr>
                <w:highlight w:val="yellow"/>
                <w:lang w:val="en-US"/>
              </w:rPr>
              <w:t>The impact due to DL timing estimation, use existing Te requirements defined in TS 38.133, Table 7.1.2-1, as baseline for R17 NR NTN</w:t>
            </w:r>
          </w:p>
          <w:p w14:paraId="334EDDE5" w14:textId="77777777" w:rsidR="00FE02C1" w:rsidRPr="00FE02C1" w:rsidRDefault="00FE02C1" w:rsidP="00FE02C1">
            <w:pPr>
              <w:numPr>
                <w:ilvl w:val="1"/>
                <w:numId w:val="9"/>
              </w:numPr>
              <w:rPr>
                <w:highlight w:val="yellow"/>
                <w:lang w:val="sv-SE"/>
              </w:rPr>
            </w:pPr>
            <w:r w:rsidRPr="00FE02C1">
              <w:rPr>
                <w:highlight w:val="yellow"/>
                <w:lang w:val="en-US"/>
              </w:rPr>
              <w:t>RAN4 is to further investigate whether other aspects have impact on the Te requirements for R17 NR NTN</w:t>
            </w:r>
          </w:p>
          <w:p w14:paraId="73A362A5" w14:textId="77777777" w:rsidR="00FE02C1" w:rsidRPr="00FE02C1" w:rsidRDefault="00FE02C1" w:rsidP="00FE02C1">
            <w:pPr>
              <w:numPr>
                <w:ilvl w:val="1"/>
                <w:numId w:val="9"/>
              </w:numPr>
              <w:rPr>
                <w:lang w:val="sv-SE"/>
              </w:rPr>
            </w:pPr>
            <w:r w:rsidRPr="00FE02C1">
              <w:rPr>
                <w:lang w:val="en-US"/>
              </w:rPr>
              <w:t>FFS: NTN timing compensation accuracy has impact on Te timing error requirements for CONNECTED mode. FFS for IDLE mode.</w:t>
            </w:r>
          </w:p>
          <w:p w14:paraId="7F4FDE37" w14:textId="7A74BC78" w:rsidR="00FE02C1" w:rsidRDefault="00FE02C1" w:rsidP="002B7149">
            <w:pPr>
              <w:rPr>
                <w:lang w:val="en-US"/>
              </w:rPr>
            </w:pPr>
          </w:p>
        </w:tc>
      </w:tr>
    </w:tbl>
    <w:p w14:paraId="5AA85520" w14:textId="5B6F5537" w:rsidR="000C2545" w:rsidRDefault="000C2545" w:rsidP="002B7149">
      <w:pPr>
        <w:rPr>
          <w:lang w:val="en-US"/>
        </w:rPr>
      </w:pPr>
    </w:p>
    <w:p w14:paraId="59250FBF" w14:textId="79F1F05F" w:rsidR="00F4331F" w:rsidRPr="00F4331F" w:rsidRDefault="00F4331F" w:rsidP="002B7149">
      <w:pPr>
        <w:rPr>
          <w:b/>
          <w:bCs/>
          <w:lang w:val="en-US"/>
        </w:rPr>
      </w:pPr>
      <w:r>
        <w:rPr>
          <w:b/>
          <w:bCs/>
          <w:lang w:val="en-US"/>
        </w:rPr>
        <w:t xml:space="preserve">Observation 1: We can conclude that </w:t>
      </w:r>
      <w:r w:rsidRPr="00F4331F">
        <w:rPr>
          <w:b/>
          <w:bCs/>
          <w:lang w:val="en-US"/>
        </w:rPr>
        <w:t>existing Te requirements defined in TS 38.133, Table 7.1.2-1, as baseline for R17 NR NTN</w:t>
      </w:r>
      <w:r>
        <w:rPr>
          <w:b/>
          <w:bCs/>
          <w:lang w:val="en-US"/>
        </w:rPr>
        <w:t xml:space="preserve"> and </w:t>
      </w:r>
      <w:r w:rsidR="00837574">
        <w:rPr>
          <w:b/>
          <w:bCs/>
          <w:lang w:val="en-US"/>
        </w:rPr>
        <w:t xml:space="preserve">that </w:t>
      </w:r>
      <w:r w:rsidRPr="00F4331F">
        <w:rPr>
          <w:b/>
          <w:bCs/>
          <w:lang w:val="en-US"/>
        </w:rPr>
        <w:t>RAN4 is to further investigate whether other aspects have impact on the Te requirements for R17 NR NTN</w:t>
      </w:r>
      <w:r w:rsidR="00837574">
        <w:rPr>
          <w:b/>
          <w:bCs/>
          <w:lang w:val="en-US"/>
        </w:rPr>
        <w:t>.</w:t>
      </w:r>
    </w:p>
    <w:p w14:paraId="7608DCC6" w14:textId="5D5613E0" w:rsidR="00500643" w:rsidRDefault="00DF17DB" w:rsidP="00DF17DB">
      <w:pPr>
        <w:pStyle w:val="Heading2"/>
      </w:pPr>
      <w:r>
        <w:rPr>
          <w:lang w:val="en-US"/>
        </w:rPr>
        <w:t>2.</w:t>
      </w:r>
      <w:r w:rsidR="008E6BEB">
        <w:rPr>
          <w:lang w:val="en-US"/>
        </w:rPr>
        <w:t>2</w:t>
      </w:r>
      <w:r>
        <w:rPr>
          <w:lang w:val="en-US"/>
        </w:rPr>
        <w:tab/>
      </w:r>
      <w:r w:rsidR="008E6BEB" w:rsidRPr="008E6BEB">
        <w:rPr>
          <w:lang w:val="en-US"/>
        </w:rPr>
        <w:t>UL transmissions in RRC Connected State</w:t>
      </w:r>
    </w:p>
    <w:p w14:paraId="008C57E7" w14:textId="1E8645F5" w:rsidR="002B4B92" w:rsidRDefault="00837574" w:rsidP="002B4B92">
      <w:pPr>
        <w:rPr>
          <w:lang w:val="en-US"/>
        </w:rPr>
      </w:pPr>
      <w:r>
        <w:rPr>
          <w:lang w:val="en-US"/>
        </w:rPr>
        <w:t xml:space="preserve">In previous meeting a WF </w:t>
      </w:r>
      <w:r w:rsidRPr="000C2545">
        <w:rPr>
          <w:lang w:val="en-US"/>
        </w:rPr>
        <w:t>on NTN RRM timing related requirements</w:t>
      </w:r>
      <w:r>
        <w:rPr>
          <w:lang w:val="en-US"/>
        </w:rPr>
        <w:t xml:space="preserve"> was approved [2]. It contains a statement related to NTN UE </w:t>
      </w:r>
      <w:r w:rsidRPr="00837574">
        <w:rPr>
          <w:lang w:val="en-US"/>
        </w:rPr>
        <w:t>UL transmissions in RRC Connected State</w:t>
      </w:r>
      <w:r>
        <w:rPr>
          <w:lang w:val="en-US"/>
        </w:rPr>
        <w:t>, namely Timing Advance.</w:t>
      </w:r>
    </w:p>
    <w:tbl>
      <w:tblPr>
        <w:tblStyle w:val="TableGrid"/>
        <w:tblW w:w="0" w:type="auto"/>
        <w:tblLook w:val="04A0" w:firstRow="1" w:lastRow="0" w:firstColumn="1" w:lastColumn="0" w:noHBand="0" w:noVBand="1"/>
      </w:tblPr>
      <w:tblGrid>
        <w:gridCol w:w="9631"/>
      </w:tblGrid>
      <w:tr w:rsidR="00B30A0D" w14:paraId="7B266684" w14:textId="77777777" w:rsidTr="00B30A0D">
        <w:tc>
          <w:tcPr>
            <w:tcW w:w="9631" w:type="dxa"/>
          </w:tcPr>
          <w:p w14:paraId="76C97D97" w14:textId="77777777" w:rsidR="00B30A0D" w:rsidRDefault="00B30A0D" w:rsidP="002B4B92">
            <w:pPr>
              <w:rPr>
                <w:lang w:val="en-US"/>
              </w:rPr>
            </w:pPr>
          </w:p>
          <w:p w14:paraId="5BD0D828" w14:textId="77777777" w:rsidR="00B30A0D" w:rsidRPr="00B30A0D" w:rsidRDefault="00B30A0D" w:rsidP="00B30A0D">
            <w:pPr>
              <w:numPr>
                <w:ilvl w:val="0"/>
                <w:numId w:val="10"/>
              </w:numPr>
              <w:rPr>
                <w:lang w:val="sv-SE"/>
              </w:rPr>
            </w:pPr>
            <w:r w:rsidRPr="00B30A0D">
              <w:rPr>
                <w:lang w:val="en-US"/>
              </w:rPr>
              <w:t>TA adjustment accuracy requirement</w:t>
            </w:r>
          </w:p>
          <w:p w14:paraId="76015251" w14:textId="77777777" w:rsidR="00B30A0D" w:rsidRPr="00B30A0D" w:rsidRDefault="00B30A0D" w:rsidP="00B30A0D">
            <w:pPr>
              <w:numPr>
                <w:ilvl w:val="1"/>
                <w:numId w:val="10"/>
              </w:numPr>
              <w:rPr>
                <w:lang w:val="sv-SE"/>
              </w:rPr>
            </w:pPr>
            <w:r w:rsidRPr="00B30A0D">
              <w:rPr>
                <w:lang w:val="en-US"/>
              </w:rPr>
              <w:t>Timing Advance adjustment accuracy requirement depends on the mechanism of TA adjustment step size determined by RAN1 and the total uncertainty budget.</w:t>
            </w:r>
          </w:p>
          <w:p w14:paraId="2BBFE649" w14:textId="77777777" w:rsidR="00B30A0D" w:rsidRPr="00B30A0D" w:rsidRDefault="00B30A0D" w:rsidP="00B30A0D">
            <w:pPr>
              <w:numPr>
                <w:ilvl w:val="1"/>
                <w:numId w:val="10"/>
              </w:numPr>
              <w:rPr>
                <w:lang w:val="sv-SE"/>
              </w:rPr>
            </w:pPr>
            <w:r w:rsidRPr="00B30A0D">
              <w:rPr>
                <w:lang w:val="en-US"/>
              </w:rPr>
              <w:t>FFS: Timing Advance adjustment accuracy scales inversely proportional to SCS</w:t>
            </w:r>
          </w:p>
          <w:p w14:paraId="7BF257E8" w14:textId="77777777" w:rsidR="00B30A0D" w:rsidRPr="00B30A0D" w:rsidRDefault="00B30A0D" w:rsidP="00B30A0D">
            <w:pPr>
              <w:numPr>
                <w:ilvl w:val="1"/>
                <w:numId w:val="10"/>
              </w:numPr>
              <w:rPr>
                <w:lang w:val="sv-SE"/>
              </w:rPr>
            </w:pPr>
            <w:r w:rsidRPr="00B30A0D">
              <w:rPr>
                <w:lang w:val="en-US"/>
              </w:rPr>
              <w:t>FFS: whether UE specific TA estimation accuracy has impact on timing advance adjustment accuracy requirements.</w:t>
            </w:r>
          </w:p>
          <w:p w14:paraId="1B2353DF" w14:textId="77777777" w:rsidR="00B30A0D" w:rsidRPr="00B30A0D" w:rsidRDefault="00B30A0D" w:rsidP="00B30A0D">
            <w:pPr>
              <w:numPr>
                <w:ilvl w:val="0"/>
                <w:numId w:val="10"/>
              </w:numPr>
              <w:rPr>
                <w:lang w:val="sv-SE"/>
              </w:rPr>
            </w:pPr>
            <w:r w:rsidRPr="00B30A0D">
              <w:t xml:space="preserve">UE </w:t>
            </w:r>
            <w:r w:rsidRPr="00B30A0D">
              <w:rPr>
                <w:lang w:val="en-US"/>
              </w:rPr>
              <w:t>specific</w:t>
            </w:r>
            <w:r w:rsidRPr="00B30A0D">
              <w:t xml:space="preserve"> </w:t>
            </w:r>
            <w:r w:rsidRPr="00B30A0D">
              <w:rPr>
                <w:lang w:val="en-US"/>
              </w:rPr>
              <w:t>TA estimation accuracy requirement</w:t>
            </w:r>
          </w:p>
          <w:p w14:paraId="35555DC4" w14:textId="77777777" w:rsidR="00B30A0D" w:rsidRPr="00B30A0D" w:rsidRDefault="00B30A0D" w:rsidP="00B30A0D">
            <w:pPr>
              <w:numPr>
                <w:ilvl w:val="1"/>
                <w:numId w:val="10"/>
              </w:numPr>
              <w:rPr>
                <w:lang w:val="sv-SE"/>
              </w:rPr>
            </w:pPr>
            <w:r w:rsidRPr="00B30A0D">
              <w:t>RAN4 is to define the requirements for UE specific TA estimation accuracy</w:t>
            </w:r>
          </w:p>
          <w:p w14:paraId="26FAF42F" w14:textId="77777777" w:rsidR="00B30A0D" w:rsidRPr="00B30A0D" w:rsidRDefault="00B30A0D" w:rsidP="00B30A0D">
            <w:pPr>
              <w:numPr>
                <w:ilvl w:val="1"/>
                <w:numId w:val="10"/>
              </w:numPr>
              <w:rPr>
                <w:lang w:val="sv-SE"/>
              </w:rPr>
            </w:pPr>
            <w:r w:rsidRPr="00B30A0D">
              <w:t>FFS on how to capture the UE specific TA estimation accuracy</w:t>
            </w:r>
          </w:p>
          <w:p w14:paraId="04766999" w14:textId="77777777" w:rsidR="00B30A0D" w:rsidRPr="00B30A0D" w:rsidRDefault="00B30A0D" w:rsidP="00B30A0D">
            <w:pPr>
              <w:numPr>
                <w:ilvl w:val="2"/>
                <w:numId w:val="10"/>
              </w:numPr>
              <w:rPr>
                <w:lang w:val="sv-SE"/>
              </w:rPr>
            </w:pPr>
            <w:r w:rsidRPr="00B30A0D">
              <w:t>Option 1: the UE specific TA estimation accuracy is counted into the UE transmit timing error requirement</w:t>
            </w:r>
          </w:p>
          <w:p w14:paraId="4DBDC0BD" w14:textId="77777777" w:rsidR="00B30A0D" w:rsidRPr="00B30A0D" w:rsidRDefault="00B30A0D" w:rsidP="00B30A0D">
            <w:pPr>
              <w:numPr>
                <w:ilvl w:val="2"/>
                <w:numId w:val="10"/>
              </w:numPr>
              <w:rPr>
                <w:lang w:val="sv-SE"/>
              </w:rPr>
            </w:pPr>
            <w:r w:rsidRPr="00B30A0D">
              <w:t>Option 2: the UE specific TA estimation accuracy is counted into the timing advance adjustment accuracy requirement</w:t>
            </w:r>
          </w:p>
          <w:p w14:paraId="0397E84F" w14:textId="77777777" w:rsidR="00B30A0D" w:rsidRPr="00B30A0D" w:rsidRDefault="00B30A0D" w:rsidP="00B30A0D">
            <w:pPr>
              <w:numPr>
                <w:ilvl w:val="2"/>
                <w:numId w:val="10"/>
              </w:numPr>
              <w:rPr>
                <w:lang w:val="sv-SE"/>
              </w:rPr>
            </w:pPr>
            <w:r w:rsidRPr="00B30A0D">
              <w:t>Option 3: the UE specific TA estimation accuracy is defined as a separate accuracy requirement</w:t>
            </w:r>
          </w:p>
          <w:p w14:paraId="08126268" w14:textId="752E3C3F" w:rsidR="00B30A0D" w:rsidRPr="00B30A0D" w:rsidRDefault="00B30A0D" w:rsidP="002B4B92">
            <w:pPr>
              <w:numPr>
                <w:ilvl w:val="2"/>
                <w:numId w:val="10"/>
              </w:numPr>
              <w:rPr>
                <w:lang w:val="sv-SE"/>
              </w:rPr>
            </w:pPr>
            <w:r w:rsidRPr="00B30A0D">
              <w:t>Other option is not precluded</w:t>
            </w:r>
          </w:p>
          <w:p w14:paraId="36306F30" w14:textId="2AE4014B" w:rsidR="00B30A0D" w:rsidRDefault="00B30A0D" w:rsidP="002B4B92">
            <w:pPr>
              <w:rPr>
                <w:lang w:val="en-US"/>
              </w:rPr>
            </w:pPr>
          </w:p>
        </w:tc>
      </w:tr>
    </w:tbl>
    <w:p w14:paraId="20367869" w14:textId="2E621797" w:rsidR="00837574" w:rsidRDefault="00837574" w:rsidP="002B4B92">
      <w:pPr>
        <w:rPr>
          <w:lang w:val="en-US"/>
        </w:rPr>
      </w:pPr>
    </w:p>
    <w:p w14:paraId="042FC5D0" w14:textId="16833F0E" w:rsidR="00BF64F5" w:rsidRDefault="00BF64F5" w:rsidP="002B4B92">
      <w:pPr>
        <w:rPr>
          <w:lang w:val="en-US"/>
        </w:rPr>
      </w:pPr>
      <w:r>
        <w:rPr>
          <w:lang w:val="en-US"/>
        </w:rPr>
        <w:t xml:space="preserve">The existing time </w:t>
      </w:r>
      <w:r w:rsidRPr="00BF64F5">
        <w:rPr>
          <w:lang w:val="en-US"/>
        </w:rPr>
        <w:t xml:space="preserve">TA adjustment accuracy </w:t>
      </w:r>
      <w:r>
        <w:rPr>
          <w:lang w:val="en-US"/>
        </w:rPr>
        <w:t>can be found in TS 38.133</w:t>
      </w:r>
      <w:r w:rsidR="00C64E05">
        <w:rPr>
          <w:lang w:val="en-US"/>
        </w:rPr>
        <w:t>, 7.3.2.2</w:t>
      </w:r>
      <w:r>
        <w:rPr>
          <w:lang w:val="en-US"/>
        </w:rPr>
        <w:t>:</w:t>
      </w:r>
    </w:p>
    <w:p w14:paraId="0EE1EA43" w14:textId="77777777" w:rsidR="00C64E05" w:rsidRDefault="00C64E05" w:rsidP="002B4B92">
      <w:pPr>
        <w:rPr>
          <w:lang w:val="en-US"/>
        </w:rPr>
      </w:pPr>
    </w:p>
    <w:tbl>
      <w:tblPr>
        <w:tblStyle w:val="TableGrid"/>
        <w:tblW w:w="0" w:type="auto"/>
        <w:tblLook w:val="04A0" w:firstRow="1" w:lastRow="0" w:firstColumn="1" w:lastColumn="0" w:noHBand="0" w:noVBand="1"/>
      </w:tblPr>
      <w:tblGrid>
        <w:gridCol w:w="9631"/>
      </w:tblGrid>
      <w:tr w:rsidR="00C64E05" w14:paraId="46E96CE3" w14:textId="77777777" w:rsidTr="00C64E05">
        <w:tc>
          <w:tcPr>
            <w:tcW w:w="9631" w:type="dxa"/>
          </w:tcPr>
          <w:p w14:paraId="64690B31" w14:textId="77777777" w:rsidR="00C64E05" w:rsidRPr="009C5807" w:rsidRDefault="00C64E05" w:rsidP="00C64E05">
            <w:pPr>
              <w:pStyle w:val="Heading4"/>
              <w:ind w:left="0" w:firstLine="0"/>
            </w:pPr>
            <w:bookmarkStart w:id="4" w:name="_Toc535475937"/>
            <w:r w:rsidRPr="009C5807">
              <w:lastRenderedPageBreak/>
              <w:t>7.3.2.2</w:t>
            </w:r>
            <w:r w:rsidRPr="009C5807">
              <w:tab/>
              <w:t>Timing Advance adjustment accuracy</w:t>
            </w:r>
            <w:bookmarkEnd w:id="4"/>
          </w:p>
          <w:p w14:paraId="2CDF513C" w14:textId="77777777" w:rsidR="00C64E05" w:rsidRPr="009C5807" w:rsidRDefault="00C64E05" w:rsidP="00C64E05">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0E3C3CFF" w14:textId="77777777" w:rsidR="00C64E05" w:rsidRPr="009C5807" w:rsidRDefault="00C64E05" w:rsidP="00C64E05">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C64E05" w:rsidRPr="009C5807" w14:paraId="66717030" w14:textId="77777777" w:rsidTr="00E62806">
              <w:trPr>
                <w:trHeight w:val="315"/>
                <w:jc w:val="center"/>
              </w:trPr>
              <w:tc>
                <w:tcPr>
                  <w:tcW w:w="2260" w:type="dxa"/>
                  <w:shd w:val="clear" w:color="auto" w:fill="auto"/>
                  <w:hideMark/>
                </w:tcPr>
                <w:p w14:paraId="37FCC014" w14:textId="77777777" w:rsidR="00C64E05" w:rsidRPr="009C5807" w:rsidRDefault="00C64E05" w:rsidP="00C64E05">
                  <w:pPr>
                    <w:pStyle w:val="TAH"/>
                  </w:pPr>
                  <w:r w:rsidRPr="009C5807">
                    <w:t>UL Sub Carrier Spacing(kHz)</w:t>
                  </w:r>
                </w:p>
              </w:tc>
              <w:tc>
                <w:tcPr>
                  <w:tcW w:w="982" w:type="dxa"/>
                  <w:shd w:val="clear" w:color="auto" w:fill="auto"/>
                  <w:vAlign w:val="center"/>
                  <w:hideMark/>
                </w:tcPr>
                <w:p w14:paraId="76619701" w14:textId="77777777" w:rsidR="00C64E05" w:rsidRPr="009C5807" w:rsidRDefault="00C64E05" w:rsidP="00C64E05">
                  <w:pPr>
                    <w:pStyle w:val="TAH"/>
                    <w:rPr>
                      <w:lang w:val="en-US"/>
                    </w:rPr>
                  </w:pPr>
                  <w:r w:rsidRPr="009C5807">
                    <w:t>15</w:t>
                  </w:r>
                </w:p>
              </w:tc>
              <w:tc>
                <w:tcPr>
                  <w:tcW w:w="1002" w:type="dxa"/>
                  <w:shd w:val="clear" w:color="auto" w:fill="auto"/>
                  <w:vAlign w:val="center"/>
                  <w:hideMark/>
                </w:tcPr>
                <w:p w14:paraId="18EAF61B" w14:textId="77777777" w:rsidR="00C64E05" w:rsidRPr="009C5807" w:rsidRDefault="00C64E05" w:rsidP="00C64E05">
                  <w:pPr>
                    <w:pStyle w:val="TAH"/>
                    <w:rPr>
                      <w:lang w:val="en-US"/>
                    </w:rPr>
                  </w:pPr>
                  <w:r w:rsidRPr="009C5807">
                    <w:t>30</w:t>
                  </w:r>
                </w:p>
              </w:tc>
              <w:tc>
                <w:tcPr>
                  <w:tcW w:w="992" w:type="dxa"/>
                  <w:shd w:val="clear" w:color="auto" w:fill="auto"/>
                  <w:vAlign w:val="center"/>
                  <w:hideMark/>
                </w:tcPr>
                <w:p w14:paraId="08F01D4A" w14:textId="77777777" w:rsidR="00C64E05" w:rsidRPr="009C5807" w:rsidRDefault="00C64E05" w:rsidP="00C64E05">
                  <w:pPr>
                    <w:pStyle w:val="TAH"/>
                    <w:rPr>
                      <w:lang w:val="en-US"/>
                    </w:rPr>
                  </w:pPr>
                  <w:r w:rsidRPr="009C5807">
                    <w:t>60</w:t>
                  </w:r>
                </w:p>
              </w:tc>
              <w:tc>
                <w:tcPr>
                  <w:tcW w:w="1134" w:type="dxa"/>
                  <w:shd w:val="clear" w:color="auto" w:fill="auto"/>
                  <w:vAlign w:val="center"/>
                  <w:hideMark/>
                </w:tcPr>
                <w:p w14:paraId="7EA04B30" w14:textId="77777777" w:rsidR="00C64E05" w:rsidRPr="009C5807" w:rsidRDefault="00C64E05" w:rsidP="00C64E05">
                  <w:pPr>
                    <w:pStyle w:val="TAH"/>
                    <w:rPr>
                      <w:lang w:val="en-US"/>
                    </w:rPr>
                  </w:pPr>
                  <w:r w:rsidRPr="009C5807">
                    <w:t>120</w:t>
                  </w:r>
                </w:p>
              </w:tc>
            </w:tr>
            <w:tr w:rsidR="00C64E05" w:rsidRPr="009C5807" w14:paraId="738A0A3D" w14:textId="77777777" w:rsidTr="00E62806">
              <w:trPr>
                <w:trHeight w:val="525"/>
                <w:jc w:val="center"/>
              </w:trPr>
              <w:tc>
                <w:tcPr>
                  <w:tcW w:w="2260" w:type="dxa"/>
                  <w:shd w:val="clear" w:color="auto" w:fill="auto"/>
                  <w:hideMark/>
                </w:tcPr>
                <w:p w14:paraId="28E9D61A" w14:textId="77777777" w:rsidR="00C64E05" w:rsidRPr="009C5807" w:rsidRDefault="00C64E05" w:rsidP="00C64E05">
                  <w:pPr>
                    <w:pStyle w:val="TAH"/>
                  </w:pPr>
                  <w:r w:rsidRPr="009C5807">
                    <w:t>UE Timing Advance adjustment accuracy</w:t>
                  </w:r>
                </w:p>
              </w:tc>
              <w:tc>
                <w:tcPr>
                  <w:tcW w:w="982" w:type="dxa"/>
                  <w:shd w:val="clear" w:color="auto" w:fill="auto"/>
                  <w:vAlign w:val="center"/>
                  <w:hideMark/>
                </w:tcPr>
                <w:p w14:paraId="2DC7762B" w14:textId="77777777" w:rsidR="00C64E05" w:rsidRPr="009C5807" w:rsidRDefault="00C64E05" w:rsidP="00C64E05">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580D177A" w14:textId="77777777" w:rsidR="00C64E05" w:rsidRPr="009C5807" w:rsidRDefault="00C64E05" w:rsidP="00C64E05">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94A8495" w14:textId="77777777" w:rsidR="00C64E05" w:rsidRPr="009C5807" w:rsidRDefault="00C64E05" w:rsidP="00C64E05">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0ACCF2C4" w14:textId="77777777" w:rsidR="00C64E05" w:rsidRPr="009C5807" w:rsidRDefault="00C64E05" w:rsidP="00C64E05">
                  <w:pPr>
                    <w:pStyle w:val="TAC"/>
                    <w:rPr>
                      <w:lang w:val="en-US"/>
                    </w:rPr>
                  </w:pPr>
                  <w:r w:rsidRPr="009C5807">
                    <w:rPr>
                      <w:szCs w:val="22"/>
                      <w:lang w:val="en-US"/>
                    </w:rPr>
                    <w:t>±</w:t>
                  </w:r>
                  <w:r w:rsidRPr="009C5807">
                    <w:t>32 T</w:t>
                  </w:r>
                  <w:r w:rsidRPr="009C5807">
                    <w:rPr>
                      <w:vertAlign w:val="subscript"/>
                    </w:rPr>
                    <w:t>c</w:t>
                  </w:r>
                </w:p>
              </w:tc>
            </w:tr>
          </w:tbl>
          <w:p w14:paraId="130FE8F7" w14:textId="77777777" w:rsidR="00C64E05" w:rsidRDefault="00C64E05" w:rsidP="002B4B92">
            <w:pPr>
              <w:rPr>
                <w:lang w:val="en-US"/>
              </w:rPr>
            </w:pPr>
          </w:p>
          <w:p w14:paraId="286507D0" w14:textId="6F26057F" w:rsidR="00C64E05" w:rsidRDefault="00C64E05" w:rsidP="002B4B92">
            <w:pPr>
              <w:rPr>
                <w:lang w:val="en-US"/>
              </w:rPr>
            </w:pPr>
          </w:p>
        </w:tc>
      </w:tr>
    </w:tbl>
    <w:p w14:paraId="21337339" w14:textId="19402141" w:rsidR="00C64E05" w:rsidRDefault="00C64E05" w:rsidP="002B4B92">
      <w:pPr>
        <w:rPr>
          <w:lang w:val="en-US"/>
        </w:rPr>
      </w:pPr>
    </w:p>
    <w:p w14:paraId="4C48816C" w14:textId="462FE217" w:rsidR="00C64E05" w:rsidRDefault="00C64E05" w:rsidP="002B4B92">
      <w:pPr>
        <w:rPr>
          <w:lang w:val="en-US"/>
        </w:rPr>
      </w:pPr>
      <w:r>
        <w:rPr>
          <w:lang w:val="en-US"/>
        </w:rPr>
        <w:t xml:space="preserve">In the WF [2] RAN4 concludes that </w:t>
      </w:r>
      <w:r w:rsidRPr="00B30A0D">
        <w:rPr>
          <w:lang w:val="en-US"/>
        </w:rPr>
        <w:t>Timing Advance adjustment accuracy requirement depends on the mechanism of TA adjustment step size determined by RAN1 and the total uncertainty budget</w:t>
      </w:r>
      <w:r>
        <w:rPr>
          <w:lang w:val="en-US"/>
        </w:rPr>
        <w:t xml:space="preserve">. </w:t>
      </w:r>
      <w:r w:rsidR="00A65053">
        <w:rPr>
          <w:lang w:val="en-US"/>
        </w:rPr>
        <w:t>E</w:t>
      </w:r>
      <w:r>
        <w:rPr>
          <w:lang w:val="en-US"/>
        </w:rPr>
        <w:t xml:space="preserve">xisting requirement </w:t>
      </w:r>
      <w:r w:rsidR="00A65053">
        <w:rPr>
          <w:lang w:val="en-US"/>
        </w:rPr>
        <w:t xml:space="preserve">for </w:t>
      </w:r>
      <w:r w:rsidR="00A65053" w:rsidRPr="00A65053">
        <w:rPr>
          <w:lang w:val="en-US"/>
        </w:rPr>
        <w:t>UE Timing Advance adjustment accuracy</w:t>
      </w:r>
      <w:r w:rsidR="00A65053">
        <w:rPr>
          <w:lang w:val="en-US"/>
        </w:rPr>
        <w:t xml:space="preserve"> </w:t>
      </w:r>
      <w:r w:rsidR="004F2C1A">
        <w:rPr>
          <w:lang w:val="en-US"/>
        </w:rPr>
        <w:t xml:space="preserve">in TS 38.133 7.3.2.2 </w:t>
      </w:r>
      <w:r>
        <w:rPr>
          <w:lang w:val="en-US"/>
        </w:rPr>
        <w:t>roughly scales inversely proportional to SCS, it least the FR2 endpoint of SCS = 120 kHz.</w:t>
      </w:r>
      <w:r w:rsidR="00A65053">
        <w:rPr>
          <w:lang w:val="en-US"/>
        </w:rPr>
        <w:t xml:space="preserve"> It is FFS if </w:t>
      </w:r>
      <w:r w:rsidR="00A65053" w:rsidRPr="00A65053">
        <w:rPr>
          <w:lang w:val="en-US"/>
        </w:rPr>
        <w:t>Timing Advance adjustment accuracy scales inversely proportional to SCS</w:t>
      </w:r>
      <w:r w:rsidR="00A65053">
        <w:rPr>
          <w:lang w:val="en-US"/>
        </w:rPr>
        <w:t xml:space="preserve"> in NTN. </w:t>
      </w:r>
      <w:bookmarkStart w:id="5" w:name="_Hlk67920610"/>
      <w:r w:rsidR="00A65053">
        <w:rPr>
          <w:lang w:val="en-US"/>
        </w:rPr>
        <w:t xml:space="preserve">RAN has decided to define </w:t>
      </w:r>
      <w:r w:rsidR="00A65053" w:rsidRPr="00A65053">
        <w:rPr>
          <w:lang w:val="en-US"/>
        </w:rPr>
        <w:t>UE specific TA estimation accuracy requirement</w:t>
      </w:r>
      <w:r w:rsidR="00A65053">
        <w:rPr>
          <w:lang w:val="en-US"/>
        </w:rPr>
        <w:t>, but no details are available at this point.</w:t>
      </w:r>
    </w:p>
    <w:bookmarkEnd w:id="5"/>
    <w:p w14:paraId="2C413F5E" w14:textId="591900AB" w:rsidR="00467C62" w:rsidRPr="004D7AD6" w:rsidRDefault="003A0474" w:rsidP="002B4B92">
      <w:pPr>
        <w:rPr>
          <w:b/>
          <w:bCs/>
          <w:lang w:val="en-US"/>
        </w:rPr>
      </w:pPr>
      <w:r>
        <w:rPr>
          <w:b/>
          <w:bCs/>
          <w:lang w:val="en-US"/>
        </w:rPr>
        <w:t xml:space="preserve">Observation 2: </w:t>
      </w:r>
      <w:r w:rsidR="00F946FD">
        <w:rPr>
          <w:b/>
          <w:bCs/>
          <w:lang w:val="en-US"/>
        </w:rPr>
        <w:t xml:space="preserve">RAN4 concludes </w:t>
      </w:r>
      <w:r w:rsidR="00C64E05">
        <w:rPr>
          <w:b/>
          <w:bCs/>
          <w:lang w:val="en-US"/>
        </w:rPr>
        <w:t xml:space="preserve">in WF </w:t>
      </w:r>
      <w:r w:rsidR="00F946FD">
        <w:rPr>
          <w:b/>
          <w:bCs/>
          <w:lang w:val="en-US"/>
        </w:rPr>
        <w:t xml:space="preserve">that for </w:t>
      </w:r>
      <w:r w:rsidR="00F946FD" w:rsidRPr="00F946FD">
        <w:rPr>
          <w:b/>
          <w:bCs/>
          <w:lang w:val="en-US"/>
        </w:rPr>
        <w:t>TA adjustment accuracy in RRC Connected State</w:t>
      </w:r>
      <w:r w:rsidR="00F946FD">
        <w:rPr>
          <w:b/>
          <w:bCs/>
          <w:lang w:val="en-US"/>
        </w:rPr>
        <w:t xml:space="preserve"> </w:t>
      </w:r>
      <w:r w:rsidR="00F946FD" w:rsidRPr="00F946FD">
        <w:rPr>
          <w:b/>
          <w:bCs/>
          <w:lang w:val="en-US"/>
        </w:rPr>
        <w:t xml:space="preserve">Timing Advance adjustment accuracy requirement depends on </w:t>
      </w:r>
      <w:r w:rsidR="00C64E05">
        <w:rPr>
          <w:b/>
          <w:bCs/>
          <w:lang w:val="en-US"/>
        </w:rPr>
        <w:t xml:space="preserve">1) </w:t>
      </w:r>
      <w:r w:rsidR="00F946FD" w:rsidRPr="00F946FD">
        <w:rPr>
          <w:b/>
          <w:bCs/>
          <w:lang w:val="en-US"/>
        </w:rPr>
        <w:t>the mechanism of TA adjustment step size determined by RAN1 and the total uncertainty budget</w:t>
      </w:r>
      <w:r w:rsidR="004D7AD6">
        <w:rPr>
          <w:b/>
          <w:bCs/>
          <w:lang w:val="en-US"/>
        </w:rPr>
        <w:t xml:space="preserve"> and 2) </w:t>
      </w:r>
      <w:r w:rsidR="004D7AD6" w:rsidRPr="004D7AD6">
        <w:rPr>
          <w:b/>
          <w:bCs/>
          <w:lang w:val="en-US"/>
        </w:rPr>
        <w:t>requirement for UE Timing Advance adjustment accuracy</w:t>
      </w:r>
      <w:r w:rsidR="004D7AD6">
        <w:rPr>
          <w:b/>
          <w:bCs/>
          <w:lang w:val="en-US"/>
        </w:rPr>
        <w:t xml:space="preserve">. </w:t>
      </w:r>
      <w:r w:rsidR="004D7AD6" w:rsidRPr="004D7AD6">
        <w:rPr>
          <w:b/>
          <w:bCs/>
          <w:lang w:val="en-US"/>
        </w:rPr>
        <w:t>Existing requirement for UE Timing Advance adjustment accuracy in TS 38.133 7.3.2.2 roughly scales inversely proportional to SCS. It is FFS if Timing Advance adjustment accuracy scales inversely proportional to SCS in NTN</w:t>
      </w:r>
      <w:r w:rsidR="004D7AD6">
        <w:rPr>
          <w:b/>
          <w:bCs/>
          <w:lang w:val="en-US"/>
        </w:rPr>
        <w:t xml:space="preserve">. Finally, </w:t>
      </w:r>
      <w:r w:rsidR="004D7AD6" w:rsidRPr="004D7AD6">
        <w:rPr>
          <w:b/>
          <w:bCs/>
          <w:lang w:val="en-US"/>
        </w:rPr>
        <w:t>RAN has decided to define UE specific TA estimation accuracy requirement, but no details are available at this point.</w:t>
      </w:r>
    </w:p>
    <w:p w14:paraId="7DE08BE8" w14:textId="03DAE812" w:rsidR="00B93FB3" w:rsidRDefault="009455AF" w:rsidP="00B93FB3">
      <w:pPr>
        <w:pStyle w:val="Heading1"/>
        <w:rPr>
          <w:lang w:val="en-US"/>
        </w:rPr>
      </w:pPr>
      <w:r>
        <w:rPr>
          <w:lang w:val="en-US"/>
        </w:rPr>
        <w:t>3</w:t>
      </w:r>
      <w:r w:rsidR="00B93FB3">
        <w:rPr>
          <w:lang w:val="en-US"/>
        </w:rPr>
        <w:tab/>
        <w:t>Summary</w:t>
      </w:r>
    </w:p>
    <w:p w14:paraId="150EFF8B" w14:textId="77777777" w:rsidR="001E0B78" w:rsidRPr="00F4331F" w:rsidRDefault="001E0B78" w:rsidP="001E0B78">
      <w:pPr>
        <w:rPr>
          <w:b/>
          <w:bCs/>
          <w:lang w:val="en-US"/>
        </w:rPr>
      </w:pPr>
      <w:r w:rsidRPr="00CA4C08">
        <w:rPr>
          <w:b/>
          <w:bCs/>
          <w:lang w:val="en-US"/>
        </w:rPr>
        <w:t>For initial access (i.e. PRACH transmission)</w:t>
      </w:r>
      <w:r>
        <w:rPr>
          <w:b/>
          <w:bCs/>
          <w:lang w:val="en-US"/>
        </w:rPr>
        <w:t xml:space="preserve">: </w:t>
      </w:r>
      <w:r w:rsidRPr="00CA4C08">
        <w:rPr>
          <w:lang w:val="en-US"/>
        </w:rPr>
        <w:t xml:space="preserve">We can conclude that </w:t>
      </w:r>
      <w:r>
        <w:rPr>
          <w:lang w:val="en-US"/>
        </w:rPr>
        <w:t xml:space="preserve">RAN4 has decided that </w:t>
      </w:r>
      <w:r w:rsidRPr="00CA4C08">
        <w:rPr>
          <w:lang w:val="en-US"/>
        </w:rPr>
        <w:t>existing T</w:t>
      </w:r>
      <w:r w:rsidRPr="00CA4C08">
        <w:rPr>
          <w:vertAlign w:val="subscript"/>
          <w:lang w:val="en-US"/>
        </w:rPr>
        <w:t>e</w:t>
      </w:r>
      <w:r w:rsidRPr="00CA4C08">
        <w:rPr>
          <w:lang w:val="en-US"/>
        </w:rPr>
        <w:t xml:space="preserve"> requirements defined in TS 38.133, Table 7.1.2-1, </w:t>
      </w:r>
      <w:r>
        <w:rPr>
          <w:lang w:val="en-US"/>
        </w:rPr>
        <w:t xml:space="preserve">will be used </w:t>
      </w:r>
      <w:r w:rsidRPr="00CA4C08">
        <w:rPr>
          <w:lang w:val="en-US"/>
        </w:rPr>
        <w:t>as baseline for R17 NR NTN and that RAN4 is to further investigate whether other aspects have impact on the Te requirements for R17 NR NTN.</w:t>
      </w:r>
      <w:r>
        <w:rPr>
          <w:lang w:val="en-US"/>
        </w:rPr>
        <w:t xml:space="preserve"> </w:t>
      </w:r>
    </w:p>
    <w:p w14:paraId="7B6E37EE" w14:textId="77777777" w:rsidR="001E0B78" w:rsidRDefault="001E0B78" w:rsidP="001E0B78">
      <w:pPr>
        <w:rPr>
          <w:lang w:val="en-US"/>
        </w:rPr>
      </w:pPr>
      <w:r w:rsidRPr="00CA4C08">
        <w:rPr>
          <w:b/>
          <w:bCs/>
          <w:lang w:val="en-US"/>
        </w:rPr>
        <w:t>For UL transmissions in RRC Connected State</w:t>
      </w:r>
      <w:r>
        <w:rPr>
          <w:b/>
          <w:bCs/>
          <w:lang w:val="en-US"/>
        </w:rPr>
        <w:t xml:space="preserve">: </w:t>
      </w:r>
      <w:r w:rsidRPr="00CA4C08">
        <w:rPr>
          <w:lang w:val="en-US"/>
        </w:rPr>
        <w:t xml:space="preserve">RAN4 </w:t>
      </w:r>
      <w:r>
        <w:rPr>
          <w:lang w:val="en-US"/>
        </w:rPr>
        <w:t xml:space="preserve">has </w:t>
      </w:r>
      <w:r w:rsidRPr="00CA4C08">
        <w:rPr>
          <w:lang w:val="en-US"/>
        </w:rPr>
        <w:t>conclude</w:t>
      </w:r>
      <w:r>
        <w:rPr>
          <w:lang w:val="en-US"/>
        </w:rPr>
        <w:t>s</w:t>
      </w:r>
      <w:r w:rsidRPr="00CA4C08">
        <w:rPr>
          <w:lang w:val="en-US"/>
        </w:rPr>
        <w:t xml:space="preserve"> that for TA adjustment accuracy in RRC Connected State Timing Advance adjustment accuracy requirement depends on</w:t>
      </w:r>
      <w:r>
        <w:rPr>
          <w:lang w:val="en-US"/>
        </w:rPr>
        <w:t>:</w:t>
      </w:r>
    </w:p>
    <w:p w14:paraId="4E64ADC1" w14:textId="77777777" w:rsidR="001E0B78" w:rsidRDefault="001E0B78" w:rsidP="001E0B78">
      <w:pPr>
        <w:ind w:left="284"/>
        <w:rPr>
          <w:lang w:val="en-US"/>
        </w:rPr>
      </w:pPr>
      <w:r>
        <w:rPr>
          <w:lang w:val="en-US"/>
        </w:rPr>
        <w:t>1</w:t>
      </w:r>
      <w:r w:rsidRPr="00CA4C08">
        <w:rPr>
          <w:lang w:val="en-US"/>
        </w:rPr>
        <w:t xml:space="preserve">) the mechanism of TA adjustment step size determined by RAN1 and the total uncertainty budget and </w:t>
      </w:r>
    </w:p>
    <w:p w14:paraId="076AAE8B" w14:textId="77777777" w:rsidR="001E0B78" w:rsidRDefault="001E0B78" w:rsidP="001E0B78">
      <w:pPr>
        <w:ind w:left="284"/>
        <w:rPr>
          <w:lang w:val="en-US"/>
        </w:rPr>
      </w:pPr>
      <w:r w:rsidRPr="00CA4C08">
        <w:rPr>
          <w:lang w:val="en-US"/>
        </w:rPr>
        <w:t xml:space="preserve">2) requirement for UE Timing Advance adjustment accuracy. Existing requirement for UE Timing Advance adjustment accuracy in TS 38.133 7.3.2.2 roughly scales inversely proportional to SCS. It is FFS if Timing Advance adjustment accuracy scales inversely proportional to SCS in NTN. </w:t>
      </w:r>
    </w:p>
    <w:p w14:paraId="22B6AD6A" w14:textId="262657B6" w:rsidR="001E0B78" w:rsidRDefault="001E0B78" w:rsidP="001E0B78">
      <w:pPr>
        <w:ind w:left="284"/>
        <w:rPr>
          <w:lang w:val="en-US"/>
        </w:rPr>
      </w:pPr>
      <w:r>
        <w:rPr>
          <w:lang w:val="en-US"/>
        </w:rPr>
        <w:t xml:space="preserve">3) </w:t>
      </w:r>
      <w:r w:rsidRPr="00CA4C08">
        <w:rPr>
          <w:lang w:val="en-US"/>
        </w:rPr>
        <w:t>Finally, RAN has decided to define UE specific TA estimation accuracy requirement, but no details are available at this point.</w:t>
      </w:r>
    </w:p>
    <w:p w14:paraId="27FF99C4" w14:textId="3DC367DC" w:rsidR="001E0B78" w:rsidRPr="00CA4C08" w:rsidRDefault="001E0B78" w:rsidP="001E0B78">
      <w:pPr>
        <w:rPr>
          <w:lang w:val="en-US"/>
        </w:rPr>
      </w:pPr>
      <w:r>
        <w:rPr>
          <w:lang w:val="en-US"/>
        </w:rPr>
        <w:t>A draft reply can be found in appendix A. The original LS can be found in appendix B.</w:t>
      </w:r>
    </w:p>
    <w:p w14:paraId="42C2E795" w14:textId="1C544FD8" w:rsidR="003D429A" w:rsidRDefault="003D429A" w:rsidP="003D429A">
      <w:pPr>
        <w:pStyle w:val="Heading1"/>
        <w:rPr>
          <w:lang w:val="en-US"/>
        </w:rPr>
      </w:pPr>
      <w:r>
        <w:rPr>
          <w:lang w:val="en-US"/>
        </w:rPr>
        <w:t>References</w:t>
      </w:r>
    </w:p>
    <w:p w14:paraId="698E6182" w14:textId="2075B75B" w:rsidR="00EE07F8" w:rsidRPr="00EE07F8" w:rsidRDefault="002A77DF" w:rsidP="002B4B92">
      <w:pPr>
        <w:pStyle w:val="ListParagraph"/>
        <w:numPr>
          <w:ilvl w:val="0"/>
          <w:numId w:val="5"/>
        </w:numPr>
        <w:overflowPunct w:val="0"/>
        <w:autoSpaceDE w:val="0"/>
        <w:autoSpaceDN w:val="0"/>
        <w:adjustRightInd w:val="0"/>
        <w:spacing w:after="180" w:line="240" w:lineRule="auto"/>
        <w:contextualSpacing/>
        <w:textAlignment w:val="baseline"/>
        <w:rPr>
          <w:lang w:val="en-US"/>
        </w:rPr>
      </w:pPr>
      <w:bookmarkStart w:id="6" w:name="_Ref508638450"/>
      <w:bookmarkStart w:id="7" w:name="_Ref3386619"/>
      <w:r w:rsidRPr="002A77DF">
        <w:rPr>
          <w:rFonts w:ascii="Times New Roman" w:hAnsi="Times New Roman" w:cs="Times New Roman"/>
          <w:sz w:val="20"/>
          <w:szCs w:val="20"/>
        </w:rPr>
        <w:t>R1-2102263</w:t>
      </w:r>
      <w:r w:rsidR="00202CF0" w:rsidRPr="009E3B03">
        <w:rPr>
          <w:rFonts w:ascii="Times New Roman" w:hAnsi="Times New Roman" w:cs="Times New Roman"/>
          <w:sz w:val="20"/>
          <w:szCs w:val="20"/>
        </w:rPr>
        <w:t>,</w:t>
      </w:r>
      <w:r>
        <w:rPr>
          <w:rFonts w:ascii="Times New Roman" w:hAnsi="Times New Roman" w:cs="Times New Roman"/>
          <w:sz w:val="20"/>
          <w:szCs w:val="20"/>
        </w:rPr>
        <w:t xml:space="preserve"> </w:t>
      </w:r>
      <w:r w:rsidR="00202CF0" w:rsidRPr="009E3B03">
        <w:rPr>
          <w:rFonts w:ascii="Times New Roman" w:hAnsi="Times New Roman" w:cs="Times New Roman"/>
          <w:sz w:val="20"/>
          <w:szCs w:val="20"/>
        </w:rPr>
        <w:t xml:space="preserve"> </w:t>
      </w:r>
      <w:bookmarkEnd w:id="6"/>
      <w:bookmarkEnd w:id="7"/>
      <w:r w:rsidRPr="002A77DF">
        <w:rPr>
          <w:rFonts w:ascii="Times New Roman" w:hAnsi="Times New Roman" w:cs="Times New Roman"/>
          <w:sz w:val="20"/>
          <w:szCs w:val="20"/>
        </w:rPr>
        <w:t>LS on NTN UL time and frequency synchronization requirements</w:t>
      </w:r>
      <w:r>
        <w:rPr>
          <w:rFonts w:ascii="Times New Roman" w:hAnsi="Times New Roman" w:cs="Times New Roman"/>
          <w:sz w:val="20"/>
          <w:szCs w:val="20"/>
        </w:rPr>
        <w:t>, Thales</w:t>
      </w:r>
      <w:r w:rsidR="002D2F8D">
        <w:rPr>
          <w:rFonts w:ascii="Times New Roman" w:hAnsi="Times New Roman" w:cs="Times New Roman"/>
          <w:sz w:val="20"/>
          <w:szCs w:val="20"/>
        </w:rPr>
        <w:t>.</w:t>
      </w:r>
      <w:r w:rsidR="00EE07F8">
        <w:rPr>
          <w:rFonts w:ascii="Times New Roman" w:hAnsi="Times New Roman" w:cs="Times New Roman"/>
          <w:sz w:val="20"/>
          <w:szCs w:val="20"/>
        </w:rPr>
        <w:br/>
      </w:r>
    </w:p>
    <w:p w14:paraId="1C387C2A" w14:textId="3B9A4852" w:rsidR="00EE07F8" w:rsidRPr="00EE07F8" w:rsidRDefault="00EE07F8" w:rsidP="002B4B92">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EE07F8">
        <w:rPr>
          <w:rFonts w:ascii="Times New Roman" w:hAnsi="Times New Roman" w:cs="Times New Roman"/>
          <w:sz w:val="20"/>
          <w:szCs w:val="20"/>
          <w:lang w:val="en-GB"/>
        </w:rPr>
        <w:t>R4-2103681</w:t>
      </w:r>
      <w:r>
        <w:rPr>
          <w:rFonts w:ascii="Times New Roman" w:hAnsi="Times New Roman" w:cs="Times New Roman"/>
          <w:sz w:val="20"/>
          <w:szCs w:val="20"/>
          <w:lang w:val="en-GB"/>
        </w:rPr>
        <w:t xml:space="preserve">, </w:t>
      </w:r>
      <w:r w:rsidRPr="00EE07F8">
        <w:rPr>
          <w:rFonts w:ascii="Times New Roman" w:hAnsi="Times New Roman" w:cs="Times New Roman"/>
          <w:sz w:val="20"/>
          <w:szCs w:val="20"/>
          <w:lang w:val="en-GB"/>
        </w:rPr>
        <w:t>WF on NTN RRM timing related requirements</w:t>
      </w:r>
      <w:r>
        <w:rPr>
          <w:rFonts w:ascii="Times New Roman" w:hAnsi="Times New Roman" w:cs="Times New Roman"/>
          <w:sz w:val="20"/>
          <w:szCs w:val="20"/>
          <w:lang w:val="en-GB"/>
        </w:rPr>
        <w:t xml:space="preserve">, </w:t>
      </w:r>
      <w:r w:rsidR="00F96A36" w:rsidRPr="00F96A36">
        <w:rPr>
          <w:rFonts w:ascii="Times New Roman" w:hAnsi="Times New Roman" w:cs="Times New Roman"/>
          <w:sz w:val="20"/>
          <w:szCs w:val="20"/>
          <w:lang w:val="en-GB"/>
        </w:rPr>
        <w:t>Xiaomi</w:t>
      </w:r>
      <w:r w:rsidR="00F96A36">
        <w:rPr>
          <w:rFonts w:ascii="Times New Roman" w:hAnsi="Times New Roman" w:cs="Times New Roman"/>
          <w:sz w:val="20"/>
          <w:szCs w:val="20"/>
          <w:lang w:val="en-GB"/>
        </w:rPr>
        <w:t>.</w:t>
      </w:r>
    </w:p>
    <w:p w14:paraId="0D8059AB" w14:textId="6DAB34ED" w:rsidR="00202CF0" w:rsidRDefault="00202CF0" w:rsidP="002B4B92">
      <w:pPr>
        <w:pStyle w:val="ListParagraph"/>
        <w:numPr>
          <w:ilvl w:val="0"/>
          <w:numId w:val="5"/>
        </w:numPr>
        <w:overflowPunct w:val="0"/>
        <w:autoSpaceDE w:val="0"/>
        <w:autoSpaceDN w:val="0"/>
        <w:adjustRightInd w:val="0"/>
        <w:spacing w:after="180" w:line="240" w:lineRule="auto"/>
        <w:contextualSpacing/>
        <w:textAlignment w:val="baseline"/>
        <w:rPr>
          <w:lang w:val="en-US"/>
        </w:rPr>
      </w:pPr>
      <w:r>
        <w:rPr>
          <w:lang w:val="en-US"/>
        </w:rPr>
        <w:br w:type="page"/>
      </w:r>
    </w:p>
    <w:p w14:paraId="03971B62" w14:textId="6BD2DF70" w:rsidR="00E73341" w:rsidRPr="00E73341" w:rsidRDefault="00202CF0" w:rsidP="00E73341">
      <w:pPr>
        <w:pStyle w:val="Heading1"/>
        <w:rPr>
          <w:lang w:val="en-US"/>
        </w:rPr>
      </w:pPr>
      <w:r>
        <w:rPr>
          <w:lang w:val="en-US"/>
        </w:rPr>
        <w:lastRenderedPageBreak/>
        <w:t>A</w:t>
      </w:r>
      <w:r w:rsidR="00E61AEE">
        <w:rPr>
          <w:lang w:val="en-US"/>
        </w:rPr>
        <w:t>ppendix</w:t>
      </w:r>
      <w:r>
        <w:rPr>
          <w:lang w:val="en-US"/>
        </w:rPr>
        <w:t xml:space="preserve"> </w:t>
      </w:r>
      <w:r w:rsidR="00E61AEE">
        <w:rPr>
          <w:lang w:val="en-US"/>
        </w:rPr>
        <w:t>A</w:t>
      </w:r>
      <w:r>
        <w:rPr>
          <w:lang w:val="en-US"/>
        </w:rPr>
        <w:t>: Draft reply LS</w:t>
      </w:r>
    </w:p>
    <w:p w14:paraId="5702238A" w14:textId="38543BFA" w:rsidR="00E73341" w:rsidRPr="0068727F" w:rsidRDefault="00E73341" w:rsidP="00E73341">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FB4849">
        <w:rPr>
          <w:rFonts w:ascii="Arial" w:hAnsi="Arial" w:cs="Arial"/>
          <w:b/>
        </w:rPr>
        <w:t>Reply</w:t>
      </w:r>
      <w:r w:rsidR="00FB4849" w:rsidRPr="00FB4849">
        <w:rPr>
          <w:rFonts w:ascii="Arial" w:hAnsi="Arial" w:cs="Arial"/>
          <w:b/>
        </w:rPr>
        <w:t xml:space="preserve"> LS to RAN4 on NTN UL time and frequency synchronization requirements (Timing)</w:t>
      </w:r>
    </w:p>
    <w:p w14:paraId="081A5408" w14:textId="77777777" w:rsidR="00E73341" w:rsidRPr="0068727F" w:rsidRDefault="00E73341" w:rsidP="00E73341">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751663C9" w14:textId="77777777" w:rsidR="00E73341" w:rsidRPr="0068727F" w:rsidRDefault="00E73341" w:rsidP="00E73341">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t>Rel-1</w:t>
      </w:r>
      <w:r>
        <w:rPr>
          <w:rFonts w:ascii="Arial" w:hAnsi="Arial" w:cs="Arial"/>
          <w:bCs/>
        </w:rPr>
        <w:t>7</w:t>
      </w:r>
    </w:p>
    <w:p w14:paraId="76FF0EA7" w14:textId="6325CDFC" w:rsidR="00E73341" w:rsidRPr="0068727F" w:rsidRDefault="00E73341" w:rsidP="00E73341">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4D4B16" w:rsidRPr="004D4B16">
        <w:rPr>
          <w:rFonts w:ascii="Arial" w:hAnsi="Arial" w:cs="Arial"/>
          <w:bCs/>
        </w:rPr>
        <w:t>Solutions for NR to support non-terrestrial networks</w:t>
      </w:r>
    </w:p>
    <w:p w14:paraId="31E20798" w14:textId="77777777" w:rsidR="00E73341" w:rsidRPr="0068727F" w:rsidRDefault="00E73341" w:rsidP="00E73341">
      <w:pPr>
        <w:spacing w:after="60"/>
        <w:ind w:left="1985" w:hanging="1985"/>
        <w:rPr>
          <w:rFonts w:ascii="Arial" w:hAnsi="Arial" w:cs="Arial"/>
          <w:b/>
        </w:rPr>
      </w:pPr>
    </w:p>
    <w:p w14:paraId="474A0D7D" w14:textId="3435613E" w:rsidR="00E73341" w:rsidRPr="0068727F" w:rsidRDefault="00E73341" w:rsidP="00E73341">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Pr="0068727F">
        <w:rPr>
          <w:rFonts w:ascii="Arial" w:hAnsi="Arial" w:cs="Arial"/>
          <w:bCs/>
        </w:rPr>
        <w:t>RAN</w:t>
      </w:r>
      <w:r w:rsidR="004D4B16">
        <w:rPr>
          <w:rFonts w:ascii="Arial" w:hAnsi="Arial" w:cs="Arial"/>
          <w:bCs/>
        </w:rPr>
        <w:t>4</w:t>
      </w:r>
    </w:p>
    <w:p w14:paraId="7EF441E2" w14:textId="7D32AA6D" w:rsidR="00E73341" w:rsidRPr="0068727F" w:rsidRDefault="00E73341" w:rsidP="00E73341">
      <w:pPr>
        <w:spacing w:after="60"/>
        <w:ind w:left="1985" w:hanging="1985"/>
        <w:rPr>
          <w:rFonts w:ascii="Arial" w:hAnsi="Arial" w:cs="Arial"/>
          <w:bCs/>
        </w:rPr>
      </w:pPr>
      <w:r w:rsidRPr="0068727F">
        <w:rPr>
          <w:rFonts w:ascii="Arial" w:hAnsi="Arial" w:cs="Arial"/>
          <w:b/>
        </w:rPr>
        <w:t>To:</w:t>
      </w:r>
      <w:r w:rsidRPr="0068727F">
        <w:rPr>
          <w:rFonts w:ascii="Arial" w:hAnsi="Arial" w:cs="Arial"/>
          <w:bCs/>
        </w:rPr>
        <w:tab/>
        <w:t>RAN</w:t>
      </w:r>
      <w:r w:rsidR="004D4B16">
        <w:rPr>
          <w:rFonts w:ascii="Arial" w:hAnsi="Arial" w:cs="Arial"/>
          <w:bCs/>
        </w:rPr>
        <w:t>1</w:t>
      </w:r>
    </w:p>
    <w:p w14:paraId="7B907442" w14:textId="77777777" w:rsidR="00E73341" w:rsidRPr="0068727F" w:rsidRDefault="00E73341" w:rsidP="00E73341">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6FC8FD3D" w14:textId="77777777" w:rsidR="00E73341" w:rsidRPr="0068727F" w:rsidRDefault="00E73341" w:rsidP="00E73341">
      <w:pPr>
        <w:spacing w:after="60"/>
        <w:ind w:left="1985" w:hanging="1985"/>
        <w:rPr>
          <w:rFonts w:ascii="Arial" w:hAnsi="Arial" w:cs="Arial"/>
          <w:bCs/>
        </w:rPr>
      </w:pPr>
    </w:p>
    <w:p w14:paraId="0CA7F158" w14:textId="5C365967" w:rsidR="00E73341" w:rsidRDefault="00E73341" w:rsidP="00E73341">
      <w:pPr>
        <w:tabs>
          <w:tab w:val="left" w:pos="2268"/>
        </w:tabs>
        <w:rPr>
          <w:rFonts w:ascii="Arial" w:hAnsi="Arial" w:cs="Arial"/>
          <w:bCs/>
        </w:rPr>
      </w:pPr>
      <w:r w:rsidRPr="0068727F">
        <w:rPr>
          <w:rFonts w:ascii="Arial" w:hAnsi="Arial" w:cs="Arial"/>
          <w:b/>
        </w:rPr>
        <w:t>Contact Person:</w:t>
      </w:r>
      <w:r>
        <w:rPr>
          <w:rFonts w:ascii="Arial" w:hAnsi="Arial" w:cs="Arial"/>
          <w:b/>
        </w:rPr>
        <w:br/>
        <w:t xml:space="preserve">          </w:t>
      </w:r>
      <w:r w:rsidRPr="00202CF0">
        <w:rPr>
          <w:rFonts w:ascii="Arial" w:hAnsi="Arial" w:cs="Arial"/>
          <w:b/>
        </w:rPr>
        <w:t>Name:</w:t>
      </w:r>
      <w:r w:rsidRPr="00202CF0">
        <w:rPr>
          <w:rFonts w:ascii="Arial" w:hAnsi="Arial" w:cs="Arial"/>
          <w:b/>
        </w:rPr>
        <w:tab/>
      </w:r>
      <w:r w:rsidR="0027628C" w:rsidRPr="001A2A34">
        <w:rPr>
          <w:rFonts w:ascii="Arial" w:hAnsi="Arial" w:cs="Arial"/>
          <w:bCs/>
        </w:rPr>
        <w:t>Magnus Larsson</w:t>
      </w:r>
      <w:r>
        <w:rPr>
          <w:rFonts w:ascii="Arial" w:hAnsi="Arial" w:cs="Arial"/>
          <w:b/>
        </w:rPr>
        <w:br/>
        <w:t xml:space="preserve">          </w:t>
      </w:r>
      <w:r w:rsidRPr="00202CF0">
        <w:rPr>
          <w:rFonts w:ascii="Arial" w:hAnsi="Arial" w:cs="Arial"/>
          <w:b/>
        </w:rPr>
        <w:t>E-mail Address:</w:t>
      </w:r>
      <w:r w:rsidRPr="00202CF0">
        <w:rPr>
          <w:rFonts w:ascii="Arial" w:hAnsi="Arial" w:cs="Arial"/>
          <w:b/>
        </w:rPr>
        <w:tab/>
      </w:r>
      <w:r w:rsidR="0027628C" w:rsidRPr="001A2A34">
        <w:rPr>
          <w:rFonts w:ascii="Arial" w:hAnsi="Arial" w:cs="Arial"/>
          <w:bCs/>
        </w:rPr>
        <w:t>magnus.k.larsson</w:t>
      </w:r>
      <w:r w:rsidRPr="001A2A34">
        <w:rPr>
          <w:rFonts w:ascii="Arial" w:hAnsi="Arial" w:cs="Arial"/>
          <w:bCs/>
        </w:rPr>
        <w:t xml:space="preserve"> (at) </w:t>
      </w:r>
      <w:r w:rsidR="0027628C" w:rsidRPr="001A2A34">
        <w:rPr>
          <w:rFonts w:ascii="Arial" w:hAnsi="Arial" w:cs="Arial"/>
          <w:bCs/>
        </w:rPr>
        <w:t>ericsson</w:t>
      </w:r>
      <w:r w:rsidRPr="001A2A34">
        <w:rPr>
          <w:rFonts w:ascii="Arial" w:hAnsi="Arial" w:cs="Arial"/>
          <w:bCs/>
        </w:rPr>
        <w:t xml:space="preserve"> (dot) com </w:t>
      </w:r>
      <w:r w:rsidRPr="001A2A34">
        <w:rPr>
          <w:rFonts w:ascii="Arial" w:hAnsi="Arial" w:cs="Arial"/>
          <w:bCs/>
        </w:rPr>
        <w:tab/>
      </w:r>
    </w:p>
    <w:p w14:paraId="755459B3" w14:textId="77777777" w:rsidR="00CA4C08" w:rsidRDefault="0055421E" w:rsidP="00CA4C08">
      <w:pPr>
        <w:spacing w:before="100" w:beforeAutospacing="1" w:after="100" w:afterAutospacing="1"/>
        <w:rPr>
          <w:rFonts w:ascii="Arial" w:hAnsi="Arial" w:cs="Arial"/>
          <w:bCs/>
        </w:rPr>
      </w:pPr>
      <w:r>
        <w:rPr>
          <w:rFonts w:ascii="Arial" w:hAnsi="Arial" w:cs="Arial"/>
          <w:bCs/>
        </w:rPr>
        <w:t xml:space="preserve">In LS to RAN4, from RAN1 there is a subset of questions regarding </w:t>
      </w:r>
      <w:r w:rsidRPr="0055421E">
        <w:rPr>
          <w:rFonts w:ascii="Arial" w:hAnsi="Arial" w:cs="Arial"/>
          <w:bCs/>
        </w:rPr>
        <w:t>NTN UL time synchronization requirements</w:t>
      </w:r>
      <w:r>
        <w:rPr>
          <w:rFonts w:ascii="Arial" w:hAnsi="Arial" w:cs="Arial"/>
          <w:bCs/>
        </w:rPr>
        <w:t>:</w:t>
      </w:r>
      <w:r w:rsidR="00CA4C08">
        <w:rPr>
          <w:rFonts w:ascii="Arial" w:hAnsi="Arial" w:cs="Arial"/>
          <w:bCs/>
        </w:rPr>
        <w:t xml:space="preserve"> </w:t>
      </w:r>
    </w:p>
    <w:p w14:paraId="75365C11" w14:textId="2B1F92ED" w:rsidR="00CA4C08" w:rsidRPr="004870FB" w:rsidRDefault="00CA4C08" w:rsidP="00CA4C08">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1: What are the NTN UL time synchronization requirements?</w:t>
      </w:r>
    </w:p>
    <w:p w14:paraId="4176F814" w14:textId="77777777" w:rsidR="00CA4C08" w:rsidRPr="004870FB" w:rsidRDefault="00CA4C08" w:rsidP="00CA4C08">
      <w:pPr>
        <w:numPr>
          <w:ilvl w:val="0"/>
          <w:numId w:val="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0C17F381" w14:textId="77777777" w:rsidR="00CA4C08" w:rsidRPr="004870FB" w:rsidRDefault="00CA4C08" w:rsidP="00CA4C08">
      <w:pPr>
        <w:numPr>
          <w:ilvl w:val="0"/>
          <w:numId w:val="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2C10A23B" w14:textId="4B92E7AA" w:rsidR="005E3DF0" w:rsidRDefault="005E3DF0" w:rsidP="00E73341">
      <w:pPr>
        <w:tabs>
          <w:tab w:val="left" w:pos="2268"/>
        </w:tabs>
        <w:rPr>
          <w:rFonts w:ascii="Arial" w:hAnsi="Arial" w:cs="Arial"/>
          <w:bCs/>
        </w:rPr>
      </w:pPr>
    </w:p>
    <w:p w14:paraId="136FB5F2" w14:textId="30E08382" w:rsidR="00CA4C08" w:rsidRPr="00F4331F" w:rsidRDefault="00CA4C08" w:rsidP="00CA4C08">
      <w:pPr>
        <w:rPr>
          <w:b/>
          <w:bCs/>
          <w:lang w:val="en-US"/>
        </w:rPr>
      </w:pPr>
      <w:r w:rsidRPr="00CA4C08">
        <w:rPr>
          <w:b/>
          <w:bCs/>
          <w:lang w:val="en-US"/>
        </w:rPr>
        <w:t>For initial access (i.e. PRACH transmission)</w:t>
      </w:r>
      <w:r>
        <w:rPr>
          <w:b/>
          <w:bCs/>
          <w:lang w:val="en-US"/>
        </w:rPr>
        <w:t xml:space="preserve">: </w:t>
      </w:r>
      <w:r w:rsidRPr="00CA4C08">
        <w:rPr>
          <w:lang w:val="en-US"/>
        </w:rPr>
        <w:t xml:space="preserve">We can conclude that </w:t>
      </w:r>
      <w:r>
        <w:rPr>
          <w:lang w:val="en-US"/>
        </w:rPr>
        <w:t xml:space="preserve">RAN4 has decided that </w:t>
      </w:r>
      <w:r w:rsidRPr="00CA4C08">
        <w:rPr>
          <w:lang w:val="en-US"/>
        </w:rPr>
        <w:t>existing T</w:t>
      </w:r>
      <w:r w:rsidRPr="00CA4C08">
        <w:rPr>
          <w:vertAlign w:val="subscript"/>
          <w:lang w:val="en-US"/>
        </w:rPr>
        <w:t>e</w:t>
      </w:r>
      <w:r w:rsidRPr="00CA4C08">
        <w:rPr>
          <w:lang w:val="en-US"/>
        </w:rPr>
        <w:t xml:space="preserve"> requirements defined in TS 38.133, Table 7.1.2-1, </w:t>
      </w:r>
      <w:r>
        <w:rPr>
          <w:lang w:val="en-US"/>
        </w:rPr>
        <w:t xml:space="preserve">will be used </w:t>
      </w:r>
      <w:r w:rsidRPr="00CA4C08">
        <w:rPr>
          <w:lang w:val="en-US"/>
        </w:rPr>
        <w:t>as baseline for R17 NR NTN and that RAN4 is to further investigate whether other aspects have impact on the Te requirements for R17 NR NTN.</w:t>
      </w:r>
      <w:r>
        <w:rPr>
          <w:lang w:val="en-US"/>
        </w:rPr>
        <w:t xml:space="preserve"> </w:t>
      </w:r>
    </w:p>
    <w:p w14:paraId="384EEC82" w14:textId="77777777" w:rsidR="00281F04" w:rsidRDefault="00CA4C08" w:rsidP="00CA4C08">
      <w:pPr>
        <w:rPr>
          <w:lang w:val="en-US"/>
        </w:rPr>
      </w:pPr>
      <w:r w:rsidRPr="00CA4C08">
        <w:rPr>
          <w:b/>
          <w:bCs/>
          <w:lang w:val="en-US"/>
        </w:rPr>
        <w:t>For UL transmissions in RRC Connected State</w:t>
      </w:r>
      <w:r>
        <w:rPr>
          <w:b/>
          <w:bCs/>
          <w:lang w:val="en-US"/>
        </w:rPr>
        <w:t xml:space="preserve">: </w:t>
      </w:r>
      <w:r w:rsidRPr="00CA4C08">
        <w:rPr>
          <w:lang w:val="en-US"/>
        </w:rPr>
        <w:t xml:space="preserve">RAN4 </w:t>
      </w:r>
      <w:r w:rsidR="00281F04">
        <w:rPr>
          <w:lang w:val="en-US"/>
        </w:rPr>
        <w:t xml:space="preserve">has </w:t>
      </w:r>
      <w:r w:rsidRPr="00CA4C08">
        <w:rPr>
          <w:lang w:val="en-US"/>
        </w:rPr>
        <w:t>conclude</w:t>
      </w:r>
      <w:r w:rsidR="00281F04">
        <w:rPr>
          <w:lang w:val="en-US"/>
        </w:rPr>
        <w:t>s</w:t>
      </w:r>
      <w:r w:rsidRPr="00CA4C08">
        <w:rPr>
          <w:lang w:val="en-US"/>
        </w:rPr>
        <w:t xml:space="preserve"> that for TA adjustment accuracy in RRC Connected State Timing Advance adjustment accuracy requirement depends on</w:t>
      </w:r>
      <w:r w:rsidR="00281F04">
        <w:rPr>
          <w:lang w:val="en-US"/>
        </w:rPr>
        <w:t>:</w:t>
      </w:r>
    </w:p>
    <w:p w14:paraId="4D3E51C6" w14:textId="77777777" w:rsidR="00281F04" w:rsidRDefault="00281F04" w:rsidP="000D44D9">
      <w:pPr>
        <w:ind w:left="284"/>
        <w:rPr>
          <w:lang w:val="en-US"/>
        </w:rPr>
      </w:pPr>
      <w:r>
        <w:rPr>
          <w:lang w:val="en-US"/>
        </w:rPr>
        <w:t>1</w:t>
      </w:r>
      <w:r w:rsidR="00CA4C08" w:rsidRPr="00CA4C08">
        <w:rPr>
          <w:lang w:val="en-US"/>
        </w:rPr>
        <w:t xml:space="preserve">) the mechanism of TA adjustment step size determined by RAN1 and the total uncertainty budget and </w:t>
      </w:r>
    </w:p>
    <w:p w14:paraId="5CE6F972" w14:textId="77777777" w:rsidR="000D44D9" w:rsidRDefault="00CA4C08" w:rsidP="000D44D9">
      <w:pPr>
        <w:ind w:left="284"/>
        <w:rPr>
          <w:lang w:val="en-US"/>
        </w:rPr>
      </w:pPr>
      <w:r w:rsidRPr="00CA4C08">
        <w:rPr>
          <w:lang w:val="en-US"/>
        </w:rPr>
        <w:t xml:space="preserve">2) requirement for UE Timing Advance adjustment accuracy. Existing requirement for UE Timing Advance adjustment accuracy in TS 38.133 7.3.2.2 roughly scales inversely proportional to SCS. It is FFS if Timing Advance adjustment accuracy scales inversely proportional to SCS in NTN. </w:t>
      </w:r>
    </w:p>
    <w:p w14:paraId="14C58366" w14:textId="56A5BB07" w:rsidR="00CA4C08" w:rsidRPr="00CA4C08" w:rsidRDefault="000D44D9" w:rsidP="000D44D9">
      <w:pPr>
        <w:ind w:left="284"/>
        <w:rPr>
          <w:lang w:val="en-US"/>
        </w:rPr>
      </w:pPr>
      <w:r>
        <w:rPr>
          <w:lang w:val="en-US"/>
        </w:rPr>
        <w:t xml:space="preserve">3) </w:t>
      </w:r>
      <w:r w:rsidR="00CA4C08" w:rsidRPr="00CA4C08">
        <w:rPr>
          <w:lang w:val="en-US"/>
        </w:rPr>
        <w:t>Finally, RAN has decided to define UE specific TA estimation accuracy requirement, but no details are available at this point.</w:t>
      </w:r>
    </w:p>
    <w:p w14:paraId="5DCE457D" w14:textId="3FA3CF3E" w:rsidR="00CA4C08" w:rsidRDefault="00CA4C08" w:rsidP="00E73341">
      <w:pPr>
        <w:tabs>
          <w:tab w:val="left" w:pos="2268"/>
        </w:tabs>
        <w:rPr>
          <w:rFonts w:ascii="Arial" w:hAnsi="Arial" w:cs="Arial"/>
          <w:bCs/>
        </w:rPr>
      </w:pPr>
    </w:p>
    <w:p w14:paraId="0A525E8F" w14:textId="77777777" w:rsidR="00CA4C08" w:rsidRPr="001A2A34" w:rsidRDefault="00CA4C08" w:rsidP="00E73341">
      <w:pPr>
        <w:tabs>
          <w:tab w:val="left" w:pos="2268"/>
        </w:tabs>
        <w:rPr>
          <w:rFonts w:ascii="Arial" w:hAnsi="Arial" w:cs="Arial"/>
          <w:bCs/>
        </w:rPr>
      </w:pPr>
    </w:p>
    <w:p w14:paraId="21E26AE7" w14:textId="77777777" w:rsidR="00E73341" w:rsidRPr="0068727F" w:rsidRDefault="00E73341" w:rsidP="00E73341">
      <w:pPr>
        <w:spacing w:after="60"/>
        <w:ind w:left="1985" w:hanging="1985"/>
        <w:rPr>
          <w:rFonts w:ascii="Arial" w:hAnsi="Arial" w:cs="Arial"/>
          <w:b/>
        </w:rPr>
      </w:pPr>
    </w:p>
    <w:p w14:paraId="062BE0A9" w14:textId="77777777" w:rsidR="00E73341" w:rsidRPr="0068727F" w:rsidRDefault="00E73341" w:rsidP="00E73341">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5C566479" w14:textId="77777777" w:rsidR="00E73341" w:rsidRPr="0068727F" w:rsidRDefault="00E73341" w:rsidP="00E73341">
      <w:pPr>
        <w:pBdr>
          <w:bottom w:val="single" w:sz="4" w:space="1" w:color="auto"/>
        </w:pBdr>
        <w:rPr>
          <w:rFonts w:ascii="Arial" w:hAnsi="Arial" w:cs="Arial"/>
        </w:rPr>
      </w:pPr>
    </w:p>
    <w:p w14:paraId="79594ED2" w14:textId="77777777" w:rsidR="00E73341" w:rsidRPr="0068727F" w:rsidRDefault="00E73341" w:rsidP="00E73341">
      <w:pPr>
        <w:rPr>
          <w:rFonts w:ascii="Arial" w:hAnsi="Arial" w:cs="Arial"/>
        </w:rPr>
      </w:pPr>
    </w:p>
    <w:p w14:paraId="7231B876" w14:textId="6EAF02BA" w:rsidR="00E73341" w:rsidRPr="0068727F" w:rsidRDefault="00E73341" w:rsidP="00E73341">
      <w:pPr>
        <w:spacing w:after="120"/>
        <w:rPr>
          <w:rFonts w:ascii="Arial" w:hAnsi="Arial" w:cs="Arial"/>
          <w:b/>
        </w:rPr>
      </w:pPr>
      <w:r w:rsidRPr="0068727F">
        <w:rPr>
          <w:rFonts w:ascii="Arial" w:hAnsi="Arial" w:cs="Arial"/>
          <w:b/>
        </w:rPr>
        <w:t xml:space="preserve">1. </w:t>
      </w:r>
      <w:r w:rsidR="00AA7D16">
        <w:rPr>
          <w:rFonts w:ascii="Arial" w:hAnsi="Arial" w:cs="Arial"/>
          <w:b/>
        </w:rPr>
        <w:t>Reply</w:t>
      </w:r>
      <w:r w:rsidRPr="0068727F">
        <w:rPr>
          <w:rFonts w:ascii="Arial" w:hAnsi="Arial" w:cs="Arial"/>
          <w:b/>
        </w:rPr>
        <w:t>:</w:t>
      </w:r>
    </w:p>
    <w:p w14:paraId="1FABD901" w14:textId="77777777" w:rsidR="00E73341" w:rsidRPr="0068727F" w:rsidRDefault="00E73341" w:rsidP="00E73341">
      <w:pPr>
        <w:pStyle w:val="Header"/>
        <w:rPr>
          <w:rFonts w:cs="Arial"/>
        </w:rPr>
      </w:pPr>
    </w:p>
    <w:p w14:paraId="1EB0B609" w14:textId="77777777" w:rsidR="00E73341" w:rsidRPr="0068727F" w:rsidRDefault="00E73341" w:rsidP="00E73341">
      <w:pPr>
        <w:spacing w:after="120"/>
        <w:rPr>
          <w:rFonts w:ascii="Arial" w:hAnsi="Arial" w:cs="Arial"/>
          <w:b/>
        </w:rPr>
      </w:pPr>
      <w:r w:rsidRPr="0068727F">
        <w:rPr>
          <w:rFonts w:ascii="Arial" w:hAnsi="Arial" w:cs="Arial"/>
          <w:b/>
        </w:rPr>
        <w:t>2. Actions:</w:t>
      </w:r>
    </w:p>
    <w:p w14:paraId="7C44335C" w14:textId="118B707A" w:rsidR="00E73341" w:rsidRPr="005B3DC0" w:rsidRDefault="00E73341" w:rsidP="00E73341">
      <w:r w:rsidRPr="005B3DC0">
        <w:rPr>
          <w:b/>
        </w:rPr>
        <w:t>To RAN</w:t>
      </w:r>
      <w:r w:rsidR="00395B67">
        <w:rPr>
          <w:b/>
        </w:rPr>
        <w:t>1</w:t>
      </w:r>
      <w:r w:rsidRPr="005B3DC0">
        <w:rPr>
          <w:b/>
        </w:rPr>
        <w:t xml:space="preserve">: </w:t>
      </w:r>
      <w:r w:rsidRPr="005B3DC0">
        <w:rPr>
          <w:b/>
        </w:rPr>
        <w:tab/>
      </w:r>
      <w:r w:rsidRPr="005B3DC0">
        <w:t>RAN</w:t>
      </w:r>
      <w:r w:rsidR="005B3DC0">
        <w:t>4</w:t>
      </w:r>
      <w:r w:rsidRPr="005B3DC0">
        <w:t xml:space="preserve"> would like to kindly ask RAN</w:t>
      </w:r>
      <w:r w:rsidR="005B3DC0">
        <w:t>1</w:t>
      </w:r>
      <w:r w:rsidRPr="005B3DC0">
        <w:t xml:space="preserve"> to </w:t>
      </w:r>
      <w:r w:rsidR="005B3DC0">
        <w:t>use the above information as partial reply of LS</w:t>
      </w:r>
      <w:r w:rsidRPr="005B3DC0">
        <w:t>.</w:t>
      </w:r>
    </w:p>
    <w:p w14:paraId="5F73442F" w14:textId="77777777" w:rsidR="00E73341" w:rsidRPr="0068727F" w:rsidRDefault="00E73341" w:rsidP="00E73341">
      <w:pPr>
        <w:spacing w:after="120"/>
        <w:ind w:left="1080" w:hanging="1080"/>
        <w:jc w:val="both"/>
        <w:rPr>
          <w:rFonts w:ascii="Arial" w:hAnsi="Arial" w:cs="Arial"/>
          <w:lang w:eastAsia="ja-JP"/>
        </w:rPr>
      </w:pPr>
    </w:p>
    <w:p w14:paraId="640BB157" w14:textId="77777777" w:rsidR="00E73341" w:rsidRPr="0068727F" w:rsidRDefault="00E73341" w:rsidP="00E73341">
      <w:pPr>
        <w:spacing w:after="120"/>
        <w:ind w:left="993" w:hanging="993"/>
        <w:rPr>
          <w:rFonts w:ascii="Arial" w:hAnsi="Arial" w:cs="Arial"/>
        </w:rPr>
      </w:pPr>
    </w:p>
    <w:p w14:paraId="2F9F3085" w14:textId="693FCC7F" w:rsidR="00E73341" w:rsidRPr="0068727F" w:rsidRDefault="00E73341" w:rsidP="00E73341">
      <w:pPr>
        <w:spacing w:after="120"/>
        <w:rPr>
          <w:rFonts w:ascii="Arial" w:hAnsi="Arial" w:cs="Arial"/>
          <w:b/>
        </w:rPr>
      </w:pPr>
      <w:r w:rsidRPr="0068727F">
        <w:rPr>
          <w:rFonts w:ascii="Arial" w:hAnsi="Arial" w:cs="Arial"/>
          <w:b/>
        </w:rPr>
        <w:t>3. Date of Next TSG-RAN WG</w:t>
      </w:r>
      <w:r w:rsidR="004E3F17">
        <w:rPr>
          <w:rFonts w:ascii="Arial" w:hAnsi="Arial" w:cs="Arial"/>
          <w:b/>
        </w:rPr>
        <w:t>4</w:t>
      </w:r>
      <w:r w:rsidRPr="0068727F">
        <w:rPr>
          <w:rFonts w:ascii="Arial" w:hAnsi="Arial" w:cs="Arial"/>
          <w:b/>
        </w:rPr>
        <w:t xml:space="preserve"> Meetings:</w:t>
      </w:r>
    </w:p>
    <w:p w14:paraId="4F8CE95D" w14:textId="4EA9730D" w:rsidR="002A2E39" w:rsidRPr="002A2E39" w:rsidRDefault="002A2E39" w:rsidP="002A2E39">
      <w:pPr>
        <w:rPr>
          <w:bCs/>
        </w:rPr>
      </w:pPr>
      <w:r w:rsidRPr="002A2E39">
        <w:rPr>
          <w:bCs/>
        </w:rPr>
        <w:t>TSG-RAN WG</w:t>
      </w:r>
      <w:r>
        <w:rPr>
          <w:bCs/>
        </w:rPr>
        <w:t>4</w:t>
      </w:r>
      <w:r w:rsidRPr="002A2E39">
        <w:rPr>
          <w:bCs/>
        </w:rPr>
        <w:t xml:space="preserve"> Meeting #</w:t>
      </w:r>
      <w:r>
        <w:rPr>
          <w:bCs/>
        </w:rPr>
        <w:t>99</w:t>
      </w:r>
      <w:r w:rsidRPr="002A2E39">
        <w:rPr>
          <w:bCs/>
        </w:rPr>
        <w:t xml:space="preserve">-e </w:t>
      </w:r>
      <w:r w:rsidRPr="002A2E39">
        <w:rPr>
          <w:bCs/>
        </w:rPr>
        <w:tab/>
      </w:r>
      <w:r>
        <w:rPr>
          <w:bCs/>
        </w:rPr>
        <w:t>19</w:t>
      </w:r>
      <w:r w:rsidRPr="002A2E39">
        <w:rPr>
          <w:bCs/>
        </w:rPr>
        <w:t xml:space="preserve"> – 2</w:t>
      </w:r>
      <w:r>
        <w:rPr>
          <w:bCs/>
        </w:rPr>
        <w:t>7</w:t>
      </w:r>
      <w:r w:rsidRPr="002A2E39">
        <w:rPr>
          <w:bCs/>
        </w:rPr>
        <w:t xml:space="preserve"> </w:t>
      </w:r>
      <w:r>
        <w:rPr>
          <w:bCs/>
        </w:rPr>
        <w:t>May</w:t>
      </w:r>
      <w:r w:rsidRPr="002A2E39">
        <w:rPr>
          <w:bCs/>
        </w:rPr>
        <w:t xml:space="preserve"> 2021</w:t>
      </w:r>
      <w:r w:rsidRPr="002A2E39">
        <w:rPr>
          <w:bCs/>
        </w:rPr>
        <w:tab/>
      </w:r>
      <w:r w:rsidRPr="002A2E39">
        <w:rPr>
          <w:bCs/>
        </w:rPr>
        <w:tab/>
      </w:r>
      <w:r w:rsidRPr="002A2E39">
        <w:rPr>
          <w:bCs/>
        </w:rPr>
        <w:tab/>
      </w:r>
      <w:r w:rsidRPr="002A2E39">
        <w:rPr>
          <w:bCs/>
        </w:rPr>
        <w:tab/>
        <w:t>Online</w:t>
      </w:r>
    </w:p>
    <w:p w14:paraId="6987C0BF" w14:textId="41C81FB0" w:rsidR="0056254B" w:rsidRDefault="002A2E39" w:rsidP="002A2E39">
      <w:pPr>
        <w:rPr>
          <w:lang w:val="en-US"/>
        </w:rPr>
      </w:pPr>
      <w:r w:rsidRPr="002A2E39">
        <w:rPr>
          <w:bCs/>
        </w:rPr>
        <w:t>TSG-RAN WG</w:t>
      </w:r>
      <w:r>
        <w:rPr>
          <w:bCs/>
        </w:rPr>
        <w:t>4</w:t>
      </w:r>
      <w:r w:rsidRPr="002A2E39">
        <w:rPr>
          <w:bCs/>
        </w:rPr>
        <w:t xml:space="preserve"> Meeting #</w:t>
      </w:r>
      <w:r>
        <w:rPr>
          <w:bCs/>
        </w:rPr>
        <w:t>100</w:t>
      </w:r>
      <w:r w:rsidRPr="002A2E39">
        <w:rPr>
          <w:bCs/>
        </w:rPr>
        <w:t xml:space="preserve"> </w:t>
      </w:r>
      <w:r w:rsidRPr="002A2E39">
        <w:rPr>
          <w:bCs/>
        </w:rPr>
        <w:tab/>
      </w:r>
      <w:r>
        <w:rPr>
          <w:bCs/>
        </w:rPr>
        <w:t>23</w:t>
      </w:r>
      <w:r w:rsidRPr="002A2E39">
        <w:rPr>
          <w:bCs/>
        </w:rPr>
        <w:t xml:space="preserve"> – 27 </w:t>
      </w:r>
      <w:r>
        <w:rPr>
          <w:bCs/>
        </w:rPr>
        <w:t>Aug</w:t>
      </w:r>
      <w:r w:rsidRPr="002A2E39">
        <w:rPr>
          <w:bCs/>
        </w:rPr>
        <w:t xml:space="preserve"> 2021</w:t>
      </w:r>
      <w:r w:rsidRPr="002A2E39">
        <w:rPr>
          <w:bCs/>
        </w:rPr>
        <w:tab/>
      </w:r>
      <w:r w:rsidRPr="002A2E39">
        <w:rPr>
          <w:bCs/>
        </w:rPr>
        <w:tab/>
      </w:r>
      <w:r w:rsidRPr="002A2E39">
        <w:rPr>
          <w:bCs/>
        </w:rPr>
        <w:tab/>
      </w:r>
      <w:r>
        <w:rPr>
          <w:bCs/>
        </w:rPr>
        <w:tab/>
        <w:t>Toulouse, France</w:t>
      </w:r>
      <w:r w:rsidR="0056254B">
        <w:rPr>
          <w:lang w:val="en-US"/>
        </w:rPr>
        <w:br w:type="page"/>
      </w:r>
    </w:p>
    <w:p w14:paraId="406C1D4A" w14:textId="182529FE" w:rsidR="003D429A" w:rsidRDefault="00202CF0" w:rsidP="00202CF0">
      <w:pPr>
        <w:pStyle w:val="Heading1"/>
        <w:rPr>
          <w:lang w:val="en-US"/>
        </w:rPr>
      </w:pPr>
      <w:r>
        <w:rPr>
          <w:lang w:val="en-US"/>
        </w:rPr>
        <w:lastRenderedPageBreak/>
        <w:t>A</w:t>
      </w:r>
      <w:r w:rsidR="00E61AEE">
        <w:rPr>
          <w:lang w:val="en-US"/>
        </w:rPr>
        <w:t>ppendix</w:t>
      </w:r>
      <w:r>
        <w:rPr>
          <w:lang w:val="en-US"/>
        </w:rPr>
        <w:t xml:space="preserve"> </w:t>
      </w:r>
      <w:r w:rsidR="001722B9">
        <w:rPr>
          <w:lang w:val="en-US"/>
        </w:rPr>
        <w:t>Y</w:t>
      </w:r>
      <w:r>
        <w:rPr>
          <w:lang w:val="en-US"/>
        </w:rPr>
        <w:t>: Original LS in, to RAN4</w:t>
      </w:r>
    </w:p>
    <w:p w14:paraId="4913C826" w14:textId="77777777" w:rsidR="00BD4417" w:rsidRPr="00317D09" w:rsidRDefault="00BD4417" w:rsidP="00BD4417">
      <w:pPr>
        <w:spacing w:after="60"/>
        <w:ind w:left="1985" w:hanging="1985"/>
        <w:rPr>
          <w:rFonts w:ascii="Arial" w:hAnsi="Arial" w:cs="Arial"/>
          <w:b/>
        </w:rPr>
      </w:pPr>
      <w:r>
        <w:rPr>
          <w:rFonts w:ascii="Arial" w:hAnsi="Arial" w:cs="Arial"/>
          <w:b/>
        </w:rPr>
        <w:t>Title:</w:t>
      </w:r>
      <w:r w:rsidRPr="00792418">
        <w:rPr>
          <w:rFonts w:ascii="Arial" w:hAnsi="Arial" w:cs="Arial"/>
          <w:b/>
        </w:rPr>
        <w:tab/>
      </w:r>
      <w:r w:rsidRPr="00317D09">
        <w:rPr>
          <w:rFonts w:ascii="Arial" w:hAnsi="Arial" w:cs="Arial"/>
          <w:b/>
        </w:rPr>
        <w:t>L</w:t>
      </w:r>
      <w:r w:rsidRPr="00317D09">
        <w:rPr>
          <w:rFonts w:ascii="Arial" w:hAnsi="Arial" w:cs="Arial"/>
          <w:b/>
          <w:lang w:eastAsia="zh-CN"/>
        </w:rPr>
        <w:t>S o</w:t>
      </w:r>
      <w:r w:rsidRPr="00317D09">
        <w:rPr>
          <w:rFonts w:ascii="Arial" w:hAnsi="Arial" w:cs="Arial"/>
          <w:b/>
        </w:rPr>
        <w:t>n NTN UL time and frequency synchronization requirements</w:t>
      </w:r>
    </w:p>
    <w:p w14:paraId="16F2252F" w14:textId="77777777" w:rsidR="00BD4417" w:rsidRDefault="00BD4417" w:rsidP="00BD4417">
      <w:pPr>
        <w:spacing w:after="60"/>
        <w:ind w:left="1985" w:hanging="1985"/>
        <w:rPr>
          <w:rFonts w:ascii="Arial" w:hAnsi="Arial" w:cs="Arial"/>
          <w:b/>
        </w:rPr>
      </w:pPr>
    </w:p>
    <w:p w14:paraId="62894B92" w14:textId="77777777" w:rsidR="00BD4417" w:rsidRPr="00317D09" w:rsidRDefault="00BD4417" w:rsidP="00BD4417">
      <w:pPr>
        <w:spacing w:after="60"/>
        <w:ind w:left="1985" w:hanging="1985"/>
        <w:rPr>
          <w:rFonts w:ascii="Arial" w:hAnsi="Arial" w:cs="Arial"/>
          <w:b/>
          <w:bCs/>
          <w:lang w:eastAsia="zh-CN"/>
        </w:rPr>
      </w:pPr>
      <w:r w:rsidRPr="00317D09">
        <w:rPr>
          <w:rFonts w:ascii="Arial" w:hAnsi="Arial" w:cs="Arial"/>
          <w:b/>
        </w:rPr>
        <w:t>Release:</w:t>
      </w:r>
      <w:r w:rsidRPr="00317D09">
        <w:rPr>
          <w:rFonts w:ascii="Arial" w:hAnsi="Arial" w:cs="Arial"/>
          <w:b/>
          <w:bCs/>
        </w:rPr>
        <w:tab/>
      </w:r>
      <w:r w:rsidRPr="00317D09">
        <w:rPr>
          <w:rFonts w:ascii="Arial" w:hAnsi="Arial" w:cs="Arial" w:hint="eastAsia"/>
          <w:b/>
          <w:bCs/>
          <w:lang w:eastAsia="zh-CN"/>
        </w:rPr>
        <w:t>Rel-1</w:t>
      </w:r>
      <w:r w:rsidRPr="00317D09">
        <w:rPr>
          <w:rFonts w:ascii="Arial" w:hAnsi="Arial" w:cs="Arial"/>
          <w:b/>
          <w:bCs/>
          <w:lang w:eastAsia="zh-CN"/>
        </w:rPr>
        <w:t>7</w:t>
      </w:r>
    </w:p>
    <w:p w14:paraId="48251587" w14:textId="77777777" w:rsidR="00BD4417" w:rsidRPr="00317D09" w:rsidRDefault="00BD4417" w:rsidP="00BD4417">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r>
      <w:r w:rsidRPr="00317D09">
        <w:rPr>
          <w:rFonts w:ascii="Arial" w:hAnsi="Arial" w:cs="Arial"/>
          <w:b/>
          <w:bCs/>
          <w:lang w:eastAsia="zh-CN"/>
        </w:rPr>
        <w:t>NR_NTN_solutions</w:t>
      </w:r>
    </w:p>
    <w:p w14:paraId="51B7AEB0" w14:textId="77777777" w:rsidR="00BD4417" w:rsidRPr="00317D09" w:rsidRDefault="00BD4417" w:rsidP="00BD4417">
      <w:pPr>
        <w:spacing w:after="60"/>
        <w:ind w:left="1985" w:hanging="1985"/>
        <w:rPr>
          <w:rFonts w:ascii="Arial" w:hAnsi="Arial" w:cs="Arial"/>
          <w:b/>
        </w:rPr>
      </w:pPr>
    </w:p>
    <w:p w14:paraId="0EB57D31" w14:textId="77777777" w:rsidR="00BD4417" w:rsidRPr="00317D09" w:rsidRDefault="00BD4417" w:rsidP="00BD4417">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sidRPr="00317D09">
        <w:rPr>
          <w:rFonts w:ascii="Arial" w:eastAsia="MS Mincho" w:hAnsi="Arial" w:cs="Arial"/>
          <w:b/>
          <w:bCs/>
          <w:lang w:eastAsia="ja-JP"/>
        </w:rPr>
        <w:t>TSG RAN WG1</w:t>
      </w:r>
    </w:p>
    <w:p w14:paraId="63907FD0" w14:textId="77777777" w:rsidR="00BD4417" w:rsidRPr="00317D09" w:rsidRDefault="00BD4417" w:rsidP="00BD4417">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WG4</w:t>
      </w:r>
    </w:p>
    <w:p w14:paraId="3984458D" w14:textId="77777777" w:rsidR="00BD4417" w:rsidRPr="00792418" w:rsidRDefault="00BD4417" w:rsidP="00BD4417">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226CF6C9" w14:textId="77777777" w:rsidR="00BD4417" w:rsidRPr="00792418" w:rsidRDefault="00BD4417" w:rsidP="00BD4417">
      <w:pPr>
        <w:spacing w:after="60"/>
        <w:ind w:left="1985" w:hanging="1985"/>
        <w:rPr>
          <w:rFonts w:ascii="Arial" w:hAnsi="Arial" w:cs="Arial"/>
          <w:bCs/>
        </w:rPr>
      </w:pPr>
    </w:p>
    <w:p w14:paraId="4AC6AAF7" w14:textId="5178E67B" w:rsidR="00BD4417" w:rsidRPr="00C1274E" w:rsidRDefault="009C7A80" w:rsidP="009C7A80">
      <w:pPr>
        <w:tabs>
          <w:tab w:val="left" w:pos="2268"/>
        </w:tabs>
        <w:rPr>
          <w:rFonts w:cs="Arial"/>
          <w:b/>
          <w:bCs/>
        </w:rPr>
      </w:pPr>
      <w:r w:rsidRPr="0068727F">
        <w:rPr>
          <w:rFonts w:ascii="Arial" w:hAnsi="Arial" w:cs="Arial"/>
          <w:b/>
        </w:rPr>
        <w:t>Contact Person:</w:t>
      </w:r>
      <w:r>
        <w:rPr>
          <w:rFonts w:ascii="Arial" w:hAnsi="Arial" w:cs="Arial"/>
          <w:b/>
        </w:rPr>
        <w:br/>
        <w:t xml:space="preserve">          </w:t>
      </w:r>
      <w:r w:rsidRPr="00202CF0">
        <w:rPr>
          <w:rFonts w:ascii="Arial" w:hAnsi="Arial" w:cs="Arial"/>
          <w:b/>
        </w:rPr>
        <w:t>Name:</w:t>
      </w:r>
      <w:r w:rsidRPr="00202CF0">
        <w:rPr>
          <w:rFonts w:ascii="Arial" w:hAnsi="Arial" w:cs="Arial"/>
          <w:b/>
        </w:rPr>
        <w:tab/>
      </w:r>
      <w:r w:rsidR="00C1274E" w:rsidRPr="00C1274E">
        <w:rPr>
          <w:rFonts w:ascii="Arial" w:hAnsi="Arial" w:cs="Arial"/>
          <w:bCs/>
        </w:rPr>
        <w:t>Mohamed EL JAAFARI</w:t>
      </w:r>
      <w:r>
        <w:rPr>
          <w:rFonts w:ascii="Arial" w:hAnsi="Arial" w:cs="Arial"/>
          <w:b/>
        </w:rPr>
        <w:br/>
        <w:t xml:space="preserve">          </w:t>
      </w:r>
      <w:r w:rsidRPr="00202CF0">
        <w:rPr>
          <w:rFonts w:ascii="Arial" w:hAnsi="Arial" w:cs="Arial"/>
          <w:b/>
        </w:rPr>
        <w:t>E-mail Address:</w:t>
      </w:r>
      <w:r w:rsidRPr="00202CF0">
        <w:rPr>
          <w:rFonts w:ascii="Arial" w:hAnsi="Arial" w:cs="Arial"/>
          <w:b/>
        </w:rPr>
        <w:tab/>
      </w:r>
      <w:hyperlink r:id="rId13" w:history="1">
        <w:r w:rsidR="00C1274E" w:rsidRPr="00C1274E">
          <w:rPr>
            <w:rStyle w:val="Hyperlink"/>
            <w:rFonts w:ascii="Arial" w:hAnsi="Arial" w:cs="Arial"/>
            <w:b/>
            <w:bCs/>
            <w:lang w:val="it-IT"/>
          </w:rPr>
          <w:t>mohamed.el-jaafari@thalesaleniaspace.com</w:t>
        </w:r>
      </w:hyperlink>
      <w:r w:rsidR="00C1274E">
        <w:rPr>
          <w:rFonts w:cs="Arial"/>
          <w:b/>
          <w:bCs/>
        </w:rPr>
        <w:br/>
      </w:r>
      <w:r w:rsidR="00BD4417">
        <w:rPr>
          <w:rFonts w:ascii="Arial" w:hAnsi="Arial" w:cs="Arial"/>
          <w:bCs/>
        </w:rPr>
        <w:tab/>
      </w:r>
    </w:p>
    <w:p w14:paraId="60AEF686" w14:textId="4D703114" w:rsidR="009C7A80" w:rsidRPr="009C7A80" w:rsidRDefault="00BD4417" w:rsidP="009C7A8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3346BB1" w14:textId="77777777" w:rsidR="009C7A80" w:rsidRPr="00A35BC2" w:rsidRDefault="009C7A80" w:rsidP="009C7A80">
      <w:pPr>
        <w:pBdr>
          <w:bottom w:val="single" w:sz="4" w:space="1" w:color="auto"/>
        </w:pBdr>
        <w:rPr>
          <w:rFonts w:ascii="Arial" w:hAnsi="Arial" w:cs="Arial"/>
          <w:lang w:val="en-US" w:eastAsia="zh-CN"/>
        </w:rPr>
      </w:pPr>
    </w:p>
    <w:p w14:paraId="155FE17A" w14:textId="77777777" w:rsidR="00BD4417" w:rsidRPr="009C7A80" w:rsidRDefault="00BD4417" w:rsidP="009C7A80">
      <w:pPr>
        <w:rPr>
          <w:rFonts w:ascii="Arial" w:hAnsi="Arial" w:cs="Arial"/>
          <w:b/>
          <w:bCs/>
          <w:sz w:val="24"/>
          <w:szCs w:val="24"/>
        </w:rPr>
      </w:pPr>
      <w:r w:rsidRPr="009C7A80">
        <w:rPr>
          <w:rFonts w:ascii="Arial" w:hAnsi="Arial" w:cs="Arial"/>
          <w:b/>
          <w:bCs/>
          <w:sz w:val="24"/>
          <w:szCs w:val="24"/>
        </w:rPr>
        <w:t>1. Overall Description:</w:t>
      </w:r>
    </w:p>
    <w:p w14:paraId="1A59AFA8" w14:textId="77777777" w:rsidR="00BD4417" w:rsidRPr="00D51480" w:rsidRDefault="00BD4417" w:rsidP="00BD4417">
      <w:pPr>
        <w:spacing w:afterLines="100" w:after="240"/>
        <w:jc w:val="both"/>
        <w:rPr>
          <w:rFonts w:ascii="Arial" w:hAnsi="Arial" w:cs="Arial"/>
        </w:rPr>
      </w:pPr>
      <w:r w:rsidRPr="00317D09">
        <w:rPr>
          <w:rFonts w:ascii="Arial" w:hAnsi="Arial" w:cs="Arial"/>
        </w:rPr>
        <w:t>As part of the</w:t>
      </w:r>
      <w:r w:rsidRPr="00317D09">
        <w:t xml:space="preserve"> </w:t>
      </w:r>
      <w:r>
        <w:rPr>
          <w:rFonts w:ascii="Arial" w:hAnsi="Arial" w:cs="Arial"/>
        </w:rPr>
        <w:t>WI NR-NTN-solution, under agenda item 8.4.2,</w:t>
      </w:r>
      <w:r w:rsidRPr="00317D09">
        <w:rPr>
          <w:rFonts w:ascii="Arial" w:hAnsi="Arial" w:cs="Arial"/>
        </w:rPr>
        <w:t xml:space="preserve"> </w:t>
      </w:r>
      <w:r>
        <w:rPr>
          <w:rFonts w:ascii="Arial" w:hAnsi="Arial" w:cs="Arial"/>
        </w:rPr>
        <w:t xml:space="preserve">RAN1 discussed </w:t>
      </w:r>
      <w:r w:rsidRPr="00D51480">
        <w:rPr>
          <w:rFonts w:ascii="Arial" w:hAnsi="Arial" w:cs="Arial"/>
        </w:rPr>
        <w:t xml:space="preserve">the </w:t>
      </w:r>
      <w:r>
        <w:rPr>
          <w:rFonts w:ascii="Arial" w:hAnsi="Arial" w:cs="Arial"/>
        </w:rPr>
        <w:t xml:space="preserve">NTN </w:t>
      </w:r>
      <w:r w:rsidRPr="00D51480">
        <w:rPr>
          <w:rFonts w:ascii="Arial" w:hAnsi="Arial" w:cs="Arial"/>
        </w:rPr>
        <w:t>UL synchronization requirements in terms of time alignment and frequency error for:</w:t>
      </w:r>
    </w:p>
    <w:p w14:paraId="7DB48B8E" w14:textId="77777777" w:rsidR="00BD4417" w:rsidRPr="00D51480" w:rsidRDefault="00BD4417" w:rsidP="00BD4417">
      <w:pPr>
        <w:spacing w:afterLines="100" w:after="240"/>
        <w:jc w:val="both"/>
        <w:rPr>
          <w:rFonts w:ascii="Arial" w:hAnsi="Arial" w:cs="Arial"/>
        </w:rPr>
      </w:pPr>
      <w:r w:rsidRPr="00D51480">
        <w:rPr>
          <w:rFonts w:ascii="Arial" w:hAnsi="Arial" w:cs="Arial"/>
        </w:rPr>
        <w:t>•</w:t>
      </w:r>
      <w:r w:rsidRPr="00D51480">
        <w:rPr>
          <w:rFonts w:ascii="Arial" w:hAnsi="Arial" w:cs="Arial"/>
        </w:rPr>
        <w:tab/>
        <w:t>Initial access (i.e. PRACH transmission)</w:t>
      </w:r>
    </w:p>
    <w:p w14:paraId="125ACA63" w14:textId="77777777" w:rsidR="00BD4417" w:rsidRDefault="00BD4417" w:rsidP="00BD4417">
      <w:pPr>
        <w:spacing w:afterLines="100" w:after="240"/>
        <w:jc w:val="both"/>
        <w:rPr>
          <w:rFonts w:ascii="Arial" w:hAnsi="Arial" w:cs="Arial"/>
        </w:rPr>
      </w:pPr>
      <w:r w:rsidRPr="00D51480">
        <w:rPr>
          <w:rFonts w:ascii="Arial" w:hAnsi="Arial" w:cs="Arial"/>
        </w:rPr>
        <w:t>•</w:t>
      </w:r>
      <w:r w:rsidRPr="00D51480">
        <w:rPr>
          <w:rFonts w:ascii="Arial" w:hAnsi="Arial" w:cs="Arial"/>
        </w:rPr>
        <w:tab/>
        <w:t xml:space="preserve">UL transmissions in RRC </w:t>
      </w:r>
      <w:r>
        <w:rPr>
          <w:rFonts w:ascii="Arial" w:hAnsi="Arial" w:cs="Arial"/>
        </w:rPr>
        <w:t>CONNECTED</w:t>
      </w:r>
      <w:r w:rsidRPr="00D51480">
        <w:rPr>
          <w:rFonts w:ascii="Arial" w:hAnsi="Arial" w:cs="Arial"/>
        </w:rPr>
        <w:t xml:space="preserve"> State</w:t>
      </w:r>
      <w:r>
        <w:rPr>
          <w:rFonts w:ascii="Arial" w:hAnsi="Arial" w:cs="Arial"/>
        </w:rPr>
        <w:t xml:space="preserve">. </w:t>
      </w:r>
    </w:p>
    <w:p w14:paraId="4012FEEC" w14:textId="77777777" w:rsidR="00BD4417" w:rsidRDefault="00BD4417" w:rsidP="00BD4417">
      <w:pPr>
        <w:spacing w:afterLines="100" w:after="240"/>
        <w:jc w:val="both"/>
        <w:rPr>
          <w:rFonts w:ascii="Arial" w:hAnsi="Arial" w:cs="Arial"/>
        </w:rPr>
      </w:pPr>
    </w:p>
    <w:p w14:paraId="33CA7E19" w14:textId="77777777" w:rsidR="00BD4417" w:rsidRDefault="00BD4417" w:rsidP="00BD4417">
      <w:pPr>
        <w:spacing w:afterLines="100" w:after="240"/>
        <w:jc w:val="both"/>
        <w:rPr>
          <w:rFonts w:ascii="Arial" w:hAnsi="Arial" w:cs="Arial"/>
        </w:rPr>
      </w:pPr>
      <w:r w:rsidRPr="00E25A4B">
        <w:rPr>
          <w:rFonts w:ascii="Arial" w:hAnsi="Arial" w:cs="Arial"/>
        </w:rPr>
        <w:t>RAN1 identified the following question</w:t>
      </w:r>
      <w:r>
        <w:rPr>
          <w:rFonts w:ascii="Arial" w:hAnsi="Arial" w:cs="Arial"/>
        </w:rPr>
        <w:t>s that need</w:t>
      </w:r>
      <w:r w:rsidRPr="00E25A4B">
        <w:rPr>
          <w:rFonts w:ascii="Arial" w:hAnsi="Arial" w:cs="Arial"/>
        </w:rPr>
        <w:t xml:space="preserve"> clarification from RAN4</w:t>
      </w:r>
      <w:r>
        <w:rPr>
          <w:rFonts w:ascii="Arial" w:hAnsi="Arial" w:cs="Arial"/>
        </w:rPr>
        <w:t>:</w:t>
      </w:r>
    </w:p>
    <w:p w14:paraId="7A54612A" w14:textId="77777777" w:rsidR="00BD4417" w:rsidRPr="004870FB" w:rsidRDefault="00BD4417" w:rsidP="00BD4417">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1: What are the NTN UL time synchronization requirements?</w:t>
      </w:r>
    </w:p>
    <w:p w14:paraId="12209188" w14:textId="77777777" w:rsidR="00BD4417" w:rsidRPr="004870FB" w:rsidRDefault="00BD4417" w:rsidP="00BD4417">
      <w:pPr>
        <w:numPr>
          <w:ilvl w:val="0"/>
          <w:numId w:val="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067BB8E5" w14:textId="77777777" w:rsidR="00BD4417" w:rsidRPr="004870FB" w:rsidRDefault="00BD4417" w:rsidP="00BD4417">
      <w:pPr>
        <w:numPr>
          <w:ilvl w:val="0"/>
          <w:numId w:val="7"/>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5370DC4B" w14:textId="77777777" w:rsidR="00BD4417" w:rsidRPr="004870FB" w:rsidRDefault="00BD4417" w:rsidP="00BD4417">
      <w:pPr>
        <w:spacing w:before="100" w:beforeAutospacing="1" w:after="100" w:afterAutospacing="1"/>
        <w:rPr>
          <w:rFonts w:ascii="Arial" w:hAnsi="Arial" w:cs="Arial"/>
          <w:b/>
          <w:bCs/>
          <w:lang w:val="en-US" w:eastAsia="x-none"/>
        </w:rPr>
      </w:pPr>
    </w:p>
    <w:p w14:paraId="2BBFFE71" w14:textId="77777777" w:rsidR="00BD4417" w:rsidRPr="004870FB" w:rsidRDefault="00BD4417" w:rsidP="00BD4417">
      <w:pPr>
        <w:spacing w:before="100" w:beforeAutospacing="1" w:after="100" w:afterAutospacing="1"/>
        <w:rPr>
          <w:rFonts w:ascii="Arial" w:hAnsi="Arial" w:cs="Arial"/>
          <w:b/>
          <w:bCs/>
          <w:lang w:val="en-US" w:eastAsia="x-none"/>
        </w:rPr>
      </w:pPr>
      <w:r w:rsidRPr="004870FB">
        <w:rPr>
          <w:rFonts w:ascii="Arial" w:hAnsi="Arial" w:cs="Arial"/>
          <w:b/>
          <w:bCs/>
          <w:lang w:val="en-US" w:eastAsia="x-none"/>
        </w:rPr>
        <w:t>Question 2: What are the NTN UL frequency synchronization requirements?</w:t>
      </w:r>
    </w:p>
    <w:p w14:paraId="7F90FCAE" w14:textId="77777777" w:rsidR="00BD4417" w:rsidRPr="004870FB" w:rsidRDefault="00BD4417" w:rsidP="00BD4417">
      <w:pPr>
        <w:numPr>
          <w:ilvl w:val="0"/>
          <w:numId w:val="8"/>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initial access (i.e. PRACH transmission)</w:t>
      </w:r>
    </w:p>
    <w:p w14:paraId="783A91EC" w14:textId="77777777" w:rsidR="00BD4417" w:rsidRPr="004870FB" w:rsidRDefault="00BD4417" w:rsidP="00BD4417">
      <w:pPr>
        <w:numPr>
          <w:ilvl w:val="0"/>
          <w:numId w:val="8"/>
        </w:numPr>
        <w:spacing w:before="100" w:beforeAutospacing="1" w:after="100" w:afterAutospacing="1"/>
        <w:rPr>
          <w:rFonts w:ascii="Arial" w:hAnsi="Arial" w:cs="Arial"/>
          <w:b/>
          <w:bCs/>
          <w:lang w:val="en-US" w:eastAsia="x-none"/>
        </w:rPr>
      </w:pPr>
      <w:r w:rsidRPr="004870FB">
        <w:rPr>
          <w:rFonts w:ascii="Arial" w:hAnsi="Arial" w:cs="Arial"/>
          <w:b/>
          <w:bCs/>
          <w:lang w:val="en-US" w:eastAsia="x-none"/>
        </w:rPr>
        <w:t>For UL transmissions in RRC Connected State</w:t>
      </w:r>
    </w:p>
    <w:p w14:paraId="79FD0E88" w14:textId="77777777" w:rsidR="00BD4417" w:rsidRDefault="00BD4417" w:rsidP="00BD4417">
      <w:pPr>
        <w:jc w:val="both"/>
        <w:rPr>
          <w:rFonts w:ascii="Arial" w:hAnsi="Arial" w:cs="Arial"/>
          <w:lang w:val="en-US"/>
        </w:rPr>
      </w:pPr>
    </w:p>
    <w:p w14:paraId="74DC0E02" w14:textId="1DA3D81D" w:rsidR="00BD4417" w:rsidRDefault="00BD4417" w:rsidP="00BD4417">
      <w:pPr>
        <w:jc w:val="both"/>
        <w:rPr>
          <w:rFonts w:ascii="Arial" w:hAnsi="Arial" w:cs="Arial"/>
          <w:lang w:val="en-US"/>
        </w:rPr>
      </w:pPr>
      <w:r w:rsidRPr="00AD7CA9">
        <w:rPr>
          <w:rFonts w:ascii="Arial" w:hAnsi="Arial" w:cs="Arial"/>
          <w:lang w:val="en-US"/>
        </w:rPr>
        <w:t>Note</w:t>
      </w:r>
      <w:r>
        <w:rPr>
          <w:rFonts w:ascii="Arial" w:hAnsi="Arial" w:cs="Arial"/>
          <w:lang w:val="en-US"/>
        </w:rPr>
        <w:t>-1</w:t>
      </w:r>
      <w:r w:rsidRPr="00AD7CA9">
        <w:rPr>
          <w:rFonts w:ascii="Arial" w:hAnsi="Arial" w:cs="Arial"/>
          <w:lang w:val="en-US"/>
        </w:rPr>
        <w:t xml:space="preserve">: </w:t>
      </w:r>
      <w:r w:rsidRPr="00E1617B">
        <w:rPr>
          <w:rFonts w:ascii="Arial" w:hAnsi="Arial" w:cs="Arial"/>
          <w:lang w:val="en-US"/>
        </w:rPr>
        <w:t>The questions above are related to the requirements for signal reception at gNB side.</w:t>
      </w:r>
    </w:p>
    <w:p w14:paraId="7199F577" w14:textId="35B748B8" w:rsidR="00BD4417" w:rsidRPr="009C7A80" w:rsidRDefault="00BD4417" w:rsidP="00BD4417">
      <w:pPr>
        <w:jc w:val="both"/>
        <w:rPr>
          <w:rFonts w:ascii="Arial" w:hAnsi="Arial" w:cs="Arial"/>
          <w:lang w:val="en-US"/>
        </w:rPr>
      </w:pPr>
      <w:r>
        <w:rPr>
          <w:rFonts w:ascii="Arial" w:hAnsi="Arial" w:cs="Arial"/>
          <w:lang w:val="en-US"/>
        </w:rPr>
        <w:t>Note-2: F</w:t>
      </w:r>
      <w:r w:rsidRPr="00F35BED">
        <w:rPr>
          <w:rFonts w:ascii="Arial" w:hAnsi="Arial" w:cs="Arial"/>
          <w:lang w:val="en-US"/>
        </w:rPr>
        <w:t>rom</w:t>
      </w:r>
      <w:r>
        <w:rPr>
          <w:rFonts w:ascii="Arial" w:hAnsi="Arial" w:cs="Arial"/>
          <w:lang w:val="en-US"/>
        </w:rPr>
        <w:t xml:space="preserve"> </w:t>
      </w:r>
      <w:r w:rsidRPr="00F35BED">
        <w:rPr>
          <w:rFonts w:ascii="Arial" w:hAnsi="Arial" w:cs="Arial"/>
          <w:lang w:val="en-US"/>
        </w:rPr>
        <w:t>RAN1 side we would like to have the requirements such that they are including</w:t>
      </w:r>
      <w:r>
        <w:rPr>
          <w:rFonts w:ascii="Arial" w:hAnsi="Arial" w:cs="Arial"/>
          <w:lang w:val="en-US"/>
        </w:rPr>
        <w:t xml:space="preserve"> </w:t>
      </w:r>
      <w:r w:rsidRPr="00F35BED">
        <w:rPr>
          <w:rFonts w:ascii="Arial" w:hAnsi="Arial" w:cs="Arial"/>
          <w:lang w:val="en-US"/>
        </w:rPr>
        <w:t>the ”total accumulated error” in both time and frequency domain</w:t>
      </w:r>
      <w:r>
        <w:rPr>
          <w:rFonts w:ascii="Arial" w:hAnsi="Arial" w:cs="Arial"/>
          <w:lang w:val="en-US"/>
        </w:rPr>
        <w:t>.</w:t>
      </w:r>
    </w:p>
    <w:p w14:paraId="3A6ABA09" w14:textId="77777777" w:rsidR="00BD4417" w:rsidRPr="009C7A80" w:rsidRDefault="00BD4417" w:rsidP="009C7A80">
      <w:pPr>
        <w:rPr>
          <w:rFonts w:ascii="Arial" w:hAnsi="Arial" w:cs="Arial"/>
          <w:b/>
          <w:bCs/>
          <w:sz w:val="24"/>
          <w:szCs w:val="24"/>
        </w:rPr>
      </w:pPr>
      <w:r w:rsidRPr="009C7A80">
        <w:rPr>
          <w:rFonts w:ascii="Arial" w:hAnsi="Arial" w:cs="Arial"/>
          <w:b/>
          <w:bCs/>
          <w:sz w:val="24"/>
          <w:szCs w:val="24"/>
        </w:rPr>
        <w:t>2. Actions:</w:t>
      </w:r>
    </w:p>
    <w:p w14:paraId="2B6FC303" w14:textId="77777777" w:rsidR="00BD4417" w:rsidRPr="00AE73E2" w:rsidRDefault="00BD4417" w:rsidP="00BD4417">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C10407">
        <w:rPr>
          <w:rFonts w:ascii="Arial" w:hAnsi="Arial" w:cs="Arial"/>
          <w:b/>
          <w:color w:val="000000"/>
          <w:lang w:eastAsia="zh-CN"/>
        </w:rPr>
        <w:t>TSG RAN WG4</w:t>
      </w:r>
    </w:p>
    <w:p w14:paraId="79991876" w14:textId="60153EE5" w:rsidR="00BD4417" w:rsidRDefault="00BD4417" w:rsidP="00BD4417">
      <w:pPr>
        <w:spacing w:before="100" w:beforeAutospacing="1" w:after="100" w:afterAutospacing="1"/>
        <w:ind w:left="992" w:hanging="992"/>
        <w:jc w:val="both"/>
        <w:rPr>
          <w:rFonts w:ascii="Arial" w:hAnsi="Arial" w:cs="Arial"/>
          <w:iCs/>
          <w:color w:val="000000"/>
          <w:lang w:eastAsia="ko-KR"/>
        </w:rPr>
      </w:pPr>
      <w:r w:rsidRPr="00AE73E2">
        <w:rPr>
          <w:rFonts w:ascii="Arial" w:hAnsi="Arial" w:cs="Arial"/>
          <w:b/>
          <w:color w:val="000000"/>
        </w:rPr>
        <w:t>ACTION</w:t>
      </w:r>
      <w:r>
        <w:rPr>
          <w:rFonts w:ascii="Arial" w:hAnsi="Arial" w:cs="Arial"/>
          <w:b/>
          <w:color w:val="000000"/>
        </w:rPr>
        <w:t xml:space="preserve"> 1</w:t>
      </w:r>
      <w:r w:rsidRPr="00AE73E2">
        <w:rPr>
          <w:rFonts w:ascii="Arial" w:hAnsi="Arial" w:cs="Arial"/>
          <w:b/>
          <w:color w:val="000000"/>
        </w:rPr>
        <w:t xml:space="preserve">: </w:t>
      </w:r>
      <w:r w:rsidRPr="00976FD4">
        <w:rPr>
          <w:rFonts w:ascii="Arial" w:hAnsi="Arial" w:cs="Arial"/>
          <w:iCs/>
          <w:color w:val="000000"/>
          <w:lang w:eastAsia="ko-KR"/>
        </w:rPr>
        <w:t>RAN1 respectfully asks RAN4 to provide feedback on question 1 and any additional information that may help RAN1 understand the NTN requirement of UL time synchronization.</w:t>
      </w:r>
      <w:r w:rsidRPr="00AE73E2">
        <w:rPr>
          <w:rFonts w:ascii="Arial" w:hAnsi="Arial" w:cs="Arial"/>
          <w:iCs/>
          <w:color w:val="000000"/>
          <w:lang w:eastAsia="ko-KR"/>
        </w:rPr>
        <w:t xml:space="preserve"> </w:t>
      </w:r>
    </w:p>
    <w:p w14:paraId="014C66EC" w14:textId="77777777" w:rsidR="00BD4417" w:rsidRPr="00AE73E2" w:rsidRDefault="00BD4417" w:rsidP="00BD4417">
      <w:pPr>
        <w:spacing w:before="100" w:beforeAutospacing="1" w:after="100" w:afterAutospacing="1"/>
        <w:ind w:left="992" w:hanging="992"/>
        <w:jc w:val="both"/>
        <w:rPr>
          <w:rFonts w:ascii="Arial" w:hAnsi="Arial" w:cs="Arial"/>
          <w:color w:val="000000"/>
          <w:lang w:eastAsia="zh-CN"/>
        </w:rPr>
      </w:pPr>
      <w:r w:rsidRPr="00AE73E2">
        <w:rPr>
          <w:rFonts w:ascii="Arial" w:hAnsi="Arial" w:cs="Arial"/>
          <w:b/>
          <w:color w:val="000000"/>
        </w:rPr>
        <w:lastRenderedPageBreak/>
        <w:t>ACTION</w:t>
      </w:r>
      <w:r>
        <w:rPr>
          <w:rFonts w:ascii="Arial" w:hAnsi="Arial" w:cs="Arial"/>
          <w:b/>
          <w:color w:val="000000"/>
        </w:rPr>
        <w:t xml:space="preserve"> 2</w:t>
      </w:r>
      <w:r w:rsidRPr="00AE73E2">
        <w:rPr>
          <w:rFonts w:ascii="Arial" w:hAnsi="Arial" w:cs="Arial"/>
          <w:b/>
          <w:color w:val="000000"/>
        </w:rPr>
        <w:t xml:space="preserve">: </w:t>
      </w:r>
      <w:r w:rsidRPr="00AE73E2">
        <w:rPr>
          <w:rFonts w:ascii="Arial" w:hAnsi="Arial" w:cs="Arial"/>
          <w:b/>
          <w:color w:val="000000"/>
        </w:rPr>
        <w:tab/>
      </w:r>
      <w:r w:rsidRPr="00AE73E2">
        <w:rPr>
          <w:rFonts w:ascii="Arial" w:hAnsi="Arial" w:cs="Arial"/>
          <w:iCs/>
          <w:color w:val="000000"/>
          <w:lang w:eastAsia="ko-KR"/>
        </w:rPr>
        <w:t>RAN1 respectfully asks RAN4 to provide feedback on qu</w:t>
      </w:r>
      <w:r>
        <w:rPr>
          <w:rFonts w:ascii="Arial" w:hAnsi="Arial" w:cs="Arial"/>
          <w:iCs/>
          <w:color w:val="000000"/>
          <w:lang w:eastAsia="ko-KR"/>
        </w:rPr>
        <w:t>estion 2</w:t>
      </w:r>
      <w:r w:rsidRPr="00AE73E2">
        <w:rPr>
          <w:rFonts w:ascii="Arial" w:hAnsi="Arial" w:cs="Arial"/>
          <w:iCs/>
          <w:color w:val="000000"/>
          <w:lang w:eastAsia="ko-KR"/>
        </w:rPr>
        <w:t xml:space="preserve"> and any additional information that may help RAN1 understand the </w:t>
      </w:r>
      <w:r w:rsidRPr="00976FD4">
        <w:rPr>
          <w:rFonts w:ascii="Arial" w:hAnsi="Arial" w:cs="Arial"/>
          <w:iCs/>
          <w:color w:val="000000"/>
          <w:lang w:eastAsia="ko-KR"/>
        </w:rPr>
        <w:t xml:space="preserve">NTN requirement of UL </w:t>
      </w:r>
      <w:r>
        <w:rPr>
          <w:rFonts w:ascii="Arial" w:hAnsi="Arial" w:cs="Arial"/>
          <w:iCs/>
          <w:color w:val="000000"/>
          <w:lang w:eastAsia="ko-KR"/>
        </w:rPr>
        <w:t>frequency</w:t>
      </w:r>
      <w:r w:rsidRPr="00976FD4">
        <w:rPr>
          <w:rFonts w:ascii="Arial" w:hAnsi="Arial" w:cs="Arial"/>
          <w:iCs/>
          <w:color w:val="000000"/>
          <w:lang w:eastAsia="ko-KR"/>
        </w:rPr>
        <w:t xml:space="preserve"> synchronization</w:t>
      </w:r>
    </w:p>
    <w:p w14:paraId="6B152F8B" w14:textId="77777777" w:rsidR="00BD4417" w:rsidRPr="00AE73E2" w:rsidRDefault="00BD4417" w:rsidP="00BD4417">
      <w:pPr>
        <w:spacing w:after="120"/>
        <w:ind w:left="993" w:hanging="993"/>
        <w:jc w:val="both"/>
        <w:rPr>
          <w:rFonts w:ascii="Arial" w:hAnsi="Arial" w:cs="Arial"/>
          <w:color w:val="000000"/>
          <w:lang w:eastAsia="zh-CN"/>
        </w:rPr>
      </w:pPr>
    </w:p>
    <w:p w14:paraId="26CDD019" w14:textId="77777777" w:rsidR="00BD4417" w:rsidRPr="00916ACD" w:rsidRDefault="00BD4417" w:rsidP="00BD4417">
      <w:pPr>
        <w:spacing w:after="120"/>
        <w:ind w:left="993" w:hanging="993"/>
        <w:jc w:val="both"/>
        <w:rPr>
          <w:rFonts w:ascii="Arial" w:hAnsi="Arial" w:cs="Arial"/>
          <w:lang w:eastAsia="zh-CN"/>
        </w:rPr>
      </w:pPr>
    </w:p>
    <w:p w14:paraId="40B523FA" w14:textId="77777777" w:rsidR="00BD4417" w:rsidRPr="007321CD" w:rsidRDefault="00BD4417" w:rsidP="00BD4417">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0031FFF2" w14:textId="77777777" w:rsidR="00BD4417" w:rsidRPr="00BC3EDB" w:rsidRDefault="00BD4417" w:rsidP="00BD4417">
      <w:pPr>
        <w:tabs>
          <w:tab w:val="left" w:pos="5103"/>
        </w:tabs>
        <w:spacing w:beforeLines="50" w:before="120" w:after="120"/>
        <w:ind w:left="2268" w:hanging="2268"/>
        <w:rPr>
          <w:rFonts w:ascii="Arial" w:hAnsi="Arial" w:cs="Arial"/>
          <w:bCs/>
        </w:rPr>
      </w:pPr>
      <w:r w:rsidRPr="00E3791D">
        <w:rPr>
          <w:rFonts w:ascii="Arial" w:hAnsi="Arial" w:cs="Arial"/>
          <w:bCs/>
        </w:rPr>
        <w:t>TSG-RAN</w:t>
      </w:r>
      <w:r w:rsidRPr="00E3791D">
        <w:rPr>
          <w:rFonts w:ascii="Arial" w:hAnsi="Arial" w:cs="Arial" w:hint="eastAsia"/>
          <w:bCs/>
        </w:rPr>
        <w:t xml:space="preserve"> WG</w:t>
      </w:r>
      <w:r w:rsidRPr="00E3791D">
        <w:rPr>
          <w:rFonts w:ascii="Arial" w:hAnsi="Arial" w:cs="Arial"/>
          <w:bCs/>
        </w:rPr>
        <w:t xml:space="preserve">1 Meeting </w:t>
      </w:r>
      <w:r w:rsidRPr="00BC3EDB">
        <w:rPr>
          <w:rFonts w:ascii="Arial" w:hAnsi="Arial" w:cs="Arial"/>
          <w:bCs/>
        </w:rPr>
        <w:t xml:space="preserve">#104-bis-e </w:t>
      </w:r>
      <w:r w:rsidRPr="00BC3EDB">
        <w:rPr>
          <w:rFonts w:ascii="Arial" w:hAnsi="Arial" w:cs="Arial"/>
          <w:bCs/>
        </w:rPr>
        <w:tab/>
        <w:t>12 Apr. – 20 Apr. 2021</w:t>
      </w:r>
      <w:r w:rsidRPr="00BC3EDB">
        <w:rPr>
          <w:rFonts w:ascii="Arial" w:hAnsi="Arial" w:cs="Arial"/>
          <w:bCs/>
        </w:rPr>
        <w:tab/>
      </w:r>
      <w:r w:rsidRPr="00BC3EDB">
        <w:rPr>
          <w:rFonts w:ascii="Arial" w:hAnsi="Arial" w:cs="Arial"/>
          <w:bCs/>
        </w:rPr>
        <w:tab/>
        <w:t>Electronic Meeting</w:t>
      </w:r>
    </w:p>
    <w:p w14:paraId="19349D64" w14:textId="77777777" w:rsidR="00BD4417" w:rsidRPr="00FB4B00" w:rsidRDefault="00BD4417" w:rsidP="00BD4417">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Pr>
          <w:rFonts w:ascii="Arial" w:hAnsi="Arial" w:cs="Arial"/>
          <w:bCs/>
          <w:color w:val="000000"/>
        </w:rPr>
        <w:t>5</w:t>
      </w:r>
      <w:r w:rsidRPr="0036147A">
        <w:rPr>
          <w:rFonts w:ascii="Arial" w:hAnsi="Arial" w:cs="Arial"/>
          <w:bCs/>
          <w:color w:val="000000"/>
        </w:rPr>
        <w:t xml:space="preserve">-e </w:t>
      </w:r>
      <w:r w:rsidRPr="0036147A">
        <w:rPr>
          <w:rFonts w:ascii="Arial" w:hAnsi="Arial" w:cs="Arial"/>
          <w:bCs/>
          <w:color w:val="000000"/>
        </w:rPr>
        <w:tab/>
      </w:r>
      <w:r w:rsidRPr="00BD3E49">
        <w:rPr>
          <w:rFonts w:ascii="Arial" w:hAnsi="Arial" w:cs="Arial"/>
          <w:bCs/>
          <w:color w:val="000000"/>
        </w:rPr>
        <w:t>19</w:t>
      </w:r>
      <w:r>
        <w:rPr>
          <w:rFonts w:ascii="Arial" w:hAnsi="Arial" w:cs="Arial"/>
          <w:bCs/>
          <w:color w:val="000000"/>
        </w:rPr>
        <w:t xml:space="preserve"> </w:t>
      </w:r>
      <w:r w:rsidRPr="00BD3E49">
        <w:rPr>
          <w:rFonts w:ascii="Arial" w:hAnsi="Arial" w:cs="Arial"/>
          <w:bCs/>
          <w:color w:val="000000"/>
        </w:rPr>
        <w:t>– 27 May 2021</w:t>
      </w:r>
      <w:r w:rsidRPr="0036147A">
        <w:rPr>
          <w:rFonts w:ascii="Arial" w:hAnsi="Arial" w:cs="Arial"/>
          <w:bCs/>
          <w:color w:val="000000"/>
        </w:rPr>
        <w:tab/>
      </w:r>
      <w:r w:rsidRPr="0036147A">
        <w:rPr>
          <w:rFonts w:ascii="Arial" w:hAnsi="Arial" w:cs="Arial"/>
          <w:bCs/>
          <w:color w:val="000000"/>
        </w:rPr>
        <w:tab/>
        <w:t>Electronic Meetin</w:t>
      </w:r>
      <w:r>
        <w:rPr>
          <w:rFonts w:ascii="Arial" w:hAnsi="Arial" w:cs="Arial"/>
          <w:bCs/>
          <w:color w:val="000000"/>
        </w:rPr>
        <w:t>g</w:t>
      </w:r>
    </w:p>
    <w:p w14:paraId="1286BAD5" w14:textId="77777777" w:rsidR="00BD4417" w:rsidRPr="00BC3EDB" w:rsidRDefault="00BD4417" w:rsidP="00BD4417">
      <w:pPr>
        <w:spacing w:beforeLines="50" w:before="120" w:after="120"/>
        <w:jc w:val="both"/>
        <w:rPr>
          <w:rFonts w:ascii="Arial" w:hAnsi="Arial" w:cs="Arial"/>
          <w:lang w:eastAsia="zh-CN"/>
        </w:rPr>
      </w:pPr>
    </w:p>
    <w:p w14:paraId="543C3742" w14:textId="77777777" w:rsidR="00202CF0" w:rsidRPr="00202CF0" w:rsidRDefault="00202CF0" w:rsidP="00202CF0">
      <w:pPr>
        <w:rPr>
          <w:lang w:val="en-US"/>
        </w:rPr>
      </w:pPr>
    </w:p>
    <w:sectPr w:rsidR="00202CF0" w:rsidRPr="00202CF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2B4B92" w:rsidRDefault="002B4B92">
      <w:r>
        <w:separator/>
      </w:r>
    </w:p>
  </w:endnote>
  <w:endnote w:type="continuationSeparator" w:id="0">
    <w:p w14:paraId="1A37C4FC" w14:textId="77777777" w:rsidR="002B4B92" w:rsidRDefault="002B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2B4B92" w:rsidRDefault="002B4B92"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2B4B92" w:rsidRPr="006F61D7" w:rsidRDefault="002B4B92"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2B4B92" w:rsidRDefault="002B4B92">
      <w:r>
        <w:separator/>
      </w:r>
    </w:p>
  </w:footnote>
  <w:footnote w:type="continuationSeparator" w:id="0">
    <w:p w14:paraId="5691C85F" w14:textId="77777777" w:rsidR="002B4B92" w:rsidRDefault="002B4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3225F"/>
    <w:multiLevelType w:val="hybridMultilevel"/>
    <w:tmpl w:val="A87C27A4"/>
    <w:lvl w:ilvl="0" w:tplc="4734F1BC">
      <w:start w:val="1"/>
      <w:numFmt w:val="bullet"/>
      <w:lvlText w:val="•"/>
      <w:lvlJc w:val="left"/>
      <w:pPr>
        <w:tabs>
          <w:tab w:val="num" w:pos="720"/>
        </w:tabs>
        <w:ind w:left="720" w:hanging="360"/>
      </w:pPr>
      <w:rPr>
        <w:rFonts w:ascii="Arial" w:hAnsi="Arial" w:hint="default"/>
      </w:rPr>
    </w:lvl>
    <w:lvl w:ilvl="1" w:tplc="683E8116">
      <w:numFmt w:val="bullet"/>
      <w:lvlText w:val="•"/>
      <w:lvlJc w:val="left"/>
      <w:pPr>
        <w:tabs>
          <w:tab w:val="num" w:pos="1440"/>
        </w:tabs>
        <w:ind w:left="1440" w:hanging="360"/>
      </w:pPr>
      <w:rPr>
        <w:rFonts w:ascii="Arial" w:hAnsi="Arial" w:hint="default"/>
      </w:rPr>
    </w:lvl>
    <w:lvl w:ilvl="2" w:tplc="A3F0B488">
      <w:numFmt w:val="bullet"/>
      <w:lvlText w:val="•"/>
      <w:lvlJc w:val="left"/>
      <w:pPr>
        <w:tabs>
          <w:tab w:val="num" w:pos="2160"/>
        </w:tabs>
        <w:ind w:left="2160" w:hanging="360"/>
      </w:pPr>
      <w:rPr>
        <w:rFonts w:ascii="Arial" w:hAnsi="Arial" w:hint="default"/>
      </w:rPr>
    </w:lvl>
    <w:lvl w:ilvl="3" w:tplc="322086BA" w:tentative="1">
      <w:start w:val="1"/>
      <w:numFmt w:val="bullet"/>
      <w:lvlText w:val="•"/>
      <w:lvlJc w:val="left"/>
      <w:pPr>
        <w:tabs>
          <w:tab w:val="num" w:pos="2880"/>
        </w:tabs>
        <w:ind w:left="2880" w:hanging="360"/>
      </w:pPr>
      <w:rPr>
        <w:rFonts w:ascii="Arial" w:hAnsi="Arial" w:hint="default"/>
      </w:rPr>
    </w:lvl>
    <w:lvl w:ilvl="4" w:tplc="2424C622" w:tentative="1">
      <w:start w:val="1"/>
      <w:numFmt w:val="bullet"/>
      <w:lvlText w:val="•"/>
      <w:lvlJc w:val="left"/>
      <w:pPr>
        <w:tabs>
          <w:tab w:val="num" w:pos="3600"/>
        </w:tabs>
        <w:ind w:left="3600" w:hanging="360"/>
      </w:pPr>
      <w:rPr>
        <w:rFonts w:ascii="Arial" w:hAnsi="Arial" w:hint="default"/>
      </w:rPr>
    </w:lvl>
    <w:lvl w:ilvl="5" w:tplc="A66AC6E0" w:tentative="1">
      <w:start w:val="1"/>
      <w:numFmt w:val="bullet"/>
      <w:lvlText w:val="•"/>
      <w:lvlJc w:val="left"/>
      <w:pPr>
        <w:tabs>
          <w:tab w:val="num" w:pos="4320"/>
        </w:tabs>
        <w:ind w:left="4320" w:hanging="360"/>
      </w:pPr>
      <w:rPr>
        <w:rFonts w:ascii="Arial" w:hAnsi="Arial" w:hint="default"/>
      </w:rPr>
    </w:lvl>
    <w:lvl w:ilvl="6" w:tplc="20B62E58" w:tentative="1">
      <w:start w:val="1"/>
      <w:numFmt w:val="bullet"/>
      <w:lvlText w:val="•"/>
      <w:lvlJc w:val="left"/>
      <w:pPr>
        <w:tabs>
          <w:tab w:val="num" w:pos="5040"/>
        </w:tabs>
        <w:ind w:left="5040" w:hanging="360"/>
      </w:pPr>
      <w:rPr>
        <w:rFonts w:ascii="Arial" w:hAnsi="Arial" w:hint="default"/>
      </w:rPr>
    </w:lvl>
    <w:lvl w:ilvl="7" w:tplc="47AC06B6" w:tentative="1">
      <w:start w:val="1"/>
      <w:numFmt w:val="bullet"/>
      <w:lvlText w:val="•"/>
      <w:lvlJc w:val="left"/>
      <w:pPr>
        <w:tabs>
          <w:tab w:val="num" w:pos="5760"/>
        </w:tabs>
        <w:ind w:left="5760" w:hanging="360"/>
      </w:pPr>
      <w:rPr>
        <w:rFonts w:ascii="Arial" w:hAnsi="Arial" w:hint="default"/>
      </w:rPr>
    </w:lvl>
    <w:lvl w:ilvl="8" w:tplc="D37CB6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1C6B83"/>
    <w:multiLevelType w:val="hybridMultilevel"/>
    <w:tmpl w:val="87E6E628"/>
    <w:lvl w:ilvl="0" w:tplc="42AE92C2">
      <w:start w:val="1"/>
      <w:numFmt w:val="bullet"/>
      <w:lvlText w:val="•"/>
      <w:lvlJc w:val="left"/>
      <w:pPr>
        <w:tabs>
          <w:tab w:val="num" w:pos="720"/>
        </w:tabs>
        <w:ind w:left="720" w:hanging="360"/>
      </w:pPr>
      <w:rPr>
        <w:rFonts w:ascii="Arial" w:hAnsi="Arial" w:hint="default"/>
      </w:rPr>
    </w:lvl>
    <w:lvl w:ilvl="1" w:tplc="96B2CEC8">
      <w:numFmt w:val="bullet"/>
      <w:lvlText w:val="•"/>
      <w:lvlJc w:val="left"/>
      <w:pPr>
        <w:tabs>
          <w:tab w:val="num" w:pos="1440"/>
        </w:tabs>
        <w:ind w:left="1440" w:hanging="360"/>
      </w:pPr>
      <w:rPr>
        <w:rFonts w:ascii="Arial" w:hAnsi="Arial" w:hint="default"/>
      </w:rPr>
    </w:lvl>
    <w:lvl w:ilvl="2" w:tplc="42E23480" w:tentative="1">
      <w:start w:val="1"/>
      <w:numFmt w:val="bullet"/>
      <w:lvlText w:val="•"/>
      <w:lvlJc w:val="left"/>
      <w:pPr>
        <w:tabs>
          <w:tab w:val="num" w:pos="2160"/>
        </w:tabs>
        <w:ind w:left="2160" w:hanging="360"/>
      </w:pPr>
      <w:rPr>
        <w:rFonts w:ascii="Arial" w:hAnsi="Arial" w:hint="default"/>
      </w:rPr>
    </w:lvl>
    <w:lvl w:ilvl="3" w:tplc="9632A844" w:tentative="1">
      <w:start w:val="1"/>
      <w:numFmt w:val="bullet"/>
      <w:lvlText w:val="•"/>
      <w:lvlJc w:val="left"/>
      <w:pPr>
        <w:tabs>
          <w:tab w:val="num" w:pos="2880"/>
        </w:tabs>
        <w:ind w:left="2880" w:hanging="360"/>
      </w:pPr>
      <w:rPr>
        <w:rFonts w:ascii="Arial" w:hAnsi="Arial" w:hint="default"/>
      </w:rPr>
    </w:lvl>
    <w:lvl w:ilvl="4" w:tplc="E1B47A04" w:tentative="1">
      <w:start w:val="1"/>
      <w:numFmt w:val="bullet"/>
      <w:lvlText w:val="•"/>
      <w:lvlJc w:val="left"/>
      <w:pPr>
        <w:tabs>
          <w:tab w:val="num" w:pos="3600"/>
        </w:tabs>
        <w:ind w:left="3600" w:hanging="360"/>
      </w:pPr>
      <w:rPr>
        <w:rFonts w:ascii="Arial" w:hAnsi="Arial" w:hint="default"/>
      </w:rPr>
    </w:lvl>
    <w:lvl w:ilvl="5" w:tplc="7540B402" w:tentative="1">
      <w:start w:val="1"/>
      <w:numFmt w:val="bullet"/>
      <w:lvlText w:val="•"/>
      <w:lvlJc w:val="left"/>
      <w:pPr>
        <w:tabs>
          <w:tab w:val="num" w:pos="4320"/>
        </w:tabs>
        <w:ind w:left="4320" w:hanging="360"/>
      </w:pPr>
      <w:rPr>
        <w:rFonts w:ascii="Arial" w:hAnsi="Arial" w:hint="default"/>
      </w:rPr>
    </w:lvl>
    <w:lvl w:ilvl="6" w:tplc="45D0BB8A" w:tentative="1">
      <w:start w:val="1"/>
      <w:numFmt w:val="bullet"/>
      <w:lvlText w:val="•"/>
      <w:lvlJc w:val="left"/>
      <w:pPr>
        <w:tabs>
          <w:tab w:val="num" w:pos="5040"/>
        </w:tabs>
        <w:ind w:left="5040" w:hanging="360"/>
      </w:pPr>
      <w:rPr>
        <w:rFonts w:ascii="Arial" w:hAnsi="Arial" w:hint="default"/>
      </w:rPr>
    </w:lvl>
    <w:lvl w:ilvl="7" w:tplc="4BDCA1F4" w:tentative="1">
      <w:start w:val="1"/>
      <w:numFmt w:val="bullet"/>
      <w:lvlText w:val="•"/>
      <w:lvlJc w:val="left"/>
      <w:pPr>
        <w:tabs>
          <w:tab w:val="num" w:pos="5760"/>
        </w:tabs>
        <w:ind w:left="5760" w:hanging="360"/>
      </w:pPr>
      <w:rPr>
        <w:rFonts w:ascii="Arial" w:hAnsi="Arial" w:hint="default"/>
      </w:rPr>
    </w:lvl>
    <w:lvl w:ilvl="8" w:tplc="94A27E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4"/>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1EBB"/>
    <w:rsid w:val="00054A22"/>
    <w:rsid w:val="00056A26"/>
    <w:rsid w:val="00062023"/>
    <w:rsid w:val="000655A6"/>
    <w:rsid w:val="000663F8"/>
    <w:rsid w:val="00071D97"/>
    <w:rsid w:val="00080512"/>
    <w:rsid w:val="000C2545"/>
    <w:rsid w:val="000C47C3"/>
    <w:rsid w:val="000D44D9"/>
    <w:rsid w:val="000D58AB"/>
    <w:rsid w:val="00133525"/>
    <w:rsid w:val="001722B9"/>
    <w:rsid w:val="001A2A34"/>
    <w:rsid w:val="001A4C42"/>
    <w:rsid w:val="001A7420"/>
    <w:rsid w:val="001B6637"/>
    <w:rsid w:val="001C21C3"/>
    <w:rsid w:val="001D02C2"/>
    <w:rsid w:val="001E0B78"/>
    <w:rsid w:val="001F0C1D"/>
    <w:rsid w:val="001F1132"/>
    <w:rsid w:val="001F168B"/>
    <w:rsid w:val="00202CF0"/>
    <w:rsid w:val="002347A2"/>
    <w:rsid w:val="002675F0"/>
    <w:rsid w:val="0027628C"/>
    <w:rsid w:val="00276CDA"/>
    <w:rsid w:val="00281F04"/>
    <w:rsid w:val="002840A1"/>
    <w:rsid w:val="002A2E39"/>
    <w:rsid w:val="002A77DF"/>
    <w:rsid w:val="002B4B92"/>
    <w:rsid w:val="002B6339"/>
    <w:rsid w:val="002B7149"/>
    <w:rsid w:val="002D2F8D"/>
    <w:rsid w:val="002E00EE"/>
    <w:rsid w:val="003172DC"/>
    <w:rsid w:val="0035462D"/>
    <w:rsid w:val="003765B8"/>
    <w:rsid w:val="00395B67"/>
    <w:rsid w:val="003A0474"/>
    <w:rsid w:val="003A0B57"/>
    <w:rsid w:val="003A358D"/>
    <w:rsid w:val="003A71A1"/>
    <w:rsid w:val="003C3971"/>
    <w:rsid w:val="003D429A"/>
    <w:rsid w:val="00423334"/>
    <w:rsid w:val="004345EC"/>
    <w:rsid w:val="0044364B"/>
    <w:rsid w:val="0044507E"/>
    <w:rsid w:val="00463FD0"/>
    <w:rsid w:val="00465515"/>
    <w:rsid w:val="00467C62"/>
    <w:rsid w:val="004D3578"/>
    <w:rsid w:val="004D4B16"/>
    <w:rsid w:val="004D7AD6"/>
    <w:rsid w:val="004E213A"/>
    <w:rsid w:val="004E3F17"/>
    <w:rsid w:val="004F0988"/>
    <w:rsid w:val="004F2C1A"/>
    <w:rsid w:val="004F3340"/>
    <w:rsid w:val="00500643"/>
    <w:rsid w:val="005177B1"/>
    <w:rsid w:val="0052184F"/>
    <w:rsid w:val="0053388B"/>
    <w:rsid w:val="00535773"/>
    <w:rsid w:val="00543E6C"/>
    <w:rsid w:val="0055421E"/>
    <w:rsid w:val="0056254B"/>
    <w:rsid w:val="00565087"/>
    <w:rsid w:val="0057305F"/>
    <w:rsid w:val="00586E2E"/>
    <w:rsid w:val="00597B11"/>
    <w:rsid w:val="005B082B"/>
    <w:rsid w:val="005B3DC0"/>
    <w:rsid w:val="005D2E01"/>
    <w:rsid w:val="005D7526"/>
    <w:rsid w:val="005E3DF0"/>
    <w:rsid w:val="005E4BB2"/>
    <w:rsid w:val="00602AEA"/>
    <w:rsid w:val="00614FDF"/>
    <w:rsid w:val="0063543D"/>
    <w:rsid w:val="0063585B"/>
    <w:rsid w:val="00647114"/>
    <w:rsid w:val="006A323F"/>
    <w:rsid w:val="006B30D0"/>
    <w:rsid w:val="006C0F6E"/>
    <w:rsid w:val="006C1584"/>
    <w:rsid w:val="006C3D95"/>
    <w:rsid w:val="006E5C86"/>
    <w:rsid w:val="006F61D7"/>
    <w:rsid w:val="00701116"/>
    <w:rsid w:val="00713C44"/>
    <w:rsid w:val="00734A5B"/>
    <w:rsid w:val="0074026F"/>
    <w:rsid w:val="007429F6"/>
    <w:rsid w:val="00743C79"/>
    <w:rsid w:val="00744E76"/>
    <w:rsid w:val="00774DA4"/>
    <w:rsid w:val="00781F0F"/>
    <w:rsid w:val="007B1496"/>
    <w:rsid w:val="007B600E"/>
    <w:rsid w:val="007F0F4A"/>
    <w:rsid w:val="008028A4"/>
    <w:rsid w:val="00830747"/>
    <w:rsid w:val="0083684A"/>
    <w:rsid w:val="00837574"/>
    <w:rsid w:val="008768CA"/>
    <w:rsid w:val="00885367"/>
    <w:rsid w:val="008A6463"/>
    <w:rsid w:val="008A755E"/>
    <w:rsid w:val="008C384C"/>
    <w:rsid w:val="008E6BEB"/>
    <w:rsid w:val="0090271F"/>
    <w:rsid w:val="00902E23"/>
    <w:rsid w:val="009114D7"/>
    <w:rsid w:val="0091348E"/>
    <w:rsid w:val="00917CCB"/>
    <w:rsid w:val="00942EC2"/>
    <w:rsid w:val="009455AF"/>
    <w:rsid w:val="00973023"/>
    <w:rsid w:val="00985F99"/>
    <w:rsid w:val="009B0A1C"/>
    <w:rsid w:val="009C3E5A"/>
    <w:rsid w:val="009C7A80"/>
    <w:rsid w:val="009D546A"/>
    <w:rsid w:val="009E3B03"/>
    <w:rsid w:val="009F37B7"/>
    <w:rsid w:val="00A10F02"/>
    <w:rsid w:val="00A164B4"/>
    <w:rsid w:val="00A26956"/>
    <w:rsid w:val="00A27486"/>
    <w:rsid w:val="00A53724"/>
    <w:rsid w:val="00A56066"/>
    <w:rsid w:val="00A65053"/>
    <w:rsid w:val="00A73129"/>
    <w:rsid w:val="00A82346"/>
    <w:rsid w:val="00A92BA1"/>
    <w:rsid w:val="00AA7D16"/>
    <w:rsid w:val="00AC6BC6"/>
    <w:rsid w:val="00AE65E2"/>
    <w:rsid w:val="00B15449"/>
    <w:rsid w:val="00B30A0D"/>
    <w:rsid w:val="00B66DD7"/>
    <w:rsid w:val="00B93086"/>
    <w:rsid w:val="00B93FB3"/>
    <w:rsid w:val="00BA19ED"/>
    <w:rsid w:val="00BA4B8D"/>
    <w:rsid w:val="00BC0F7D"/>
    <w:rsid w:val="00BC4927"/>
    <w:rsid w:val="00BD4417"/>
    <w:rsid w:val="00BD7D31"/>
    <w:rsid w:val="00BE3255"/>
    <w:rsid w:val="00BF128E"/>
    <w:rsid w:val="00BF64F5"/>
    <w:rsid w:val="00C074DD"/>
    <w:rsid w:val="00C1274E"/>
    <w:rsid w:val="00C131DA"/>
    <w:rsid w:val="00C1496A"/>
    <w:rsid w:val="00C33079"/>
    <w:rsid w:val="00C41F2A"/>
    <w:rsid w:val="00C45231"/>
    <w:rsid w:val="00C51E17"/>
    <w:rsid w:val="00C64E05"/>
    <w:rsid w:val="00C72833"/>
    <w:rsid w:val="00C80F1D"/>
    <w:rsid w:val="00C86337"/>
    <w:rsid w:val="00C93F40"/>
    <w:rsid w:val="00CA3D0C"/>
    <w:rsid w:val="00CA4C08"/>
    <w:rsid w:val="00CB0749"/>
    <w:rsid w:val="00CC2DF2"/>
    <w:rsid w:val="00D12A57"/>
    <w:rsid w:val="00D550D7"/>
    <w:rsid w:val="00D57972"/>
    <w:rsid w:val="00D6299F"/>
    <w:rsid w:val="00D675A9"/>
    <w:rsid w:val="00D738D6"/>
    <w:rsid w:val="00D755EB"/>
    <w:rsid w:val="00D76048"/>
    <w:rsid w:val="00D87E00"/>
    <w:rsid w:val="00D9134D"/>
    <w:rsid w:val="00DA7A03"/>
    <w:rsid w:val="00DB1818"/>
    <w:rsid w:val="00DC309B"/>
    <w:rsid w:val="00DC4DA2"/>
    <w:rsid w:val="00DD3379"/>
    <w:rsid w:val="00DD4C17"/>
    <w:rsid w:val="00DD74A5"/>
    <w:rsid w:val="00DE6AA7"/>
    <w:rsid w:val="00DF17DB"/>
    <w:rsid w:val="00DF2B1F"/>
    <w:rsid w:val="00DF62CD"/>
    <w:rsid w:val="00E16509"/>
    <w:rsid w:val="00E44582"/>
    <w:rsid w:val="00E61AEE"/>
    <w:rsid w:val="00E73341"/>
    <w:rsid w:val="00E77645"/>
    <w:rsid w:val="00EA15B0"/>
    <w:rsid w:val="00EA1EB3"/>
    <w:rsid w:val="00EA3A3A"/>
    <w:rsid w:val="00EA5EA7"/>
    <w:rsid w:val="00EC4A25"/>
    <w:rsid w:val="00EC6E2C"/>
    <w:rsid w:val="00EE07F8"/>
    <w:rsid w:val="00F025A2"/>
    <w:rsid w:val="00F04712"/>
    <w:rsid w:val="00F13360"/>
    <w:rsid w:val="00F22EC7"/>
    <w:rsid w:val="00F325C8"/>
    <w:rsid w:val="00F4331F"/>
    <w:rsid w:val="00F653B8"/>
    <w:rsid w:val="00F76708"/>
    <w:rsid w:val="00F9008D"/>
    <w:rsid w:val="00F946FD"/>
    <w:rsid w:val="00F96A36"/>
    <w:rsid w:val="00FA1266"/>
    <w:rsid w:val="00FB4849"/>
    <w:rsid w:val="00FC02FA"/>
    <w:rsid w:val="00FC1192"/>
    <w:rsid w:val="00FE02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9455AF"/>
    <w:rPr>
      <w:rFonts w:ascii="Arial" w:hAnsi="Arial"/>
      <w:b/>
      <w:lang w:eastAsia="en-US"/>
    </w:rPr>
  </w:style>
  <w:style w:type="table" w:customStyle="1" w:styleId="TableGrid7">
    <w:name w:val="Table Grid7"/>
    <w:basedOn w:val="TableNormal"/>
    <w:next w:val="TableGrid"/>
    <w:uiPriority w:val="39"/>
    <w:qFormat/>
    <w:rsid w:val="009455AF"/>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3A358D"/>
    <w:pPr>
      <w:spacing w:before="120" w:after="120"/>
    </w:pPr>
    <w:rPr>
      <w:rFonts w:eastAsia="MS Mincho"/>
      <w:b/>
    </w:rPr>
  </w:style>
  <w:style w:type="character" w:customStyle="1" w:styleId="B1Char">
    <w:name w:val="B1 Char"/>
    <w:link w:val="B1"/>
    <w:qFormat/>
    <w:rsid w:val="00276CDA"/>
    <w:rPr>
      <w:lang w:eastAsia="en-US"/>
    </w:rPr>
  </w:style>
  <w:style w:type="character" w:customStyle="1" w:styleId="TACChar">
    <w:name w:val="TAC Char"/>
    <w:link w:val="TAC"/>
    <w:qFormat/>
    <w:rsid w:val="00276CDA"/>
    <w:rPr>
      <w:rFonts w:ascii="Arial" w:hAnsi="Arial"/>
      <w:sz w:val="18"/>
      <w:lang w:eastAsia="en-US"/>
    </w:rPr>
  </w:style>
  <w:style w:type="character" w:customStyle="1" w:styleId="TAHCar">
    <w:name w:val="TAH Car"/>
    <w:link w:val="TAH"/>
    <w:qFormat/>
    <w:rsid w:val="00276CDA"/>
    <w:rPr>
      <w:rFonts w:ascii="Arial" w:hAnsi="Arial"/>
      <w:b/>
      <w:sz w:val="18"/>
      <w:lang w:eastAsia="en-US"/>
    </w:rPr>
  </w:style>
  <w:style w:type="character" w:customStyle="1" w:styleId="TANChar">
    <w:name w:val="TAN Char"/>
    <w:link w:val="TAN"/>
    <w:qFormat/>
    <w:rsid w:val="00276C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3127235">
      <w:bodyDiv w:val="1"/>
      <w:marLeft w:val="0"/>
      <w:marRight w:val="0"/>
      <w:marTop w:val="0"/>
      <w:marBottom w:val="0"/>
      <w:divBdr>
        <w:top w:val="none" w:sz="0" w:space="0" w:color="auto"/>
        <w:left w:val="none" w:sz="0" w:space="0" w:color="auto"/>
        <w:bottom w:val="none" w:sz="0" w:space="0" w:color="auto"/>
        <w:right w:val="none" w:sz="0" w:space="0" w:color="auto"/>
      </w:divBdr>
      <w:divsChild>
        <w:div w:id="2145079531">
          <w:marLeft w:val="360"/>
          <w:marRight w:val="0"/>
          <w:marTop w:val="200"/>
          <w:marBottom w:val="0"/>
          <w:divBdr>
            <w:top w:val="none" w:sz="0" w:space="0" w:color="auto"/>
            <w:left w:val="none" w:sz="0" w:space="0" w:color="auto"/>
            <w:bottom w:val="none" w:sz="0" w:space="0" w:color="auto"/>
            <w:right w:val="none" w:sz="0" w:space="0" w:color="auto"/>
          </w:divBdr>
        </w:div>
        <w:div w:id="1565338694">
          <w:marLeft w:val="1080"/>
          <w:marRight w:val="0"/>
          <w:marTop w:val="100"/>
          <w:marBottom w:val="0"/>
          <w:divBdr>
            <w:top w:val="none" w:sz="0" w:space="0" w:color="auto"/>
            <w:left w:val="none" w:sz="0" w:space="0" w:color="auto"/>
            <w:bottom w:val="none" w:sz="0" w:space="0" w:color="auto"/>
            <w:right w:val="none" w:sz="0" w:space="0" w:color="auto"/>
          </w:divBdr>
        </w:div>
        <w:div w:id="540242555">
          <w:marLeft w:val="1080"/>
          <w:marRight w:val="0"/>
          <w:marTop w:val="100"/>
          <w:marBottom w:val="0"/>
          <w:divBdr>
            <w:top w:val="none" w:sz="0" w:space="0" w:color="auto"/>
            <w:left w:val="none" w:sz="0" w:space="0" w:color="auto"/>
            <w:bottom w:val="none" w:sz="0" w:space="0" w:color="auto"/>
            <w:right w:val="none" w:sz="0" w:space="0" w:color="auto"/>
          </w:divBdr>
        </w:div>
        <w:div w:id="1202784599">
          <w:marLeft w:val="1080"/>
          <w:marRight w:val="0"/>
          <w:marTop w:val="100"/>
          <w:marBottom w:val="0"/>
          <w:divBdr>
            <w:top w:val="none" w:sz="0" w:space="0" w:color="auto"/>
            <w:left w:val="none" w:sz="0" w:space="0" w:color="auto"/>
            <w:bottom w:val="none" w:sz="0" w:space="0" w:color="auto"/>
            <w:right w:val="none" w:sz="0" w:space="0" w:color="auto"/>
          </w:divBdr>
        </w:div>
      </w:divsChild>
    </w:div>
    <w:div w:id="1753964963">
      <w:bodyDiv w:val="1"/>
      <w:marLeft w:val="0"/>
      <w:marRight w:val="0"/>
      <w:marTop w:val="0"/>
      <w:marBottom w:val="0"/>
      <w:divBdr>
        <w:top w:val="none" w:sz="0" w:space="0" w:color="auto"/>
        <w:left w:val="none" w:sz="0" w:space="0" w:color="auto"/>
        <w:bottom w:val="none" w:sz="0" w:space="0" w:color="auto"/>
        <w:right w:val="none" w:sz="0" w:space="0" w:color="auto"/>
      </w:divBdr>
      <w:divsChild>
        <w:div w:id="1274243894">
          <w:marLeft w:val="360"/>
          <w:marRight w:val="0"/>
          <w:marTop w:val="200"/>
          <w:marBottom w:val="0"/>
          <w:divBdr>
            <w:top w:val="none" w:sz="0" w:space="0" w:color="auto"/>
            <w:left w:val="none" w:sz="0" w:space="0" w:color="auto"/>
            <w:bottom w:val="none" w:sz="0" w:space="0" w:color="auto"/>
            <w:right w:val="none" w:sz="0" w:space="0" w:color="auto"/>
          </w:divBdr>
        </w:div>
        <w:div w:id="1603882584">
          <w:marLeft w:val="1080"/>
          <w:marRight w:val="0"/>
          <w:marTop w:val="100"/>
          <w:marBottom w:val="0"/>
          <w:divBdr>
            <w:top w:val="none" w:sz="0" w:space="0" w:color="auto"/>
            <w:left w:val="none" w:sz="0" w:space="0" w:color="auto"/>
            <w:bottom w:val="none" w:sz="0" w:space="0" w:color="auto"/>
            <w:right w:val="none" w:sz="0" w:space="0" w:color="auto"/>
          </w:divBdr>
        </w:div>
        <w:div w:id="546258584">
          <w:marLeft w:val="1080"/>
          <w:marRight w:val="0"/>
          <w:marTop w:val="100"/>
          <w:marBottom w:val="0"/>
          <w:divBdr>
            <w:top w:val="none" w:sz="0" w:space="0" w:color="auto"/>
            <w:left w:val="none" w:sz="0" w:space="0" w:color="auto"/>
            <w:bottom w:val="none" w:sz="0" w:space="0" w:color="auto"/>
            <w:right w:val="none" w:sz="0" w:space="0" w:color="auto"/>
          </w:divBdr>
        </w:div>
        <w:div w:id="272132515">
          <w:marLeft w:val="1080"/>
          <w:marRight w:val="0"/>
          <w:marTop w:val="100"/>
          <w:marBottom w:val="0"/>
          <w:divBdr>
            <w:top w:val="none" w:sz="0" w:space="0" w:color="auto"/>
            <w:left w:val="none" w:sz="0" w:space="0" w:color="auto"/>
            <w:bottom w:val="none" w:sz="0" w:space="0" w:color="auto"/>
            <w:right w:val="none" w:sz="0" w:space="0" w:color="auto"/>
          </w:divBdr>
        </w:div>
        <w:div w:id="937297503">
          <w:marLeft w:val="360"/>
          <w:marRight w:val="0"/>
          <w:marTop w:val="200"/>
          <w:marBottom w:val="0"/>
          <w:divBdr>
            <w:top w:val="none" w:sz="0" w:space="0" w:color="auto"/>
            <w:left w:val="none" w:sz="0" w:space="0" w:color="auto"/>
            <w:bottom w:val="none" w:sz="0" w:space="0" w:color="auto"/>
            <w:right w:val="none" w:sz="0" w:space="0" w:color="auto"/>
          </w:divBdr>
        </w:div>
        <w:div w:id="1304382146">
          <w:marLeft w:val="1080"/>
          <w:marRight w:val="0"/>
          <w:marTop w:val="100"/>
          <w:marBottom w:val="0"/>
          <w:divBdr>
            <w:top w:val="none" w:sz="0" w:space="0" w:color="auto"/>
            <w:left w:val="none" w:sz="0" w:space="0" w:color="auto"/>
            <w:bottom w:val="none" w:sz="0" w:space="0" w:color="auto"/>
            <w:right w:val="none" w:sz="0" w:space="0" w:color="auto"/>
          </w:divBdr>
        </w:div>
        <w:div w:id="496463140">
          <w:marLeft w:val="1080"/>
          <w:marRight w:val="0"/>
          <w:marTop w:val="100"/>
          <w:marBottom w:val="0"/>
          <w:divBdr>
            <w:top w:val="none" w:sz="0" w:space="0" w:color="auto"/>
            <w:left w:val="none" w:sz="0" w:space="0" w:color="auto"/>
            <w:bottom w:val="none" w:sz="0" w:space="0" w:color="auto"/>
            <w:right w:val="none" w:sz="0" w:space="0" w:color="auto"/>
          </w:divBdr>
        </w:div>
        <w:div w:id="1785685245">
          <w:marLeft w:val="1800"/>
          <w:marRight w:val="0"/>
          <w:marTop w:val="100"/>
          <w:marBottom w:val="0"/>
          <w:divBdr>
            <w:top w:val="none" w:sz="0" w:space="0" w:color="auto"/>
            <w:left w:val="none" w:sz="0" w:space="0" w:color="auto"/>
            <w:bottom w:val="none" w:sz="0" w:space="0" w:color="auto"/>
            <w:right w:val="none" w:sz="0" w:space="0" w:color="auto"/>
          </w:divBdr>
        </w:div>
        <w:div w:id="1780291600">
          <w:marLeft w:val="1800"/>
          <w:marRight w:val="0"/>
          <w:marTop w:val="100"/>
          <w:marBottom w:val="0"/>
          <w:divBdr>
            <w:top w:val="none" w:sz="0" w:space="0" w:color="auto"/>
            <w:left w:val="none" w:sz="0" w:space="0" w:color="auto"/>
            <w:bottom w:val="none" w:sz="0" w:space="0" w:color="auto"/>
            <w:right w:val="none" w:sz="0" w:space="0" w:color="auto"/>
          </w:divBdr>
        </w:div>
        <w:div w:id="295067130">
          <w:marLeft w:val="1800"/>
          <w:marRight w:val="0"/>
          <w:marTop w:val="100"/>
          <w:marBottom w:val="0"/>
          <w:divBdr>
            <w:top w:val="none" w:sz="0" w:space="0" w:color="auto"/>
            <w:left w:val="none" w:sz="0" w:space="0" w:color="auto"/>
            <w:bottom w:val="none" w:sz="0" w:space="0" w:color="auto"/>
            <w:right w:val="none" w:sz="0" w:space="0" w:color="auto"/>
          </w:divBdr>
        </w:div>
        <w:div w:id="176410393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ohamed.el-jaafari@thalesaleniaspac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2E552-195D-449F-B916-990B42100B3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EA310371-9FB3-4A82-BDB9-509468BD9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1A310-08C8-49B8-9589-095E9BE2F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1907</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8</cp:revision>
  <cp:lastPrinted>2019-02-25T14:05:00Z</cp:lastPrinted>
  <dcterms:created xsi:type="dcterms:W3CDTF">2021-04-01T12:17:00Z</dcterms:created>
  <dcterms:modified xsi:type="dcterms:W3CDTF">2021-04-02T08:16:00Z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