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23A57A" w14:textId="605A7B8C" w:rsidR="00B66DD7" w:rsidRDefault="003A71A1" w:rsidP="00B66DD7">
      <w:pPr>
        <w:pStyle w:val="CRCoverPage"/>
        <w:tabs>
          <w:tab w:val="right" w:pos="9639"/>
        </w:tabs>
        <w:spacing w:after="0"/>
        <w:rPr>
          <w:b/>
          <w:i/>
          <w:noProof/>
          <w:sz w:val="28"/>
        </w:rPr>
      </w:pPr>
      <w:bookmarkStart w:id="0" w:name="_Toc2086435"/>
      <w:r w:rsidRPr="003A71A1">
        <w:rPr>
          <w:b/>
          <w:noProof/>
          <w:sz w:val="24"/>
        </w:rPr>
        <w:t xml:space="preserve">3GPP TSG-RAN WG4 Meeting # 98-bis-e </w:t>
      </w:r>
      <w:r w:rsidR="00B66DD7">
        <w:rPr>
          <w:b/>
          <w:i/>
          <w:noProof/>
          <w:sz w:val="28"/>
        </w:rPr>
        <w:tab/>
      </w:r>
      <w:r w:rsidR="00DE1C99" w:rsidRPr="00DE1C99">
        <w:rPr>
          <w:b/>
          <w:i/>
          <w:noProof/>
          <w:sz w:val="28"/>
        </w:rPr>
        <w:t>R4-2105138</w:t>
      </w:r>
    </w:p>
    <w:p w14:paraId="35A2B6F2" w14:textId="0973DF8F" w:rsidR="0044364B" w:rsidRPr="00B66DD7" w:rsidRDefault="00973023" w:rsidP="00B66DD7">
      <w:pPr>
        <w:pStyle w:val="CRCoverPage"/>
        <w:outlineLvl w:val="0"/>
        <w:rPr>
          <w:b/>
          <w:noProof/>
          <w:sz w:val="24"/>
        </w:rPr>
      </w:pPr>
      <w:r w:rsidRPr="00973023">
        <w:rPr>
          <w:rFonts w:cs="Arial"/>
          <w:b/>
          <w:sz w:val="24"/>
          <w:szCs w:val="24"/>
        </w:rPr>
        <w:t>Electronic Meeting, Apr. 12-20, 2021</w:t>
      </w:r>
    </w:p>
    <w:p w14:paraId="3E512B0B" w14:textId="77777777" w:rsidR="00D12A57" w:rsidRPr="006C1584" w:rsidRDefault="00D12A57" w:rsidP="0044364B">
      <w:pPr>
        <w:rPr>
          <w:rFonts w:ascii="Arial" w:hAnsi="Arial" w:cs="Arial"/>
          <w:b/>
          <w:bCs/>
          <w:noProof/>
          <w:sz w:val="24"/>
          <w:szCs w:val="24"/>
          <w:lang w:val="en-US"/>
        </w:rPr>
      </w:pPr>
    </w:p>
    <w:p w14:paraId="4AED29A0" w14:textId="7777777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0762B6CB" w14:textId="6A7973BB"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DE1C99" w:rsidRPr="00DE1C99">
        <w:rPr>
          <w:rFonts w:ascii="Arial" w:hAnsi="Arial" w:cs="Arial"/>
          <w:bCs/>
          <w:lang w:val="en-US"/>
        </w:rPr>
        <w:t>Reply LS to RAN1: LS on beam switching gap for 60 GHz band</w:t>
      </w:r>
    </w:p>
    <w:p w14:paraId="710B5126" w14:textId="5C0EF831"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B82822" w:rsidRPr="00B82822">
        <w:rPr>
          <w:rFonts w:ascii="Arial" w:hAnsi="Arial" w:cs="Arial"/>
          <w:bCs/>
          <w:lang w:val="en-US"/>
        </w:rPr>
        <w:t>8.12.6</w:t>
      </w:r>
    </w:p>
    <w:p w14:paraId="5A3522FA" w14:textId="1E48FDDF"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bookmarkEnd w:id="0"/>
      <w:r w:rsidR="00DE1C99">
        <w:rPr>
          <w:rFonts w:ascii="Arial" w:hAnsi="Arial" w:cs="Arial"/>
          <w:bCs/>
          <w:lang w:val="en-US"/>
        </w:rPr>
        <w:t>Approval</w:t>
      </w:r>
    </w:p>
    <w:p w14:paraId="438BBA8B" w14:textId="59ADDD95" w:rsidR="00080512" w:rsidRDefault="00985F99">
      <w:pPr>
        <w:pStyle w:val="Heading1"/>
        <w:rPr>
          <w:lang w:val="en-US"/>
        </w:rPr>
      </w:pPr>
      <w:bookmarkStart w:id="1" w:name="clause4"/>
      <w:bookmarkStart w:id="2" w:name="_Toc2086441"/>
      <w:bookmarkEnd w:id="1"/>
      <w:r>
        <w:rPr>
          <w:lang w:val="en-US"/>
        </w:rPr>
        <w:t>1</w:t>
      </w:r>
      <w:r w:rsidR="00080512" w:rsidRPr="006C1584">
        <w:rPr>
          <w:lang w:val="en-US"/>
        </w:rPr>
        <w:tab/>
      </w:r>
      <w:bookmarkEnd w:id="2"/>
      <w:r w:rsidR="00B93FB3">
        <w:rPr>
          <w:lang w:val="en-US"/>
        </w:rPr>
        <w:t>Introduction</w:t>
      </w:r>
    </w:p>
    <w:p w14:paraId="7E1A9589" w14:textId="2C7CBCE6" w:rsidR="00B93FB3" w:rsidRDefault="000663F8" w:rsidP="00B93FB3">
      <w:pPr>
        <w:rPr>
          <w:lang w:val="en-US"/>
        </w:rPr>
      </w:pPr>
      <w:r>
        <w:rPr>
          <w:lang w:val="en-US"/>
        </w:rPr>
        <w:t xml:space="preserve">An LS was sent from RAN1 to RAN4 regarding time required to perform </w:t>
      </w:r>
      <w:r w:rsidR="005177B1">
        <w:rPr>
          <w:lang w:val="en-US"/>
        </w:rPr>
        <w:t xml:space="preserve">switching of TX and RX </w:t>
      </w:r>
      <w:r w:rsidR="006C0F6E">
        <w:rPr>
          <w:lang w:val="en-US"/>
        </w:rPr>
        <w:t>beams</w:t>
      </w:r>
      <w:r w:rsidR="005177B1">
        <w:rPr>
          <w:lang w:val="en-US"/>
        </w:rPr>
        <w:t xml:space="preserve"> </w:t>
      </w:r>
      <w:r w:rsidR="006C0F6E">
        <w:rPr>
          <w:lang w:val="en-US"/>
        </w:rPr>
        <w:t xml:space="preserve">and </w:t>
      </w:r>
      <w:r>
        <w:rPr>
          <w:lang w:val="en-US"/>
        </w:rPr>
        <w:t>switching from UL to DL and vice versa [1].</w:t>
      </w:r>
    </w:p>
    <w:tbl>
      <w:tblPr>
        <w:tblStyle w:val="TableGrid"/>
        <w:tblW w:w="0" w:type="auto"/>
        <w:tblLook w:val="04A0" w:firstRow="1" w:lastRow="0" w:firstColumn="1" w:lastColumn="0" w:noHBand="0" w:noVBand="1"/>
      </w:tblPr>
      <w:tblGrid>
        <w:gridCol w:w="9631"/>
      </w:tblGrid>
      <w:tr w:rsidR="00D550D7" w14:paraId="69B9A893" w14:textId="77777777" w:rsidTr="00D550D7">
        <w:tc>
          <w:tcPr>
            <w:tcW w:w="9631" w:type="dxa"/>
          </w:tcPr>
          <w:p w14:paraId="57EFC926" w14:textId="77777777" w:rsidR="00D550D7" w:rsidRPr="0068727F" w:rsidRDefault="00D550D7" w:rsidP="00D550D7">
            <w:pPr>
              <w:spacing w:after="120"/>
              <w:rPr>
                <w:rFonts w:ascii="Arial" w:hAnsi="Arial" w:cs="Arial"/>
                <w:b/>
              </w:rPr>
            </w:pPr>
            <w:r w:rsidRPr="0068727F">
              <w:rPr>
                <w:rFonts w:ascii="Arial" w:hAnsi="Arial" w:cs="Arial"/>
                <w:b/>
              </w:rPr>
              <w:t>1. Overall Description:</w:t>
            </w:r>
          </w:p>
          <w:p w14:paraId="25048DA6" w14:textId="77777777" w:rsidR="00D550D7" w:rsidRPr="0068727F" w:rsidRDefault="00D550D7" w:rsidP="00D550D7">
            <w:pPr>
              <w:rPr>
                <w:rFonts w:ascii="Arial" w:hAnsi="Arial" w:cs="Arial"/>
              </w:rPr>
            </w:pPr>
          </w:p>
          <w:p w14:paraId="3ABAE0C9" w14:textId="77777777" w:rsidR="00D550D7" w:rsidRDefault="00D550D7" w:rsidP="00D550D7">
            <w:pPr>
              <w:rPr>
                <w:rFonts w:ascii="Arial" w:hAnsi="Arial" w:cs="Arial"/>
              </w:rPr>
            </w:pPr>
            <w:r w:rsidRPr="0068727F">
              <w:rPr>
                <w:rFonts w:ascii="Arial" w:hAnsi="Arial" w:cs="Arial"/>
              </w:rPr>
              <w:t xml:space="preserve">RAN1 </w:t>
            </w:r>
            <w:r>
              <w:rPr>
                <w:rFonts w:ascii="Arial" w:hAnsi="Arial" w:cs="Arial"/>
              </w:rPr>
              <w:t>would like to ask RAN4 on time required for gNBs and UEs operating in 52.6 GHz to 71 GHz to perform the following operations:</w:t>
            </w:r>
          </w:p>
          <w:p w14:paraId="2E4E63CD" w14:textId="77777777" w:rsidR="00D550D7" w:rsidRDefault="00D550D7" w:rsidP="00D550D7">
            <w:pPr>
              <w:pStyle w:val="ListParagraph"/>
              <w:numPr>
                <w:ilvl w:val="0"/>
                <w:numId w:val="6"/>
              </w:numPr>
              <w:spacing w:after="0" w:line="240" w:lineRule="auto"/>
              <w:rPr>
                <w:rFonts w:ascii="Arial" w:hAnsi="Arial" w:cs="Arial"/>
              </w:rPr>
            </w:pPr>
            <w:r>
              <w:rPr>
                <w:rFonts w:ascii="Arial" w:hAnsi="Arial" w:cs="Arial"/>
              </w:rPr>
              <w:t>Switching Tx beams</w:t>
            </w:r>
          </w:p>
          <w:p w14:paraId="10576EB7" w14:textId="77777777" w:rsidR="00D550D7" w:rsidRDefault="00D550D7" w:rsidP="00D550D7">
            <w:pPr>
              <w:pStyle w:val="ListParagraph"/>
              <w:numPr>
                <w:ilvl w:val="0"/>
                <w:numId w:val="6"/>
              </w:numPr>
              <w:spacing w:after="0" w:line="240" w:lineRule="auto"/>
              <w:rPr>
                <w:rFonts w:ascii="Arial" w:hAnsi="Arial" w:cs="Arial"/>
              </w:rPr>
            </w:pPr>
            <w:r>
              <w:rPr>
                <w:rFonts w:ascii="Arial" w:hAnsi="Arial" w:cs="Arial"/>
              </w:rPr>
              <w:t>Switching Rx beams</w:t>
            </w:r>
          </w:p>
          <w:p w14:paraId="053F21A6" w14:textId="77777777" w:rsidR="00D550D7" w:rsidRDefault="00D550D7" w:rsidP="00D550D7">
            <w:pPr>
              <w:pStyle w:val="ListParagraph"/>
              <w:numPr>
                <w:ilvl w:val="0"/>
                <w:numId w:val="6"/>
              </w:numPr>
              <w:spacing w:after="0" w:line="240" w:lineRule="auto"/>
              <w:rPr>
                <w:rFonts w:ascii="Arial" w:hAnsi="Arial" w:cs="Arial"/>
              </w:rPr>
            </w:pPr>
            <w:r>
              <w:rPr>
                <w:rFonts w:ascii="Arial" w:hAnsi="Arial" w:cs="Arial"/>
              </w:rPr>
              <w:t>Switching from DL to UL</w:t>
            </w:r>
          </w:p>
          <w:p w14:paraId="61FA9580" w14:textId="77777777" w:rsidR="00D550D7" w:rsidRPr="006072A1" w:rsidRDefault="00D550D7" w:rsidP="00D550D7">
            <w:pPr>
              <w:pStyle w:val="ListParagraph"/>
              <w:numPr>
                <w:ilvl w:val="0"/>
                <w:numId w:val="6"/>
              </w:numPr>
              <w:spacing w:after="0" w:line="240" w:lineRule="auto"/>
              <w:rPr>
                <w:rFonts w:ascii="Arial" w:hAnsi="Arial" w:cs="Arial"/>
              </w:rPr>
            </w:pPr>
            <w:r>
              <w:rPr>
                <w:rFonts w:ascii="Arial" w:hAnsi="Arial" w:cs="Arial"/>
              </w:rPr>
              <w:t xml:space="preserve">Switching from UL to DL </w:t>
            </w:r>
          </w:p>
          <w:p w14:paraId="6546322E" w14:textId="77777777" w:rsidR="00D550D7" w:rsidRDefault="00D550D7" w:rsidP="00D550D7">
            <w:pPr>
              <w:rPr>
                <w:rFonts w:ascii="Arial" w:hAnsi="Arial" w:cs="Arial"/>
              </w:rPr>
            </w:pPr>
          </w:p>
          <w:p w14:paraId="50FFF104" w14:textId="77777777" w:rsidR="00D550D7" w:rsidRDefault="00D550D7" w:rsidP="00D550D7">
            <w:pPr>
              <w:rPr>
                <w:rFonts w:ascii="Arial" w:hAnsi="Arial" w:cs="Arial"/>
              </w:rPr>
            </w:pPr>
            <w:r>
              <w:rPr>
                <w:rFonts w:ascii="Arial" w:hAnsi="Arial" w:cs="Arial"/>
              </w:rPr>
              <w:t>In RAN1’s understanding, switching Tx/Rx beams was assumed to be in the order of 100ns (based on TR38.317-2 Section 9.10.2)”, which could be absorbed by the CP with subcarrier spacing supported for Rel-15/16 NR operating in FR2. RAN1 would like to ask RAN4 on whether similar assumption could be made for frequencies between 52.6 ~ 71 GHz and if not, what is the expected time required for Tx and Rx beam switching operations for both gNB and UEs.</w:t>
            </w:r>
          </w:p>
          <w:p w14:paraId="05CE0C49" w14:textId="77777777" w:rsidR="00D550D7" w:rsidRDefault="00D550D7" w:rsidP="00D550D7">
            <w:pPr>
              <w:rPr>
                <w:rFonts w:ascii="Arial" w:hAnsi="Arial" w:cs="Arial"/>
              </w:rPr>
            </w:pPr>
          </w:p>
          <w:p w14:paraId="4CB9FA3A" w14:textId="77777777" w:rsidR="00D550D7" w:rsidRDefault="00D550D7" w:rsidP="00D550D7">
            <w:pPr>
              <w:rPr>
                <w:rFonts w:ascii="Arial" w:hAnsi="Arial" w:cs="Arial"/>
              </w:rPr>
            </w:pPr>
            <w:r>
              <w:rPr>
                <w:rFonts w:ascii="Arial" w:hAnsi="Arial" w:cs="Arial"/>
              </w:rPr>
              <w:t>Additionally, in RAN1’s understanding, switching from DL-to-UL or UL-to-DL requires up to 13792 Tc (=7.015 µsec) for Rel-15/16 NR operating in FR2 (as specified in 38.211 Section 4.3.2 based on R4-1805766). RAN1 would like to ask RAN4 on whether similar assumption could be made for frequencies between 52.6 ~ 71 GHz</w:t>
            </w:r>
            <w:r w:rsidRPr="007070C1">
              <w:rPr>
                <w:rFonts w:ascii="Arial" w:hAnsi="Arial" w:cs="Arial"/>
              </w:rPr>
              <w:t xml:space="preserve"> </w:t>
            </w:r>
            <w:r>
              <w:rPr>
                <w:rFonts w:ascii="Arial" w:hAnsi="Arial" w:cs="Arial"/>
              </w:rPr>
              <w:t>and if not, what is the expected time required for DL-to-UL and UL-to-DL switching operations for both gNB and UEs.</w:t>
            </w:r>
          </w:p>
          <w:p w14:paraId="15C15545" w14:textId="77777777" w:rsidR="00D550D7" w:rsidRDefault="00D550D7" w:rsidP="00D550D7">
            <w:pPr>
              <w:rPr>
                <w:rFonts w:ascii="Arial" w:hAnsi="Arial" w:cs="Arial"/>
              </w:rPr>
            </w:pPr>
          </w:p>
          <w:p w14:paraId="34F0F582" w14:textId="77777777" w:rsidR="00D550D7" w:rsidRPr="0068727F" w:rsidRDefault="00D550D7" w:rsidP="00D550D7">
            <w:pPr>
              <w:rPr>
                <w:rFonts w:ascii="Arial" w:hAnsi="Arial" w:cs="Arial"/>
              </w:rPr>
            </w:pPr>
            <w:r w:rsidRPr="0068727F">
              <w:rPr>
                <w:rFonts w:ascii="Arial" w:hAnsi="Arial" w:cs="Arial"/>
              </w:rPr>
              <w:t>RAN1 would like to kindly ask RAN</w:t>
            </w:r>
            <w:r>
              <w:rPr>
                <w:rFonts w:ascii="Arial" w:hAnsi="Arial" w:cs="Arial"/>
              </w:rPr>
              <w:t xml:space="preserve">4 </w:t>
            </w:r>
            <w:r w:rsidRPr="0068727F">
              <w:rPr>
                <w:rFonts w:ascii="Arial" w:hAnsi="Arial" w:cs="Arial"/>
              </w:rPr>
              <w:t xml:space="preserve">to </w:t>
            </w:r>
            <w:r>
              <w:rPr>
                <w:rFonts w:ascii="Arial" w:hAnsi="Arial" w:cs="Arial"/>
              </w:rPr>
              <w:t>provide information on the above questions</w:t>
            </w:r>
            <w:r w:rsidRPr="0068727F">
              <w:rPr>
                <w:rFonts w:ascii="Arial" w:hAnsi="Arial" w:cs="Arial"/>
              </w:rPr>
              <w:t>.</w:t>
            </w:r>
            <w:r>
              <w:rPr>
                <w:rFonts w:ascii="Arial" w:hAnsi="Arial" w:cs="Arial"/>
              </w:rPr>
              <w:t xml:space="preserve"> Please note that information on switching time may have impact to RAN1 design and specification and therefore RAN1 would benefit from obtaining this information as early as possible.</w:t>
            </w:r>
          </w:p>
          <w:p w14:paraId="1B0753F8" w14:textId="77777777" w:rsidR="00D550D7" w:rsidRPr="0068727F" w:rsidRDefault="00D550D7" w:rsidP="00D550D7">
            <w:pPr>
              <w:rPr>
                <w:rFonts w:ascii="Arial" w:hAnsi="Arial" w:cs="Arial"/>
              </w:rPr>
            </w:pPr>
          </w:p>
          <w:p w14:paraId="032D1F79" w14:textId="77777777" w:rsidR="00D550D7" w:rsidRPr="0068727F" w:rsidRDefault="00D550D7" w:rsidP="00D550D7">
            <w:pPr>
              <w:pStyle w:val="Header"/>
              <w:rPr>
                <w:rFonts w:cs="Arial"/>
              </w:rPr>
            </w:pPr>
          </w:p>
          <w:p w14:paraId="751D1848" w14:textId="77777777" w:rsidR="00D550D7" w:rsidRPr="0068727F" w:rsidRDefault="00D550D7" w:rsidP="00D550D7">
            <w:pPr>
              <w:spacing w:after="120"/>
              <w:rPr>
                <w:rFonts w:ascii="Arial" w:hAnsi="Arial" w:cs="Arial"/>
                <w:b/>
              </w:rPr>
            </w:pPr>
            <w:r w:rsidRPr="0068727F">
              <w:rPr>
                <w:rFonts w:ascii="Arial" w:hAnsi="Arial" w:cs="Arial"/>
                <w:b/>
              </w:rPr>
              <w:t>2. Actions:</w:t>
            </w:r>
          </w:p>
          <w:p w14:paraId="78396C41" w14:textId="77777777" w:rsidR="00D550D7" w:rsidRPr="0068727F" w:rsidRDefault="00D550D7" w:rsidP="00D550D7">
            <w:pPr>
              <w:rPr>
                <w:rFonts w:ascii="Arial" w:hAnsi="Arial" w:cs="Arial"/>
              </w:rPr>
            </w:pPr>
            <w:r w:rsidRPr="0068727F">
              <w:rPr>
                <w:rFonts w:ascii="Arial" w:hAnsi="Arial" w:cs="Arial"/>
                <w:b/>
              </w:rPr>
              <w:t>To RAN</w:t>
            </w:r>
            <w:r>
              <w:rPr>
                <w:rFonts w:ascii="Arial" w:hAnsi="Arial" w:cs="Arial"/>
                <w:b/>
              </w:rPr>
              <w:t>4</w:t>
            </w:r>
            <w:r w:rsidRPr="0068727F">
              <w:rPr>
                <w:rFonts w:ascii="Arial" w:hAnsi="Arial" w:cs="Arial"/>
                <w:b/>
              </w:rPr>
              <w:t xml:space="preserve">: </w:t>
            </w:r>
            <w:r w:rsidRPr="0068727F">
              <w:rPr>
                <w:rFonts w:ascii="Arial" w:hAnsi="Arial" w:cs="Arial"/>
                <w:b/>
              </w:rPr>
              <w:tab/>
            </w:r>
            <w:r w:rsidRPr="0068727F">
              <w:rPr>
                <w:rFonts w:ascii="Arial" w:hAnsi="Arial" w:cs="Arial"/>
              </w:rPr>
              <w:t>RAN1 would like to kindly ask RAN</w:t>
            </w:r>
            <w:r>
              <w:rPr>
                <w:rFonts w:ascii="Arial" w:hAnsi="Arial" w:cs="Arial"/>
              </w:rPr>
              <w:t xml:space="preserve">4 </w:t>
            </w:r>
            <w:r w:rsidRPr="0068727F">
              <w:rPr>
                <w:rFonts w:ascii="Arial" w:hAnsi="Arial" w:cs="Arial"/>
              </w:rPr>
              <w:t xml:space="preserve">to </w:t>
            </w:r>
            <w:r>
              <w:rPr>
                <w:rFonts w:ascii="Arial" w:hAnsi="Arial" w:cs="Arial"/>
              </w:rPr>
              <w:t>provide information on the above questions</w:t>
            </w:r>
            <w:r w:rsidRPr="0068727F">
              <w:rPr>
                <w:rFonts w:ascii="Arial" w:hAnsi="Arial" w:cs="Arial"/>
              </w:rPr>
              <w:t>.</w:t>
            </w:r>
          </w:p>
          <w:p w14:paraId="4DFAF252" w14:textId="77777777" w:rsidR="00D550D7" w:rsidRPr="0068727F" w:rsidRDefault="00D550D7" w:rsidP="00D550D7">
            <w:pPr>
              <w:spacing w:after="120"/>
              <w:ind w:left="1080" w:hanging="1080"/>
              <w:jc w:val="both"/>
              <w:rPr>
                <w:rFonts w:ascii="Arial" w:hAnsi="Arial" w:cs="Arial"/>
                <w:lang w:eastAsia="ja-JP"/>
              </w:rPr>
            </w:pPr>
          </w:p>
          <w:p w14:paraId="2F2F259B" w14:textId="77777777" w:rsidR="00D550D7" w:rsidRPr="0068727F" w:rsidRDefault="00D550D7" w:rsidP="00D550D7">
            <w:pPr>
              <w:spacing w:after="120"/>
              <w:ind w:left="993" w:hanging="993"/>
              <w:rPr>
                <w:rFonts w:ascii="Arial" w:hAnsi="Arial" w:cs="Arial"/>
              </w:rPr>
            </w:pPr>
          </w:p>
          <w:p w14:paraId="3EC281C7" w14:textId="77777777" w:rsidR="00D550D7" w:rsidRPr="0068727F" w:rsidRDefault="00D550D7" w:rsidP="00D550D7">
            <w:pPr>
              <w:spacing w:after="120"/>
              <w:rPr>
                <w:rFonts w:ascii="Arial" w:hAnsi="Arial" w:cs="Arial"/>
                <w:b/>
              </w:rPr>
            </w:pPr>
            <w:r w:rsidRPr="0068727F">
              <w:rPr>
                <w:rFonts w:ascii="Arial" w:hAnsi="Arial" w:cs="Arial"/>
                <w:b/>
              </w:rPr>
              <w:t>3. Date of Next TSG-RAN WG1 Meetings:</w:t>
            </w:r>
          </w:p>
          <w:p w14:paraId="46F97A4C" w14:textId="77777777" w:rsidR="00D550D7" w:rsidRPr="0068727F" w:rsidRDefault="00D550D7" w:rsidP="00D550D7">
            <w:pPr>
              <w:tabs>
                <w:tab w:val="left" w:pos="4111"/>
              </w:tabs>
              <w:spacing w:after="120"/>
              <w:ind w:left="2268" w:hanging="2268"/>
              <w:rPr>
                <w:rFonts w:ascii="Arial" w:hAnsi="Arial" w:cs="Arial"/>
                <w:bCs/>
              </w:rPr>
            </w:pPr>
            <w:r w:rsidRPr="0068727F">
              <w:rPr>
                <w:rFonts w:ascii="Arial" w:hAnsi="Arial" w:cs="Arial"/>
                <w:bCs/>
              </w:rPr>
              <w:t>TSG-RAN WG1 Meeting #10</w:t>
            </w:r>
            <w:r>
              <w:rPr>
                <w:rFonts w:ascii="Arial" w:hAnsi="Arial" w:cs="Arial"/>
                <w:bCs/>
              </w:rPr>
              <w:t>4-bis-e</w:t>
            </w:r>
            <w:r w:rsidRPr="0068727F">
              <w:rPr>
                <w:rFonts w:ascii="Arial" w:hAnsi="Arial" w:cs="Arial"/>
                <w:bCs/>
              </w:rPr>
              <w:t xml:space="preserve"> </w:t>
            </w:r>
            <w:r w:rsidRPr="0068727F">
              <w:rPr>
                <w:rFonts w:ascii="Arial" w:hAnsi="Arial" w:cs="Arial"/>
                <w:bCs/>
              </w:rPr>
              <w:tab/>
            </w:r>
            <w:r>
              <w:rPr>
                <w:rFonts w:ascii="Arial" w:hAnsi="Arial" w:cs="Arial"/>
                <w:bCs/>
              </w:rPr>
              <w:t>12</w:t>
            </w:r>
            <w:r w:rsidRPr="0068727F">
              <w:rPr>
                <w:rFonts w:ascii="Arial" w:hAnsi="Arial" w:cs="Arial"/>
                <w:bCs/>
              </w:rPr>
              <w:t xml:space="preserve"> – </w:t>
            </w:r>
            <w:r>
              <w:rPr>
                <w:rFonts w:ascii="Arial" w:hAnsi="Arial" w:cs="Arial"/>
                <w:bCs/>
              </w:rPr>
              <w:t>20</w:t>
            </w:r>
            <w:r w:rsidRPr="0068727F">
              <w:rPr>
                <w:rFonts w:ascii="Arial" w:hAnsi="Arial" w:cs="Arial"/>
                <w:bCs/>
              </w:rPr>
              <w:t xml:space="preserve"> </w:t>
            </w:r>
            <w:r>
              <w:rPr>
                <w:rFonts w:ascii="Arial" w:hAnsi="Arial" w:cs="Arial"/>
                <w:bCs/>
              </w:rPr>
              <w:t>Apr</w:t>
            </w:r>
            <w:r w:rsidRPr="0068727F">
              <w:rPr>
                <w:rFonts w:ascii="Arial" w:hAnsi="Arial" w:cs="Arial"/>
                <w:bCs/>
              </w:rPr>
              <w:t xml:space="preserve"> 202</w:t>
            </w:r>
            <w:r>
              <w:rPr>
                <w:rFonts w:ascii="Arial" w:hAnsi="Arial" w:cs="Arial"/>
                <w:bCs/>
              </w:rPr>
              <w:t>1</w:t>
            </w:r>
            <w:r w:rsidRPr="0068727F">
              <w:rPr>
                <w:rFonts w:ascii="Arial" w:hAnsi="Arial" w:cs="Arial"/>
                <w:bCs/>
              </w:rPr>
              <w:tab/>
            </w:r>
            <w:r w:rsidRPr="0068727F">
              <w:rPr>
                <w:rFonts w:ascii="Arial" w:hAnsi="Arial" w:cs="Arial"/>
                <w:bCs/>
              </w:rPr>
              <w:tab/>
            </w:r>
            <w:r w:rsidRPr="0068727F">
              <w:rPr>
                <w:rFonts w:ascii="Arial" w:hAnsi="Arial" w:cs="Arial"/>
                <w:bCs/>
              </w:rPr>
              <w:tab/>
            </w:r>
            <w:r>
              <w:rPr>
                <w:rFonts w:ascii="Arial" w:hAnsi="Arial" w:cs="Arial"/>
                <w:bCs/>
              </w:rPr>
              <w:t>Online</w:t>
            </w:r>
          </w:p>
          <w:p w14:paraId="6BD588A1" w14:textId="77777777" w:rsidR="00D550D7" w:rsidRPr="0068727F" w:rsidRDefault="00D550D7" w:rsidP="00D550D7">
            <w:pPr>
              <w:tabs>
                <w:tab w:val="left" w:pos="4111"/>
              </w:tabs>
              <w:spacing w:after="120"/>
              <w:rPr>
                <w:rFonts w:ascii="Arial" w:hAnsi="Arial" w:cs="Arial"/>
                <w:bCs/>
              </w:rPr>
            </w:pPr>
            <w:r w:rsidRPr="0068727F">
              <w:rPr>
                <w:rFonts w:ascii="Arial" w:hAnsi="Arial" w:cs="Arial"/>
                <w:bCs/>
              </w:rPr>
              <w:lastRenderedPageBreak/>
              <w:t>TSG-RAN WG1 Meeting #</w:t>
            </w:r>
            <w:r>
              <w:rPr>
                <w:rFonts w:ascii="Arial" w:hAnsi="Arial" w:cs="Arial"/>
                <w:bCs/>
              </w:rPr>
              <w:t>105-e</w:t>
            </w:r>
            <w:r w:rsidRPr="0068727F">
              <w:rPr>
                <w:rFonts w:ascii="Arial" w:hAnsi="Arial" w:cs="Arial"/>
                <w:bCs/>
              </w:rPr>
              <w:t xml:space="preserve"> </w:t>
            </w:r>
            <w:r w:rsidRPr="0068727F">
              <w:rPr>
                <w:rFonts w:ascii="Arial" w:hAnsi="Arial" w:cs="Arial"/>
                <w:bCs/>
              </w:rPr>
              <w:tab/>
            </w:r>
            <w:r>
              <w:rPr>
                <w:rFonts w:ascii="Arial" w:hAnsi="Arial" w:cs="Arial"/>
                <w:bCs/>
              </w:rPr>
              <w:t>19</w:t>
            </w:r>
            <w:r w:rsidRPr="0068727F">
              <w:rPr>
                <w:rFonts w:ascii="Arial" w:hAnsi="Arial" w:cs="Arial"/>
                <w:bCs/>
              </w:rPr>
              <w:t xml:space="preserve"> – </w:t>
            </w:r>
            <w:r>
              <w:rPr>
                <w:rFonts w:ascii="Arial" w:hAnsi="Arial" w:cs="Arial"/>
                <w:bCs/>
              </w:rPr>
              <w:t>27</w:t>
            </w:r>
            <w:r w:rsidRPr="0068727F">
              <w:rPr>
                <w:rFonts w:ascii="Arial" w:hAnsi="Arial" w:cs="Arial"/>
                <w:bCs/>
              </w:rPr>
              <w:t xml:space="preserve"> </w:t>
            </w:r>
            <w:r>
              <w:rPr>
                <w:rFonts w:ascii="Arial" w:hAnsi="Arial" w:cs="Arial"/>
                <w:bCs/>
              </w:rPr>
              <w:t>May</w:t>
            </w:r>
            <w:r w:rsidRPr="0068727F">
              <w:rPr>
                <w:rFonts w:ascii="Arial" w:hAnsi="Arial" w:cs="Arial"/>
                <w:bCs/>
              </w:rPr>
              <w:t xml:space="preserve"> 20</w:t>
            </w:r>
            <w:r>
              <w:rPr>
                <w:rFonts w:ascii="Arial" w:hAnsi="Arial" w:cs="Arial"/>
                <w:bCs/>
              </w:rPr>
              <w:t>21</w:t>
            </w:r>
            <w:r>
              <w:rPr>
                <w:rFonts w:ascii="Arial" w:hAnsi="Arial" w:cs="Arial"/>
                <w:bCs/>
              </w:rPr>
              <w:tab/>
            </w:r>
            <w:r w:rsidRPr="0068727F">
              <w:rPr>
                <w:rFonts w:ascii="Arial" w:hAnsi="Arial" w:cs="Arial"/>
                <w:bCs/>
              </w:rPr>
              <w:tab/>
            </w:r>
            <w:r w:rsidRPr="0068727F">
              <w:rPr>
                <w:rFonts w:ascii="Arial" w:hAnsi="Arial" w:cs="Arial"/>
                <w:bCs/>
              </w:rPr>
              <w:tab/>
            </w:r>
            <w:r>
              <w:rPr>
                <w:rFonts w:ascii="Arial" w:hAnsi="Arial" w:cs="Arial"/>
                <w:bCs/>
              </w:rPr>
              <w:t>Online</w:t>
            </w:r>
          </w:p>
          <w:p w14:paraId="563C7DF9" w14:textId="77777777" w:rsidR="00D550D7" w:rsidRDefault="00D550D7" w:rsidP="00B93FB3">
            <w:pPr>
              <w:rPr>
                <w:lang w:val="en-US"/>
              </w:rPr>
            </w:pPr>
          </w:p>
        </w:tc>
      </w:tr>
    </w:tbl>
    <w:p w14:paraId="00186DE0" w14:textId="617EF657" w:rsidR="00D550D7" w:rsidRDefault="00D550D7" w:rsidP="00B93FB3">
      <w:pPr>
        <w:rPr>
          <w:lang w:val="en-US"/>
        </w:rPr>
      </w:pPr>
    </w:p>
    <w:p w14:paraId="5EBD63C3" w14:textId="2B8C47AF" w:rsidR="0044507E" w:rsidRDefault="0044507E" w:rsidP="0044507E">
      <w:pPr>
        <w:pStyle w:val="Heading1"/>
        <w:rPr>
          <w:lang w:val="en-US"/>
        </w:rPr>
      </w:pPr>
      <w:r>
        <w:rPr>
          <w:lang w:val="en-US"/>
        </w:rPr>
        <w:t>2</w:t>
      </w:r>
      <w:r>
        <w:rPr>
          <w:lang w:val="en-US"/>
        </w:rPr>
        <w:tab/>
      </w:r>
      <w:r w:rsidRPr="0044507E">
        <w:rPr>
          <w:lang w:val="en-US"/>
        </w:rPr>
        <w:t>Switching from DL to UL</w:t>
      </w:r>
      <w:r>
        <w:rPr>
          <w:lang w:val="en-US"/>
        </w:rPr>
        <w:t xml:space="preserve"> and </w:t>
      </w:r>
      <w:r w:rsidRPr="0044507E">
        <w:rPr>
          <w:lang w:val="en-US"/>
        </w:rPr>
        <w:t xml:space="preserve">UL to DL </w:t>
      </w:r>
    </w:p>
    <w:p w14:paraId="3FA6D041" w14:textId="5FE0BDC2" w:rsidR="0044507E" w:rsidRDefault="009455AF" w:rsidP="009455AF">
      <w:pPr>
        <w:rPr>
          <w:lang w:val="en-US"/>
        </w:rPr>
      </w:pPr>
      <w:r>
        <w:rPr>
          <w:lang w:val="en-US"/>
        </w:rPr>
        <w:t>With regards to the questions about s</w:t>
      </w:r>
      <w:r w:rsidRPr="009455AF">
        <w:rPr>
          <w:lang w:val="en-US"/>
        </w:rPr>
        <w:t>witching from DL to UL</w:t>
      </w:r>
      <w:r>
        <w:rPr>
          <w:lang w:val="en-US"/>
        </w:rPr>
        <w:t xml:space="preserve"> and s</w:t>
      </w:r>
      <w:r w:rsidRPr="009455AF">
        <w:rPr>
          <w:lang w:val="en-US"/>
        </w:rPr>
        <w:t xml:space="preserve">witching from UL to DL </w:t>
      </w:r>
      <w:r>
        <w:rPr>
          <w:lang w:val="en-US"/>
        </w:rPr>
        <w:t xml:space="preserve">the first step would be to derive the values quoted in the LS [1], i.e. </w:t>
      </w:r>
      <w:r w:rsidRPr="009455AF">
        <w:rPr>
          <w:lang w:val="en-US"/>
        </w:rPr>
        <w:t>switching from DL-to-UL or UL-to-DL requires up to 13792 Tc (=7.015 µsec) for Rel-15/16 NR operating in FR2</w:t>
      </w:r>
      <w:r>
        <w:rPr>
          <w:lang w:val="en-US"/>
        </w:rPr>
        <w:t xml:space="preserve"> </w:t>
      </w:r>
      <w:r w:rsidRPr="009455AF">
        <w:rPr>
          <w:lang w:val="en-US"/>
        </w:rPr>
        <w:t>(as specified in 38.211 Section 4.3.2 based on R4-1805766)</w:t>
      </w:r>
      <w:r>
        <w:rPr>
          <w:lang w:val="en-US"/>
        </w:rPr>
        <w:t xml:space="preserve">. For FR1 the corresponding value is </w:t>
      </w:r>
      <w:r w:rsidRPr="009455AF">
        <w:rPr>
          <w:lang w:val="en-US"/>
        </w:rPr>
        <w:t>25600</w:t>
      </w:r>
      <w:r>
        <w:rPr>
          <w:lang w:val="en-US"/>
        </w:rPr>
        <w:t xml:space="preserve"> </w:t>
      </w:r>
      <w:r w:rsidRPr="009455AF">
        <w:rPr>
          <w:lang w:val="en-US"/>
        </w:rPr>
        <w:t>Tc</w:t>
      </w:r>
      <w:r>
        <w:rPr>
          <w:lang w:val="en-US"/>
        </w:rPr>
        <w:t>.</w:t>
      </w:r>
    </w:p>
    <w:p w14:paraId="4BDC947E" w14:textId="5C3CBABA" w:rsidR="009455AF" w:rsidRDefault="009455AF" w:rsidP="009455AF">
      <w:pPr>
        <w:rPr>
          <w:lang w:val="en-US"/>
        </w:rPr>
      </w:pPr>
      <w:r>
        <w:rPr>
          <w:lang w:val="en-US"/>
        </w:rPr>
        <w:t xml:space="preserve">As stated above the original table is in </w:t>
      </w:r>
      <w:r w:rsidRPr="009455AF">
        <w:rPr>
          <w:lang w:val="en-US"/>
        </w:rPr>
        <w:t>38.211</w:t>
      </w:r>
      <w:r w:rsidR="00DE6AA7">
        <w:rPr>
          <w:lang w:val="en-US"/>
        </w:rPr>
        <w:t xml:space="preserve"> [2]</w:t>
      </w:r>
      <w:r w:rsidRPr="009455AF">
        <w:rPr>
          <w:lang w:val="en-US"/>
        </w:rPr>
        <w:t xml:space="preserve"> Section 4.3.2</w:t>
      </w:r>
      <w:r>
        <w:rPr>
          <w:lang w:val="en-US"/>
        </w:rPr>
        <w:t>:</w:t>
      </w:r>
    </w:p>
    <w:tbl>
      <w:tblPr>
        <w:tblStyle w:val="TableGrid"/>
        <w:tblW w:w="0" w:type="auto"/>
        <w:tblLook w:val="04A0" w:firstRow="1" w:lastRow="0" w:firstColumn="1" w:lastColumn="0" w:noHBand="0" w:noVBand="1"/>
      </w:tblPr>
      <w:tblGrid>
        <w:gridCol w:w="9631"/>
      </w:tblGrid>
      <w:tr w:rsidR="009455AF" w14:paraId="4CBFA015" w14:textId="77777777" w:rsidTr="009455AF">
        <w:tc>
          <w:tcPr>
            <w:tcW w:w="9631" w:type="dxa"/>
          </w:tcPr>
          <w:p w14:paraId="6E6D29A8" w14:textId="77777777" w:rsidR="009455AF" w:rsidRPr="0019164C" w:rsidRDefault="009455AF" w:rsidP="009455AF">
            <w:r w:rsidRPr="00CF3704">
              <w:t xml:space="preserve">A UE not capable of full-duplex communication </w:t>
            </w:r>
            <w:r w:rsidRPr="00FE54FE">
              <w:t xml:space="preserve">and not supporting simultaneous transmission and reception as </w:t>
            </w:r>
            <w:r>
              <w:t>defined</w:t>
            </w:r>
            <w:r w:rsidRPr="00FE54FE">
              <w:t xml:space="preserve"> by </w:t>
            </w:r>
            <w:r>
              <w:t xml:space="preserve">parameter </w:t>
            </w:r>
            <w:r w:rsidRPr="00D81593">
              <w:rPr>
                <w:i/>
              </w:rPr>
              <w:t>simultaneousRxTxInterBandENDC</w:t>
            </w:r>
            <w:r>
              <w:rPr>
                <w:i/>
              </w:rPr>
              <w:t xml:space="preserve">, </w:t>
            </w:r>
            <w:r w:rsidRPr="00D81593">
              <w:rPr>
                <w:i/>
              </w:rPr>
              <w:t>simultaneousRxTxInterBandCA</w:t>
            </w:r>
            <w:r>
              <w:rPr>
                <w:i/>
              </w:rPr>
              <w:t xml:space="preserve"> or </w:t>
            </w:r>
            <w:r w:rsidRPr="00D81593">
              <w:rPr>
                <w:i/>
              </w:rPr>
              <w:t>simultaneousRxTx</w:t>
            </w:r>
            <w:r>
              <w:rPr>
                <w:i/>
              </w:rPr>
              <w:t>SUL</w:t>
            </w:r>
            <w:r w:rsidRPr="00FE54FE">
              <w:t xml:space="preserve"> [10, TS 38.306]</w:t>
            </w:r>
            <w:r>
              <w:t xml:space="preserve"> among all cells within a group of cells</w:t>
            </w:r>
            <w:r w:rsidRPr="00CF3704">
              <w:t xml:space="preserve"> </w:t>
            </w:r>
            <w:r w:rsidRPr="009455AF">
              <w:rPr>
                <w:highlight w:val="yellow"/>
              </w:rPr>
              <w:t xml:space="preserve">is not expected to transmit in the uplink in one cell within the group of cells earlier than </w:t>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Rx-Tx</m:t>
                  </m:r>
                </m:sub>
              </m:sSub>
              <m:sSub>
                <m:sSubPr>
                  <m:ctrlPr>
                    <w:rPr>
                      <w:rFonts w:ascii="Cambria Math" w:hAnsi="Cambria Math"/>
                      <w:i/>
                      <w:highlight w:val="yellow"/>
                    </w:rPr>
                  </m:ctrlPr>
                </m:sSubPr>
                <m:e>
                  <m:r>
                    <w:rPr>
                      <w:rFonts w:ascii="Cambria Math" w:hAnsi="Cambria Math"/>
                      <w:highlight w:val="yellow"/>
                    </w:rPr>
                    <m:t>T</m:t>
                  </m:r>
                </m:e>
                <m:sub>
                  <m:r>
                    <m:rPr>
                      <m:nor/>
                    </m:rPr>
                    <w:rPr>
                      <w:rFonts w:ascii="Cambria Math" w:hAnsi="Cambria Math"/>
                      <w:highlight w:val="yellow"/>
                    </w:rPr>
                    <m:t>c</m:t>
                  </m:r>
                </m:sub>
              </m:sSub>
            </m:oMath>
            <w:r w:rsidRPr="009455AF">
              <w:rPr>
                <w:highlight w:val="yellow"/>
              </w:rPr>
              <w:t xml:space="preserve"> after the end of the last received downlink symbol in the same or different cell within the group of cells where </w:t>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Rx-Tx</m:t>
                  </m:r>
                </m:sub>
              </m:sSub>
            </m:oMath>
            <w:r w:rsidRPr="009455AF">
              <w:rPr>
                <w:highlight w:val="yellow"/>
              </w:rPr>
              <w:t xml:space="preserve"> is given by Table 4.3.2-3</w:t>
            </w:r>
            <w:r w:rsidRPr="00CF3704">
              <w:t>.</w:t>
            </w:r>
            <w:r w:rsidRPr="0019164C">
              <w:t xml:space="preserve"> </w:t>
            </w:r>
          </w:p>
          <w:p w14:paraId="62DCD40B" w14:textId="1B4DEFCB" w:rsidR="009455AF" w:rsidRPr="009455AF" w:rsidRDefault="009455AF" w:rsidP="009455AF">
            <w:r w:rsidRPr="0019164C">
              <w:t>A UE not capable of full-duplex communication</w:t>
            </w:r>
            <w:r w:rsidRPr="00FE54FE">
              <w:t xml:space="preserve"> and not supporting simultaneous transmission and reception as </w:t>
            </w:r>
            <w:r>
              <w:t>defin</w:t>
            </w:r>
            <w:r w:rsidRPr="00FE54FE">
              <w:t>ed by</w:t>
            </w:r>
            <w:r>
              <w:t xml:space="preserve"> parameter</w:t>
            </w:r>
            <w:r w:rsidRPr="00FE54FE">
              <w:t xml:space="preserve"> </w:t>
            </w:r>
            <w:r w:rsidRPr="00FE54FE">
              <w:rPr>
                <w:i/>
              </w:rPr>
              <w:t>simultaneousRxTxInterBandENDC</w:t>
            </w:r>
            <w:r>
              <w:t>,</w:t>
            </w:r>
            <w:r w:rsidRPr="00FE54FE">
              <w:t xml:space="preserve"> </w:t>
            </w:r>
            <w:r w:rsidRPr="00FE54FE">
              <w:rPr>
                <w:i/>
              </w:rPr>
              <w:t>simultaneousRxTxInterBandCA</w:t>
            </w:r>
            <w:r w:rsidRPr="00FE54FE">
              <w:t xml:space="preserve"> </w:t>
            </w:r>
            <w:r>
              <w:rPr>
                <w:i/>
              </w:rPr>
              <w:t xml:space="preserve">or </w:t>
            </w:r>
            <w:r w:rsidRPr="00D81593">
              <w:rPr>
                <w:i/>
              </w:rPr>
              <w:t>simultaneousRxTx</w:t>
            </w:r>
            <w:r>
              <w:rPr>
                <w:i/>
              </w:rPr>
              <w:t>SUL</w:t>
            </w:r>
            <w:r w:rsidRPr="00FE54FE">
              <w:t xml:space="preserve"> [10, TS 38.306]</w:t>
            </w:r>
            <w:r w:rsidRPr="0019164C">
              <w:t xml:space="preserve"> </w:t>
            </w:r>
            <w:r>
              <w:t>among</w:t>
            </w:r>
            <w:r w:rsidRPr="00BB3C9F">
              <w:t xml:space="preserve"> </w:t>
            </w:r>
            <w:r>
              <w:t>all cells within a group of cells</w:t>
            </w:r>
            <w:r w:rsidRPr="0019164C">
              <w:t xml:space="preserve"> </w:t>
            </w:r>
            <w:r w:rsidRPr="009455AF">
              <w:rPr>
                <w:highlight w:val="yellow"/>
              </w:rPr>
              <w:t xml:space="preserve">is not expected to receive in the downlink in one cell within the group of cells earlier than </w:t>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Tx-Rx</m:t>
                  </m:r>
                </m:sub>
              </m:sSub>
              <m:sSub>
                <m:sSubPr>
                  <m:ctrlPr>
                    <w:rPr>
                      <w:rFonts w:ascii="Cambria Math" w:hAnsi="Cambria Math"/>
                      <w:i/>
                      <w:highlight w:val="yellow"/>
                    </w:rPr>
                  </m:ctrlPr>
                </m:sSubPr>
                <m:e>
                  <m:r>
                    <w:rPr>
                      <w:rFonts w:ascii="Cambria Math" w:hAnsi="Cambria Math"/>
                      <w:highlight w:val="yellow"/>
                    </w:rPr>
                    <m:t>T</m:t>
                  </m:r>
                </m:e>
                <m:sub>
                  <m:r>
                    <m:rPr>
                      <m:nor/>
                    </m:rPr>
                    <w:rPr>
                      <w:rFonts w:ascii="Cambria Math" w:hAnsi="Cambria Math"/>
                      <w:highlight w:val="yellow"/>
                    </w:rPr>
                    <m:t>c</m:t>
                  </m:r>
                </m:sub>
              </m:sSub>
            </m:oMath>
            <w:r w:rsidRPr="009455AF">
              <w:rPr>
                <w:highlight w:val="yellow"/>
              </w:rPr>
              <w:t xml:space="preserve"> after the end of the last transmitted uplink symbol in the same or different cell within the group of cells where </w:t>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Tx-Rx</m:t>
                  </m:r>
                </m:sub>
              </m:sSub>
            </m:oMath>
            <w:r w:rsidRPr="009455AF">
              <w:rPr>
                <w:highlight w:val="yellow"/>
              </w:rPr>
              <w:t xml:space="preserve"> is given by Table 4.3.2-3.</w:t>
            </w:r>
            <w:r w:rsidRPr="00BB3C9F">
              <w:t xml:space="preserve"> </w:t>
            </w:r>
          </w:p>
        </w:tc>
      </w:tr>
    </w:tbl>
    <w:p w14:paraId="07E12A8A" w14:textId="060568DA" w:rsidR="009455AF" w:rsidRDefault="009455AF" w:rsidP="009455AF">
      <w:pPr>
        <w:rPr>
          <w:lang w:val="en-US"/>
        </w:rPr>
      </w:pPr>
    </w:p>
    <w:p w14:paraId="18941597" w14:textId="0864EBE2" w:rsidR="009455AF" w:rsidRDefault="00DE6AA7" w:rsidP="009455AF">
      <w:pPr>
        <w:rPr>
          <w:lang w:val="en-US"/>
        </w:rPr>
      </w:pPr>
      <w:r>
        <w:rPr>
          <w:lang w:val="en-US"/>
        </w:rPr>
        <w:t xml:space="preserve">Table 1 shows the </w:t>
      </w:r>
      <w:r w:rsidRPr="0019164C">
        <w:t xml:space="preserve">time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Rx-Tx</m:t>
            </m:r>
          </m:sub>
        </m:sSub>
      </m:oMath>
      <w:r w:rsidRPr="0019164C">
        <w:t xml:space="preserve"> and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Tx-Rx</m:t>
            </m:r>
          </m:sub>
        </m:sSub>
      </m:oMath>
      <w:r>
        <w:t xml:space="preserve"> values for FR2, 13792 Tc and FR1, 25600 Tc.</w:t>
      </w:r>
    </w:p>
    <w:p w14:paraId="4AC8C829" w14:textId="62E985BB" w:rsidR="009455AF" w:rsidRPr="0019164C" w:rsidRDefault="009455AF" w:rsidP="009455AF">
      <w:pPr>
        <w:pStyle w:val="TH"/>
      </w:pPr>
      <w:r>
        <w:t xml:space="preserve">Table 1: </w:t>
      </w:r>
      <w:r w:rsidRPr="0019164C">
        <w:t xml:space="preserve">Transition time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Rx-Tx</m:t>
            </m:r>
          </m:sub>
        </m:sSub>
      </m:oMath>
      <w:r w:rsidRPr="0019164C">
        <w:t xml:space="preserve"> and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Tx-Rx</m:t>
            </m:r>
          </m:sub>
        </m:sSub>
      </m:oMath>
      <w:r>
        <w:t xml:space="preserve"> (</w:t>
      </w:r>
      <w:r w:rsidRPr="0019164C">
        <w:t>Table 4.3.2-3</w:t>
      </w:r>
      <w:r>
        <w:t xml:space="preserve"> in [</w:t>
      </w:r>
      <w:r w:rsidR="009E450C">
        <w:t>2</w:t>
      </w:r>
      <w:r>
        <w:t>])</w:t>
      </w:r>
    </w:p>
    <w:tbl>
      <w:tblPr>
        <w:tblStyle w:val="TableGrid7"/>
        <w:tblW w:w="0" w:type="auto"/>
        <w:jc w:val="center"/>
        <w:tblInd w:w="0" w:type="dxa"/>
        <w:tblLook w:val="04A0" w:firstRow="1" w:lastRow="0" w:firstColumn="1" w:lastColumn="0" w:noHBand="0" w:noVBand="1"/>
      </w:tblPr>
      <w:tblGrid>
        <w:gridCol w:w="2122"/>
        <w:gridCol w:w="1134"/>
        <w:gridCol w:w="992"/>
      </w:tblGrid>
      <w:tr w:rsidR="009455AF" w:rsidRPr="0019164C" w14:paraId="7639AFF6" w14:textId="77777777" w:rsidTr="000A2ED6">
        <w:trPr>
          <w:jc w:val="center"/>
        </w:trPr>
        <w:tc>
          <w:tcPr>
            <w:tcW w:w="2122" w:type="dxa"/>
          </w:tcPr>
          <w:p w14:paraId="13B3A1CB" w14:textId="77777777" w:rsidR="009455AF" w:rsidRPr="0019164C" w:rsidRDefault="009455AF" w:rsidP="000A2ED6">
            <w:pPr>
              <w:keepNext/>
              <w:keepLines/>
              <w:spacing w:after="0"/>
              <w:jc w:val="center"/>
              <w:rPr>
                <w:rFonts w:ascii="Arial" w:hAnsi="Arial"/>
                <w:b/>
                <w:sz w:val="18"/>
              </w:rPr>
            </w:pPr>
            <w:r w:rsidRPr="0019164C">
              <w:rPr>
                <w:rFonts w:ascii="Arial" w:hAnsi="Arial"/>
                <w:b/>
                <w:sz w:val="18"/>
              </w:rPr>
              <w:t>Transition time</w:t>
            </w:r>
          </w:p>
        </w:tc>
        <w:tc>
          <w:tcPr>
            <w:tcW w:w="1134" w:type="dxa"/>
          </w:tcPr>
          <w:p w14:paraId="6D529480" w14:textId="77777777" w:rsidR="009455AF" w:rsidRPr="0019164C" w:rsidRDefault="009455AF" w:rsidP="000A2ED6">
            <w:pPr>
              <w:keepNext/>
              <w:keepLines/>
              <w:spacing w:after="0"/>
              <w:jc w:val="center"/>
              <w:rPr>
                <w:rFonts w:ascii="Arial" w:hAnsi="Arial"/>
                <w:b/>
                <w:sz w:val="18"/>
              </w:rPr>
            </w:pPr>
            <w:r w:rsidRPr="0019164C">
              <w:rPr>
                <w:rFonts w:ascii="Arial" w:hAnsi="Arial"/>
                <w:b/>
                <w:sz w:val="18"/>
              </w:rPr>
              <w:t>FR1</w:t>
            </w:r>
          </w:p>
        </w:tc>
        <w:tc>
          <w:tcPr>
            <w:tcW w:w="992" w:type="dxa"/>
          </w:tcPr>
          <w:p w14:paraId="1417F5B4" w14:textId="77777777" w:rsidR="009455AF" w:rsidRPr="0019164C" w:rsidRDefault="009455AF" w:rsidP="000A2ED6">
            <w:pPr>
              <w:keepNext/>
              <w:keepLines/>
              <w:spacing w:after="0"/>
              <w:jc w:val="center"/>
              <w:rPr>
                <w:rFonts w:ascii="Arial" w:hAnsi="Arial"/>
                <w:b/>
                <w:sz w:val="18"/>
              </w:rPr>
            </w:pPr>
            <w:r w:rsidRPr="0019164C">
              <w:rPr>
                <w:rFonts w:ascii="Arial" w:hAnsi="Arial"/>
                <w:b/>
                <w:sz w:val="18"/>
              </w:rPr>
              <w:t>FR2</w:t>
            </w:r>
          </w:p>
        </w:tc>
      </w:tr>
      <w:tr w:rsidR="009455AF" w:rsidRPr="0019164C" w14:paraId="6B43F50D" w14:textId="77777777" w:rsidTr="000A2ED6">
        <w:trPr>
          <w:jc w:val="center"/>
        </w:trPr>
        <w:tc>
          <w:tcPr>
            <w:tcW w:w="2122" w:type="dxa"/>
          </w:tcPr>
          <w:p w14:paraId="1E206BB4" w14:textId="77777777" w:rsidR="009455AF" w:rsidRPr="0019164C" w:rsidRDefault="00C9584C" w:rsidP="000A2ED6">
            <w:pPr>
              <w:keepNext/>
              <w:keepLines/>
              <w:spacing w:after="0"/>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Tx-Rx</m:t>
                    </m:r>
                  </m:sub>
                </m:sSub>
              </m:oMath>
            </m:oMathPara>
          </w:p>
        </w:tc>
        <w:tc>
          <w:tcPr>
            <w:tcW w:w="1134" w:type="dxa"/>
          </w:tcPr>
          <w:p w14:paraId="5CD08B44" w14:textId="77777777" w:rsidR="009455AF" w:rsidRPr="004249C8" w:rsidRDefault="009455AF" w:rsidP="000A2ED6">
            <w:pPr>
              <w:keepNext/>
              <w:keepLines/>
              <w:spacing w:after="0"/>
              <w:jc w:val="center"/>
              <w:rPr>
                <w:rFonts w:ascii="Arial" w:hAnsi="Arial"/>
                <w:sz w:val="18"/>
              </w:rPr>
            </w:pPr>
            <w:r w:rsidRPr="00A728F8">
              <w:rPr>
                <w:rFonts w:ascii="Arial" w:hAnsi="Arial"/>
                <w:sz w:val="18"/>
              </w:rPr>
              <w:t>25600</w:t>
            </w:r>
          </w:p>
        </w:tc>
        <w:tc>
          <w:tcPr>
            <w:tcW w:w="992" w:type="dxa"/>
          </w:tcPr>
          <w:p w14:paraId="477B965B" w14:textId="77777777" w:rsidR="009455AF" w:rsidRPr="004249C8" w:rsidRDefault="009455AF" w:rsidP="000A2ED6">
            <w:pPr>
              <w:keepNext/>
              <w:keepLines/>
              <w:spacing w:after="0"/>
              <w:jc w:val="center"/>
              <w:rPr>
                <w:rFonts w:ascii="Arial" w:hAnsi="Arial"/>
                <w:sz w:val="18"/>
              </w:rPr>
            </w:pPr>
            <w:r w:rsidRPr="00A728F8">
              <w:rPr>
                <w:rFonts w:ascii="Arial" w:hAnsi="Arial"/>
                <w:sz w:val="18"/>
              </w:rPr>
              <w:t>13792</w:t>
            </w:r>
          </w:p>
        </w:tc>
      </w:tr>
      <w:tr w:rsidR="009455AF" w:rsidRPr="0019164C" w14:paraId="67850FB0" w14:textId="77777777" w:rsidTr="000A2ED6">
        <w:trPr>
          <w:jc w:val="center"/>
        </w:trPr>
        <w:tc>
          <w:tcPr>
            <w:tcW w:w="2122" w:type="dxa"/>
          </w:tcPr>
          <w:p w14:paraId="291CE551" w14:textId="77777777" w:rsidR="009455AF" w:rsidRPr="0019164C" w:rsidRDefault="00C9584C" w:rsidP="000A2ED6">
            <w:pPr>
              <w:keepNext/>
              <w:keepLines/>
              <w:spacing w:after="0"/>
              <w:jc w:val="center"/>
              <w:rPr>
                <w:rFonts w:ascii="Arial" w:hAnsi="Arial"/>
                <w:sz w:val="18"/>
              </w:rPr>
            </w:pPr>
            <m:oMathPara>
              <m:oMath>
                <m:sSub>
                  <m:sSubPr>
                    <m:ctrlPr>
                      <w:rPr>
                        <w:rFonts w:ascii="Cambria Math" w:hAnsi="Cambria Math"/>
                        <w:i/>
                        <w:sz w:val="18"/>
                      </w:rPr>
                    </m:ctrlPr>
                  </m:sSubPr>
                  <m:e>
                    <m:r>
                      <w:rPr>
                        <w:rFonts w:ascii="Cambria Math" w:hAnsi="Cambria Math"/>
                        <w:sz w:val="18"/>
                      </w:rPr>
                      <m:t>N</m:t>
                    </m:r>
                  </m:e>
                  <m:sub>
                    <m:r>
                      <m:rPr>
                        <m:nor/>
                      </m:rPr>
                      <w:rPr>
                        <w:rFonts w:ascii="Arial" w:hAnsi="Arial"/>
                        <w:sz w:val="18"/>
                      </w:rPr>
                      <m:t>Rx-Tx</m:t>
                    </m:r>
                  </m:sub>
                </m:sSub>
              </m:oMath>
            </m:oMathPara>
          </w:p>
        </w:tc>
        <w:tc>
          <w:tcPr>
            <w:tcW w:w="1134" w:type="dxa"/>
          </w:tcPr>
          <w:p w14:paraId="549615FD" w14:textId="77777777" w:rsidR="009455AF" w:rsidRPr="00A96E72" w:rsidRDefault="009455AF" w:rsidP="000A2ED6">
            <w:pPr>
              <w:keepNext/>
              <w:keepLines/>
              <w:spacing w:after="0"/>
              <w:jc w:val="center"/>
              <w:rPr>
                <w:rFonts w:ascii="Arial" w:hAnsi="Arial"/>
                <w:sz w:val="18"/>
              </w:rPr>
            </w:pPr>
            <w:r w:rsidRPr="00A96E72">
              <w:rPr>
                <w:rFonts w:ascii="Arial" w:hAnsi="Arial"/>
                <w:sz w:val="18"/>
              </w:rPr>
              <w:t>25600</w:t>
            </w:r>
          </w:p>
        </w:tc>
        <w:tc>
          <w:tcPr>
            <w:tcW w:w="992" w:type="dxa"/>
          </w:tcPr>
          <w:p w14:paraId="1CD66247" w14:textId="77777777" w:rsidR="009455AF" w:rsidRPr="00A96E72" w:rsidRDefault="009455AF" w:rsidP="000A2ED6">
            <w:pPr>
              <w:keepNext/>
              <w:keepLines/>
              <w:spacing w:after="0"/>
              <w:jc w:val="center"/>
              <w:rPr>
                <w:rFonts w:ascii="Arial" w:hAnsi="Arial"/>
                <w:sz w:val="18"/>
              </w:rPr>
            </w:pPr>
            <w:r w:rsidRPr="00A96E72">
              <w:rPr>
                <w:rFonts w:ascii="Arial" w:hAnsi="Arial"/>
                <w:sz w:val="18"/>
              </w:rPr>
              <w:t>13792</w:t>
            </w:r>
          </w:p>
        </w:tc>
      </w:tr>
    </w:tbl>
    <w:p w14:paraId="265AD914" w14:textId="5611702A" w:rsidR="009455AF" w:rsidRDefault="009455AF" w:rsidP="009455AF">
      <w:pPr>
        <w:rPr>
          <w:lang w:val="en-US"/>
        </w:rPr>
      </w:pPr>
    </w:p>
    <w:p w14:paraId="7608DCC6" w14:textId="561FB72C" w:rsidR="00500643" w:rsidRDefault="00DF17DB" w:rsidP="00DF17DB">
      <w:pPr>
        <w:pStyle w:val="Heading2"/>
      </w:pPr>
      <w:r>
        <w:rPr>
          <w:lang w:val="en-US"/>
        </w:rPr>
        <w:t>2.1</w:t>
      </w:r>
      <w:r>
        <w:rPr>
          <w:lang w:val="en-US"/>
        </w:rPr>
        <w:tab/>
        <w:t xml:space="preserve">Derivation of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Rx-Tx</m:t>
            </m:r>
          </m:sub>
        </m:sSub>
      </m:oMath>
      <w:r w:rsidRPr="0019164C">
        <w:t xml:space="preserve"> and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Tx-Rx</m:t>
            </m:r>
          </m:sub>
        </m:sSub>
      </m:oMath>
      <w:r>
        <w:t xml:space="preserve"> values </w:t>
      </w:r>
    </w:p>
    <w:p w14:paraId="50E93017" w14:textId="23144DE1" w:rsidR="003A358D" w:rsidRDefault="003A358D" w:rsidP="003A358D">
      <w:r>
        <w:t>The critical parts for TDD systems are around the switching points i.e. around DL to UL and UL to DL switching, here sufficient guard periods must be assigned to mitigate interference between systems, see Figure 6.1.1-2 where</w:t>
      </w:r>
      <w:r w:rsidR="0026742A">
        <w:t>:</w:t>
      </w:r>
    </w:p>
    <w:p w14:paraId="1CE6B202" w14:textId="77777777" w:rsidR="003A358D" w:rsidRDefault="003A358D" w:rsidP="003A358D">
      <w:r>
        <w:t>T</w:t>
      </w:r>
      <w:r w:rsidRPr="00C86337">
        <w:rPr>
          <w:vertAlign w:val="subscript"/>
        </w:rPr>
        <w:t>GUARD</w:t>
      </w:r>
      <w:r>
        <w:t xml:space="preserve"> :  </w:t>
      </w:r>
      <w:r>
        <w:tab/>
        <w:t xml:space="preserve">Total allocated GP (for both DL to UL and UL to DL guards) </w:t>
      </w:r>
    </w:p>
    <w:p w14:paraId="5947AD6C" w14:textId="77777777" w:rsidR="003A358D" w:rsidRDefault="003A358D" w:rsidP="003A358D">
      <w:r>
        <w:t>TA</w:t>
      </w:r>
      <w:r w:rsidRPr="00C86337">
        <w:rPr>
          <w:vertAlign w:val="subscript"/>
        </w:rPr>
        <w:t>offset</w:t>
      </w:r>
      <w:r>
        <w:t xml:space="preserve"> :  Guard period allocated for the UL to DL switch </w:t>
      </w:r>
    </w:p>
    <w:p w14:paraId="03C879DA" w14:textId="2DD4F901" w:rsidR="003A358D" w:rsidRPr="003A358D" w:rsidRDefault="003A358D" w:rsidP="003A358D">
      <w:r>
        <w:t>T</w:t>
      </w:r>
      <w:r w:rsidRPr="00C86337">
        <w:rPr>
          <w:vertAlign w:val="subscript"/>
        </w:rPr>
        <w:t xml:space="preserve">DL_UL </w:t>
      </w:r>
      <w:r>
        <w:t xml:space="preserve">:    </w:t>
      </w:r>
      <w:r>
        <w:tab/>
        <w:t>Guard period allocated for the DL to UL switch</w:t>
      </w:r>
    </w:p>
    <w:p w14:paraId="2D6F3D8C" w14:textId="77777777" w:rsidR="003A358D" w:rsidRPr="007347DD" w:rsidRDefault="003A358D" w:rsidP="003A358D">
      <w:pPr>
        <w:rPr>
          <w:lang w:val="en-US"/>
        </w:rPr>
      </w:pPr>
      <w:r w:rsidRPr="007347DD">
        <w:rPr>
          <w:lang w:val="en-US"/>
        </w:rPr>
        <w:object w:dxaOrig="18481" w:dyaOrig="1951" w14:anchorId="448495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1pt" o:ole="">
            <v:imagedata r:id="rId12" o:title=""/>
          </v:shape>
          <o:OLEObject Type="Embed" ProgID="Visio.Drawing.15" ShapeID="_x0000_i1025" DrawAspect="Content" ObjectID="_1678863672" r:id="rId13"/>
        </w:object>
      </w:r>
    </w:p>
    <w:p w14:paraId="1F98EC64" w14:textId="528A0663" w:rsidR="003A358D" w:rsidRPr="007347DD" w:rsidRDefault="003A358D" w:rsidP="003A358D">
      <w:pPr>
        <w:pStyle w:val="Caption"/>
        <w:jc w:val="center"/>
        <w:rPr>
          <w:lang w:val="en-US"/>
        </w:rPr>
      </w:pPr>
      <w:r w:rsidRPr="007347DD">
        <w:rPr>
          <w:lang w:val="en-US"/>
        </w:rPr>
        <w:t xml:space="preserve">Figure </w:t>
      </w:r>
      <w:r>
        <w:rPr>
          <w:lang w:val="en-US"/>
        </w:rPr>
        <w:t>xxx</w:t>
      </w:r>
      <w:r w:rsidRPr="007347DD">
        <w:rPr>
          <w:lang w:val="en-US"/>
        </w:rPr>
        <w:t xml:space="preserve"> TDD Guard Periods at base station</w:t>
      </w:r>
    </w:p>
    <w:p w14:paraId="4B9DA318" w14:textId="77777777" w:rsidR="00DF17DB" w:rsidRPr="00DF17DB" w:rsidRDefault="00DF17DB" w:rsidP="00DF17DB"/>
    <w:p w14:paraId="547CD659" w14:textId="7B651C2E" w:rsidR="00DE6AA7" w:rsidRDefault="00EC6E2C" w:rsidP="009455AF">
      <w:pPr>
        <w:rPr>
          <w:lang w:val="en-US"/>
        </w:rPr>
      </w:pPr>
      <w:r>
        <w:rPr>
          <w:lang w:val="en-US"/>
        </w:rPr>
        <w:t>If we analyze the down link to up link switch point we get [3]</w:t>
      </w:r>
      <w:r w:rsidR="009B0A1C">
        <w:rPr>
          <w:lang w:val="en-US"/>
        </w:rPr>
        <w:t>:</w:t>
      </w:r>
    </w:p>
    <w:p w14:paraId="51674C56" w14:textId="77777777" w:rsidR="009D546A" w:rsidRPr="009D546A" w:rsidRDefault="009B0A1C" w:rsidP="009D546A">
      <w:pPr>
        <w:jc w:val="center"/>
        <w:rPr>
          <w:b/>
          <w:spacing w:val="2"/>
          <w:vertAlign w:val="subscript"/>
          <w:lang w:val="en-US"/>
        </w:rPr>
      </w:pPr>
      <w:r w:rsidRPr="009D546A">
        <w:rPr>
          <w:b/>
          <w:spacing w:val="2"/>
          <w:lang w:val="en-US"/>
        </w:rPr>
        <w:t>T</w:t>
      </w:r>
      <w:r w:rsidRPr="009D546A">
        <w:rPr>
          <w:b/>
          <w:spacing w:val="2"/>
          <w:vertAlign w:val="subscript"/>
          <w:lang w:val="en-US"/>
        </w:rPr>
        <w:t xml:space="preserve">DL_UL </w:t>
      </w:r>
      <w:r w:rsidRPr="009D546A">
        <w:rPr>
          <w:b/>
          <w:spacing w:val="2"/>
          <w:lang w:val="en-US"/>
        </w:rPr>
        <w:t>≥ T</w:t>
      </w:r>
      <w:r w:rsidRPr="009D546A">
        <w:rPr>
          <w:b/>
          <w:spacing w:val="2"/>
          <w:vertAlign w:val="subscript"/>
          <w:lang w:val="en-US"/>
        </w:rPr>
        <w:t>Sync</w:t>
      </w:r>
      <w:r w:rsidRPr="009D546A">
        <w:rPr>
          <w:b/>
          <w:spacing w:val="2"/>
          <w:lang w:val="en-US"/>
        </w:rPr>
        <w:t xml:space="preserve"> +T</w:t>
      </w:r>
      <w:r w:rsidRPr="009D546A">
        <w:rPr>
          <w:b/>
          <w:spacing w:val="2"/>
          <w:vertAlign w:val="subscript"/>
          <w:lang w:val="en-US"/>
        </w:rPr>
        <w:t>BS on</w:t>
      </w:r>
      <w:r w:rsidRPr="009D546A">
        <w:rPr>
          <w:b/>
          <w:vertAlign w:val="subscript"/>
          <w:lang w:val="en-US"/>
        </w:rPr>
        <w:sym w:font="Wingdings" w:char="F0E8"/>
      </w:r>
      <w:r w:rsidRPr="009D546A">
        <w:rPr>
          <w:b/>
          <w:spacing w:val="2"/>
          <w:vertAlign w:val="subscript"/>
          <w:lang w:val="en-US"/>
        </w:rPr>
        <w:t xml:space="preserve"> off</w:t>
      </w:r>
      <w:r w:rsidR="009D546A" w:rsidRPr="009D546A">
        <w:rPr>
          <w:b/>
          <w:spacing w:val="2"/>
          <w:vertAlign w:val="subscript"/>
          <w:lang w:val="en-US"/>
        </w:rPr>
        <w:t xml:space="preserve"> </w:t>
      </w:r>
    </w:p>
    <w:p w14:paraId="64808558" w14:textId="25402ADC" w:rsidR="009D546A" w:rsidRPr="009D546A" w:rsidRDefault="009D546A" w:rsidP="009D546A">
      <w:pPr>
        <w:jc w:val="center"/>
        <w:rPr>
          <w:b/>
          <w:spacing w:val="2"/>
          <w:vertAlign w:val="subscript"/>
          <w:lang w:val="en-US"/>
        </w:rPr>
      </w:pPr>
      <w:r w:rsidRPr="009D546A">
        <w:rPr>
          <w:b/>
          <w:spacing w:val="2"/>
          <w:lang w:val="en-US"/>
        </w:rPr>
        <w:lastRenderedPageBreak/>
        <w:t>T</w:t>
      </w:r>
      <w:r w:rsidRPr="009D546A">
        <w:rPr>
          <w:b/>
          <w:spacing w:val="2"/>
          <w:vertAlign w:val="subscript"/>
          <w:lang w:val="en-US"/>
        </w:rPr>
        <w:t xml:space="preserve">DL_UL </w:t>
      </w:r>
      <w:r w:rsidRPr="009D546A">
        <w:rPr>
          <w:b/>
          <w:spacing w:val="2"/>
          <w:lang w:val="en-US"/>
        </w:rPr>
        <w:t>≥ T</w:t>
      </w:r>
      <w:r w:rsidRPr="009D546A">
        <w:rPr>
          <w:b/>
          <w:spacing w:val="2"/>
          <w:vertAlign w:val="subscript"/>
          <w:lang w:val="en-US"/>
        </w:rPr>
        <w:t>Sync</w:t>
      </w:r>
      <w:r w:rsidRPr="009D546A">
        <w:rPr>
          <w:b/>
          <w:spacing w:val="2"/>
          <w:lang w:val="en-US"/>
        </w:rPr>
        <w:t xml:space="preserve"> +T</w:t>
      </w:r>
      <w:r w:rsidRPr="009D546A">
        <w:rPr>
          <w:b/>
          <w:spacing w:val="2"/>
          <w:vertAlign w:val="subscript"/>
          <w:lang w:val="en-US"/>
        </w:rPr>
        <w:t>UE off</w:t>
      </w:r>
      <w:r w:rsidRPr="009D546A">
        <w:rPr>
          <w:b/>
          <w:vertAlign w:val="subscript"/>
          <w:lang w:val="en-US"/>
        </w:rPr>
        <w:sym w:font="Wingdings" w:char="F0E8"/>
      </w:r>
      <w:r w:rsidRPr="009D546A">
        <w:rPr>
          <w:b/>
          <w:spacing w:val="2"/>
          <w:vertAlign w:val="subscript"/>
          <w:lang w:val="en-US"/>
        </w:rPr>
        <w:t xml:space="preserve"> on</w:t>
      </w:r>
    </w:p>
    <w:p w14:paraId="4FD543D3" w14:textId="3413FFB1" w:rsidR="009B0A1C" w:rsidRDefault="009B0A1C" w:rsidP="009455AF">
      <w:pPr>
        <w:rPr>
          <w:lang w:val="en-US"/>
        </w:rPr>
      </w:pPr>
      <w:r>
        <w:rPr>
          <w:lang w:val="en-US"/>
        </w:rPr>
        <w:t xml:space="preserve">For the up link to down link switch we get: </w:t>
      </w:r>
    </w:p>
    <w:p w14:paraId="7E44FB92" w14:textId="54913BE0" w:rsidR="009D546A" w:rsidRPr="009D546A" w:rsidRDefault="009D546A" w:rsidP="009D546A">
      <w:pPr>
        <w:jc w:val="center"/>
        <w:rPr>
          <w:b/>
          <w:spacing w:val="2"/>
          <w:vertAlign w:val="subscript"/>
          <w:lang w:val="en-US"/>
        </w:rPr>
      </w:pPr>
      <w:r w:rsidRPr="009D546A">
        <w:rPr>
          <w:b/>
          <w:spacing w:val="2"/>
          <w:lang w:val="en-US"/>
        </w:rPr>
        <w:t>TA</w:t>
      </w:r>
      <w:r w:rsidRPr="009D546A">
        <w:rPr>
          <w:b/>
          <w:spacing w:val="2"/>
          <w:vertAlign w:val="subscript"/>
          <w:lang w:val="en-US"/>
        </w:rPr>
        <w:t>offset</w:t>
      </w:r>
      <w:r w:rsidRPr="009D546A">
        <w:rPr>
          <w:b/>
          <w:spacing w:val="2"/>
          <w:lang w:val="en-US"/>
        </w:rPr>
        <w:t xml:space="preserve"> ≥ T</w:t>
      </w:r>
      <w:r w:rsidRPr="009D546A">
        <w:rPr>
          <w:b/>
          <w:spacing w:val="2"/>
          <w:vertAlign w:val="subscript"/>
          <w:lang w:val="en-US"/>
        </w:rPr>
        <w:t>Sync</w:t>
      </w:r>
      <w:r w:rsidRPr="009D546A">
        <w:rPr>
          <w:b/>
          <w:spacing w:val="2"/>
          <w:lang w:val="en-US"/>
        </w:rPr>
        <w:t xml:space="preserve"> +T</w:t>
      </w:r>
      <w:r w:rsidRPr="009D546A">
        <w:rPr>
          <w:b/>
          <w:spacing w:val="2"/>
          <w:vertAlign w:val="subscript"/>
          <w:lang w:val="en-US"/>
        </w:rPr>
        <w:t>BS off</w:t>
      </w:r>
      <w:r w:rsidRPr="009D546A">
        <w:rPr>
          <w:b/>
          <w:spacing w:val="2"/>
          <w:vertAlign w:val="subscript"/>
          <w:lang w:val="en-US"/>
        </w:rPr>
        <w:sym w:font="Wingdings" w:char="F0E8"/>
      </w:r>
      <w:r w:rsidRPr="009D546A">
        <w:rPr>
          <w:b/>
          <w:spacing w:val="2"/>
          <w:vertAlign w:val="subscript"/>
          <w:lang w:val="en-US"/>
        </w:rPr>
        <w:t xml:space="preserve"> on</w:t>
      </w:r>
    </w:p>
    <w:p w14:paraId="62B2F483" w14:textId="42135D49" w:rsidR="009D546A" w:rsidRPr="009D546A" w:rsidRDefault="009D546A" w:rsidP="009D546A">
      <w:pPr>
        <w:jc w:val="center"/>
        <w:rPr>
          <w:lang w:val="en-US"/>
        </w:rPr>
      </w:pPr>
      <w:r w:rsidRPr="009D546A">
        <w:rPr>
          <w:b/>
          <w:spacing w:val="2"/>
          <w:lang w:val="en-US"/>
        </w:rPr>
        <w:t>TA</w:t>
      </w:r>
      <w:r w:rsidRPr="009D546A">
        <w:rPr>
          <w:b/>
          <w:spacing w:val="2"/>
          <w:vertAlign w:val="subscript"/>
          <w:lang w:val="en-US"/>
        </w:rPr>
        <w:t>offset</w:t>
      </w:r>
      <w:r w:rsidRPr="009D546A">
        <w:rPr>
          <w:b/>
          <w:spacing w:val="2"/>
          <w:lang w:val="en-US"/>
        </w:rPr>
        <w:t xml:space="preserve"> ≥ T</w:t>
      </w:r>
      <w:r w:rsidRPr="009D546A">
        <w:rPr>
          <w:b/>
          <w:spacing w:val="2"/>
          <w:vertAlign w:val="subscript"/>
          <w:lang w:val="en-US"/>
        </w:rPr>
        <w:t>Sync</w:t>
      </w:r>
      <w:r w:rsidRPr="009D546A">
        <w:rPr>
          <w:b/>
          <w:spacing w:val="2"/>
          <w:lang w:val="en-US"/>
        </w:rPr>
        <w:t xml:space="preserve"> +T</w:t>
      </w:r>
      <w:r w:rsidRPr="009D546A">
        <w:rPr>
          <w:b/>
          <w:spacing w:val="2"/>
          <w:vertAlign w:val="subscript"/>
          <w:lang w:val="en-US"/>
        </w:rPr>
        <w:t>UE on</w:t>
      </w:r>
      <w:r w:rsidRPr="009D546A">
        <w:rPr>
          <w:b/>
          <w:spacing w:val="2"/>
          <w:vertAlign w:val="subscript"/>
          <w:lang w:val="en-US"/>
        </w:rPr>
        <w:sym w:font="Wingdings" w:char="F0E8"/>
      </w:r>
      <w:r w:rsidRPr="009D546A">
        <w:rPr>
          <w:b/>
          <w:spacing w:val="2"/>
          <w:vertAlign w:val="subscript"/>
          <w:lang w:val="en-US"/>
        </w:rPr>
        <w:t xml:space="preserve"> off </w:t>
      </w:r>
    </w:p>
    <w:p w14:paraId="76420D1B" w14:textId="3699A3B9" w:rsidR="009B0A1C" w:rsidRDefault="009D546A" w:rsidP="009455AF">
      <w:pPr>
        <w:rPr>
          <w:lang w:val="en-US"/>
        </w:rPr>
      </w:pPr>
      <w:r>
        <w:rPr>
          <w:lang w:val="en-US"/>
        </w:rPr>
        <w:t>This can be summarized as:</w:t>
      </w:r>
    </w:p>
    <w:p w14:paraId="4829EE29" w14:textId="182F8D46" w:rsidR="009D546A" w:rsidRPr="009D546A" w:rsidRDefault="009D546A" w:rsidP="009D546A">
      <w:pPr>
        <w:jc w:val="center"/>
        <w:rPr>
          <w:b/>
          <w:spacing w:val="2"/>
          <w:lang w:val="en-US"/>
        </w:rPr>
      </w:pPr>
      <w:r w:rsidRPr="009D546A">
        <w:rPr>
          <w:b/>
          <w:spacing w:val="2"/>
          <w:lang w:val="en-US"/>
        </w:rPr>
        <w:t>T</w:t>
      </w:r>
      <w:r w:rsidRPr="009D546A">
        <w:rPr>
          <w:b/>
          <w:spacing w:val="2"/>
          <w:vertAlign w:val="subscript"/>
          <w:lang w:val="en-US"/>
        </w:rPr>
        <w:t xml:space="preserve">DL_UL </w:t>
      </w:r>
      <w:r w:rsidRPr="009D546A">
        <w:rPr>
          <w:b/>
          <w:spacing w:val="2"/>
          <w:lang w:val="en-US"/>
        </w:rPr>
        <w:t>≥ T</w:t>
      </w:r>
      <w:r w:rsidRPr="009D546A">
        <w:rPr>
          <w:b/>
          <w:spacing w:val="2"/>
          <w:vertAlign w:val="subscript"/>
          <w:lang w:val="en-US"/>
        </w:rPr>
        <w:t>Sync</w:t>
      </w:r>
      <w:r w:rsidRPr="009D546A">
        <w:rPr>
          <w:b/>
          <w:spacing w:val="2"/>
          <w:lang w:val="en-US"/>
        </w:rPr>
        <w:t xml:space="preserve"> + max(T</w:t>
      </w:r>
      <w:r w:rsidRPr="009D546A">
        <w:rPr>
          <w:b/>
          <w:spacing w:val="2"/>
          <w:vertAlign w:val="subscript"/>
          <w:lang w:val="en-US"/>
        </w:rPr>
        <w:t>BS on</w:t>
      </w:r>
      <w:r w:rsidRPr="009D546A">
        <w:rPr>
          <w:b/>
          <w:vertAlign w:val="subscript"/>
          <w:lang w:val="en-US"/>
        </w:rPr>
        <w:sym w:font="Wingdings" w:char="F0E8"/>
      </w:r>
      <w:r w:rsidRPr="009D546A">
        <w:rPr>
          <w:b/>
          <w:spacing w:val="2"/>
          <w:vertAlign w:val="subscript"/>
          <w:lang w:val="en-US"/>
        </w:rPr>
        <w:t xml:space="preserve"> off</w:t>
      </w:r>
      <w:r w:rsidRPr="009D546A">
        <w:rPr>
          <w:b/>
          <w:spacing w:val="2"/>
          <w:lang w:val="en-US"/>
        </w:rPr>
        <w:t>, T</w:t>
      </w:r>
      <w:r w:rsidRPr="009D546A">
        <w:rPr>
          <w:b/>
          <w:spacing w:val="2"/>
          <w:vertAlign w:val="subscript"/>
          <w:lang w:val="en-US"/>
        </w:rPr>
        <w:t>UE off</w:t>
      </w:r>
      <w:r w:rsidRPr="009D546A">
        <w:rPr>
          <w:b/>
          <w:vertAlign w:val="subscript"/>
          <w:lang w:val="en-US"/>
        </w:rPr>
        <w:sym w:font="Wingdings" w:char="F0E8"/>
      </w:r>
      <w:r w:rsidRPr="009D546A">
        <w:rPr>
          <w:b/>
          <w:spacing w:val="2"/>
          <w:vertAlign w:val="subscript"/>
          <w:lang w:val="en-US"/>
        </w:rPr>
        <w:t xml:space="preserve"> on</w:t>
      </w:r>
      <w:r w:rsidRPr="009D546A">
        <w:rPr>
          <w:b/>
          <w:spacing w:val="2"/>
          <w:lang w:val="en-US"/>
        </w:rPr>
        <w:t>)</w:t>
      </w:r>
    </w:p>
    <w:p w14:paraId="540B7864" w14:textId="45F747AA" w:rsidR="009D546A" w:rsidRPr="009D546A" w:rsidRDefault="009D546A" w:rsidP="009D546A">
      <w:pPr>
        <w:jc w:val="center"/>
        <w:rPr>
          <w:b/>
          <w:spacing w:val="2"/>
          <w:lang w:val="en-US"/>
        </w:rPr>
      </w:pPr>
      <w:r w:rsidRPr="009D546A">
        <w:rPr>
          <w:b/>
          <w:spacing w:val="2"/>
          <w:lang w:val="en-US"/>
        </w:rPr>
        <w:t>TA</w:t>
      </w:r>
      <w:r w:rsidRPr="009D546A">
        <w:rPr>
          <w:b/>
          <w:spacing w:val="2"/>
          <w:vertAlign w:val="subscript"/>
          <w:lang w:val="en-US"/>
        </w:rPr>
        <w:t>offset</w:t>
      </w:r>
      <w:r w:rsidRPr="009D546A">
        <w:rPr>
          <w:b/>
          <w:spacing w:val="2"/>
          <w:lang w:val="en-US"/>
        </w:rPr>
        <w:t xml:space="preserve"> ≥ T</w:t>
      </w:r>
      <w:r w:rsidRPr="009D546A">
        <w:rPr>
          <w:b/>
          <w:spacing w:val="2"/>
          <w:vertAlign w:val="subscript"/>
          <w:lang w:val="en-US"/>
        </w:rPr>
        <w:t>Sync</w:t>
      </w:r>
      <w:r w:rsidRPr="009D546A">
        <w:rPr>
          <w:b/>
          <w:spacing w:val="2"/>
          <w:lang w:val="en-US"/>
        </w:rPr>
        <w:t xml:space="preserve"> + max(T</w:t>
      </w:r>
      <w:r w:rsidRPr="009D546A">
        <w:rPr>
          <w:b/>
          <w:spacing w:val="2"/>
          <w:vertAlign w:val="subscript"/>
          <w:lang w:val="en-US"/>
        </w:rPr>
        <w:t>BS off</w:t>
      </w:r>
      <w:r w:rsidRPr="009D546A">
        <w:rPr>
          <w:b/>
          <w:spacing w:val="2"/>
          <w:vertAlign w:val="subscript"/>
          <w:lang w:val="en-US"/>
        </w:rPr>
        <w:sym w:font="Wingdings" w:char="F0E8"/>
      </w:r>
      <w:r w:rsidRPr="009D546A">
        <w:rPr>
          <w:b/>
          <w:spacing w:val="2"/>
          <w:vertAlign w:val="subscript"/>
          <w:lang w:val="en-US"/>
        </w:rPr>
        <w:t xml:space="preserve"> on</w:t>
      </w:r>
      <w:r w:rsidRPr="009D546A">
        <w:rPr>
          <w:b/>
          <w:spacing w:val="2"/>
          <w:lang w:val="en-US"/>
        </w:rPr>
        <w:t>, T</w:t>
      </w:r>
      <w:r w:rsidRPr="009D546A">
        <w:rPr>
          <w:b/>
          <w:spacing w:val="2"/>
          <w:vertAlign w:val="subscript"/>
          <w:lang w:val="en-US"/>
        </w:rPr>
        <w:t>UE on</w:t>
      </w:r>
      <w:r w:rsidRPr="009D546A">
        <w:rPr>
          <w:b/>
          <w:spacing w:val="2"/>
          <w:vertAlign w:val="subscript"/>
          <w:lang w:val="en-US"/>
        </w:rPr>
        <w:sym w:font="Wingdings" w:char="F0E8"/>
      </w:r>
      <w:r w:rsidRPr="009D546A">
        <w:rPr>
          <w:b/>
          <w:spacing w:val="2"/>
          <w:vertAlign w:val="subscript"/>
          <w:lang w:val="en-US"/>
        </w:rPr>
        <w:t xml:space="preserve"> off </w:t>
      </w:r>
      <w:r w:rsidRPr="00C86337">
        <w:rPr>
          <w:b/>
          <w:spacing w:val="2"/>
          <w:lang w:val="en-US"/>
        </w:rPr>
        <w:t>)</w:t>
      </w:r>
    </w:p>
    <w:p w14:paraId="00427C20" w14:textId="3A851CE0" w:rsidR="009D546A" w:rsidRDefault="00C86337" w:rsidP="00C86337">
      <w:pPr>
        <w:rPr>
          <w:b/>
          <w:spacing w:val="2"/>
          <w:lang w:val="en-US"/>
        </w:rPr>
      </w:pPr>
      <w:r>
        <w:rPr>
          <w:lang w:val="en-US"/>
        </w:rPr>
        <w:br/>
        <w:t xml:space="preserve">If we identify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Rx-Tx</m:t>
            </m:r>
          </m:sub>
        </m:sSub>
      </m:oMath>
      <w:r>
        <w:t xml:space="preserve"> with </w:t>
      </w:r>
      <w:r w:rsidRPr="009D546A">
        <w:rPr>
          <w:b/>
          <w:spacing w:val="2"/>
          <w:lang w:val="en-US"/>
        </w:rPr>
        <w:t>T</w:t>
      </w:r>
      <w:r w:rsidRPr="009D546A">
        <w:rPr>
          <w:b/>
          <w:spacing w:val="2"/>
          <w:vertAlign w:val="subscript"/>
          <w:lang w:val="en-US"/>
        </w:rPr>
        <w:t xml:space="preserve">DL_UL </w:t>
      </w:r>
      <w:r>
        <w:rPr>
          <w:bCs/>
          <w:spacing w:val="2"/>
          <w:lang w:val="en-US"/>
        </w:rPr>
        <w:t xml:space="preserve">and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Tx-Rx</m:t>
            </m:r>
          </m:sub>
        </m:sSub>
      </m:oMath>
      <w:r>
        <w:t xml:space="preserve"> with </w:t>
      </w:r>
      <w:r w:rsidRPr="009D546A">
        <w:rPr>
          <w:b/>
          <w:spacing w:val="2"/>
          <w:lang w:val="en-US"/>
        </w:rPr>
        <w:t>TA</w:t>
      </w:r>
      <w:r w:rsidRPr="009D546A">
        <w:rPr>
          <w:b/>
          <w:spacing w:val="2"/>
          <w:vertAlign w:val="subscript"/>
          <w:lang w:val="en-US"/>
        </w:rPr>
        <w:t>offse</w:t>
      </w:r>
      <w:r>
        <w:rPr>
          <w:b/>
          <w:spacing w:val="2"/>
          <w:vertAlign w:val="subscript"/>
          <w:lang w:val="en-US"/>
        </w:rPr>
        <w:t>t</w:t>
      </w:r>
      <w:r>
        <w:rPr>
          <w:b/>
          <w:spacing w:val="2"/>
          <w:lang w:val="en-US"/>
        </w:rPr>
        <w:t xml:space="preserve"> we get:</w:t>
      </w:r>
    </w:p>
    <w:p w14:paraId="7DCBDAD5" w14:textId="3D870CF7" w:rsidR="00C86337" w:rsidRPr="009D546A" w:rsidRDefault="00C9584C" w:rsidP="00C86337">
      <w:pPr>
        <w:jc w:val="center"/>
        <w:rPr>
          <w:b/>
          <w:spacing w:val="2"/>
          <w:lang w:val="en-US"/>
        </w:rPr>
      </w:pP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Rx-Tx</m:t>
            </m:r>
          </m:sub>
        </m:sSub>
      </m:oMath>
      <w:r w:rsidR="00C86337">
        <w:t xml:space="preserve"> </w:t>
      </w:r>
      <w:r w:rsidR="00C86337" w:rsidRPr="009D546A">
        <w:rPr>
          <w:b/>
          <w:spacing w:val="2"/>
          <w:lang w:val="en-US"/>
        </w:rPr>
        <w:t>≥ T</w:t>
      </w:r>
      <w:r w:rsidR="00C86337" w:rsidRPr="009D546A">
        <w:rPr>
          <w:b/>
          <w:spacing w:val="2"/>
          <w:vertAlign w:val="subscript"/>
          <w:lang w:val="en-US"/>
        </w:rPr>
        <w:t>Sync</w:t>
      </w:r>
      <w:r w:rsidR="00C86337" w:rsidRPr="009D546A">
        <w:rPr>
          <w:b/>
          <w:spacing w:val="2"/>
          <w:lang w:val="en-US"/>
        </w:rPr>
        <w:t xml:space="preserve"> + max(T</w:t>
      </w:r>
      <w:r w:rsidR="00C86337" w:rsidRPr="009D546A">
        <w:rPr>
          <w:b/>
          <w:spacing w:val="2"/>
          <w:vertAlign w:val="subscript"/>
          <w:lang w:val="en-US"/>
        </w:rPr>
        <w:t>BS on</w:t>
      </w:r>
      <w:r w:rsidR="00C86337" w:rsidRPr="009D546A">
        <w:rPr>
          <w:b/>
          <w:vertAlign w:val="subscript"/>
          <w:lang w:val="en-US"/>
        </w:rPr>
        <w:sym w:font="Wingdings" w:char="F0E8"/>
      </w:r>
      <w:r w:rsidR="00C86337" w:rsidRPr="009D546A">
        <w:rPr>
          <w:b/>
          <w:spacing w:val="2"/>
          <w:vertAlign w:val="subscript"/>
          <w:lang w:val="en-US"/>
        </w:rPr>
        <w:t xml:space="preserve"> off</w:t>
      </w:r>
      <w:r w:rsidR="00C86337" w:rsidRPr="009D546A">
        <w:rPr>
          <w:b/>
          <w:spacing w:val="2"/>
          <w:lang w:val="en-US"/>
        </w:rPr>
        <w:t>, T</w:t>
      </w:r>
      <w:r w:rsidR="00C86337" w:rsidRPr="009D546A">
        <w:rPr>
          <w:b/>
          <w:spacing w:val="2"/>
          <w:vertAlign w:val="subscript"/>
          <w:lang w:val="en-US"/>
        </w:rPr>
        <w:t>UE off</w:t>
      </w:r>
      <w:r w:rsidR="00C86337" w:rsidRPr="009D546A">
        <w:rPr>
          <w:b/>
          <w:vertAlign w:val="subscript"/>
          <w:lang w:val="en-US"/>
        </w:rPr>
        <w:sym w:font="Wingdings" w:char="F0E8"/>
      </w:r>
      <w:r w:rsidR="00C86337" w:rsidRPr="009D546A">
        <w:rPr>
          <w:b/>
          <w:spacing w:val="2"/>
          <w:vertAlign w:val="subscript"/>
          <w:lang w:val="en-US"/>
        </w:rPr>
        <w:t xml:space="preserve"> on</w:t>
      </w:r>
      <w:r w:rsidR="00C86337" w:rsidRPr="009D546A">
        <w:rPr>
          <w:b/>
          <w:spacing w:val="2"/>
          <w:lang w:val="en-US"/>
        </w:rPr>
        <w:t>)</w:t>
      </w:r>
      <w:r w:rsidR="00C86337">
        <w:rPr>
          <w:b/>
          <w:spacing w:val="2"/>
          <w:lang w:val="en-US"/>
        </w:rPr>
        <w:t xml:space="preserve">  </w:t>
      </w:r>
      <w:r w:rsidR="00C86337">
        <w:rPr>
          <w:b/>
          <w:spacing w:val="2"/>
          <w:lang w:val="en-US"/>
        </w:rPr>
        <w:tab/>
      </w:r>
      <w:r w:rsidR="00C86337">
        <w:rPr>
          <w:b/>
          <w:spacing w:val="2"/>
          <w:lang w:val="en-US"/>
        </w:rPr>
        <w:tab/>
        <w:t>(1)</w:t>
      </w:r>
    </w:p>
    <w:p w14:paraId="109727A0" w14:textId="3BCB3178" w:rsidR="00C86337" w:rsidRPr="009D546A" w:rsidRDefault="00C9584C" w:rsidP="00C86337">
      <w:pPr>
        <w:jc w:val="center"/>
        <w:rPr>
          <w:b/>
          <w:spacing w:val="2"/>
          <w:lang w:val="en-US"/>
        </w:rPr>
      </w:pP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Tx-Rx</m:t>
            </m:r>
          </m:sub>
        </m:sSub>
      </m:oMath>
      <w:r w:rsidR="00C86337" w:rsidRPr="009D546A">
        <w:rPr>
          <w:b/>
          <w:spacing w:val="2"/>
          <w:lang w:val="en-US"/>
        </w:rPr>
        <w:t xml:space="preserve"> ≥ T</w:t>
      </w:r>
      <w:r w:rsidR="00C86337" w:rsidRPr="009D546A">
        <w:rPr>
          <w:b/>
          <w:spacing w:val="2"/>
          <w:vertAlign w:val="subscript"/>
          <w:lang w:val="en-US"/>
        </w:rPr>
        <w:t>Sync</w:t>
      </w:r>
      <w:r w:rsidR="00C86337" w:rsidRPr="009D546A">
        <w:rPr>
          <w:b/>
          <w:spacing w:val="2"/>
          <w:lang w:val="en-US"/>
        </w:rPr>
        <w:t xml:space="preserve"> + max(T</w:t>
      </w:r>
      <w:r w:rsidR="00C86337" w:rsidRPr="009D546A">
        <w:rPr>
          <w:b/>
          <w:spacing w:val="2"/>
          <w:vertAlign w:val="subscript"/>
          <w:lang w:val="en-US"/>
        </w:rPr>
        <w:t>BS off</w:t>
      </w:r>
      <w:r w:rsidR="00C86337" w:rsidRPr="009D546A">
        <w:rPr>
          <w:b/>
          <w:spacing w:val="2"/>
          <w:vertAlign w:val="subscript"/>
          <w:lang w:val="en-US"/>
        </w:rPr>
        <w:sym w:font="Wingdings" w:char="F0E8"/>
      </w:r>
      <w:r w:rsidR="00C86337" w:rsidRPr="009D546A">
        <w:rPr>
          <w:b/>
          <w:spacing w:val="2"/>
          <w:vertAlign w:val="subscript"/>
          <w:lang w:val="en-US"/>
        </w:rPr>
        <w:t xml:space="preserve"> on</w:t>
      </w:r>
      <w:r w:rsidR="00C86337" w:rsidRPr="009D546A">
        <w:rPr>
          <w:b/>
          <w:spacing w:val="2"/>
          <w:lang w:val="en-US"/>
        </w:rPr>
        <w:t>, T</w:t>
      </w:r>
      <w:r w:rsidR="00C86337" w:rsidRPr="009D546A">
        <w:rPr>
          <w:b/>
          <w:spacing w:val="2"/>
          <w:vertAlign w:val="subscript"/>
          <w:lang w:val="en-US"/>
        </w:rPr>
        <w:t>UE on</w:t>
      </w:r>
      <w:r w:rsidR="00C86337" w:rsidRPr="009D546A">
        <w:rPr>
          <w:b/>
          <w:spacing w:val="2"/>
          <w:vertAlign w:val="subscript"/>
          <w:lang w:val="en-US"/>
        </w:rPr>
        <w:sym w:font="Wingdings" w:char="F0E8"/>
      </w:r>
      <w:r w:rsidR="00C86337" w:rsidRPr="009D546A">
        <w:rPr>
          <w:b/>
          <w:spacing w:val="2"/>
          <w:vertAlign w:val="subscript"/>
          <w:lang w:val="en-US"/>
        </w:rPr>
        <w:t xml:space="preserve"> off </w:t>
      </w:r>
      <w:r w:rsidR="00C86337" w:rsidRPr="00C86337">
        <w:rPr>
          <w:b/>
          <w:spacing w:val="2"/>
          <w:lang w:val="en-US"/>
        </w:rPr>
        <w:t>)</w:t>
      </w:r>
      <w:r w:rsidR="00C86337">
        <w:rPr>
          <w:b/>
          <w:spacing w:val="2"/>
          <w:vertAlign w:val="subscript"/>
          <w:lang w:val="en-US"/>
        </w:rPr>
        <w:t xml:space="preserve">  </w:t>
      </w:r>
      <w:r w:rsidR="00C86337">
        <w:rPr>
          <w:b/>
          <w:spacing w:val="2"/>
          <w:vertAlign w:val="subscript"/>
          <w:lang w:val="en-US"/>
        </w:rPr>
        <w:tab/>
      </w:r>
      <w:r w:rsidR="00C86337">
        <w:rPr>
          <w:b/>
          <w:spacing w:val="2"/>
          <w:vertAlign w:val="subscript"/>
          <w:lang w:val="en-US"/>
        </w:rPr>
        <w:tab/>
      </w:r>
      <w:r w:rsidR="00C86337" w:rsidRPr="00C86337">
        <w:rPr>
          <w:b/>
          <w:spacing w:val="2"/>
          <w:lang w:val="en-US"/>
        </w:rPr>
        <w:t>(2)</w:t>
      </w:r>
    </w:p>
    <w:p w14:paraId="765F0119" w14:textId="29EBE386" w:rsidR="00C86337" w:rsidRPr="00C86337" w:rsidRDefault="00EA3A3A" w:rsidP="00C86337">
      <w:pPr>
        <w:rPr>
          <w:bCs/>
          <w:lang w:val="en-US"/>
        </w:rPr>
      </w:pPr>
      <w:r>
        <w:rPr>
          <w:bCs/>
          <w:lang w:val="en-US"/>
        </w:rPr>
        <w:br/>
      </w:r>
      <w:r w:rsidR="00C86337">
        <w:rPr>
          <w:bCs/>
          <w:lang w:val="en-US"/>
        </w:rPr>
        <w:t>If we apply expression (1,2) to FR1 we get</w:t>
      </w:r>
      <w:r w:rsidR="00BC4927">
        <w:rPr>
          <w:bCs/>
          <w:lang w:val="en-US"/>
        </w:rPr>
        <w:t>, since Cell Phase Sync (</w:t>
      </w:r>
      <w:r w:rsidR="00BC4927" w:rsidRPr="009D546A">
        <w:rPr>
          <w:b/>
          <w:spacing w:val="2"/>
          <w:lang w:val="en-US"/>
        </w:rPr>
        <w:t>T</w:t>
      </w:r>
      <w:r w:rsidR="00BC4927" w:rsidRPr="009D546A">
        <w:rPr>
          <w:b/>
          <w:spacing w:val="2"/>
          <w:vertAlign w:val="subscript"/>
          <w:lang w:val="en-US"/>
        </w:rPr>
        <w:t>Sync</w:t>
      </w:r>
      <w:r w:rsidR="00BC4927">
        <w:rPr>
          <w:b/>
          <w:spacing w:val="2"/>
          <w:lang w:val="en-US"/>
        </w:rPr>
        <w:t xml:space="preserve">) </w:t>
      </w:r>
      <w:r w:rsidR="00BC4927">
        <w:rPr>
          <w:bCs/>
          <w:lang w:val="en-US"/>
        </w:rPr>
        <w:t>= 3 µs and BS and UE transients all are 10 µs:</w:t>
      </w:r>
    </w:p>
    <w:p w14:paraId="32C376C9" w14:textId="734DE263" w:rsidR="00C86337" w:rsidRPr="00C86337" w:rsidRDefault="00C9584C" w:rsidP="00C86337">
      <w:pPr>
        <w:jc w:val="center"/>
        <w:rPr>
          <w:bCs/>
          <w:lang w:val="en-US"/>
        </w:rPr>
      </w:pP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Rx-Tx</m:t>
            </m:r>
          </m:sub>
        </m:sSub>
      </m:oMath>
      <w:r w:rsidR="00C86337">
        <w:t xml:space="preserve">  </w:t>
      </w:r>
      <w:r w:rsidR="00BC4927">
        <w:t xml:space="preserve">=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Tx-Rx</m:t>
            </m:r>
          </m:sub>
        </m:sSub>
        <m:r>
          <w:rPr>
            <w:rFonts w:ascii="Cambria Math" w:hAnsi="Cambria Math"/>
          </w:rPr>
          <m:t xml:space="preserve"> </m:t>
        </m:r>
      </m:oMath>
      <w:r w:rsidR="00C86337" w:rsidRPr="00C86337">
        <w:rPr>
          <w:bCs/>
          <w:spacing w:val="2"/>
          <w:lang w:val="en-US"/>
        </w:rPr>
        <w:t xml:space="preserve">≥ 3 + 10 </w:t>
      </w:r>
      <w:r w:rsidR="00C86337">
        <w:rPr>
          <w:bCs/>
          <w:spacing w:val="2"/>
          <w:lang w:val="en-US"/>
        </w:rPr>
        <w:t>µs = 13 µs ≈ 25600 Tc.</w:t>
      </w:r>
    </w:p>
    <w:p w14:paraId="5AF741B4" w14:textId="209EF8B4" w:rsidR="009D546A" w:rsidRDefault="00C86337" w:rsidP="00C86337">
      <w:pPr>
        <w:rPr>
          <w:lang w:val="en-US"/>
        </w:rPr>
      </w:pPr>
      <w:r>
        <w:rPr>
          <w:lang w:val="en-US"/>
        </w:rPr>
        <w:t xml:space="preserve">On the other </w:t>
      </w:r>
      <w:r w:rsidR="00BC4927">
        <w:rPr>
          <w:lang w:val="en-US"/>
        </w:rPr>
        <w:t>hand if</w:t>
      </w:r>
      <w:r>
        <w:rPr>
          <w:lang w:val="en-US"/>
        </w:rPr>
        <w:t xml:space="preserve"> we apply (1,2) to FR2</w:t>
      </w:r>
      <w:r w:rsidR="00BC4927">
        <w:rPr>
          <w:lang w:val="en-US"/>
        </w:rPr>
        <w:t xml:space="preserve"> we have BS transients = 3 µs and UE transients = 5 µs so we should have:</w:t>
      </w:r>
    </w:p>
    <w:p w14:paraId="0DB7C518" w14:textId="28DA52B3" w:rsidR="00BC4927" w:rsidRDefault="00C9584C" w:rsidP="00BC4927">
      <w:pPr>
        <w:jc w:val="center"/>
        <w:rPr>
          <w:bCs/>
          <w:spacing w:val="2"/>
          <w:lang w:val="en-US"/>
        </w:rPr>
      </w:pP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Rx-Tx</m:t>
            </m:r>
          </m:sub>
        </m:sSub>
      </m:oMath>
      <w:r w:rsidR="00BC4927">
        <w:t xml:space="preserve">  =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Tx-Rx</m:t>
            </m:r>
          </m:sub>
        </m:sSub>
        <m:r>
          <w:rPr>
            <w:rFonts w:ascii="Cambria Math" w:hAnsi="Cambria Math"/>
          </w:rPr>
          <m:t xml:space="preserve"> </m:t>
        </m:r>
      </m:oMath>
      <w:r w:rsidR="00BC4927" w:rsidRPr="00C86337">
        <w:rPr>
          <w:bCs/>
          <w:spacing w:val="2"/>
          <w:lang w:val="en-US"/>
        </w:rPr>
        <w:t xml:space="preserve">≥ 3 + </w:t>
      </w:r>
      <w:r w:rsidR="00BC4927">
        <w:rPr>
          <w:bCs/>
          <w:spacing w:val="2"/>
          <w:lang w:val="en-US"/>
        </w:rPr>
        <w:t>5</w:t>
      </w:r>
      <w:r w:rsidR="00BC4927" w:rsidRPr="00C86337">
        <w:rPr>
          <w:bCs/>
          <w:spacing w:val="2"/>
          <w:lang w:val="en-US"/>
        </w:rPr>
        <w:t xml:space="preserve"> </w:t>
      </w:r>
      <w:r w:rsidR="00BC4927">
        <w:rPr>
          <w:bCs/>
          <w:spacing w:val="2"/>
          <w:lang w:val="en-US"/>
        </w:rPr>
        <w:t>µs = 8 µs</w:t>
      </w:r>
    </w:p>
    <w:p w14:paraId="5AA35932" w14:textId="66F3151E" w:rsidR="00BC4927" w:rsidRPr="00C86337" w:rsidRDefault="00BC4927" w:rsidP="00BC4927">
      <w:pPr>
        <w:jc w:val="both"/>
        <w:rPr>
          <w:lang w:val="en-US"/>
        </w:rPr>
      </w:pPr>
      <w:r>
        <w:rPr>
          <w:bCs/>
          <w:spacing w:val="2"/>
          <w:lang w:val="en-US"/>
        </w:rPr>
        <w:t>However it seems that the average if BS and UE transients have been used, i.e. (3 + 5)/2 µs = 4 s</w:t>
      </w:r>
    </w:p>
    <w:p w14:paraId="3F2AD164" w14:textId="43C09508" w:rsidR="009D546A" w:rsidRDefault="00C9584C" w:rsidP="00EA3A3A">
      <w:pPr>
        <w:jc w:val="center"/>
        <w:rPr>
          <w:bCs/>
          <w:spacing w:val="2"/>
          <w:lang w:val="en-US"/>
        </w:rPr>
      </w:pP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Rx-Tx</m:t>
            </m:r>
          </m:sub>
        </m:sSub>
      </m:oMath>
      <w:r w:rsidR="00BC4927">
        <w:t xml:space="preserve">  =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Tx-Rx</m:t>
            </m:r>
          </m:sub>
        </m:sSub>
        <m:r>
          <w:rPr>
            <w:rFonts w:ascii="Cambria Math" w:hAnsi="Cambria Math"/>
          </w:rPr>
          <m:t xml:space="preserve"> </m:t>
        </m:r>
      </m:oMath>
      <w:r w:rsidR="00BC4927" w:rsidRPr="00C86337">
        <w:rPr>
          <w:bCs/>
          <w:spacing w:val="2"/>
          <w:lang w:val="en-US"/>
        </w:rPr>
        <w:t xml:space="preserve">≥ 3 + </w:t>
      </w:r>
      <w:r w:rsidR="00BC4927">
        <w:rPr>
          <w:bCs/>
          <w:spacing w:val="2"/>
          <w:lang w:val="en-US"/>
        </w:rPr>
        <w:t xml:space="preserve">(3 + 5)/2 µs = 7 µs ≈ </w:t>
      </w:r>
      <w:r w:rsidR="00EA3A3A" w:rsidRPr="00EA3A3A">
        <w:rPr>
          <w:bCs/>
          <w:spacing w:val="2"/>
          <w:lang w:val="en-US"/>
        </w:rPr>
        <w:t>13792</w:t>
      </w:r>
      <w:r w:rsidR="00BC4927">
        <w:rPr>
          <w:bCs/>
          <w:spacing w:val="2"/>
          <w:lang w:val="en-US"/>
        </w:rPr>
        <w:t xml:space="preserve"> Tc</w:t>
      </w:r>
    </w:p>
    <w:p w14:paraId="4E221B9D" w14:textId="0D8A295C" w:rsidR="00FE095C" w:rsidRDefault="00FE095C" w:rsidP="00EA3A3A">
      <w:pPr>
        <w:jc w:val="center"/>
        <w:rPr>
          <w:bCs/>
          <w:spacing w:val="2"/>
          <w:lang w:val="en-US"/>
        </w:rPr>
      </w:pPr>
    </w:p>
    <w:p w14:paraId="0861614D" w14:textId="6936D436" w:rsidR="00FE095C" w:rsidRPr="00B33E40" w:rsidRDefault="00FE095C" w:rsidP="00B33E40">
      <w:pPr>
        <w:pStyle w:val="Heading1"/>
        <w:rPr>
          <w:lang w:val="en-US"/>
        </w:rPr>
      </w:pPr>
      <w:r>
        <w:rPr>
          <w:lang w:val="en-US"/>
        </w:rPr>
        <w:t>3</w:t>
      </w:r>
      <w:r>
        <w:rPr>
          <w:lang w:val="en-US"/>
        </w:rPr>
        <w:tab/>
        <w:t>Beam s</w:t>
      </w:r>
      <w:r w:rsidRPr="0044507E">
        <w:rPr>
          <w:lang w:val="en-US"/>
        </w:rPr>
        <w:t>witching</w:t>
      </w:r>
    </w:p>
    <w:p w14:paraId="5EADE65C" w14:textId="6EF528BC" w:rsidR="00B33E40" w:rsidRPr="00B33E40" w:rsidRDefault="00B33E40" w:rsidP="00B33E40">
      <w:r w:rsidRPr="00B33E40">
        <w:t>During the initial development of NR, the beam switching speed and system impact was analysed. The conclusion and findings relevant for the frequency range 25 to 52 GHz is captured in TR 38.817-02, subclause 9.10 [</w:t>
      </w:r>
      <w:r w:rsidR="00F86E7E">
        <w:t>4</w:t>
      </w:r>
      <w:r w:rsidRPr="00B33E40">
        <w:t xml:space="preserve">]. The beam switching time depends on OFDM symbol design, where the base station needs to switch own beam to different directions of different UEs at next OFDM symbol without any guard time. In this case, in order to prevent the DL performance degradation, the switching time should be at least less than cyclic prefix (CP) length. For the frequency range 24 to 52 GHz beam switching is assumed to take place during CP. When the SCS increases the CP length decreases accordingly, hence the time to switch direction decreases. If the CP length is too short gNB can reserve a separate guard time (one or more full symbols) for beam switching. Often, the beam switching can happen during the guard time reserved for the link direction switching. It can be noted that the granularity to adjust the switching gap increases with the increasing SCS.  </w:t>
      </w:r>
    </w:p>
    <w:p w14:paraId="506B523B" w14:textId="5DED135A" w:rsidR="00B33E40" w:rsidRPr="00B33E40" w:rsidRDefault="00B33E40" w:rsidP="00B33E40">
      <w:r w:rsidRPr="00B33E40">
        <w:rPr>
          <w:lang w:eastAsia="ja-JP"/>
        </w:rPr>
        <w:t xml:space="preserve">The direction of the </w:t>
      </w:r>
      <w:r w:rsidR="00D76713">
        <w:rPr>
          <w:lang w:eastAsia="ja-JP"/>
        </w:rPr>
        <w:t xml:space="preserve">main </w:t>
      </w:r>
      <w:r w:rsidRPr="00B33E40">
        <w:rPr>
          <w:lang w:eastAsia="ja-JP"/>
        </w:rPr>
        <w:t xml:space="preserve">beam </w:t>
      </w:r>
      <w:r w:rsidR="00D76713">
        <w:rPr>
          <w:lang w:eastAsia="ja-JP"/>
        </w:rPr>
        <w:t>generated by</w:t>
      </w:r>
      <w:r w:rsidRPr="00B33E40">
        <w:rPr>
          <w:lang w:eastAsia="ja-JP"/>
        </w:rPr>
        <w:t xml:space="preserve"> a phased array is changed by adjusting the phase of the signal applied to each of the elements in the antenna array. This may be implemented using different approaches of a combination of following:</w:t>
      </w:r>
    </w:p>
    <w:p w14:paraId="403E701C" w14:textId="77777777" w:rsidR="00B33E40" w:rsidRPr="00B33E40" w:rsidRDefault="00B33E40" w:rsidP="00B33E40">
      <w:pPr>
        <w:numPr>
          <w:ilvl w:val="0"/>
          <w:numId w:val="7"/>
        </w:numPr>
        <w:contextualSpacing/>
        <w:rPr>
          <w:lang w:eastAsia="ja-JP"/>
        </w:rPr>
      </w:pPr>
      <w:r w:rsidRPr="00B33E40">
        <w:rPr>
          <w:lang w:eastAsia="ja-JP"/>
        </w:rPr>
        <w:t>Digital beamforming</w:t>
      </w:r>
      <w:r w:rsidRPr="00B33E40">
        <w:rPr>
          <w:lang w:eastAsia="ja-JP"/>
        </w:rPr>
        <w:br/>
      </w:r>
      <w:r w:rsidRPr="00B33E40">
        <w:rPr>
          <w:lang w:eastAsia="ja-JP"/>
        </w:rPr>
        <w:br/>
        <w:t>In this case the element excitation (amplitude and phase) is controlled by baseband processing. It can be considered that the time taken to change beam direction is determined by the digital processing sample clock.</w:t>
      </w:r>
      <w:r w:rsidRPr="00B33E40">
        <w:rPr>
          <w:lang w:eastAsia="ja-JP"/>
        </w:rPr>
        <w:br/>
      </w:r>
    </w:p>
    <w:p w14:paraId="365FB15F" w14:textId="70E90F4B" w:rsidR="00B33E40" w:rsidRPr="00B33E40" w:rsidRDefault="00B33E40" w:rsidP="00B33E40">
      <w:pPr>
        <w:numPr>
          <w:ilvl w:val="0"/>
          <w:numId w:val="7"/>
        </w:numPr>
        <w:contextualSpacing/>
        <w:rPr>
          <w:lang w:eastAsia="ja-JP"/>
        </w:rPr>
      </w:pPr>
      <w:r w:rsidRPr="00B33E40">
        <w:rPr>
          <w:lang w:eastAsia="ja-JP"/>
        </w:rPr>
        <w:t>Analogue beamforming</w:t>
      </w:r>
      <w:r w:rsidRPr="00B33E40">
        <w:rPr>
          <w:lang w:eastAsia="ja-JP"/>
        </w:rPr>
        <w:br/>
      </w:r>
      <w:r w:rsidRPr="00B33E40">
        <w:rPr>
          <w:lang w:eastAsia="ja-JP"/>
        </w:rPr>
        <w:br/>
        <w:t>In this case the element excitation phase is controlled by analogue RF electronics.</w:t>
      </w:r>
      <w:r w:rsidRPr="00B33E40">
        <w:rPr>
          <w:lang w:eastAsia="ja-JP"/>
        </w:rPr>
        <w:br/>
      </w:r>
      <w:r w:rsidRPr="00B33E40">
        <w:rPr>
          <w:lang w:eastAsia="ja-JP"/>
        </w:rPr>
        <w:br/>
      </w:r>
      <w:r w:rsidRPr="00B33E40">
        <w:rPr>
          <w:u w:val="single"/>
          <w:lang w:eastAsia="ja-JP"/>
        </w:rPr>
        <w:t>Analogue phase shifters:</w:t>
      </w:r>
      <w:r w:rsidRPr="00B33E40">
        <w:rPr>
          <w:lang w:eastAsia="ja-JP"/>
        </w:rPr>
        <w:t xml:space="preserve"> These devices is typically based on devices which implement a controllable phase shift by using devices such as PIN diodes. The beam switch time relevant for this type of implementation </w:t>
      </w:r>
      <w:r w:rsidR="00E0731E">
        <w:rPr>
          <w:lang w:eastAsia="ja-JP"/>
        </w:rPr>
        <w:lastRenderedPageBreak/>
        <w:t xml:space="preserve">within the frequency range 52 to 71 GHz </w:t>
      </w:r>
      <w:r w:rsidRPr="00B33E40">
        <w:rPr>
          <w:lang w:eastAsia="ja-JP"/>
        </w:rPr>
        <w:t xml:space="preserve">is in the range of  10s of ns to </w:t>
      </w:r>
      <w:r w:rsidR="00A23194">
        <w:rPr>
          <w:lang w:eastAsia="ja-JP"/>
        </w:rPr>
        <w:t>50</w:t>
      </w:r>
      <w:r w:rsidRPr="00B33E40">
        <w:rPr>
          <w:lang w:eastAsia="ja-JP"/>
        </w:rPr>
        <w:t xml:space="preserve"> ns.</w:t>
      </w:r>
      <w:r w:rsidRPr="00B33E40">
        <w:rPr>
          <w:lang w:eastAsia="ja-JP"/>
        </w:rPr>
        <w:br/>
      </w:r>
      <w:r w:rsidRPr="00B33E40">
        <w:rPr>
          <w:lang w:eastAsia="ja-JP"/>
        </w:rPr>
        <w:br/>
      </w:r>
      <w:r w:rsidRPr="00B33E40">
        <w:rPr>
          <w:u w:val="single"/>
          <w:lang w:eastAsia="ja-JP"/>
        </w:rPr>
        <w:t>Switched phase shifters:</w:t>
      </w:r>
      <w:r w:rsidRPr="00B33E40">
        <w:rPr>
          <w:lang w:eastAsia="ja-JP"/>
        </w:rPr>
        <w:t xml:space="preserve"> This type of phase shifter is based on RF switches to switch different transmission line to change the phase. The RF switching time using GaAs technology is approximately 10 ns.</w:t>
      </w:r>
      <w:r w:rsidRPr="00B33E40">
        <w:rPr>
          <w:lang w:eastAsia="ja-JP"/>
        </w:rPr>
        <w:br/>
      </w:r>
    </w:p>
    <w:p w14:paraId="10246321" w14:textId="77777777" w:rsidR="00B33E40" w:rsidRPr="00B33E40" w:rsidRDefault="00B33E40" w:rsidP="00B33E40">
      <w:pPr>
        <w:numPr>
          <w:ilvl w:val="0"/>
          <w:numId w:val="7"/>
        </w:numPr>
        <w:contextualSpacing/>
        <w:rPr>
          <w:lang w:eastAsia="ja-JP"/>
        </w:rPr>
      </w:pPr>
      <w:r w:rsidRPr="00B33E40">
        <w:rPr>
          <w:lang w:eastAsia="ja-JP"/>
        </w:rPr>
        <w:t>Hybrid beamforming</w:t>
      </w:r>
      <w:r w:rsidRPr="00B33E40">
        <w:rPr>
          <w:lang w:eastAsia="ja-JP"/>
        </w:rPr>
        <w:br/>
      </w:r>
      <w:r w:rsidRPr="00B33E40">
        <w:rPr>
          <w:lang w:eastAsia="ja-JP"/>
        </w:rPr>
        <w:br/>
        <w:t>In this case the element excitations will be controlled as a combination of analogue beamforming and digital beam forming. Hence, the, worst case beam switch time will be similar as analogue beamforming.</w:t>
      </w:r>
    </w:p>
    <w:p w14:paraId="5EFBA5C1" w14:textId="77777777" w:rsidR="00B33E40" w:rsidRPr="00B33E40" w:rsidRDefault="00B33E40" w:rsidP="00B33E40"/>
    <w:p w14:paraId="7712C2DD" w14:textId="72913A88" w:rsidR="00B33E40" w:rsidRPr="00B33E40" w:rsidRDefault="00B33E40" w:rsidP="00B33E40">
      <w:r w:rsidRPr="00B33E40">
        <w:t xml:space="preserve">For NR operation within 24 to 51 GHz, the assumption was to allow for both analogue, digital and hybrid beam forming to allow for implementation freedom. Therefore, the maximum beam switching time required for the RF electronics was assumed to be &lt; 100 ns. Based on simulation results, to prevent degradation to system performance the switching time must be less than 80 % of the CP length, which is referred to as beam switch window. The CP length and beam switch window as function of SCS is listed in Table </w:t>
      </w:r>
      <w:r>
        <w:t>3</w:t>
      </w:r>
      <w:r w:rsidRPr="00B33E40">
        <w:t>-1.</w:t>
      </w:r>
    </w:p>
    <w:p w14:paraId="25CA8BC0" w14:textId="519A2975" w:rsidR="00B33E40" w:rsidRPr="00B33E40" w:rsidRDefault="00B33E40" w:rsidP="00B33E40">
      <w:pPr>
        <w:keepNext/>
        <w:keepLines/>
        <w:spacing w:after="0"/>
        <w:jc w:val="center"/>
        <w:rPr>
          <w:rFonts w:ascii="Arial" w:eastAsia="SimSun" w:hAnsi="Arial"/>
          <w:b/>
        </w:rPr>
      </w:pPr>
      <w:r w:rsidRPr="00B33E40">
        <w:rPr>
          <w:rFonts w:ascii="Arial" w:eastAsia="SimSun" w:hAnsi="Arial"/>
          <w:b/>
        </w:rPr>
        <w:t xml:space="preserve">Table </w:t>
      </w:r>
      <w:r>
        <w:rPr>
          <w:rFonts w:ascii="Arial" w:eastAsia="SimSun" w:hAnsi="Arial"/>
          <w:b/>
        </w:rPr>
        <w:t>3</w:t>
      </w:r>
      <w:r w:rsidRPr="00B33E40">
        <w:rPr>
          <w:rFonts w:ascii="Arial" w:eastAsia="SimSun" w:hAnsi="Arial"/>
          <w:b/>
        </w:rPr>
        <w:t>-1: CP length as function of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576"/>
        <w:gridCol w:w="976"/>
        <w:gridCol w:w="1237"/>
      </w:tblGrid>
      <w:tr w:rsidR="00B33E40" w:rsidRPr="00B33E40" w14:paraId="66F23654" w14:textId="77777777" w:rsidTr="00292E4F">
        <w:trPr>
          <w:tblHeader/>
          <w:jc w:val="center"/>
        </w:trPr>
        <w:tc>
          <w:tcPr>
            <w:tcW w:w="0" w:type="auto"/>
          </w:tcPr>
          <w:p w14:paraId="66601B24" w14:textId="77777777" w:rsidR="00B33E40" w:rsidRPr="00B33E40" w:rsidRDefault="00B33E40" w:rsidP="00B33E40">
            <w:pPr>
              <w:keepNext/>
              <w:keepLines/>
              <w:spacing w:after="0"/>
              <w:jc w:val="center"/>
              <w:rPr>
                <w:rFonts w:ascii="Arial" w:hAnsi="Arial"/>
                <w:b/>
                <w:sz w:val="18"/>
              </w:rPr>
            </w:pPr>
            <w:r w:rsidRPr="00B33E40">
              <w:rPr>
                <w:rFonts w:ascii="Arial" w:hAnsi="Arial"/>
                <w:b/>
                <w:sz w:val="18"/>
              </w:rPr>
              <w:t>SCS</w:t>
            </w:r>
          </w:p>
          <w:p w14:paraId="0FFE1E7B" w14:textId="77777777" w:rsidR="00B33E40" w:rsidRPr="00B33E40" w:rsidRDefault="00B33E40" w:rsidP="00B33E40">
            <w:pPr>
              <w:keepNext/>
              <w:keepLines/>
              <w:spacing w:after="0"/>
              <w:jc w:val="center"/>
              <w:rPr>
                <w:rFonts w:ascii="Arial" w:hAnsi="Arial"/>
                <w:b/>
                <w:sz w:val="18"/>
              </w:rPr>
            </w:pPr>
            <w:r w:rsidRPr="00B33E40">
              <w:rPr>
                <w:rFonts w:ascii="Arial" w:hAnsi="Arial"/>
                <w:b/>
                <w:sz w:val="18"/>
              </w:rPr>
              <w:t>(kHz)</w:t>
            </w:r>
          </w:p>
        </w:tc>
        <w:tc>
          <w:tcPr>
            <w:tcW w:w="0" w:type="auto"/>
            <w:shd w:val="clear" w:color="auto" w:fill="auto"/>
          </w:tcPr>
          <w:p w14:paraId="22E40577" w14:textId="77777777" w:rsidR="00B33E40" w:rsidRPr="00B33E40" w:rsidRDefault="00B33E40" w:rsidP="00B33E40">
            <w:pPr>
              <w:keepNext/>
              <w:keepLines/>
              <w:spacing w:after="0"/>
              <w:jc w:val="center"/>
              <w:rPr>
                <w:rFonts w:ascii="Arial" w:hAnsi="Arial"/>
                <w:b/>
                <w:sz w:val="18"/>
              </w:rPr>
            </w:pPr>
            <w:r w:rsidRPr="00B33E40">
              <w:rPr>
                <w:rFonts w:ascii="Arial" w:hAnsi="Arial"/>
                <w:b/>
                <w:sz w:val="18"/>
              </w:rPr>
              <w:t>CP length</w:t>
            </w:r>
          </w:p>
          <w:p w14:paraId="20B26339" w14:textId="77777777" w:rsidR="00B33E40" w:rsidRPr="00B33E40" w:rsidRDefault="00B33E40" w:rsidP="00B33E40">
            <w:pPr>
              <w:keepNext/>
              <w:keepLines/>
              <w:spacing w:after="0"/>
              <w:jc w:val="center"/>
              <w:rPr>
                <w:rFonts w:ascii="Arial" w:hAnsi="Arial"/>
                <w:b/>
                <w:sz w:val="18"/>
              </w:rPr>
            </w:pPr>
            <w:r w:rsidRPr="00B33E40">
              <w:rPr>
                <w:rFonts w:ascii="Arial" w:hAnsi="Arial"/>
                <w:b/>
                <w:sz w:val="18"/>
              </w:rPr>
              <w:t>(</w:t>
            </w:r>
            <w:r w:rsidRPr="00B33E40">
              <w:rPr>
                <w:rFonts w:ascii="Symbol" w:hAnsi="Symbol"/>
                <w:b/>
                <w:sz w:val="18"/>
              </w:rPr>
              <w:t>m</w:t>
            </w:r>
            <w:r w:rsidRPr="00B33E40">
              <w:rPr>
                <w:rFonts w:ascii="Arial" w:hAnsi="Arial"/>
                <w:b/>
                <w:sz w:val="18"/>
              </w:rPr>
              <w:t>s)</w:t>
            </w:r>
          </w:p>
        </w:tc>
        <w:tc>
          <w:tcPr>
            <w:tcW w:w="0" w:type="auto"/>
          </w:tcPr>
          <w:p w14:paraId="76955600" w14:textId="77777777" w:rsidR="00B33E40" w:rsidRPr="00B33E40" w:rsidRDefault="00B33E40" w:rsidP="00B33E40">
            <w:pPr>
              <w:keepNext/>
              <w:keepLines/>
              <w:spacing w:after="0"/>
              <w:jc w:val="center"/>
              <w:rPr>
                <w:rFonts w:ascii="Arial" w:hAnsi="Arial"/>
                <w:b/>
                <w:sz w:val="18"/>
              </w:rPr>
            </w:pPr>
            <w:r w:rsidRPr="00B33E40">
              <w:rPr>
                <w:rFonts w:ascii="Arial" w:hAnsi="Arial"/>
                <w:b/>
                <w:sz w:val="18"/>
              </w:rPr>
              <w:t xml:space="preserve">Beam switch </w:t>
            </w:r>
          </w:p>
          <w:p w14:paraId="5A11251A" w14:textId="77777777" w:rsidR="00B33E40" w:rsidRPr="00B33E40" w:rsidRDefault="00B33E40" w:rsidP="00B33E40">
            <w:pPr>
              <w:keepNext/>
              <w:keepLines/>
              <w:spacing w:after="0"/>
              <w:jc w:val="center"/>
              <w:rPr>
                <w:rFonts w:ascii="Arial" w:hAnsi="Arial"/>
                <w:b/>
                <w:sz w:val="18"/>
              </w:rPr>
            </w:pPr>
            <w:r w:rsidRPr="00B33E40">
              <w:rPr>
                <w:rFonts w:ascii="Arial" w:hAnsi="Arial"/>
                <w:b/>
                <w:sz w:val="18"/>
              </w:rPr>
              <w:t>window</w:t>
            </w:r>
          </w:p>
          <w:p w14:paraId="5EC92DE3" w14:textId="77777777" w:rsidR="00B33E40" w:rsidRPr="00B33E40" w:rsidRDefault="00B33E40" w:rsidP="00B33E40">
            <w:pPr>
              <w:keepNext/>
              <w:keepLines/>
              <w:spacing w:after="0"/>
              <w:jc w:val="center"/>
              <w:rPr>
                <w:rFonts w:ascii="Arial" w:hAnsi="Arial"/>
                <w:b/>
                <w:sz w:val="18"/>
              </w:rPr>
            </w:pPr>
            <w:r w:rsidRPr="00B33E40">
              <w:rPr>
                <w:rFonts w:ascii="Arial" w:hAnsi="Arial"/>
                <w:b/>
                <w:sz w:val="18"/>
              </w:rPr>
              <w:t>(</w:t>
            </w:r>
            <w:r w:rsidRPr="00B33E40">
              <w:rPr>
                <w:rFonts w:ascii="Symbol" w:hAnsi="Symbol"/>
                <w:b/>
                <w:sz w:val="18"/>
              </w:rPr>
              <w:t>m</w:t>
            </w:r>
            <w:r w:rsidRPr="00B33E40">
              <w:rPr>
                <w:rFonts w:ascii="Arial" w:hAnsi="Arial"/>
                <w:b/>
                <w:sz w:val="18"/>
              </w:rPr>
              <w:t>s)</w:t>
            </w:r>
          </w:p>
        </w:tc>
      </w:tr>
      <w:tr w:rsidR="00B33E40" w:rsidRPr="00B33E40" w14:paraId="2AE8E795" w14:textId="77777777" w:rsidTr="00292E4F">
        <w:trPr>
          <w:jc w:val="center"/>
        </w:trPr>
        <w:tc>
          <w:tcPr>
            <w:tcW w:w="0" w:type="auto"/>
          </w:tcPr>
          <w:p w14:paraId="751B1EB0" w14:textId="77777777" w:rsidR="00B33E40" w:rsidRPr="00B33E40" w:rsidRDefault="00B33E40" w:rsidP="00B33E40">
            <w:pPr>
              <w:keepNext/>
              <w:keepLines/>
              <w:spacing w:after="0"/>
              <w:jc w:val="center"/>
              <w:rPr>
                <w:rFonts w:ascii="Arial" w:hAnsi="Arial"/>
                <w:sz w:val="18"/>
                <w:szCs w:val="18"/>
                <w:lang w:eastAsia="zh-CN"/>
              </w:rPr>
            </w:pPr>
            <w:r w:rsidRPr="00B33E40">
              <w:rPr>
                <w:rFonts w:ascii="Arial" w:hAnsi="Arial"/>
                <w:sz w:val="18"/>
                <w:szCs w:val="18"/>
                <w:lang w:eastAsia="zh-CN"/>
              </w:rPr>
              <w:t>15</w:t>
            </w:r>
          </w:p>
        </w:tc>
        <w:tc>
          <w:tcPr>
            <w:tcW w:w="0" w:type="auto"/>
            <w:shd w:val="clear" w:color="auto" w:fill="auto"/>
          </w:tcPr>
          <w:p w14:paraId="2C752E8A" w14:textId="77777777" w:rsidR="00B33E40" w:rsidRPr="00B33E40" w:rsidRDefault="00B33E40" w:rsidP="00B33E40">
            <w:pPr>
              <w:keepNext/>
              <w:keepLines/>
              <w:spacing w:after="0"/>
              <w:jc w:val="center"/>
              <w:rPr>
                <w:rFonts w:ascii="Arial" w:hAnsi="Arial"/>
                <w:sz w:val="18"/>
                <w:szCs w:val="18"/>
                <w:lang w:eastAsia="zh-CN"/>
              </w:rPr>
            </w:pPr>
            <w:r w:rsidRPr="00B33E40">
              <w:rPr>
                <w:rFonts w:ascii="Arial" w:hAnsi="Arial"/>
                <w:sz w:val="18"/>
                <w:szCs w:val="18"/>
                <w:lang w:eastAsia="zh-CN"/>
              </w:rPr>
              <w:t>4.69</w:t>
            </w:r>
          </w:p>
        </w:tc>
        <w:tc>
          <w:tcPr>
            <w:tcW w:w="0" w:type="auto"/>
          </w:tcPr>
          <w:p w14:paraId="26872D7D" w14:textId="77777777" w:rsidR="00B33E40" w:rsidRPr="00B33E40" w:rsidRDefault="00B33E40" w:rsidP="00B33E40">
            <w:pPr>
              <w:keepNext/>
              <w:keepLines/>
              <w:spacing w:after="0"/>
              <w:jc w:val="center"/>
              <w:rPr>
                <w:rFonts w:ascii="Arial" w:hAnsi="Arial"/>
                <w:sz w:val="18"/>
                <w:szCs w:val="18"/>
                <w:lang w:eastAsia="zh-CN"/>
              </w:rPr>
            </w:pPr>
            <w:r w:rsidRPr="00B33E40">
              <w:rPr>
                <w:rFonts w:ascii="Arial" w:hAnsi="Arial"/>
                <w:sz w:val="18"/>
                <w:szCs w:val="18"/>
                <w:lang w:eastAsia="zh-CN"/>
              </w:rPr>
              <w:t>3.75</w:t>
            </w:r>
          </w:p>
        </w:tc>
      </w:tr>
      <w:tr w:rsidR="00B33E40" w:rsidRPr="00B33E40" w14:paraId="7A6FB11B" w14:textId="77777777" w:rsidTr="00292E4F">
        <w:trPr>
          <w:jc w:val="center"/>
        </w:trPr>
        <w:tc>
          <w:tcPr>
            <w:tcW w:w="0" w:type="auto"/>
          </w:tcPr>
          <w:p w14:paraId="44090A6F" w14:textId="77777777" w:rsidR="00B33E40" w:rsidRPr="00B33E40" w:rsidRDefault="00B33E40" w:rsidP="00B33E40">
            <w:pPr>
              <w:keepNext/>
              <w:keepLines/>
              <w:spacing w:after="0"/>
              <w:jc w:val="center"/>
              <w:rPr>
                <w:rFonts w:ascii="Arial" w:hAnsi="Arial"/>
                <w:sz w:val="18"/>
                <w:lang w:eastAsia="x-none"/>
              </w:rPr>
            </w:pPr>
            <w:r w:rsidRPr="00B33E40">
              <w:rPr>
                <w:rFonts w:ascii="Arial" w:hAnsi="Arial"/>
                <w:sz w:val="18"/>
                <w:lang w:eastAsia="x-none"/>
              </w:rPr>
              <w:t>30</w:t>
            </w:r>
          </w:p>
        </w:tc>
        <w:tc>
          <w:tcPr>
            <w:tcW w:w="0" w:type="auto"/>
            <w:shd w:val="clear" w:color="auto" w:fill="auto"/>
          </w:tcPr>
          <w:p w14:paraId="29E20CDB" w14:textId="77777777" w:rsidR="00B33E40" w:rsidRPr="00B33E40" w:rsidRDefault="00B33E40" w:rsidP="00B33E40">
            <w:pPr>
              <w:keepNext/>
              <w:keepLines/>
              <w:spacing w:after="0"/>
              <w:jc w:val="center"/>
              <w:rPr>
                <w:rFonts w:ascii="Arial" w:hAnsi="Arial"/>
                <w:sz w:val="18"/>
                <w:lang w:eastAsia="x-none"/>
              </w:rPr>
            </w:pPr>
            <w:r w:rsidRPr="00B33E40">
              <w:rPr>
                <w:rFonts w:ascii="Arial" w:hAnsi="Arial"/>
                <w:sz w:val="18"/>
                <w:lang w:eastAsia="x-none"/>
              </w:rPr>
              <w:t>2.34</w:t>
            </w:r>
          </w:p>
        </w:tc>
        <w:tc>
          <w:tcPr>
            <w:tcW w:w="0" w:type="auto"/>
          </w:tcPr>
          <w:p w14:paraId="601400CD" w14:textId="77777777" w:rsidR="00B33E40" w:rsidRPr="00B33E40" w:rsidRDefault="00B33E40" w:rsidP="00B33E40">
            <w:pPr>
              <w:keepNext/>
              <w:keepLines/>
              <w:spacing w:after="0"/>
              <w:jc w:val="center"/>
              <w:rPr>
                <w:rFonts w:ascii="Arial" w:hAnsi="Arial"/>
                <w:sz w:val="18"/>
                <w:lang w:eastAsia="x-none"/>
              </w:rPr>
            </w:pPr>
            <w:r w:rsidRPr="00B33E40">
              <w:rPr>
                <w:rFonts w:ascii="Arial" w:hAnsi="Arial"/>
                <w:sz w:val="18"/>
                <w:lang w:eastAsia="x-none"/>
              </w:rPr>
              <w:t>1.87</w:t>
            </w:r>
          </w:p>
        </w:tc>
      </w:tr>
      <w:tr w:rsidR="00B33E40" w:rsidRPr="00B33E40" w14:paraId="7DC9208E" w14:textId="77777777" w:rsidTr="00292E4F">
        <w:trPr>
          <w:jc w:val="center"/>
        </w:trPr>
        <w:tc>
          <w:tcPr>
            <w:tcW w:w="0" w:type="auto"/>
          </w:tcPr>
          <w:p w14:paraId="29EA4395" w14:textId="77777777" w:rsidR="00B33E40" w:rsidRPr="00B33E40" w:rsidRDefault="00B33E40" w:rsidP="00B33E40">
            <w:pPr>
              <w:keepNext/>
              <w:keepLines/>
              <w:spacing w:after="0"/>
              <w:jc w:val="center"/>
              <w:rPr>
                <w:rFonts w:ascii="Arial" w:hAnsi="Arial"/>
                <w:sz w:val="18"/>
                <w:lang w:eastAsia="x-none"/>
              </w:rPr>
            </w:pPr>
            <w:r w:rsidRPr="00B33E40">
              <w:rPr>
                <w:rFonts w:ascii="Arial" w:hAnsi="Arial"/>
                <w:sz w:val="18"/>
                <w:lang w:eastAsia="x-none"/>
              </w:rPr>
              <w:t>60</w:t>
            </w:r>
          </w:p>
        </w:tc>
        <w:tc>
          <w:tcPr>
            <w:tcW w:w="0" w:type="auto"/>
            <w:shd w:val="clear" w:color="auto" w:fill="auto"/>
          </w:tcPr>
          <w:p w14:paraId="1B2F7ED4" w14:textId="77777777" w:rsidR="00B33E40" w:rsidRPr="00B33E40" w:rsidRDefault="00B33E40" w:rsidP="00B33E40">
            <w:pPr>
              <w:keepNext/>
              <w:keepLines/>
              <w:spacing w:after="0"/>
              <w:jc w:val="center"/>
              <w:rPr>
                <w:rFonts w:ascii="Arial" w:hAnsi="Arial"/>
                <w:sz w:val="18"/>
                <w:lang w:eastAsia="x-none"/>
              </w:rPr>
            </w:pPr>
            <w:r w:rsidRPr="00B33E40">
              <w:rPr>
                <w:rFonts w:ascii="Arial" w:hAnsi="Arial"/>
                <w:sz w:val="18"/>
                <w:lang w:eastAsia="x-none"/>
              </w:rPr>
              <w:t>1.17</w:t>
            </w:r>
          </w:p>
        </w:tc>
        <w:tc>
          <w:tcPr>
            <w:tcW w:w="0" w:type="auto"/>
          </w:tcPr>
          <w:p w14:paraId="08213A60" w14:textId="77777777" w:rsidR="00B33E40" w:rsidRPr="00B33E40" w:rsidRDefault="00B33E40" w:rsidP="00B33E40">
            <w:pPr>
              <w:keepNext/>
              <w:keepLines/>
              <w:spacing w:after="0"/>
              <w:jc w:val="center"/>
              <w:rPr>
                <w:rFonts w:ascii="Arial" w:hAnsi="Arial"/>
                <w:sz w:val="18"/>
                <w:lang w:eastAsia="x-none"/>
              </w:rPr>
            </w:pPr>
            <w:r w:rsidRPr="00B33E40">
              <w:rPr>
                <w:rFonts w:ascii="Arial" w:hAnsi="Arial"/>
                <w:sz w:val="18"/>
                <w:lang w:eastAsia="x-none"/>
              </w:rPr>
              <w:t>0.94</w:t>
            </w:r>
          </w:p>
        </w:tc>
      </w:tr>
      <w:tr w:rsidR="00B33E40" w:rsidRPr="00B33E40" w14:paraId="143FCB95" w14:textId="77777777" w:rsidTr="00292E4F">
        <w:trPr>
          <w:jc w:val="center"/>
        </w:trPr>
        <w:tc>
          <w:tcPr>
            <w:tcW w:w="0" w:type="auto"/>
          </w:tcPr>
          <w:p w14:paraId="27F2E3D2" w14:textId="77777777" w:rsidR="00B33E40" w:rsidRPr="00B33E40" w:rsidRDefault="00B33E40" w:rsidP="00B33E40">
            <w:pPr>
              <w:keepNext/>
              <w:keepLines/>
              <w:spacing w:after="0"/>
              <w:jc w:val="center"/>
              <w:rPr>
                <w:rFonts w:ascii="Arial" w:hAnsi="Arial"/>
                <w:sz w:val="18"/>
                <w:lang w:eastAsia="x-none"/>
              </w:rPr>
            </w:pPr>
            <w:r w:rsidRPr="00B33E40">
              <w:rPr>
                <w:rFonts w:ascii="Arial" w:hAnsi="Arial"/>
                <w:sz w:val="18"/>
                <w:lang w:eastAsia="x-none"/>
              </w:rPr>
              <w:t>120</w:t>
            </w:r>
          </w:p>
        </w:tc>
        <w:tc>
          <w:tcPr>
            <w:tcW w:w="0" w:type="auto"/>
            <w:shd w:val="clear" w:color="auto" w:fill="auto"/>
          </w:tcPr>
          <w:p w14:paraId="2C1AA90F" w14:textId="77777777" w:rsidR="00B33E40" w:rsidRPr="00B33E40" w:rsidRDefault="00B33E40" w:rsidP="00B33E40">
            <w:pPr>
              <w:keepNext/>
              <w:keepLines/>
              <w:spacing w:after="0"/>
              <w:jc w:val="center"/>
              <w:rPr>
                <w:rFonts w:ascii="Arial" w:hAnsi="Arial"/>
                <w:sz w:val="18"/>
                <w:lang w:eastAsia="x-none"/>
              </w:rPr>
            </w:pPr>
            <w:r w:rsidRPr="00B33E40">
              <w:rPr>
                <w:rFonts w:ascii="Arial" w:hAnsi="Arial"/>
                <w:sz w:val="18"/>
                <w:lang w:eastAsia="x-none"/>
              </w:rPr>
              <w:t>0.59</w:t>
            </w:r>
          </w:p>
        </w:tc>
        <w:tc>
          <w:tcPr>
            <w:tcW w:w="0" w:type="auto"/>
          </w:tcPr>
          <w:p w14:paraId="15D48004" w14:textId="77777777" w:rsidR="00B33E40" w:rsidRPr="00B33E40" w:rsidRDefault="00B33E40" w:rsidP="00B33E40">
            <w:pPr>
              <w:keepNext/>
              <w:keepLines/>
              <w:spacing w:after="0"/>
              <w:jc w:val="center"/>
              <w:rPr>
                <w:rFonts w:ascii="Arial" w:hAnsi="Arial"/>
                <w:sz w:val="18"/>
                <w:lang w:eastAsia="x-none"/>
              </w:rPr>
            </w:pPr>
            <w:r w:rsidRPr="00B33E40">
              <w:rPr>
                <w:rFonts w:ascii="Arial" w:hAnsi="Arial"/>
                <w:sz w:val="18"/>
                <w:lang w:eastAsia="x-none"/>
              </w:rPr>
              <w:t>0.47</w:t>
            </w:r>
          </w:p>
        </w:tc>
      </w:tr>
      <w:tr w:rsidR="00B33E40" w:rsidRPr="00B33E40" w14:paraId="41521A3B" w14:textId="77777777" w:rsidTr="00292E4F">
        <w:trPr>
          <w:jc w:val="center"/>
        </w:trPr>
        <w:tc>
          <w:tcPr>
            <w:tcW w:w="0" w:type="auto"/>
          </w:tcPr>
          <w:p w14:paraId="6E71DA75" w14:textId="77777777" w:rsidR="00B33E40" w:rsidRPr="00B33E40" w:rsidRDefault="00B33E40" w:rsidP="00B33E40">
            <w:pPr>
              <w:keepNext/>
              <w:keepLines/>
              <w:spacing w:after="0"/>
              <w:jc w:val="center"/>
              <w:rPr>
                <w:rFonts w:ascii="Arial" w:hAnsi="Arial"/>
                <w:sz w:val="18"/>
                <w:lang w:eastAsia="x-none"/>
              </w:rPr>
            </w:pPr>
            <w:r w:rsidRPr="00B33E40">
              <w:rPr>
                <w:rFonts w:ascii="Arial" w:hAnsi="Arial"/>
                <w:sz w:val="18"/>
                <w:lang w:eastAsia="x-none"/>
              </w:rPr>
              <w:t>240</w:t>
            </w:r>
          </w:p>
        </w:tc>
        <w:tc>
          <w:tcPr>
            <w:tcW w:w="0" w:type="auto"/>
            <w:shd w:val="clear" w:color="auto" w:fill="auto"/>
          </w:tcPr>
          <w:p w14:paraId="20D6B7B6" w14:textId="77777777" w:rsidR="00B33E40" w:rsidRPr="00B33E40" w:rsidRDefault="00B33E40" w:rsidP="00B33E40">
            <w:pPr>
              <w:keepNext/>
              <w:keepLines/>
              <w:spacing w:after="0"/>
              <w:jc w:val="center"/>
              <w:rPr>
                <w:rFonts w:ascii="Arial" w:hAnsi="Arial"/>
                <w:sz w:val="18"/>
                <w:lang w:eastAsia="x-none"/>
              </w:rPr>
            </w:pPr>
            <w:r w:rsidRPr="00B33E40">
              <w:rPr>
                <w:rFonts w:ascii="Arial" w:hAnsi="Arial"/>
                <w:sz w:val="18"/>
                <w:lang w:eastAsia="x-none"/>
              </w:rPr>
              <w:t>0.29</w:t>
            </w:r>
          </w:p>
        </w:tc>
        <w:tc>
          <w:tcPr>
            <w:tcW w:w="0" w:type="auto"/>
          </w:tcPr>
          <w:p w14:paraId="685288AC" w14:textId="77777777" w:rsidR="00B33E40" w:rsidRPr="00B33E40" w:rsidRDefault="00B33E40" w:rsidP="00B33E40">
            <w:pPr>
              <w:keepNext/>
              <w:keepLines/>
              <w:spacing w:after="0"/>
              <w:jc w:val="center"/>
              <w:rPr>
                <w:rFonts w:ascii="Arial" w:hAnsi="Arial"/>
                <w:sz w:val="18"/>
                <w:lang w:eastAsia="x-none"/>
              </w:rPr>
            </w:pPr>
            <w:r w:rsidRPr="00B33E40">
              <w:rPr>
                <w:rFonts w:ascii="Arial" w:hAnsi="Arial"/>
                <w:sz w:val="18"/>
                <w:lang w:eastAsia="x-none"/>
              </w:rPr>
              <w:t>0.23</w:t>
            </w:r>
          </w:p>
        </w:tc>
      </w:tr>
      <w:tr w:rsidR="00B33E40" w:rsidRPr="00B33E40" w14:paraId="21AF90BA" w14:textId="77777777" w:rsidTr="00292E4F">
        <w:trPr>
          <w:jc w:val="center"/>
        </w:trPr>
        <w:tc>
          <w:tcPr>
            <w:tcW w:w="0" w:type="auto"/>
          </w:tcPr>
          <w:p w14:paraId="05C52AEB" w14:textId="77777777" w:rsidR="00B33E40" w:rsidRPr="00B33E40" w:rsidRDefault="00B33E40" w:rsidP="00B33E40">
            <w:pPr>
              <w:keepNext/>
              <w:keepLines/>
              <w:spacing w:after="0"/>
              <w:jc w:val="center"/>
              <w:rPr>
                <w:rFonts w:ascii="Arial" w:hAnsi="Arial"/>
                <w:sz w:val="18"/>
                <w:lang w:eastAsia="x-none"/>
              </w:rPr>
            </w:pPr>
            <w:r w:rsidRPr="00B33E40">
              <w:rPr>
                <w:rFonts w:ascii="Arial" w:hAnsi="Arial"/>
                <w:sz w:val="18"/>
                <w:lang w:eastAsia="x-none"/>
              </w:rPr>
              <w:t>480</w:t>
            </w:r>
          </w:p>
        </w:tc>
        <w:tc>
          <w:tcPr>
            <w:tcW w:w="0" w:type="auto"/>
            <w:shd w:val="clear" w:color="auto" w:fill="auto"/>
          </w:tcPr>
          <w:p w14:paraId="780C38E8" w14:textId="77777777" w:rsidR="00B33E40" w:rsidRPr="00B33E40" w:rsidRDefault="00B33E40" w:rsidP="00B33E40">
            <w:pPr>
              <w:keepNext/>
              <w:keepLines/>
              <w:spacing w:after="0"/>
              <w:jc w:val="center"/>
              <w:rPr>
                <w:rFonts w:ascii="Arial" w:hAnsi="Arial"/>
                <w:sz w:val="18"/>
                <w:lang w:eastAsia="x-none"/>
              </w:rPr>
            </w:pPr>
            <w:r w:rsidRPr="00B33E40">
              <w:rPr>
                <w:rFonts w:ascii="Arial" w:hAnsi="Arial"/>
                <w:sz w:val="18"/>
                <w:lang w:eastAsia="x-none"/>
              </w:rPr>
              <w:t>0.15</w:t>
            </w:r>
          </w:p>
        </w:tc>
        <w:tc>
          <w:tcPr>
            <w:tcW w:w="0" w:type="auto"/>
          </w:tcPr>
          <w:p w14:paraId="07F01DB0" w14:textId="77777777" w:rsidR="00B33E40" w:rsidRPr="00B33E40" w:rsidRDefault="00B33E40" w:rsidP="00B33E40">
            <w:pPr>
              <w:keepNext/>
              <w:keepLines/>
              <w:spacing w:after="0"/>
              <w:jc w:val="center"/>
              <w:rPr>
                <w:rFonts w:ascii="Arial" w:hAnsi="Arial"/>
                <w:sz w:val="18"/>
                <w:lang w:eastAsia="x-none"/>
              </w:rPr>
            </w:pPr>
            <w:r w:rsidRPr="00B33E40">
              <w:rPr>
                <w:rFonts w:ascii="Arial" w:hAnsi="Arial"/>
                <w:sz w:val="18"/>
                <w:lang w:eastAsia="x-none"/>
              </w:rPr>
              <w:t>0.12</w:t>
            </w:r>
          </w:p>
        </w:tc>
      </w:tr>
      <w:tr w:rsidR="00B33E40" w:rsidRPr="00B33E40" w14:paraId="70DE69AC" w14:textId="77777777" w:rsidTr="00292E4F">
        <w:trPr>
          <w:jc w:val="center"/>
        </w:trPr>
        <w:tc>
          <w:tcPr>
            <w:tcW w:w="0" w:type="auto"/>
          </w:tcPr>
          <w:p w14:paraId="674FF45A" w14:textId="77777777" w:rsidR="00B33E40" w:rsidRPr="00B33E40" w:rsidRDefault="00B33E40" w:rsidP="00B33E40">
            <w:pPr>
              <w:keepNext/>
              <w:keepLines/>
              <w:spacing w:after="0"/>
              <w:jc w:val="center"/>
              <w:rPr>
                <w:rFonts w:ascii="Arial" w:hAnsi="Arial"/>
                <w:sz w:val="18"/>
                <w:lang w:eastAsia="x-none"/>
              </w:rPr>
            </w:pPr>
            <w:r w:rsidRPr="00B33E40">
              <w:rPr>
                <w:rFonts w:ascii="Arial" w:hAnsi="Arial"/>
                <w:sz w:val="18"/>
                <w:lang w:eastAsia="x-none"/>
              </w:rPr>
              <w:t>960</w:t>
            </w:r>
          </w:p>
        </w:tc>
        <w:tc>
          <w:tcPr>
            <w:tcW w:w="0" w:type="auto"/>
            <w:shd w:val="clear" w:color="auto" w:fill="auto"/>
          </w:tcPr>
          <w:p w14:paraId="015E1729" w14:textId="77777777" w:rsidR="00B33E40" w:rsidRPr="00B33E40" w:rsidRDefault="00B33E40" w:rsidP="00B33E40">
            <w:pPr>
              <w:keepNext/>
              <w:keepLines/>
              <w:spacing w:after="0"/>
              <w:jc w:val="center"/>
              <w:rPr>
                <w:rFonts w:ascii="Arial" w:hAnsi="Arial"/>
                <w:sz w:val="18"/>
                <w:lang w:eastAsia="x-none"/>
              </w:rPr>
            </w:pPr>
            <w:r w:rsidRPr="00B33E40">
              <w:rPr>
                <w:rFonts w:ascii="Arial" w:hAnsi="Arial"/>
                <w:sz w:val="18"/>
                <w:lang w:eastAsia="x-none"/>
              </w:rPr>
              <w:t>0.07</w:t>
            </w:r>
          </w:p>
        </w:tc>
        <w:tc>
          <w:tcPr>
            <w:tcW w:w="0" w:type="auto"/>
          </w:tcPr>
          <w:p w14:paraId="11AB3A0B" w14:textId="77777777" w:rsidR="00B33E40" w:rsidRPr="00B33E40" w:rsidRDefault="00B33E40" w:rsidP="00B33E40">
            <w:pPr>
              <w:keepNext/>
              <w:keepLines/>
              <w:spacing w:after="0"/>
              <w:jc w:val="center"/>
              <w:rPr>
                <w:rFonts w:ascii="Arial" w:hAnsi="Arial"/>
                <w:sz w:val="18"/>
                <w:lang w:eastAsia="x-none"/>
              </w:rPr>
            </w:pPr>
            <w:r w:rsidRPr="00B33E40">
              <w:rPr>
                <w:rFonts w:ascii="Arial" w:hAnsi="Arial"/>
                <w:sz w:val="18"/>
                <w:lang w:eastAsia="x-none"/>
              </w:rPr>
              <w:t>0.06</w:t>
            </w:r>
          </w:p>
        </w:tc>
      </w:tr>
    </w:tbl>
    <w:p w14:paraId="1F88E13D" w14:textId="77777777" w:rsidR="00B33E40" w:rsidRPr="00B33E40" w:rsidRDefault="00B33E40" w:rsidP="00B33E40">
      <w:pPr>
        <w:spacing w:after="120"/>
      </w:pPr>
    </w:p>
    <w:p w14:paraId="619D6837" w14:textId="671D2A7D" w:rsidR="00B33E40" w:rsidRPr="00B33E40" w:rsidRDefault="00B33E40" w:rsidP="007D299A">
      <w:pPr>
        <w:spacing w:after="120"/>
      </w:pPr>
      <w:r w:rsidRPr="00B33E40">
        <w:t>For the frequency range 24 to 52 GHz is was concluded that the worst-case beam switching time to considered for a base station implementation is estimated to &lt; 100 ns. In TR 38.808, subclause 4.2.2.4 [</w:t>
      </w:r>
      <w:r w:rsidR="00F86E7E">
        <w:t>5</w:t>
      </w:r>
      <w:r w:rsidRPr="00B33E40">
        <w:t xml:space="preserve">] it is indicated that assuming 10 ns beam switching time for the frequency range 52 to 71 GHz would be feasible for on type of implementation using switched phase shifters in GaAs technology. </w:t>
      </w:r>
      <w:r w:rsidR="0006514C">
        <w:t>Within</w:t>
      </w:r>
      <w:r w:rsidR="008E3D5C">
        <w:t xml:space="preserve"> the considered frequency </w:t>
      </w:r>
      <w:r w:rsidR="0006514C">
        <w:t>range,</w:t>
      </w:r>
      <w:r w:rsidR="008E3D5C">
        <w:t xml:space="preserve"> it is reasonable to assume high level of integration and </w:t>
      </w:r>
      <w:r w:rsidR="003C2E11">
        <w:t xml:space="preserve">lower </w:t>
      </w:r>
      <w:r w:rsidR="008E3D5C">
        <w:t xml:space="preserve">output </w:t>
      </w:r>
      <w:r w:rsidR="003C2E11">
        <w:t xml:space="preserve">power which would </w:t>
      </w:r>
      <w:r w:rsidR="00637BDA">
        <w:t xml:space="preserve">allow </w:t>
      </w:r>
      <w:r w:rsidR="008E3D5C">
        <w:t xml:space="preserve">to </w:t>
      </w:r>
      <w:r w:rsidR="00637BDA">
        <w:t xml:space="preserve">shorter beam switch </w:t>
      </w:r>
      <w:r w:rsidR="00023BF6">
        <w:t>times</w:t>
      </w:r>
      <w:r w:rsidR="00D31CB0">
        <w:t xml:space="preserve">. Therefore, </w:t>
      </w:r>
      <w:r w:rsidR="001A55E3">
        <w:t>it’s</w:t>
      </w:r>
      <w:r w:rsidR="00D31CB0">
        <w:t xml:space="preserve"> </w:t>
      </w:r>
      <w:r w:rsidR="0006514C">
        <w:t>reasonable</w:t>
      </w:r>
      <w:r w:rsidR="00D31CB0">
        <w:t xml:space="preserve"> to switch faster than</w:t>
      </w:r>
      <w:r w:rsidR="00721686">
        <w:t xml:space="preserve"> previously</w:t>
      </w:r>
      <w:r w:rsidR="00D31CB0">
        <w:t xml:space="preserve"> </w:t>
      </w:r>
      <w:r w:rsidR="0006514C">
        <w:t>assumed for FR2</w:t>
      </w:r>
      <w:r w:rsidR="00721686">
        <w:t xml:space="preserve"> in TR 38.8</w:t>
      </w:r>
      <w:r w:rsidR="00A3316D">
        <w:t>17-02</w:t>
      </w:r>
      <w:r w:rsidR="0006514C">
        <w:t xml:space="preserve">. </w:t>
      </w:r>
      <w:r w:rsidRPr="00B33E40">
        <w:t xml:space="preserve">To allow for implementation freedoms we suggest </w:t>
      </w:r>
      <w:r w:rsidR="007D299A">
        <w:t>considering</w:t>
      </w:r>
      <w:r w:rsidRPr="00B33E40">
        <w:t xml:space="preserve"> a beam switch time </w:t>
      </w:r>
      <w:r w:rsidR="00A3316D">
        <w:t xml:space="preserve">of </w:t>
      </w:r>
      <w:r w:rsidR="0006514C">
        <w:t>less than</w:t>
      </w:r>
      <w:r w:rsidRPr="00B33E40">
        <w:t xml:space="preserve"> 50 ns for </w:t>
      </w:r>
      <w:r w:rsidR="00900957">
        <w:t xml:space="preserve">systems operating within </w:t>
      </w:r>
      <w:r w:rsidRPr="00B33E40">
        <w:t>the frequency range 52 to 71 GHz.</w:t>
      </w:r>
    </w:p>
    <w:p w14:paraId="0069845F" w14:textId="3DFF9B1F" w:rsidR="00FE095C" w:rsidRPr="00B33E40" w:rsidRDefault="00744041" w:rsidP="00B33E40">
      <w:r>
        <w:t>Assuming</w:t>
      </w:r>
      <w:r w:rsidR="003703D8">
        <w:t xml:space="preserve"> </w:t>
      </w:r>
      <w:r w:rsidR="008358E4">
        <w:t xml:space="preserve">the beam switch time to be less 50 ns </w:t>
      </w:r>
      <w:r w:rsidR="00B33E40" w:rsidRPr="00B33E40">
        <w:t>indicates that the beam switching fits within the beam switching window</w:t>
      </w:r>
      <w:r w:rsidR="008358E4">
        <w:t xml:space="preserve"> for all supported SCS, listed in Table 3-1.</w:t>
      </w:r>
    </w:p>
    <w:p w14:paraId="7DE08BE8" w14:textId="7B09D751" w:rsidR="00B93FB3" w:rsidRDefault="00FE095C" w:rsidP="00B93FB3">
      <w:pPr>
        <w:pStyle w:val="Heading1"/>
        <w:rPr>
          <w:lang w:val="en-US"/>
        </w:rPr>
      </w:pPr>
      <w:r>
        <w:rPr>
          <w:lang w:val="en-US"/>
        </w:rPr>
        <w:t>4</w:t>
      </w:r>
      <w:r w:rsidR="00B93FB3">
        <w:rPr>
          <w:lang w:val="en-US"/>
        </w:rPr>
        <w:tab/>
        <w:t>Summary</w:t>
      </w:r>
    </w:p>
    <w:p w14:paraId="33948DA7" w14:textId="0256BB16" w:rsidR="003D429A" w:rsidRDefault="00EA3A3A" w:rsidP="00EA3A3A">
      <w:r>
        <w:rPr>
          <w:lang w:val="en-US"/>
        </w:rPr>
        <w:t>The s</w:t>
      </w:r>
      <w:r w:rsidRPr="00EA3A3A">
        <w:rPr>
          <w:lang w:val="en-US"/>
        </w:rPr>
        <w:t>witching from DL to UL</w:t>
      </w:r>
      <w:r>
        <w:rPr>
          <w:lang w:val="en-US"/>
        </w:rPr>
        <w:t xml:space="preserve"> and </w:t>
      </w:r>
      <w:r w:rsidRPr="00EA3A3A">
        <w:rPr>
          <w:lang w:val="en-US"/>
        </w:rPr>
        <w:t>from UL to DL as specified in 38.211 Section 4.3.2</w:t>
      </w:r>
      <w:r>
        <w:rPr>
          <w:lang w:val="en-US"/>
        </w:rPr>
        <w:t>, i.e.</w:t>
      </w:r>
      <w:r w:rsidRPr="0019164C">
        <w:t xml:space="preserve">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Rx-Tx</m:t>
            </m:r>
          </m:sub>
        </m:sSub>
      </m:oMath>
      <w:r w:rsidRPr="0019164C">
        <w:t xml:space="preserve"> and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Tx-Rx</m:t>
            </m:r>
          </m:sub>
        </m:sSub>
      </m:oMath>
      <w:r>
        <w:t xml:space="preserve"> depends on RAN4 cell Phase sync (</w:t>
      </w:r>
      <w:r w:rsidRPr="009D546A">
        <w:rPr>
          <w:b/>
          <w:spacing w:val="2"/>
          <w:lang w:val="en-US"/>
        </w:rPr>
        <w:t>T</w:t>
      </w:r>
      <w:r w:rsidRPr="009D546A">
        <w:rPr>
          <w:b/>
          <w:spacing w:val="2"/>
          <w:vertAlign w:val="subscript"/>
          <w:lang w:val="en-US"/>
        </w:rPr>
        <w:t>Sync</w:t>
      </w:r>
      <w:r>
        <w:t xml:space="preserve">) and UE and BS transient requirements: </w:t>
      </w:r>
    </w:p>
    <w:p w14:paraId="3D50F3B1" w14:textId="3865AA1D" w:rsidR="00EA3A3A" w:rsidRPr="009D546A" w:rsidRDefault="00C9584C" w:rsidP="00EA3A3A">
      <w:pPr>
        <w:jc w:val="center"/>
        <w:rPr>
          <w:b/>
          <w:spacing w:val="2"/>
          <w:lang w:val="en-US"/>
        </w:rPr>
      </w:pP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Rx-Tx</m:t>
            </m:r>
          </m:sub>
        </m:sSub>
      </m:oMath>
      <w:r w:rsidR="00EA3A3A">
        <w:t xml:space="preserve"> </w:t>
      </w:r>
      <w:r w:rsidR="00EA3A3A" w:rsidRPr="009D546A">
        <w:rPr>
          <w:b/>
          <w:spacing w:val="2"/>
          <w:lang w:val="en-US"/>
        </w:rPr>
        <w:t>≥ T</w:t>
      </w:r>
      <w:r w:rsidR="00EA3A3A" w:rsidRPr="009D546A">
        <w:rPr>
          <w:b/>
          <w:spacing w:val="2"/>
          <w:vertAlign w:val="subscript"/>
          <w:lang w:val="en-US"/>
        </w:rPr>
        <w:t>Sync</w:t>
      </w:r>
      <w:r w:rsidR="00EA3A3A" w:rsidRPr="009D546A">
        <w:rPr>
          <w:b/>
          <w:spacing w:val="2"/>
          <w:lang w:val="en-US"/>
        </w:rPr>
        <w:t xml:space="preserve"> + max(T</w:t>
      </w:r>
      <w:r w:rsidR="00EA3A3A" w:rsidRPr="009D546A">
        <w:rPr>
          <w:b/>
          <w:spacing w:val="2"/>
          <w:vertAlign w:val="subscript"/>
          <w:lang w:val="en-US"/>
        </w:rPr>
        <w:t>BS on</w:t>
      </w:r>
      <w:r w:rsidR="00EA3A3A" w:rsidRPr="009D546A">
        <w:rPr>
          <w:b/>
          <w:vertAlign w:val="subscript"/>
          <w:lang w:val="en-US"/>
        </w:rPr>
        <w:sym w:font="Wingdings" w:char="F0E8"/>
      </w:r>
      <w:r w:rsidR="00EA3A3A" w:rsidRPr="009D546A">
        <w:rPr>
          <w:b/>
          <w:spacing w:val="2"/>
          <w:vertAlign w:val="subscript"/>
          <w:lang w:val="en-US"/>
        </w:rPr>
        <w:t xml:space="preserve"> off</w:t>
      </w:r>
      <w:r w:rsidR="00EA3A3A" w:rsidRPr="009D546A">
        <w:rPr>
          <w:b/>
          <w:spacing w:val="2"/>
          <w:lang w:val="en-US"/>
        </w:rPr>
        <w:t>, T</w:t>
      </w:r>
      <w:r w:rsidR="00EA3A3A" w:rsidRPr="009D546A">
        <w:rPr>
          <w:b/>
          <w:spacing w:val="2"/>
          <w:vertAlign w:val="subscript"/>
          <w:lang w:val="en-US"/>
        </w:rPr>
        <w:t>UE off</w:t>
      </w:r>
      <w:r w:rsidR="00EA3A3A" w:rsidRPr="009D546A">
        <w:rPr>
          <w:b/>
          <w:vertAlign w:val="subscript"/>
          <w:lang w:val="en-US"/>
        </w:rPr>
        <w:sym w:font="Wingdings" w:char="F0E8"/>
      </w:r>
      <w:r w:rsidR="00EA3A3A" w:rsidRPr="009D546A">
        <w:rPr>
          <w:b/>
          <w:spacing w:val="2"/>
          <w:vertAlign w:val="subscript"/>
          <w:lang w:val="en-US"/>
        </w:rPr>
        <w:t xml:space="preserve"> on</w:t>
      </w:r>
      <w:r w:rsidR="00EA3A3A" w:rsidRPr="009D546A">
        <w:rPr>
          <w:b/>
          <w:spacing w:val="2"/>
          <w:lang w:val="en-US"/>
        </w:rPr>
        <w:t>)</w:t>
      </w:r>
      <w:r w:rsidR="00EA3A3A">
        <w:rPr>
          <w:b/>
          <w:spacing w:val="2"/>
          <w:lang w:val="en-US"/>
        </w:rPr>
        <w:t xml:space="preserve">  </w:t>
      </w:r>
      <w:r w:rsidR="00EA3A3A">
        <w:rPr>
          <w:b/>
          <w:spacing w:val="2"/>
          <w:lang w:val="en-US"/>
        </w:rPr>
        <w:tab/>
      </w:r>
      <w:r w:rsidR="00EA3A3A">
        <w:rPr>
          <w:b/>
          <w:spacing w:val="2"/>
          <w:lang w:val="en-US"/>
        </w:rPr>
        <w:tab/>
      </w:r>
    </w:p>
    <w:p w14:paraId="65A1B35A" w14:textId="396D1C85" w:rsidR="00EA3A3A" w:rsidRPr="009D546A" w:rsidRDefault="00C9584C" w:rsidP="00EA3A3A">
      <w:pPr>
        <w:jc w:val="center"/>
        <w:rPr>
          <w:b/>
          <w:spacing w:val="2"/>
          <w:lang w:val="en-US"/>
        </w:rPr>
      </w:pP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Tx-Rx</m:t>
            </m:r>
          </m:sub>
        </m:sSub>
      </m:oMath>
      <w:r w:rsidR="00EA3A3A" w:rsidRPr="009D546A">
        <w:rPr>
          <w:b/>
          <w:spacing w:val="2"/>
          <w:lang w:val="en-US"/>
        </w:rPr>
        <w:t xml:space="preserve"> ≥ T</w:t>
      </w:r>
      <w:r w:rsidR="00EA3A3A" w:rsidRPr="009D546A">
        <w:rPr>
          <w:b/>
          <w:spacing w:val="2"/>
          <w:vertAlign w:val="subscript"/>
          <w:lang w:val="en-US"/>
        </w:rPr>
        <w:t>Sync</w:t>
      </w:r>
      <w:r w:rsidR="00EA3A3A" w:rsidRPr="009D546A">
        <w:rPr>
          <w:b/>
          <w:spacing w:val="2"/>
          <w:lang w:val="en-US"/>
        </w:rPr>
        <w:t xml:space="preserve"> + max(T</w:t>
      </w:r>
      <w:r w:rsidR="00EA3A3A" w:rsidRPr="009D546A">
        <w:rPr>
          <w:b/>
          <w:spacing w:val="2"/>
          <w:vertAlign w:val="subscript"/>
          <w:lang w:val="en-US"/>
        </w:rPr>
        <w:t>BS off</w:t>
      </w:r>
      <w:r w:rsidR="00EA3A3A" w:rsidRPr="009D546A">
        <w:rPr>
          <w:b/>
          <w:spacing w:val="2"/>
          <w:vertAlign w:val="subscript"/>
          <w:lang w:val="en-US"/>
        </w:rPr>
        <w:sym w:font="Wingdings" w:char="F0E8"/>
      </w:r>
      <w:r w:rsidR="00EA3A3A" w:rsidRPr="009D546A">
        <w:rPr>
          <w:b/>
          <w:spacing w:val="2"/>
          <w:vertAlign w:val="subscript"/>
          <w:lang w:val="en-US"/>
        </w:rPr>
        <w:t xml:space="preserve"> on</w:t>
      </w:r>
      <w:r w:rsidR="00EA3A3A" w:rsidRPr="009D546A">
        <w:rPr>
          <w:b/>
          <w:spacing w:val="2"/>
          <w:lang w:val="en-US"/>
        </w:rPr>
        <w:t>, T</w:t>
      </w:r>
      <w:r w:rsidR="00EA3A3A" w:rsidRPr="009D546A">
        <w:rPr>
          <w:b/>
          <w:spacing w:val="2"/>
          <w:vertAlign w:val="subscript"/>
          <w:lang w:val="en-US"/>
        </w:rPr>
        <w:t>UE on</w:t>
      </w:r>
      <w:r w:rsidR="00EA3A3A" w:rsidRPr="009D546A">
        <w:rPr>
          <w:b/>
          <w:spacing w:val="2"/>
          <w:vertAlign w:val="subscript"/>
          <w:lang w:val="en-US"/>
        </w:rPr>
        <w:sym w:font="Wingdings" w:char="F0E8"/>
      </w:r>
      <w:r w:rsidR="00EA3A3A" w:rsidRPr="009D546A">
        <w:rPr>
          <w:b/>
          <w:spacing w:val="2"/>
          <w:vertAlign w:val="subscript"/>
          <w:lang w:val="en-US"/>
        </w:rPr>
        <w:t xml:space="preserve"> off </w:t>
      </w:r>
      <w:r w:rsidR="00EA3A3A" w:rsidRPr="00C86337">
        <w:rPr>
          <w:b/>
          <w:spacing w:val="2"/>
          <w:lang w:val="en-US"/>
        </w:rPr>
        <w:t>)</w:t>
      </w:r>
      <w:r w:rsidR="00EA3A3A">
        <w:rPr>
          <w:b/>
          <w:spacing w:val="2"/>
          <w:vertAlign w:val="subscript"/>
          <w:lang w:val="en-US"/>
        </w:rPr>
        <w:t xml:space="preserve">  </w:t>
      </w:r>
      <w:r w:rsidR="00EA3A3A">
        <w:rPr>
          <w:b/>
          <w:spacing w:val="2"/>
          <w:vertAlign w:val="subscript"/>
          <w:lang w:val="en-US"/>
        </w:rPr>
        <w:tab/>
      </w:r>
      <w:r w:rsidR="00EA3A3A">
        <w:rPr>
          <w:b/>
          <w:spacing w:val="2"/>
          <w:vertAlign w:val="subscript"/>
          <w:lang w:val="en-US"/>
        </w:rPr>
        <w:tab/>
      </w:r>
    </w:p>
    <w:p w14:paraId="58A7ED8C" w14:textId="3EB28C3E" w:rsidR="00EA3A3A" w:rsidRDefault="00EA3A3A" w:rsidP="00EA3A3A">
      <w:r>
        <w:rPr>
          <w:lang w:val="en-US"/>
        </w:rPr>
        <w:t xml:space="preserve">This means that the final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Rx-Tx</m:t>
            </m:r>
          </m:sub>
        </m:sSub>
      </m:oMath>
      <w:r w:rsidRPr="0019164C">
        <w:t xml:space="preserve"> and </w:t>
      </w:r>
      <m:oMath>
        <m:sSub>
          <m:sSubPr>
            <m:ctrlPr>
              <w:rPr>
                <w:rFonts w:ascii="Cambria Math" w:hAnsi="Cambria Math"/>
                <w:i/>
              </w:rPr>
            </m:ctrlPr>
          </m:sSubPr>
          <m:e>
            <m:r>
              <m:rPr>
                <m:sty m:val="bi"/>
              </m:rPr>
              <w:rPr>
                <w:rFonts w:ascii="Cambria Math" w:hAnsi="Cambria Math"/>
              </w:rPr>
              <m:t>N</m:t>
            </m:r>
          </m:e>
          <m:sub>
            <m:r>
              <m:rPr>
                <m:nor/>
              </m:rPr>
              <w:rPr>
                <w:rFonts w:ascii="Cambria Math" w:hAnsi="Cambria Math"/>
              </w:rPr>
              <m:t>Tx-Rx</m:t>
            </m:r>
          </m:sub>
        </m:sSub>
      </m:oMath>
      <w:r>
        <w:t xml:space="preserve"> requirements in TS 28.211 depends on the final values of RAN4 cell Phase sync in TS 38.133, BS transients in TS 38.104 and UE transients in TS 38.101.</w:t>
      </w:r>
    </w:p>
    <w:p w14:paraId="62BAFBB7" w14:textId="4AB5EC80" w:rsidR="000E4ED0" w:rsidRDefault="00172DB5" w:rsidP="00EA3A3A">
      <w:r>
        <w:t xml:space="preserve">For electronics operating at 52 to 71 GHz, the maximum beam switching time of </w:t>
      </w:r>
      <w:r w:rsidR="00444940">
        <w:t xml:space="preserve">50 ns can be assumed. </w:t>
      </w:r>
    </w:p>
    <w:p w14:paraId="5745825C" w14:textId="3E66CD4D" w:rsidR="00051EBB" w:rsidRPr="003D429A" w:rsidRDefault="00051EBB" w:rsidP="00EA3A3A">
      <w:pPr>
        <w:rPr>
          <w:lang w:val="en-US"/>
        </w:rPr>
      </w:pPr>
      <w:r>
        <w:t>A draft reply LS can be found in a</w:t>
      </w:r>
      <w:r w:rsidR="00C9584C">
        <w:t>ppendix</w:t>
      </w:r>
      <w:r>
        <w:t xml:space="preserve"> </w:t>
      </w:r>
      <w:r w:rsidR="008C70D1">
        <w:t>A</w:t>
      </w:r>
      <w:r>
        <w:t>.</w:t>
      </w:r>
      <w:r w:rsidR="008C70D1">
        <w:t xml:space="preserve"> The original LS can be found in </w:t>
      </w:r>
      <w:r w:rsidR="00C9584C">
        <w:t>appendix</w:t>
      </w:r>
      <w:r w:rsidR="008C70D1">
        <w:t xml:space="preserve"> B.</w:t>
      </w:r>
    </w:p>
    <w:p w14:paraId="42C2E795" w14:textId="1C544FD8" w:rsidR="003D429A" w:rsidRDefault="003D429A" w:rsidP="003D429A">
      <w:pPr>
        <w:pStyle w:val="Heading1"/>
        <w:rPr>
          <w:lang w:val="en-US"/>
        </w:rPr>
      </w:pPr>
      <w:r>
        <w:rPr>
          <w:lang w:val="en-US"/>
        </w:rPr>
        <w:t>References</w:t>
      </w:r>
    </w:p>
    <w:p w14:paraId="163ADEED" w14:textId="2FDA15E4" w:rsidR="00202CF0" w:rsidRPr="00FE095C" w:rsidRDefault="00202CF0" w:rsidP="00CB0749">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bookmarkStart w:id="3" w:name="_Ref508638450"/>
      <w:bookmarkStart w:id="4" w:name="_Ref3386619"/>
      <w:r w:rsidRPr="00FE095C">
        <w:rPr>
          <w:rFonts w:ascii="Times New Roman" w:hAnsi="Times New Roman" w:cs="Times New Roman"/>
          <w:sz w:val="20"/>
          <w:szCs w:val="20"/>
          <w:lang w:val="en-US"/>
        </w:rPr>
        <w:t>R1-2102202, LS on beam switching gap for 60 GHz band</w:t>
      </w:r>
      <w:r w:rsidR="009E3B03" w:rsidRPr="00FE095C">
        <w:rPr>
          <w:rFonts w:ascii="Times New Roman" w:hAnsi="Times New Roman" w:cs="Times New Roman"/>
          <w:sz w:val="20"/>
          <w:szCs w:val="20"/>
          <w:lang w:val="en-US"/>
        </w:rPr>
        <w:br/>
      </w:r>
    </w:p>
    <w:p w14:paraId="32FC54DF" w14:textId="5C868A64" w:rsidR="0083684A" w:rsidRPr="00FE095C" w:rsidRDefault="009455AF" w:rsidP="00CB0749">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r w:rsidRPr="00FE095C">
        <w:rPr>
          <w:rFonts w:ascii="Times New Roman" w:hAnsi="Times New Roman" w:cs="Times New Roman"/>
          <w:sz w:val="20"/>
          <w:szCs w:val="20"/>
          <w:lang w:val="en-US"/>
        </w:rPr>
        <w:lastRenderedPageBreak/>
        <w:t>TS 38.211, Physical channels and modulation</w:t>
      </w:r>
      <w:r w:rsidR="009E3B03" w:rsidRPr="00FE095C">
        <w:rPr>
          <w:rFonts w:ascii="Times New Roman" w:hAnsi="Times New Roman" w:cs="Times New Roman"/>
          <w:sz w:val="20"/>
          <w:szCs w:val="20"/>
          <w:lang w:val="en-US"/>
        </w:rPr>
        <w:br/>
      </w:r>
    </w:p>
    <w:p w14:paraId="16EC4FD0" w14:textId="11B44B7C" w:rsidR="00EC6E2C" w:rsidRDefault="00EC6E2C" w:rsidP="00CB0749">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sz w:val="20"/>
          <w:szCs w:val="20"/>
        </w:rPr>
      </w:pPr>
      <w:r w:rsidRPr="009E3B03">
        <w:rPr>
          <w:rFonts w:ascii="Times New Roman" w:hAnsi="Times New Roman" w:cs="Times New Roman"/>
          <w:sz w:val="20"/>
          <w:szCs w:val="20"/>
        </w:rPr>
        <w:t>R4-1701084, TP for NR Rel-14 TR 38.803: TDD timing budget, Erocsson, ZTE</w:t>
      </w:r>
      <w:r w:rsidR="00B47141">
        <w:rPr>
          <w:rFonts w:ascii="Times New Roman" w:hAnsi="Times New Roman" w:cs="Times New Roman"/>
          <w:sz w:val="20"/>
          <w:szCs w:val="20"/>
        </w:rPr>
        <w:br/>
      </w:r>
    </w:p>
    <w:p w14:paraId="75ABAEFE" w14:textId="4CC09B9A" w:rsidR="007249F4" w:rsidRDefault="001E537E" w:rsidP="00CB0749">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r w:rsidRPr="001E537E">
        <w:rPr>
          <w:rFonts w:ascii="Times New Roman" w:hAnsi="Times New Roman" w:cs="Times New Roman"/>
          <w:sz w:val="20"/>
          <w:szCs w:val="20"/>
          <w:lang w:val="en-US"/>
        </w:rPr>
        <w:t>TR 38.817-02, “General aspects for Base Station (BS) Radio Frequency (RF) for NR”, 3GPP</w:t>
      </w:r>
      <w:r w:rsidR="00B47141">
        <w:rPr>
          <w:rFonts w:ascii="Times New Roman" w:hAnsi="Times New Roman" w:cs="Times New Roman"/>
          <w:sz w:val="20"/>
          <w:szCs w:val="20"/>
          <w:lang w:val="en-US"/>
        </w:rPr>
        <w:br/>
      </w:r>
    </w:p>
    <w:p w14:paraId="1C14336D" w14:textId="5F086FF5" w:rsidR="001E537E" w:rsidRPr="001E537E" w:rsidRDefault="00F86E7E" w:rsidP="00CB0749">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r w:rsidRPr="00F86E7E">
        <w:rPr>
          <w:rFonts w:ascii="Times New Roman" w:hAnsi="Times New Roman" w:cs="Times New Roman"/>
          <w:sz w:val="20"/>
          <w:szCs w:val="20"/>
          <w:lang w:val="en-US"/>
        </w:rPr>
        <w:t>TR 38.808, “Study on supporting NR from 52.6 GHz to 71 GHz”, 3GPP</w:t>
      </w:r>
    </w:p>
    <w:bookmarkEnd w:id="3"/>
    <w:bookmarkEnd w:id="4"/>
    <w:p w14:paraId="0D8059AB" w14:textId="0CE7B366" w:rsidR="00202CF0" w:rsidRDefault="00202CF0">
      <w:pPr>
        <w:spacing w:after="0"/>
        <w:rPr>
          <w:lang w:val="en-US"/>
        </w:rPr>
      </w:pPr>
      <w:r>
        <w:rPr>
          <w:lang w:val="en-US"/>
        </w:rPr>
        <w:br w:type="page"/>
      </w:r>
      <w:r w:rsidR="009E3B03">
        <w:rPr>
          <w:lang w:val="en-US"/>
        </w:rPr>
        <w:lastRenderedPageBreak/>
        <w:t>&lt;</w:t>
      </w:r>
    </w:p>
    <w:p w14:paraId="03971B62" w14:textId="4AAC211F" w:rsidR="00E73341" w:rsidRPr="00E73341" w:rsidRDefault="00C9584C" w:rsidP="00E73341">
      <w:pPr>
        <w:pStyle w:val="Heading1"/>
        <w:rPr>
          <w:lang w:val="en-US"/>
        </w:rPr>
      </w:pPr>
      <w:r>
        <w:rPr>
          <w:lang w:val="en-US"/>
        </w:rPr>
        <w:t>Appendix</w:t>
      </w:r>
      <w:r w:rsidR="00202CF0">
        <w:rPr>
          <w:lang w:val="en-US"/>
        </w:rPr>
        <w:t xml:space="preserve"> </w:t>
      </w:r>
      <w:r w:rsidR="0095475E">
        <w:rPr>
          <w:lang w:val="en-US"/>
        </w:rPr>
        <w:t>A</w:t>
      </w:r>
      <w:r w:rsidR="00202CF0">
        <w:rPr>
          <w:lang w:val="en-US"/>
        </w:rPr>
        <w:t>: Draft reply LS</w:t>
      </w:r>
    </w:p>
    <w:p w14:paraId="5702238A" w14:textId="43EA159B" w:rsidR="00E73341" w:rsidRPr="0068727F" w:rsidRDefault="00E73341" w:rsidP="00E73341">
      <w:pPr>
        <w:spacing w:after="60"/>
        <w:ind w:left="1985" w:hanging="1985"/>
        <w:rPr>
          <w:rFonts w:ascii="Arial" w:hAnsi="Arial" w:cs="Arial"/>
          <w:b/>
          <w:bCs/>
        </w:rPr>
      </w:pPr>
      <w:r w:rsidRPr="0068727F">
        <w:rPr>
          <w:rFonts w:ascii="Arial" w:hAnsi="Arial" w:cs="Arial"/>
          <w:b/>
        </w:rPr>
        <w:t>Title:</w:t>
      </w:r>
      <w:r w:rsidRPr="0068727F">
        <w:rPr>
          <w:rFonts w:ascii="Arial" w:hAnsi="Arial" w:cs="Arial"/>
          <w:b/>
        </w:rPr>
        <w:tab/>
      </w:r>
      <w:r>
        <w:rPr>
          <w:rFonts w:ascii="Arial" w:hAnsi="Arial" w:cs="Arial"/>
          <w:b/>
        </w:rPr>
        <w:t xml:space="preserve">Reply </w:t>
      </w:r>
      <w:r w:rsidRPr="0068727F">
        <w:rPr>
          <w:rFonts w:ascii="Arial" w:hAnsi="Arial" w:cs="Arial"/>
          <w:b/>
        </w:rPr>
        <w:t xml:space="preserve">LS </w:t>
      </w:r>
      <w:r w:rsidRPr="00B650A8">
        <w:rPr>
          <w:rFonts w:ascii="Arial" w:hAnsi="Arial" w:cs="Arial"/>
          <w:b/>
        </w:rPr>
        <w:t xml:space="preserve">on </w:t>
      </w:r>
      <w:r>
        <w:rPr>
          <w:rFonts w:ascii="Arial" w:hAnsi="Arial" w:cs="Arial"/>
          <w:b/>
        </w:rPr>
        <w:t>beam switching gap for 60 GHz band</w:t>
      </w:r>
    </w:p>
    <w:p w14:paraId="081A5408" w14:textId="77777777" w:rsidR="00E73341" w:rsidRPr="0068727F" w:rsidRDefault="00E73341" w:rsidP="00E73341">
      <w:pPr>
        <w:spacing w:after="60"/>
        <w:ind w:left="1985" w:hanging="1985"/>
        <w:rPr>
          <w:rFonts w:ascii="Arial" w:hAnsi="Arial" w:cs="Arial"/>
          <w:bCs/>
        </w:rPr>
      </w:pPr>
      <w:r w:rsidRPr="0068727F">
        <w:rPr>
          <w:rFonts w:ascii="Arial" w:hAnsi="Arial" w:cs="Arial"/>
          <w:b/>
        </w:rPr>
        <w:t>Response to:</w:t>
      </w:r>
      <w:r w:rsidRPr="0068727F">
        <w:rPr>
          <w:rFonts w:ascii="Arial" w:hAnsi="Arial" w:cs="Arial"/>
          <w:bCs/>
        </w:rPr>
        <w:tab/>
      </w:r>
    </w:p>
    <w:p w14:paraId="751663C9" w14:textId="77777777" w:rsidR="00E73341" w:rsidRPr="0068727F" w:rsidRDefault="00E73341" w:rsidP="00E73341">
      <w:pPr>
        <w:spacing w:after="60"/>
        <w:ind w:left="1985" w:hanging="1985"/>
        <w:rPr>
          <w:rFonts w:ascii="Arial" w:hAnsi="Arial" w:cs="Arial"/>
          <w:bCs/>
        </w:rPr>
      </w:pPr>
      <w:r w:rsidRPr="0068727F">
        <w:rPr>
          <w:rFonts w:ascii="Arial" w:hAnsi="Arial" w:cs="Arial"/>
          <w:b/>
        </w:rPr>
        <w:t>Release:</w:t>
      </w:r>
      <w:r w:rsidRPr="0068727F">
        <w:rPr>
          <w:rFonts w:ascii="Arial" w:hAnsi="Arial" w:cs="Arial"/>
          <w:bCs/>
        </w:rPr>
        <w:tab/>
        <w:t>Rel-1</w:t>
      </w:r>
      <w:r>
        <w:rPr>
          <w:rFonts w:ascii="Arial" w:hAnsi="Arial" w:cs="Arial"/>
          <w:bCs/>
        </w:rPr>
        <w:t>7</w:t>
      </w:r>
    </w:p>
    <w:p w14:paraId="76FF0EA7" w14:textId="77777777" w:rsidR="00E73341" w:rsidRPr="0068727F" w:rsidRDefault="00E73341" w:rsidP="00E73341">
      <w:pPr>
        <w:spacing w:after="60"/>
        <w:ind w:left="1985" w:hanging="1985"/>
        <w:rPr>
          <w:rFonts w:ascii="Arial" w:hAnsi="Arial" w:cs="Arial"/>
          <w:bCs/>
        </w:rPr>
      </w:pPr>
      <w:r w:rsidRPr="0068727F">
        <w:rPr>
          <w:rFonts w:ascii="Arial" w:hAnsi="Arial" w:cs="Arial"/>
          <w:b/>
        </w:rPr>
        <w:t>Work Item:</w:t>
      </w:r>
      <w:r w:rsidRPr="0068727F">
        <w:rPr>
          <w:rFonts w:ascii="Arial" w:hAnsi="Arial" w:cs="Arial"/>
          <w:bCs/>
        </w:rPr>
        <w:tab/>
      </w:r>
      <w:r w:rsidRPr="0022034D">
        <w:rPr>
          <w:rFonts w:ascii="Arial" w:hAnsi="Arial" w:cs="Arial"/>
          <w:bCs/>
        </w:rPr>
        <w:t>NR_ext_to_71GHz</w:t>
      </w:r>
    </w:p>
    <w:p w14:paraId="31E20798" w14:textId="77777777" w:rsidR="00E73341" w:rsidRPr="0068727F" w:rsidRDefault="00E73341" w:rsidP="00E73341">
      <w:pPr>
        <w:spacing w:after="60"/>
        <w:ind w:left="1985" w:hanging="1985"/>
        <w:rPr>
          <w:rFonts w:ascii="Arial" w:hAnsi="Arial" w:cs="Arial"/>
          <w:b/>
        </w:rPr>
      </w:pPr>
    </w:p>
    <w:p w14:paraId="474A0D7D" w14:textId="24625BEB" w:rsidR="00E73341" w:rsidRPr="0068727F" w:rsidRDefault="00E73341" w:rsidP="00E73341">
      <w:pPr>
        <w:spacing w:after="60"/>
        <w:ind w:left="1985" w:hanging="1985"/>
        <w:rPr>
          <w:rFonts w:ascii="Arial" w:hAnsi="Arial" w:cs="Arial"/>
          <w:bCs/>
        </w:rPr>
      </w:pPr>
      <w:r w:rsidRPr="0068727F">
        <w:rPr>
          <w:rFonts w:ascii="Arial" w:hAnsi="Arial" w:cs="Arial"/>
          <w:b/>
        </w:rPr>
        <w:t>Source:</w:t>
      </w:r>
      <w:r w:rsidRPr="0068727F">
        <w:rPr>
          <w:rFonts w:ascii="Arial" w:hAnsi="Arial" w:cs="Arial"/>
          <w:bCs/>
          <w:color w:val="FF0000"/>
        </w:rPr>
        <w:tab/>
      </w:r>
      <w:r w:rsidRPr="0068727F">
        <w:rPr>
          <w:rFonts w:ascii="Arial" w:hAnsi="Arial" w:cs="Arial"/>
          <w:bCs/>
        </w:rPr>
        <w:t>RAN</w:t>
      </w:r>
      <w:r w:rsidR="007E6DDA">
        <w:rPr>
          <w:rFonts w:ascii="Arial" w:hAnsi="Arial" w:cs="Arial"/>
          <w:bCs/>
        </w:rPr>
        <w:t>4</w:t>
      </w:r>
    </w:p>
    <w:p w14:paraId="7EF441E2" w14:textId="2CE4BE0E" w:rsidR="00E73341" w:rsidRPr="0068727F" w:rsidRDefault="00E73341" w:rsidP="00E73341">
      <w:pPr>
        <w:spacing w:after="60"/>
        <w:ind w:left="1985" w:hanging="1985"/>
        <w:rPr>
          <w:rFonts w:ascii="Arial" w:hAnsi="Arial" w:cs="Arial"/>
          <w:bCs/>
        </w:rPr>
      </w:pPr>
      <w:r w:rsidRPr="0068727F">
        <w:rPr>
          <w:rFonts w:ascii="Arial" w:hAnsi="Arial" w:cs="Arial"/>
          <w:b/>
        </w:rPr>
        <w:t>To:</w:t>
      </w:r>
      <w:r w:rsidRPr="0068727F">
        <w:rPr>
          <w:rFonts w:ascii="Arial" w:hAnsi="Arial" w:cs="Arial"/>
          <w:bCs/>
        </w:rPr>
        <w:tab/>
        <w:t>RAN</w:t>
      </w:r>
      <w:r w:rsidR="007E6DDA">
        <w:rPr>
          <w:rFonts w:ascii="Arial" w:hAnsi="Arial" w:cs="Arial"/>
          <w:bCs/>
        </w:rPr>
        <w:t>1</w:t>
      </w:r>
    </w:p>
    <w:p w14:paraId="7B907442" w14:textId="77777777" w:rsidR="00E73341" w:rsidRPr="0068727F" w:rsidRDefault="00E73341" w:rsidP="00E73341">
      <w:pPr>
        <w:spacing w:after="60"/>
        <w:ind w:left="1985" w:hanging="1985"/>
        <w:rPr>
          <w:rFonts w:ascii="Arial" w:hAnsi="Arial" w:cs="Arial"/>
          <w:bCs/>
        </w:rPr>
      </w:pPr>
      <w:r w:rsidRPr="0068727F">
        <w:rPr>
          <w:rFonts w:ascii="Arial" w:hAnsi="Arial" w:cs="Arial"/>
          <w:b/>
        </w:rPr>
        <w:t>Cc:</w:t>
      </w:r>
      <w:r w:rsidRPr="0068727F">
        <w:rPr>
          <w:rFonts w:ascii="Arial" w:hAnsi="Arial" w:cs="Arial"/>
          <w:bCs/>
        </w:rPr>
        <w:tab/>
      </w:r>
    </w:p>
    <w:p w14:paraId="6FC8FD3D" w14:textId="77777777" w:rsidR="00E73341" w:rsidRPr="0068727F" w:rsidRDefault="00E73341" w:rsidP="00E73341">
      <w:pPr>
        <w:spacing w:after="60"/>
        <w:ind w:left="1985" w:hanging="1985"/>
        <w:rPr>
          <w:rFonts w:ascii="Arial" w:hAnsi="Arial" w:cs="Arial"/>
          <w:bCs/>
        </w:rPr>
      </w:pPr>
    </w:p>
    <w:p w14:paraId="0CA7F158" w14:textId="3B7004C2" w:rsidR="00E73341" w:rsidRPr="001A2A34" w:rsidRDefault="00E73341" w:rsidP="00E73341">
      <w:pPr>
        <w:tabs>
          <w:tab w:val="left" w:pos="2268"/>
        </w:tabs>
        <w:rPr>
          <w:rFonts w:ascii="Arial" w:hAnsi="Arial" w:cs="Arial"/>
          <w:bCs/>
        </w:rPr>
      </w:pPr>
      <w:r w:rsidRPr="0068727F">
        <w:rPr>
          <w:rFonts w:ascii="Arial" w:hAnsi="Arial" w:cs="Arial"/>
          <w:b/>
        </w:rPr>
        <w:t>Contact Person:</w:t>
      </w:r>
      <w:r>
        <w:rPr>
          <w:rFonts w:ascii="Arial" w:hAnsi="Arial" w:cs="Arial"/>
          <w:b/>
        </w:rPr>
        <w:br/>
        <w:t xml:space="preserve">          </w:t>
      </w:r>
      <w:r w:rsidRPr="00202CF0">
        <w:rPr>
          <w:rFonts w:ascii="Arial" w:hAnsi="Arial" w:cs="Arial"/>
          <w:b/>
        </w:rPr>
        <w:t>Name:</w:t>
      </w:r>
      <w:r w:rsidRPr="00202CF0">
        <w:rPr>
          <w:rFonts w:ascii="Arial" w:hAnsi="Arial" w:cs="Arial"/>
          <w:b/>
        </w:rPr>
        <w:tab/>
      </w:r>
      <w:r w:rsidR="0027628C" w:rsidRPr="001A2A34">
        <w:rPr>
          <w:rFonts w:ascii="Arial" w:hAnsi="Arial" w:cs="Arial"/>
          <w:bCs/>
        </w:rPr>
        <w:t>Magnus Larsson</w:t>
      </w:r>
      <w:r>
        <w:rPr>
          <w:rFonts w:ascii="Arial" w:hAnsi="Arial" w:cs="Arial"/>
          <w:b/>
        </w:rPr>
        <w:br/>
        <w:t xml:space="preserve">          </w:t>
      </w:r>
      <w:r w:rsidRPr="00202CF0">
        <w:rPr>
          <w:rFonts w:ascii="Arial" w:hAnsi="Arial" w:cs="Arial"/>
          <w:b/>
        </w:rPr>
        <w:t>E-mail Address:</w:t>
      </w:r>
      <w:r w:rsidRPr="00202CF0">
        <w:rPr>
          <w:rFonts w:ascii="Arial" w:hAnsi="Arial" w:cs="Arial"/>
          <w:b/>
        </w:rPr>
        <w:tab/>
      </w:r>
      <w:r w:rsidR="0027628C" w:rsidRPr="001A2A34">
        <w:rPr>
          <w:rFonts w:ascii="Arial" w:hAnsi="Arial" w:cs="Arial"/>
          <w:bCs/>
        </w:rPr>
        <w:t>magnus.k.larsson</w:t>
      </w:r>
      <w:r w:rsidRPr="001A2A34">
        <w:rPr>
          <w:rFonts w:ascii="Arial" w:hAnsi="Arial" w:cs="Arial"/>
          <w:bCs/>
        </w:rPr>
        <w:t xml:space="preserve"> (at) </w:t>
      </w:r>
      <w:r w:rsidR="0027628C" w:rsidRPr="001A2A34">
        <w:rPr>
          <w:rFonts w:ascii="Arial" w:hAnsi="Arial" w:cs="Arial"/>
          <w:bCs/>
        </w:rPr>
        <w:t>ericsson</w:t>
      </w:r>
      <w:r w:rsidRPr="001A2A34">
        <w:rPr>
          <w:rFonts w:ascii="Arial" w:hAnsi="Arial" w:cs="Arial"/>
          <w:bCs/>
        </w:rPr>
        <w:t xml:space="preserve"> (dot) com </w:t>
      </w:r>
      <w:r w:rsidRPr="001A2A34">
        <w:rPr>
          <w:rFonts w:ascii="Arial" w:hAnsi="Arial" w:cs="Arial"/>
          <w:bCs/>
        </w:rPr>
        <w:tab/>
      </w:r>
    </w:p>
    <w:p w14:paraId="21E26AE7" w14:textId="77777777" w:rsidR="00E73341" w:rsidRPr="0068727F" w:rsidRDefault="00E73341" w:rsidP="00E73341">
      <w:pPr>
        <w:spacing w:after="60"/>
        <w:ind w:left="1985" w:hanging="1985"/>
        <w:rPr>
          <w:rFonts w:ascii="Arial" w:hAnsi="Arial" w:cs="Arial"/>
          <w:b/>
        </w:rPr>
      </w:pPr>
    </w:p>
    <w:p w14:paraId="062BE0A9" w14:textId="77777777" w:rsidR="00E73341" w:rsidRPr="0068727F" w:rsidRDefault="00E73341" w:rsidP="00E73341">
      <w:pPr>
        <w:spacing w:after="60"/>
        <w:ind w:left="1985" w:hanging="1985"/>
        <w:rPr>
          <w:rFonts w:ascii="Arial" w:hAnsi="Arial" w:cs="Arial"/>
          <w:lang w:eastAsia="ja-JP"/>
        </w:rPr>
      </w:pPr>
      <w:r w:rsidRPr="0068727F">
        <w:rPr>
          <w:rFonts w:ascii="Arial" w:hAnsi="Arial" w:cs="Arial"/>
          <w:b/>
        </w:rPr>
        <w:t>Attachments:</w:t>
      </w:r>
      <w:r w:rsidRPr="0068727F">
        <w:rPr>
          <w:rFonts w:ascii="Arial" w:hAnsi="Arial" w:cs="Arial"/>
          <w:bCs/>
        </w:rPr>
        <w:tab/>
      </w:r>
    </w:p>
    <w:p w14:paraId="5C566479" w14:textId="77777777" w:rsidR="00E73341" w:rsidRPr="0068727F" w:rsidRDefault="00E73341" w:rsidP="00E73341">
      <w:pPr>
        <w:pBdr>
          <w:bottom w:val="single" w:sz="4" w:space="1" w:color="auto"/>
        </w:pBdr>
        <w:rPr>
          <w:rFonts w:ascii="Arial" w:hAnsi="Arial" w:cs="Arial"/>
        </w:rPr>
      </w:pPr>
    </w:p>
    <w:p w14:paraId="79594ED2" w14:textId="77777777" w:rsidR="00E73341" w:rsidRPr="0068727F" w:rsidRDefault="00E73341" w:rsidP="00E73341">
      <w:pPr>
        <w:rPr>
          <w:rFonts w:ascii="Arial" w:hAnsi="Arial" w:cs="Arial"/>
        </w:rPr>
      </w:pPr>
    </w:p>
    <w:p w14:paraId="7231B876" w14:textId="5091A400" w:rsidR="00E73341" w:rsidRPr="0068727F" w:rsidRDefault="00E73341" w:rsidP="00E73341">
      <w:pPr>
        <w:spacing w:after="120"/>
        <w:rPr>
          <w:rFonts w:ascii="Arial" w:hAnsi="Arial" w:cs="Arial"/>
          <w:b/>
        </w:rPr>
      </w:pPr>
      <w:r w:rsidRPr="0068727F">
        <w:rPr>
          <w:rFonts w:ascii="Arial" w:hAnsi="Arial" w:cs="Arial"/>
          <w:b/>
        </w:rPr>
        <w:t xml:space="preserve">1. </w:t>
      </w:r>
      <w:r w:rsidR="00AA7D16">
        <w:rPr>
          <w:rFonts w:ascii="Arial" w:hAnsi="Arial" w:cs="Arial"/>
          <w:b/>
        </w:rPr>
        <w:t>Reply</w:t>
      </w:r>
      <w:r w:rsidRPr="0068727F">
        <w:rPr>
          <w:rFonts w:ascii="Arial" w:hAnsi="Arial" w:cs="Arial"/>
          <w:b/>
        </w:rPr>
        <w:t>:</w:t>
      </w:r>
      <w:r w:rsidR="008851E3">
        <w:rPr>
          <w:rFonts w:ascii="Arial" w:hAnsi="Arial" w:cs="Arial"/>
          <w:b/>
        </w:rPr>
        <w:br/>
      </w:r>
    </w:p>
    <w:p w14:paraId="13196703" w14:textId="4FBEB4B7" w:rsidR="008851E3" w:rsidRPr="008851E3" w:rsidRDefault="008851E3" w:rsidP="008851E3">
      <w:pPr>
        <w:rPr>
          <w:b/>
          <w:bCs/>
        </w:rPr>
      </w:pPr>
      <w:r>
        <w:rPr>
          <w:b/>
          <w:bCs/>
        </w:rPr>
        <w:t xml:space="preserve">Question: </w:t>
      </w:r>
      <w:r w:rsidRPr="008851E3">
        <w:rPr>
          <w:b/>
          <w:bCs/>
        </w:rPr>
        <w:t xml:space="preserve">Switching from DL to UL and Switching from UL to DL </w:t>
      </w:r>
    </w:p>
    <w:p w14:paraId="650F869B" w14:textId="00D5548D" w:rsidR="00E73341" w:rsidRPr="005B3DC0" w:rsidRDefault="00AA7D16" w:rsidP="008851E3">
      <w:r w:rsidRPr="005B3DC0">
        <w:t xml:space="preserve">The switching from DL to UL and switching from UL to DL requirements are specified as </w:t>
      </w:r>
      <m:oMath>
        <m:sSub>
          <m:sSubPr>
            <m:ctrlPr>
              <w:rPr>
                <w:rFonts w:ascii="Cambria Math" w:hAnsi="Cambria Math"/>
                <w:i/>
              </w:rPr>
            </m:ctrlPr>
          </m:sSubPr>
          <m:e>
            <m:r>
              <m:rPr>
                <m:sty m:val="bi"/>
              </m:rPr>
              <w:rPr>
                <w:rFonts w:ascii="Cambria Math" w:hAnsi="Cambria Math"/>
              </w:rPr>
              <m:t>N</m:t>
            </m:r>
          </m:e>
          <m:sub>
            <m:r>
              <m:rPr>
                <m:nor/>
              </m:rPr>
              <m:t>Rx-Tx</m:t>
            </m:r>
          </m:sub>
        </m:sSub>
      </m:oMath>
      <w:r w:rsidRPr="005B3DC0">
        <w:t xml:space="preserve"> and </w:t>
      </w:r>
      <m:oMath>
        <m:sSub>
          <m:sSubPr>
            <m:ctrlPr>
              <w:rPr>
                <w:rFonts w:ascii="Cambria Math" w:hAnsi="Cambria Math"/>
                <w:i/>
              </w:rPr>
            </m:ctrlPr>
          </m:sSubPr>
          <m:e>
            <m:r>
              <m:rPr>
                <m:sty m:val="bi"/>
              </m:rPr>
              <w:rPr>
                <w:rFonts w:ascii="Cambria Math" w:hAnsi="Cambria Math"/>
              </w:rPr>
              <m:t>N</m:t>
            </m:r>
          </m:e>
          <m:sub>
            <m:r>
              <m:rPr>
                <m:nor/>
              </m:rPr>
              <m:t>Tx-Rx</m:t>
            </m:r>
          </m:sub>
        </m:sSub>
      </m:oMath>
      <w:r w:rsidRPr="005B3DC0">
        <w:t xml:space="preserve"> respectively. </w:t>
      </w:r>
      <m:oMath>
        <m:sSub>
          <m:sSubPr>
            <m:ctrlPr>
              <w:rPr>
                <w:rFonts w:ascii="Cambria Math" w:hAnsi="Cambria Math"/>
                <w:i/>
              </w:rPr>
            </m:ctrlPr>
          </m:sSubPr>
          <m:e>
            <m:r>
              <m:rPr>
                <m:sty m:val="bi"/>
              </m:rPr>
              <w:rPr>
                <w:rFonts w:ascii="Cambria Math" w:hAnsi="Cambria Math"/>
              </w:rPr>
              <m:t>N</m:t>
            </m:r>
          </m:e>
          <m:sub>
            <m:r>
              <m:rPr>
                <m:nor/>
              </m:rPr>
              <m:t>Rx-Tx</m:t>
            </m:r>
          </m:sub>
        </m:sSub>
      </m:oMath>
      <w:r w:rsidRPr="005B3DC0">
        <w:t xml:space="preserve"> and </w:t>
      </w:r>
      <m:oMath>
        <m:sSub>
          <m:sSubPr>
            <m:ctrlPr>
              <w:rPr>
                <w:rFonts w:ascii="Cambria Math" w:hAnsi="Cambria Math"/>
                <w:i/>
              </w:rPr>
            </m:ctrlPr>
          </m:sSubPr>
          <m:e>
            <m:r>
              <m:rPr>
                <m:sty m:val="bi"/>
              </m:rPr>
              <w:rPr>
                <w:rFonts w:ascii="Cambria Math" w:hAnsi="Cambria Math"/>
              </w:rPr>
              <m:t>N</m:t>
            </m:r>
          </m:e>
          <m:sub>
            <m:r>
              <m:rPr>
                <m:nor/>
              </m:rPr>
              <m:t>Tx-Rx</m:t>
            </m:r>
          </m:sub>
        </m:sSub>
      </m:oMath>
      <w:r w:rsidRPr="005B3DC0">
        <w:t xml:space="preserve"> depend on RAN4 requirements</w:t>
      </w:r>
      <w:r w:rsidR="005B3DC0" w:rsidRPr="005B3DC0">
        <w:t xml:space="preserve"> according to the following relations:</w:t>
      </w:r>
    </w:p>
    <w:p w14:paraId="1AD46D29" w14:textId="77777777" w:rsidR="005B3DC0" w:rsidRPr="005B3DC0" w:rsidRDefault="00C9584C" w:rsidP="005B3DC0">
      <w:pPr>
        <w:jc w:val="center"/>
        <w:rPr>
          <w:b/>
          <w:spacing w:val="2"/>
          <w:lang w:val="en-US"/>
        </w:rPr>
      </w:pPr>
      <m:oMath>
        <m:sSub>
          <m:sSubPr>
            <m:ctrlPr>
              <w:rPr>
                <w:rFonts w:ascii="Cambria Math" w:hAnsi="Cambria Math"/>
                <w:i/>
              </w:rPr>
            </m:ctrlPr>
          </m:sSubPr>
          <m:e>
            <m:r>
              <m:rPr>
                <m:sty m:val="bi"/>
              </m:rPr>
              <w:rPr>
                <w:rFonts w:ascii="Cambria Math" w:hAnsi="Cambria Math"/>
              </w:rPr>
              <m:t>N</m:t>
            </m:r>
          </m:e>
          <m:sub>
            <m:r>
              <m:rPr>
                <m:nor/>
              </m:rPr>
              <m:t>Rx-Tx</m:t>
            </m:r>
          </m:sub>
        </m:sSub>
      </m:oMath>
      <w:r w:rsidR="005B3DC0" w:rsidRPr="005B3DC0">
        <w:t xml:space="preserve"> </w:t>
      </w:r>
      <w:r w:rsidR="005B3DC0" w:rsidRPr="005B3DC0">
        <w:rPr>
          <w:b/>
          <w:spacing w:val="2"/>
          <w:lang w:val="en-US"/>
        </w:rPr>
        <w:t>≥ T</w:t>
      </w:r>
      <w:r w:rsidR="005B3DC0" w:rsidRPr="005B3DC0">
        <w:rPr>
          <w:b/>
          <w:spacing w:val="2"/>
          <w:vertAlign w:val="subscript"/>
          <w:lang w:val="en-US"/>
        </w:rPr>
        <w:t>Sync</w:t>
      </w:r>
      <w:r w:rsidR="005B3DC0" w:rsidRPr="005B3DC0">
        <w:rPr>
          <w:b/>
          <w:spacing w:val="2"/>
          <w:lang w:val="en-US"/>
        </w:rPr>
        <w:t xml:space="preserve"> + max(T</w:t>
      </w:r>
      <w:r w:rsidR="005B3DC0" w:rsidRPr="005B3DC0">
        <w:rPr>
          <w:b/>
          <w:spacing w:val="2"/>
          <w:vertAlign w:val="subscript"/>
          <w:lang w:val="en-US"/>
        </w:rPr>
        <w:t>BS on</w:t>
      </w:r>
      <w:r w:rsidR="005B3DC0" w:rsidRPr="005B3DC0">
        <w:rPr>
          <w:b/>
          <w:vertAlign w:val="subscript"/>
          <w:lang w:val="en-US"/>
        </w:rPr>
        <w:sym w:font="Wingdings" w:char="F0E8"/>
      </w:r>
      <w:r w:rsidR="005B3DC0" w:rsidRPr="005B3DC0">
        <w:rPr>
          <w:b/>
          <w:spacing w:val="2"/>
          <w:vertAlign w:val="subscript"/>
          <w:lang w:val="en-US"/>
        </w:rPr>
        <w:t xml:space="preserve"> off</w:t>
      </w:r>
      <w:r w:rsidR="005B3DC0" w:rsidRPr="005B3DC0">
        <w:rPr>
          <w:b/>
          <w:spacing w:val="2"/>
          <w:lang w:val="en-US"/>
        </w:rPr>
        <w:t>, T</w:t>
      </w:r>
      <w:r w:rsidR="005B3DC0" w:rsidRPr="005B3DC0">
        <w:rPr>
          <w:b/>
          <w:spacing w:val="2"/>
          <w:vertAlign w:val="subscript"/>
          <w:lang w:val="en-US"/>
        </w:rPr>
        <w:t>UE off</w:t>
      </w:r>
      <w:r w:rsidR="005B3DC0" w:rsidRPr="005B3DC0">
        <w:rPr>
          <w:b/>
          <w:vertAlign w:val="subscript"/>
          <w:lang w:val="en-US"/>
        </w:rPr>
        <w:sym w:font="Wingdings" w:char="F0E8"/>
      </w:r>
      <w:r w:rsidR="005B3DC0" w:rsidRPr="005B3DC0">
        <w:rPr>
          <w:b/>
          <w:spacing w:val="2"/>
          <w:vertAlign w:val="subscript"/>
          <w:lang w:val="en-US"/>
        </w:rPr>
        <w:t xml:space="preserve"> on</w:t>
      </w:r>
      <w:r w:rsidR="005B3DC0" w:rsidRPr="005B3DC0">
        <w:rPr>
          <w:b/>
          <w:spacing w:val="2"/>
          <w:lang w:val="en-US"/>
        </w:rPr>
        <w:t xml:space="preserve">)  </w:t>
      </w:r>
      <w:r w:rsidR="005B3DC0" w:rsidRPr="005B3DC0">
        <w:rPr>
          <w:b/>
          <w:spacing w:val="2"/>
          <w:lang w:val="en-US"/>
        </w:rPr>
        <w:tab/>
      </w:r>
      <w:r w:rsidR="005B3DC0" w:rsidRPr="005B3DC0">
        <w:rPr>
          <w:b/>
          <w:spacing w:val="2"/>
          <w:lang w:val="en-US"/>
        </w:rPr>
        <w:tab/>
        <w:t>(1)</w:t>
      </w:r>
    </w:p>
    <w:p w14:paraId="626C7A0F" w14:textId="77777777" w:rsidR="005B3DC0" w:rsidRPr="005B3DC0" w:rsidRDefault="00C9584C" w:rsidP="005B3DC0">
      <w:pPr>
        <w:jc w:val="center"/>
        <w:rPr>
          <w:b/>
          <w:spacing w:val="2"/>
          <w:lang w:val="en-US"/>
        </w:rPr>
      </w:pPr>
      <m:oMath>
        <m:sSub>
          <m:sSubPr>
            <m:ctrlPr>
              <w:rPr>
                <w:rFonts w:ascii="Cambria Math" w:hAnsi="Cambria Math"/>
                <w:i/>
              </w:rPr>
            </m:ctrlPr>
          </m:sSubPr>
          <m:e>
            <m:r>
              <m:rPr>
                <m:sty m:val="bi"/>
              </m:rPr>
              <w:rPr>
                <w:rFonts w:ascii="Cambria Math" w:hAnsi="Cambria Math"/>
              </w:rPr>
              <m:t>N</m:t>
            </m:r>
          </m:e>
          <m:sub>
            <m:r>
              <m:rPr>
                <m:nor/>
              </m:rPr>
              <m:t>Tx-Rx</m:t>
            </m:r>
          </m:sub>
        </m:sSub>
      </m:oMath>
      <w:r w:rsidR="005B3DC0" w:rsidRPr="005B3DC0">
        <w:rPr>
          <w:b/>
          <w:spacing w:val="2"/>
          <w:lang w:val="en-US"/>
        </w:rPr>
        <w:t xml:space="preserve"> ≥ T</w:t>
      </w:r>
      <w:r w:rsidR="005B3DC0" w:rsidRPr="005B3DC0">
        <w:rPr>
          <w:b/>
          <w:spacing w:val="2"/>
          <w:vertAlign w:val="subscript"/>
          <w:lang w:val="en-US"/>
        </w:rPr>
        <w:t>Sync</w:t>
      </w:r>
      <w:r w:rsidR="005B3DC0" w:rsidRPr="005B3DC0">
        <w:rPr>
          <w:b/>
          <w:spacing w:val="2"/>
          <w:lang w:val="en-US"/>
        </w:rPr>
        <w:t xml:space="preserve"> + max(T</w:t>
      </w:r>
      <w:r w:rsidR="005B3DC0" w:rsidRPr="005B3DC0">
        <w:rPr>
          <w:b/>
          <w:spacing w:val="2"/>
          <w:vertAlign w:val="subscript"/>
          <w:lang w:val="en-US"/>
        </w:rPr>
        <w:t>BS off</w:t>
      </w:r>
      <w:r w:rsidR="005B3DC0" w:rsidRPr="005B3DC0">
        <w:rPr>
          <w:b/>
          <w:spacing w:val="2"/>
          <w:vertAlign w:val="subscript"/>
          <w:lang w:val="en-US"/>
        </w:rPr>
        <w:sym w:font="Wingdings" w:char="F0E8"/>
      </w:r>
      <w:r w:rsidR="005B3DC0" w:rsidRPr="005B3DC0">
        <w:rPr>
          <w:b/>
          <w:spacing w:val="2"/>
          <w:vertAlign w:val="subscript"/>
          <w:lang w:val="en-US"/>
        </w:rPr>
        <w:t xml:space="preserve"> on</w:t>
      </w:r>
      <w:r w:rsidR="005B3DC0" w:rsidRPr="005B3DC0">
        <w:rPr>
          <w:b/>
          <w:spacing w:val="2"/>
          <w:lang w:val="en-US"/>
        </w:rPr>
        <w:t>, T</w:t>
      </w:r>
      <w:r w:rsidR="005B3DC0" w:rsidRPr="005B3DC0">
        <w:rPr>
          <w:b/>
          <w:spacing w:val="2"/>
          <w:vertAlign w:val="subscript"/>
          <w:lang w:val="en-US"/>
        </w:rPr>
        <w:t>UE on</w:t>
      </w:r>
      <w:r w:rsidR="005B3DC0" w:rsidRPr="005B3DC0">
        <w:rPr>
          <w:b/>
          <w:spacing w:val="2"/>
          <w:vertAlign w:val="subscript"/>
          <w:lang w:val="en-US"/>
        </w:rPr>
        <w:sym w:font="Wingdings" w:char="F0E8"/>
      </w:r>
      <w:r w:rsidR="005B3DC0" w:rsidRPr="005B3DC0">
        <w:rPr>
          <w:b/>
          <w:spacing w:val="2"/>
          <w:vertAlign w:val="subscript"/>
          <w:lang w:val="en-US"/>
        </w:rPr>
        <w:t xml:space="preserve"> off </w:t>
      </w:r>
      <w:r w:rsidR="005B3DC0" w:rsidRPr="005B3DC0">
        <w:rPr>
          <w:b/>
          <w:spacing w:val="2"/>
          <w:lang w:val="en-US"/>
        </w:rPr>
        <w:t>)</w:t>
      </w:r>
      <w:r w:rsidR="005B3DC0" w:rsidRPr="005B3DC0">
        <w:rPr>
          <w:b/>
          <w:spacing w:val="2"/>
          <w:vertAlign w:val="subscript"/>
          <w:lang w:val="en-US"/>
        </w:rPr>
        <w:t xml:space="preserve">  </w:t>
      </w:r>
      <w:r w:rsidR="005B3DC0" w:rsidRPr="005B3DC0">
        <w:rPr>
          <w:b/>
          <w:spacing w:val="2"/>
          <w:vertAlign w:val="subscript"/>
          <w:lang w:val="en-US"/>
        </w:rPr>
        <w:tab/>
      </w:r>
      <w:r w:rsidR="005B3DC0" w:rsidRPr="005B3DC0">
        <w:rPr>
          <w:b/>
          <w:spacing w:val="2"/>
          <w:vertAlign w:val="subscript"/>
          <w:lang w:val="en-US"/>
        </w:rPr>
        <w:tab/>
      </w:r>
      <w:r w:rsidR="005B3DC0" w:rsidRPr="005B3DC0">
        <w:rPr>
          <w:b/>
          <w:spacing w:val="2"/>
          <w:lang w:val="en-US"/>
        </w:rPr>
        <w:t>(2)</w:t>
      </w:r>
    </w:p>
    <w:p w14:paraId="069F4950" w14:textId="224B39AD" w:rsidR="005B3DC0" w:rsidRDefault="005B3DC0" w:rsidP="00AA7D16">
      <w:pPr>
        <w:rPr>
          <w:bCs/>
          <w:spacing w:val="2"/>
          <w:lang w:val="en-US"/>
        </w:rPr>
      </w:pPr>
      <w:r w:rsidRPr="005B3DC0">
        <w:t>Where</w:t>
      </w:r>
      <w:r>
        <w:t xml:space="preserve"> </w:t>
      </w:r>
      <w:r w:rsidRPr="005B3DC0">
        <w:rPr>
          <w:b/>
          <w:spacing w:val="2"/>
          <w:lang w:val="en-US"/>
        </w:rPr>
        <w:t>T</w:t>
      </w:r>
      <w:r w:rsidRPr="005B3DC0">
        <w:rPr>
          <w:b/>
          <w:spacing w:val="2"/>
          <w:vertAlign w:val="subscript"/>
          <w:lang w:val="en-US"/>
        </w:rPr>
        <w:t>Sync</w:t>
      </w:r>
      <w:r>
        <w:rPr>
          <w:bCs/>
          <w:spacing w:val="2"/>
          <w:lang w:val="en-US"/>
        </w:rPr>
        <w:t xml:space="preserve"> is Cell Phase Sync in TS 38.133 and </w:t>
      </w:r>
      <w:r w:rsidRPr="005B3DC0">
        <w:rPr>
          <w:b/>
          <w:spacing w:val="2"/>
          <w:lang w:val="en-US"/>
        </w:rPr>
        <w:t>T</w:t>
      </w:r>
      <w:r w:rsidRPr="005B3DC0">
        <w:rPr>
          <w:b/>
          <w:spacing w:val="2"/>
          <w:vertAlign w:val="subscript"/>
          <w:lang w:val="en-US"/>
        </w:rPr>
        <w:t>BS on</w:t>
      </w:r>
      <w:r w:rsidRPr="005B3DC0">
        <w:rPr>
          <w:b/>
          <w:vertAlign w:val="subscript"/>
          <w:lang w:val="en-US"/>
        </w:rPr>
        <w:sym w:font="Wingdings" w:char="F0E8"/>
      </w:r>
      <w:r w:rsidRPr="005B3DC0">
        <w:rPr>
          <w:b/>
          <w:spacing w:val="2"/>
          <w:vertAlign w:val="subscript"/>
          <w:lang w:val="en-US"/>
        </w:rPr>
        <w:t xml:space="preserve"> off</w:t>
      </w:r>
      <w:r w:rsidRPr="005B3DC0">
        <w:rPr>
          <w:b/>
          <w:spacing w:val="2"/>
          <w:lang w:val="en-US"/>
        </w:rPr>
        <w:t>, T</w:t>
      </w:r>
      <w:r w:rsidRPr="005B3DC0">
        <w:rPr>
          <w:b/>
          <w:spacing w:val="2"/>
          <w:vertAlign w:val="subscript"/>
          <w:lang w:val="en-US"/>
        </w:rPr>
        <w:t>UE off</w:t>
      </w:r>
      <w:r w:rsidRPr="005B3DC0">
        <w:rPr>
          <w:b/>
          <w:vertAlign w:val="subscript"/>
          <w:lang w:val="en-US"/>
        </w:rPr>
        <w:sym w:font="Wingdings" w:char="F0E8"/>
      </w:r>
      <w:r w:rsidRPr="005B3DC0">
        <w:rPr>
          <w:b/>
          <w:spacing w:val="2"/>
          <w:vertAlign w:val="subscript"/>
          <w:lang w:val="en-US"/>
        </w:rPr>
        <w:t xml:space="preserve"> on</w:t>
      </w:r>
      <w:r>
        <w:rPr>
          <w:b/>
          <w:spacing w:val="2"/>
          <w:lang w:val="en-US"/>
        </w:rPr>
        <w:t xml:space="preserve">, </w:t>
      </w:r>
      <w:r w:rsidRPr="005B3DC0">
        <w:rPr>
          <w:b/>
          <w:spacing w:val="2"/>
          <w:lang w:val="en-US"/>
        </w:rPr>
        <w:t>T</w:t>
      </w:r>
      <w:r w:rsidRPr="005B3DC0">
        <w:rPr>
          <w:b/>
          <w:spacing w:val="2"/>
          <w:vertAlign w:val="subscript"/>
          <w:lang w:val="en-US"/>
        </w:rPr>
        <w:t>BS off</w:t>
      </w:r>
      <w:r w:rsidRPr="005B3DC0">
        <w:rPr>
          <w:b/>
          <w:spacing w:val="2"/>
          <w:vertAlign w:val="subscript"/>
          <w:lang w:val="en-US"/>
        </w:rPr>
        <w:sym w:font="Wingdings" w:char="F0E8"/>
      </w:r>
      <w:r w:rsidRPr="005B3DC0">
        <w:rPr>
          <w:b/>
          <w:spacing w:val="2"/>
          <w:vertAlign w:val="subscript"/>
          <w:lang w:val="en-US"/>
        </w:rPr>
        <w:t xml:space="preserve"> on</w:t>
      </w:r>
      <w:r>
        <w:rPr>
          <w:b/>
          <w:spacing w:val="2"/>
          <w:lang w:val="en-US"/>
        </w:rPr>
        <w:t xml:space="preserve"> </w:t>
      </w:r>
      <w:r>
        <w:rPr>
          <w:bCs/>
          <w:spacing w:val="2"/>
          <w:lang w:val="en-US"/>
        </w:rPr>
        <w:t>and</w:t>
      </w:r>
      <w:r w:rsidRPr="005B3DC0">
        <w:rPr>
          <w:b/>
          <w:spacing w:val="2"/>
          <w:lang w:val="en-US"/>
        </w:rPr>
        <w:t xml:space="preserve"> T</w:t>
      </w:r>
      <w:r w:rsidRPr="005B3DC0">
        <w:rPr>
          <w:b/>
          <w:spacing w:val="2"/>
          <w:vertAlign w:val="subscript"/>
          <w:lang w:val="en-US"/>
        </w:rPr>
        <w:t>UE on</w:t>
      </w:r>
      <w:r w:rsidRPr="005B3DC0">
        <w:rPr>
          <w:b/>
          <w:spacing w:val="2"/>
          <w:vertAlign w:val="subscript"/>
          <w:lang w:val="en-US"/>
        </w:rPr>
        <w:sym w:font="Wingdings" w:char="F0E8"/>
      </w:r>
      <w:r w:rsidRPr="005B3DC0">
        <w:rPr>
          <w:b/>
          <w:spacing w:val="2"/>
          <w:vertAlign w:val="subscript"/>
          <w:lang w:val="en-US"/>
        </w:rPr>
        <w:t xml:space="preserve"> off </w:t>
      </w:r>
      <w:r w:rsidRPr="005B3DC0">
        <w:rPr>
          <w:bCs/>
          <w:spacing w:val="2"/>
          <w:lang w:val="en-US"/>
        </w:rPr>
        <w:t>are the BS and UE transients in TS 38.104 and TS 38.133.</w:t>
      </w:r>
    </w:p>
    <w:p w14:paraId="3AF06F8D" w14:textId="04EE7979" w:rsidR="005B3DC0" w:rsidRDefault="008A755E" w:rsidP="00AA7D16">
      <w:pPr>
        <w:rPr>
          <w:bCs/>
        </w:rPr>
      </w:pPr>
      <w:r>
        <w:rPr>
          <w:bCs/>
        </w:rPr>
        <w:t>The basic relation in expressions (1,2) will remail valid in release 17, but the final values of BS and UE transients and Cell phase Sync needs further work in RAN4 part of WI, before being finalized.</w:t>
      </w:r>
    </w:p>
    <w:p w14:paraId="4BB6BD2C" w14:textId="791C5C91" w:rsidR="00444940" w:rsidRPr="008851E3" w:rsidRDefault="008851E3" w:rsidP="008851E3">
      <w:pPr>
        <w:rPr>
          <w:b/>
        </w:rPr>
      </w:pPr>
      <w:r w:rsidRPr="008851E3">
        <w:rPr>
          <w:b/>
        </w:rPr>
        <w:t>Question: Switching Tx beams, Switching Rx beams</w:t>
      </w:r>
    </w:p>
    <w:p w14:paraId="649F73E0" w14:textId="361C5A43" w:rsidR="00444940" w:rsidRDefault="00444940" w:rsidP="00444940">
      <w:r>
        <w:t xml:space="preserve">For </w:t>
      </w:r>
      <w:r w:rsidR="00F1043A">
        <w:t xml:space="preserve">BS and UE </w:t>
      </w:r>
      <w:r>
        <w:t xml:space="preserve">electronics </w:t>
      </w:r>
      <w:r w:rsidR="00F1043A">
        <w:t xml:space="preserve">used for active antenna arrays </w:t>
      </w:r>
      <w:r>
        <w:t xml:space="preserve">operating at 52 to 71 GHz, the maximum beam switching time of 50 ns can be assumed. </w:t>
      </w:r>
    </w:p>
    <w:p w14:paraId="30EF3A61" w14:textId="77777777" w:rsidR="00444940" w:rsidRPr="005B3DC0" w:rsidRDefault="00444940" w:rsidP="00AA7D16">
      <w:pPr>
        <w:rPr>
          <w:bCs/>
        </w:rPr>
      </w:pPr>
    </w:p>
    <w:p w14:paraId="1FABD901" w14:textId="77777777" w:rsidR="00E73341" w:rsidRPr="0068727F" w:rsidRDefault="00E73341" w:rsidP="00E73341">
      <w:pPr>
        <w:pStyle w:val="Header"/>
        <w:rPr>
          <w:rFonts w:cs="Arial"/>
        </w:rPr>
      </w:pPr>
    </w:p>
    <w:p w14:paraId="1EB0B609" w14:textId="77777777" w:rsidR="00E73341" w:rsidRPr="0068727F" w:rsidRDefault="00E73341" w:rsidP="00E73341">
      <w:pPr>
        <w:spacing w:after="120"/>
        <w:rPr>
          <w:rFonts w:ascii="Arial" w:hAnsi="Arial" w:cs="Arial"/>
          <w:b/>
        </w:rPr>
      </w:pPr>
      <w:r w:rsidRPr="0068727F">
        <w:rPr>
          <w:rFonts w:ascii="Arial" w:hAnsi="Arial" w:cs="Arial"/>
          <w:b/>
        </w:rPr>
        <w:t>2. Actions:</w:t>
      </w:r>
    </w:p>
    <w:p w14:paraId="7C44335C" w14:textId="0860F9AC" w:rsidR="00E73341" w:rsidRPr="005B3DC0" w:rsidRDefault="00E73341" w:rsidP="00E73341">
      <w:r w:rsidRPr="005B3DC0">
        <w:rPr>
          <w:b/>
        </w:rPr>
        <w:t>To RAN</w:t>
      </w:r>
      <w:r w:rsidR="007E6DDA">
        <w:rPr>
          <w:b/>
        </w:rPr>
        <w:t>1</w:t>
      </w:r>
      <w:r w:rsidRPr="005B3DC0">
        <w:rPr>
          <w:b/>
        </w:rPr>
        <w:t xml:space="preserve">: </w:t>
      </w:r>
      <w:r w:rsidRPr="005B3DC0">
        <w:rPr>
          <w:b/>
        </w:rPr>
        <w:tab/>
      </w:r>
      <w:r w:rsidRPr="005B3DC0">
        <w:t>RAN</w:t>
      </w:r>
      <w:r w:rsidR="005B3DC0">
        <w:t>4</w:t>
      </w:r>
      <w:r w:rsidRPr="005B3DC0">
        <w:t xml:space="preserve"> would like to kindly ask RAN</w:t>
      </w:r>
      <w:r w:rsidR="005B3DC0">
        <w:t>1</w:t>
      </w:r>
      <w:r w:rsidRPr="005B3DC0">
        <w:t xml:space="preserve"> to </w:t>
      </w:r>
      <w:r w:rsidR="005B3DC0">
        <w:t>use the above information as partial reply of LS</w:t>
      </w:r>
      <w:r w:rsidRPr="005B3DC0">
        <w:t>.</w:t>
      </w:r>
    </w:p>
    <w:p w14:paraId="5F73442F" w14:textId="77777777" w:rsidR="00E73341" w:rsidRPr="0068727F" w:rsidRDefault="00E73341" w:rsidP="00E73341">
      <w:pPr>
        <w:spacing w:after="120"/>
        <w:ind w:left="1080" w:hanging="1080"/>
        <w:jc w:val="both"/>
        <w:rPr>
          <w:rFonts w:ascii="Arial" w:hAnsi="Arial" w:cs="Arial"/>
          <w:lang w:eastAsia="ja-JP"/>
        </w:rPr>
      </w:pPr>
    </w:p>
    <w:p w14:paraId="640BB157" w14:textId="77777777" w:rsidR="00E73341" w:rsidRPr="0068727F" w:rsidRDefault="00E73341" w:rsidP="00E73341">
      <w:pPr>
        <w:spacing w:after="120"/>
        <w:ind w:left="993" w:hanging="993"/>
        <w:rPr>
          <w:rFonts w:ascii="Arial" w:hAnsi="Arial" w:cs="Arial"/>
        </w:rPr>
      </w:pPr>
    </w:p>
    <w:p w14:paraId="2F9F3085" w14:textId="693FCC7F" w:rsidR="00E73341" w:rsidRPr="0068727F" w:rsidRDefault="00E73341" w:rsidP="00E73341">
      <w:pPr>
        <w:spacing w:after="120"/>
        <w:rPr>
          <w:rFonts w:ascii="Arial" w:hAnsi="Arial" w:cs="Arial"/>
          <w:b/>
        </w:rPr>
      </w:pPr>
      <w:r w:rsidRPr="0068727F">
        <w:rPr>
          <w:rFonts w:ascii="Arial" w:hAnsi="Arial" w:cs="Arial"/>
          <w:b/>
        </w:rPr>
        <w:t>3. Date of Next TSG-RAN WG</w:t>
      </w:r>
      <w:r w:rsidR="004E3F17">
        <w:rPr>
          <w:rFonts w:ascii="Arial" w:hAnsi="Arial" w:cs="Arial"/>
          <w:b/>
        </w:rPr>
        <w:t>4</w:t>
      </w:r>
      <w:r w:rsidRPr="0068727F">
        <w:rPr>
          <w:rFonts w:ascii="Arial" w:hAnsi="Arial" w:cs="Arial"/>
          <w:b/>
        </w:rPr>
        <w:t xml:space="preserve"> Meetings:</w:t>
      </w:r>
    </w:p>
    <w:p w14:paraId="4F8CE95D" w14:textId="4EA9730D" w:rsidR="002A2E39" w:rsidRPr="002A2E39" w:rsidRDefault="002A2E39" w:rsidP="002A2E39">
      <w:pPr>
        <w:rPr>
          <w:bCs/>
        </w:rPr>
      </w:pPr>
      <w:r w:rsidRPr="002A2E39">
        <w:rPr>
          <w:bCs/>
        </w:rPr>
        <w:t>TSG-RAN WG</w:t>
      </w:r>
      <w:r>
        <w:rPr>
          <w:bCs/>
        </w:rPr>
        <w:t>4</w:t>
      </w:r>
      <w:r w:rsidRPr="002A2E39">
        <w:rPr>
          <w:bCs/>
        </w:rPr>
        <w:t xml:space="preserve"> Meeting #</w:t>
      </w:r>
      <w:r>
        <w:rPr>
          <w:bCs/>
        </w:rPr>
        <w:t>99</w:t>
      </w:r>
      <w:r w:rsidRPr="002A2E39">
        <w:rPr>
          <w:bCs/>
        </w:rPr>
        <w:t xml:space="preserve">-e </w:t>
      </w:r>
      <w:r w:rsidRPr="002A2E39">
        <w:rPr>
          <w:bCs/>
        </w:rPr>
        <w:tab/>
      </w:r>
      <w:r>
        <w:rPr>
          <w:bCs/>
        </w:rPr>
        <w:t>19</w:t>
      </w:r>
      <w:r w:rsidRPr="002A2E39">
        <w:rPr>
          <w:bCs/>
        </w:rPr>
        <w:t xml:space="preserve"> – 2</w:t>
      </w:r>
      <w:r>
        <w:rPr>
          <w:bCs/>
        </w:rPr>
        <w:t>7</w:t>
      </w:r>
      <w:r w:rsidRPr="002A2E39">
        <w:rPr>
          <w:bCs/>
        </w:rPr>
        <w:t xml:space="preserve"> </w:t>
      </w:r>
      <w:r>
        <w:rPr>
          <w:bCs/>
        </w:rPr>
        <w:t>May</w:t>
      </w:r>
      <w:r w:rsidRPr="002A2E39">
        <w:rPr>
          <w:bCs/>
        </w:rPr>
        <w:t xml:space="preserve"> 2021</w:t>
      </w:r>
      <w:r w:rsidRPr="002A2E39">
        <w:rPr>
          <w:bCs/>
        </w:rPr>
        <w:tab/>
      </w:r>
      <w:r w:rsidRPr="002A2E39">
        <w:rPr>
          <w:bCs/>
        </w:rPr>
        <w:tab/>
      </w:r>
      <w:r w:rsidRPr="002A2E39">
        <w:rPr>
          <w:bCs/>
        </w:rPr>
        <w:tab/>
      </w:r>
      <w:r w:rsidRPr="002A2E39">
        <w:rPr>
          <w:bCs/>
        </w:rPr>
        <w:tab/>
        <w:t>Online</w:t>
      </w:r>
    </w:p>
    <w:p w14:paraId="6987C0BF" w14:textId="41C81FB0" w:rsidR="0056254B" w:rsidRDefault="002A2E39" w:rsidP="002A2E39">
      <w:pPr>
        <w:rPr>
          <w:lang w:val="en-US"/>
        </w:rPr>
      </w:pPr>
      <w:r w:rsidRPr="002A2E39">
        <w:rPr>
          <w:bCs/>
        </w:rPr>
        <w:t>TSG-RAN WG</w:t>
      </w:r>
      <w:r>
        <w:rPr>
          <w:bCs/>
        </w:rPr>
        <w:t>4</w:t>
      </w:r>
      <w:r w:rsidRPr="002A2E39">
        <w:rPr>
          <w:bCs/>
        </w:rPr>
        <w:t xml:space="preserve"> Meeting #</w:t>
      </w:r>
      <w:r>
        <w:rPr>
          <w:bCs/>
        </w:rPr>
        <w:t>100</w:t>
      </w:r>
      <w:r w:rsidRPr="002A2E39">
        <w:rPr>
          <w:bCs/>
        </w:rPr>
        <w:t xml:space="preserve"> </w:t>
      </w:r>
      <w:r w:rsidRPr="002A2E39">
        <w:rPr>
          <w:bCs/>
        </w:rPr>
        <w:tab/>
      </w:r>
      <w:r>
        <w:rPr>
          <w:bCs/>
        </w:rPr>
        <w:t>23</w:t>
      </w:r>
      <w:r w:rsidRPr="002A2E39">
        <w:rPr>
          <w:bCs/>
        </w:rPr>
        <w:t xml:space="preserve"> – 27 </w:t>
      </w:r>
      <w:r>
        <w:rPr>
          <w:bCs/>
        </w:rPr>
        <w:t>Aug</w:t>
      </w:r>
      <w:r w:rsidRPr="002A2E39">
        <w:rPr>
          <w:bCs/>
        </w:rPr>
        <w:t xml:space="preserve"> 2021</w:t>
      </w:r>
      <w:r w:rsidRPr="002A2E39">
        <w:rPr>
          <w:bCs/>
        </w:rPr>
        <w:tab/>
      </w:r>
      <w:r w:rsidRPr="002A2E39">
        <w:rPr>
          <w:bCs/>
        </w:rPr>
        <w:tab/>
      </w:r>
      <w:r w:rsidRPr="002A2E39">
        <w:rPr>
          <w:bCs/>
        </w:rPr>
        <w:tab/>
      </w:r>
      <w:r>
        <w:rPr>
          <w:bCs/>
        </w:rPr>
        <w:tab/>
        <w:t>Toulouse, France</w:t>
      </w:r>
      <w:r w:rsidR="0056254B">
        <w:rPr>
          <w:lang w:val="en-US"/>
        </w:rPr>
        <w:br w:type="page"/>
      </w:r>
    </w:p>
    <w:p w14:paraId="406C1D4A" w14:textId="76AF2745" w:rsidR="003D429A" w:rsidRDefault="00C9584C" w:rsidP="00202CF0">
      <w:pPr>
        <w:pStyle w:val="Heading1"/>
        <w:rPr>
          <w:lang w:val="en-US"/>
        </w:rPr>
      </w:pPr>
      <w:r>
        <w:rPr>
          <w:lang w:val="en-US"/>
        </w:rPr>
        <w:lastRenderedPageBreak/>
        <w:t>Appendix</w:t>
      </w:r>
      <w:r w:rsidR="00202CF0">
        <w:rPr>
          <w:lang w:val="en-US"/>
        </w:rPr>
        <w:t xml:space="preserve"> </w:t>
      </w:r>
      <w:r w:rsidR="0095475E">
        <w:rPr>
          <w:lang w:val="en-US"/>
        </w:rPr>
        <w:t>B</w:t>
      </w:r>
      <w:r w:rsidR="00202CF0">
        <w:rPr>
          <w:lang w:val="en-US"/>
        </w:rPr>
        <w:t>: Original LS in, to RAN4</w:t>
      </w:r>
    </w:p>
    <w:p w14:paraId="573BF75A" w14:textId="77777777" w:rsidR="00202CF0" w:rsidRPr="0068727F" w:rsidRDefault="00202CF0" w:rsidP="00202CF0">
      <w:pPr>
        <w:rPr>
          <w:rFonts w:ascii="Arial" w:hAnsi="Arial" w:cs="Arial"/>
          <w:b/>
          <w:bCs/>
          <w:sz w:val="22"/>
        </w:rPr>
      </w:pPr>
      <w:r w:rsidRPr="0068727F">
        <w:rPr>
          <w:rFonts w:ascii="Arial" w:hAnsi="Arial" w:cs="Arial"/>
          <w:b/>
          <w:bCs/>
          <w:sz w:val="22"/>
        </w:rPr>
        <w:t>3GPP TSG RAN WG1 Meeting #</w:t>
      </w:r>
      <w:r>
        <w:rPr>
          <w:rFonts w:ascii="Arial" w:hAnsi="Arial" w:cs="Arial"/>
          <w:b/>
          <w:bCs/>
          <w:sz w:val="22"/>
        </w:rPr>
        <w:t>104-e</w:t>
      </w:r>
      <w:r w:rsidRPr="0068727F">
        <w:rPr>
          <w:rFonts w:ascii="Arial" w:hAnsi="Arial" w:cs="Arial"/>
          <w:b/>
          <w:bCs/>
          <w:sz w:val="22"/>
        </w:rPr>
        <w:tab/>
      </w:r>
      <w:r w:rsidRPr="0068727F">
        <w:rPr>
          <w:rFonts w:ascii="Arial" w:hAnsi="Arial" w:cs="Arial"/>
          <w:b/>
          <w:bCs/>
          <w:sz w:val="22"/>
        </w:rPr>
        <w:tab/>
      </w:r>
      <w:r w:rsidRPr="0068727F">
        <w:rPr>
          <w:rFonts w:ascii="Arial" w:hAnsi="Arial" w:cs="Arial"/>
          <w:b/>
          <w:bCs/>
          <w:sz w:val="22"/>
        </w:rPr>
        <w:tab/>
      </w:r>
      <w:r w:rsidRPr="0068727F">
        <w:rPr>
          <w:rFonts w:ascii="Arial" w:hAnsi="Arial" w:cs="Arial"/>
          <w:b/>
          <w:bCs/>
          <w:sz w:val="22"/>
        </w:rPr>
        <w:tab/>
      </w:r>
      <w:r w:rsidRPr="0068727F">
        <w:rPr>
          <w:rFonts w:ascii="Arial" w:hAnsi="Arial" w:cs="Arial"/>
          <w:b/>
          <w:bCs/>
          <w:sz w:val="22"/>
        </w:rPr>
        <w:tab/>
      </w:r>
      <w:r w:rsidRPr="0068727F">
        <w:rPr>
          <w:rFonts w:ascii="Arial" w:hAnsi="Arial" w:cs="Arial"/>
          <w:b/>
          <w:bCs/>
          <w:sz w:val="22"/>
        </w:rPr>
        <w:tab/>
      </w:r>
      <w:r w:rsidRPr="0068727F">
        <w:rPr>
          <w:rFonts w:ascii="Arial" w:hAnsi="Arial" w:cs="Arial"/>
          <w:b/>
          <w:bCs/>
          <w:sz w:val="22"/>
        </w:rPr>
        <w:tab/>
        <w:t>R1-</w:t>
      </w:r>
      <w:r w:rsidRPr="007F1B52">
        <w:rPr>
          <w:rFonts w:ascii="Arial" w:hAnsi="Arial" w:cs="Arial"/>
          <w:b/>
          <w:bCs/>
          <w:sz w:val="22"/>
        </w:rPr>
        <w:t>2102202</w:t>
      </w:r>
    </w:p>
    <w:p w14:paraId="328D13B5" w14:textId="77777777" w:rsidR="00202CF0" w:rsidRDefault="00202CF0" w:rsidP="00202CF0">
      <w:pPr>
        <w:rPr>
          <w:rFonts w:ascii="Arial" w:hAnsi="Arial" w:cs="Arial"/>
          <w:b/>
          <w:bCs/>
          <w:sz w:val="22"/>
        </w:rPr>
      </w:pPr>
      <w:r w:rsidRPr="0022034D">
        <w:rPr>
          <w:rFonts w:ascii="Arial" w:hAnsi="Arial" w:cs="Arial"/>
          <w:b/>
          <w:bCs/>
          <w:sz w:val="22"/>
        </w:rPr>
        <w:t>e-Meeting, January 25 – February 05, 202</w:t>
      </w:r>
      <w:r>
        <w:rPr>
          <w:rFonts w:ascii="Arial" w:hAnsi="Arial" w:cs="Arial"/>
          <w:b/>
          <w:bCs/>
          <w:sz w:val="22"/>
        </w:rPr>
        <w:t>1</w:t>
      </w:r>
    </w:p>
    <w:p w14:paraId="6939E2B0" w14:textId="77777777" w:rsidR="00202CF0" w:rsidRPr="0068727F" w:rsidRDefault="00202CF0" w:rsidP="00202CF0">
      <w:pPr>
        <w:rPr>
          <w:rFonts w:ascii="Arial" w:hAnsi="Arial" w:cs="Arial"/>
        </w:rPr>
      </w:pPr>
    </w:p>
    <w:p w14:paraId="6CBA7544" w14:textId="77777777" w:rsidR="00202CF0" w:rsidRPr="0068727F" w:rsidRDefault="00202CF0" w:rsidP="00202CF0">
      <w:pPr>
        <w:spacing w:after="60"/>
        <w:ind w:left="1985" w:hanging="1985"/>
        <w:rPr>
          <w:rFonts w:ascii="Arial" w:hAnsi="Arial" w:cs="Arial"/>
          <w:b/>
          <w:bCs/>
        </w:rPr>
      </w:pPr>
      <w:r w:rsidRPr="0068727F">
        <w:rPr>
          <w:rFonts w:ascii="Arial" w:hAnsi="Arial" w:cs="Arial"/>
          <w:b/>
        </w:rPr>
        <w:t>Title:</w:t>
      </w:r>
      <w:r w:rsidRPr="0068727F">
        <w:rPr>
          <w:rFonts w:ascii="Arial" w:hAnsi="Arial" w:cs="Arial"/>
          <w:b/>
        </w:rPr>
        <w:tab/>
        <w:t xml:space="preserve">LS </w:t>
      </w:r>
      <w:r w:rsidRPr="00B650A8">
        <w:rPr>
          <w:rFonts w:ascii="Arial" w:hAnsi="Arial" w:cs="Arial"/>
          <w:b/>
        </w:rPr>
        <w:t xml:space="preserve">on </w:t>
      </w:r>
      <w:r>
        <w:rPr>
          <w:rFonts w:ascii="Arial" w:hAnsi="Arial" w:cs="Arial"/>
          <w:b/>
        </w:rPr>
        <w:t>beam switching gap for 60 GHz band</w:t>
      </w:r>
    </w:p>
    <w:p w14:paraId="4831B128" w14:textId="77777777" w:rsidR="00202CF0" w:rsidRPr="0068727F" w:rsidRDefault="00202CF0" w:rsidP="00202CF0">
      <w:pPr>
        <w:spacing w:after="60"/>
        <w:ind w:left="1985" w:hanging="1985"/>
        <w:rPr>
          <w:rFonts w:ascii="Arial" w:hAnsi="Arial" w:cs="Arial"/>
          <w:bCs/>
        </w:rPr>
      </w:pPr>
      <w:r w:rsidRPr="0068727F">
        <w:rPr>
          <w:rFonts w:ascii="Arial" w:hAnsi="Arial" w:cs="Arial"/>
          <w:b/>
        </w:rPr>
        <w:t>Response to:</w:t>
      </w:r>
      <w:r w:rsidRPr="0068727F">
        <w:rPr>
          <w:rFonts w:ascii="Arial" w:hAnsi="Arial" w:cs="Arial"/>
          <w:bCs/>
        </w:rPr>
        <w:tab/>
      </w:r>
    </w:p>
    <w:p w14:paraId="35662452" w14:textId="77777777" w:rsidR="00202CF0" w:rsidRPr="0068727F" w:rsidRDefault="00202CF0" w:rsidP="00202CF0">
      <w:pPr>
        <w:spacing w:after="60"/>
        <w:ind w:left="1985" w:hanging="1985"/>
        <w:rPr>
          <w:rFonts w:ascii="Arial" w:hAnsi="Arial" w:cs="Arial"/>
          <w:bCs/>
        </w:rPr>
      </w:pPr>
      <w:r w:rsidRPr="0068727F">
        <w:rPr>
          <w:rFonts w:ascii="Arial" w:hAnsi="Arial" w:cs="Arial"/>
          <w:b/>
        </w:rPr>
        <w:t>Release:</w:t>
      </w:r>
      <w:r w:rsidRPr="0068727F">
        <w:rPr>
          <w:rFonts w:ascii="Arial" w:hAnsi="Arial" w:cs="Arial"/>
          <w:bCs/>
        </w:rPr>
        <w:tab/>
        <w:t>Rel-1</w:t>
      </w:r>
      <w:r>
        <w:rPr>
          <w:rFonts w:ascii="Arial" w:hAnsi="Arial" w:cs="Arial"/>
          <w:bCs/>
        </w:rPr>
        <w:t>7</w:t>
      </w:r>
    </w:p>
    <w:p w14:paraId="2A8C40FF" w14:textId="77777777" w:rsidR="00202CF0" w:rsidRPr="0068727F" w:rsidRDefault="00202CF0" w:rsidP="00202CF0">
      <w:pPr>
        <w:spacing w:after="60"/>
        <w:ind w:left="1985" w:hanging="1985"/>
        <w:rPr>
          <w:rFonts w:ascii="Arial" w:hAnsi="Arial" w:cs="Arial"/>
          <w:bCs/>
        </w:rPr>
      </w:pPr>
      <w:r w:rsidRPr="0068727F">
        <w:rPr>
          <w:rFonts w:ascii="Arial" w:hAnsi="Arial" w:cs="Arial"/>
          <w:b/>
        </w:rPr>
        <w:t>Work Item:</w:t>
      </w:r>
      <w:r w:rsidRPr="0068727F">
        <w:rPr>
          <w:rFonts w:ascii="Arial" w:hAnsi="Arial" w:cs="Arial"/>
          <w:bCs/>
        </w:rPr>
        <w:tab/>
      </w:r>
      <w:r w:rsidRPr="0022034D">
        <w:rPr>
          <w:rFonts w:ascii="Arial" w:hAnsi="Arial" w:cs="Arial"/>
          <w:bCs/>
        </w:rPr>
        <w:t>NR_ext_to_71GHz</w:t>
      </w:r>
    </w:p>
    <w:p w14:paraId="61A63CFE" w14:textId="77777777" w:rsidR="00202CF0" w:rsidRPr="0068727F" w:rsidRDefault="00202CF0" w:rsidP="00202CF0">
      <w:pPr>
        <w:spacing w:after="60"/>
        <w:ind w:left="1985" w:hanging="1985"/>
        <w:rPr>
          <w:rFonts w:ascii="Arial" w:hAnsi="Arial" w:cs="Arial"/>
          <w:b/>
        </w:rPr>
      </w:pPr>
    </w:p>
    <w:p w14:paraId="417ECB9E" w14:textId="77777777" w:rsidR="00202CF0" w:rsidRPr="0068727F" w:rsidRDefault="00202CF0" w:rsidP="00202CF0">
      <w:pPr>
        <w:spacing w:after="60"/>
        <w:ind w:left="1985" w:hanging="1985"/>
        <w:rPr>
          <w:rFonts w:ascii="Arial" w:hAnsi="Arial" w:cs="Arial"/>
          <w:bCs/>
        </w:rPr>
      </w:pPr>
      <w:r w:rsidRPr="0068727F">
        <w:rPr>
          <w:rFonts w:ascii="Arial" w:hAnsi="Arial" w:cs="Arial"/>
          <w:b/>
        </w:rPr>
        <w:t>Source:</w:t>
      </w:r>
      <w:r w:rsidRPr="0068727F">
        <w:rPr>
          <w:rFonts w:ascii="Arial" w:hAnsi="Arial" w:cs="Arial"/>
          <w:bCs/>
          <w:color w:val="FF0000"/>
        </w:rPr>
        <w:tab/>
      </w:r>
      <w:r w:rsidRPr="0068727F">
        <w:rPr>
          <w:rFonts w:ascii="Arial" w:hAnsi="Arial" w:cs="Arial"/>
          <w:bCs/>
        </w:rPr>
        <w:t>RAN1</w:t>
      </w:r>
    </w:p>
    <w:p w14:paraId="38564317" w14:textId="77777777" w:rsidR="00202CF0" w:rsidRPr="0068727F" w:rsidRDefault="00202CF0" w:rsidP="00202CF0">
      <w:pPr>
        <w:spacing w:after="60"/>
        <w:ind w:left="1985" w:hanging="1985"/>
        <w:rPr>
          <w:rFonts w:ascii="Arial" w:hAnsi="Arial" w:cs="Arial"/>
          <w:bCs/>
        </w:rPr>
      </w:pPr>
      <w:r w:rsidRPr="0068727F">
        <w:rPr>
          <w:rFonts w:ascii="Arial" w:hAnsi="Arial" w:cs="Arial"/>
          <w:b/>
        </w:rPr>
        <w:t>To:</w:t>
      </w:r>
      <w:r w:rsidRPr="0068727F">
        <w:rPr>
          <w:rFonts w:ascii="Arial" w:hAnsi="Arial" w:cs="Arial"/>
          <w:bCs/>
        </w:rPr>
        <w:tab/>
        <w:t>RAN</w:t>
      </w:r>
      <w:r>
        <w:rPr>
          <w:rFonts w:ascii="Arial" w:hAnsi="Arial" w:cs="Arial"/>
          <w:bCs/>
        </w:rPr>
        <w:t>4</w:t>
      </w:r>
    </w:p>
    <w:p w14:paraId="6058A943" w14:textId="77777777" w:rsidR="00202CF0" w:rsidRPr="0068727F" w:rsidRDefault="00202CF0" w:rsidP="00202CF0">
      <w:pPr>
        <w:spacing w:after="60"/>
        <w:ind w:left="1985" w:hanging="1985"/>
        <w:rPr>
          <w:rFonts w:ascii="Arial" w:hAnsi="Arial" w:cs="Arial"/>
          <w:bCs/>
        </w:rPr>
      </w:pPr>
      <w:r w:rsidRPr="0068727F">
        <w:rPr>
          <w:rFonts w:ascii="Arial" w:hAnsi="Arial" w:cs="Arial"/>
          <w:b/>
        </w:rPr>
        <w:t>Cc:</w:t>
      </w:r>
      <w:r w:rsidRPr="0068727F">
        <w:rPr>
          <w:rFonts w:ascii="Arial" w:hAnsi="Arial" w:cs="Arial"/>
          <w:bCs/>
        </w:rPr>
        <w:tab/>
      </w:r>
    </w:p>
    <w:p w14:paraId="44625C5C" w14:textId="77777777" w:rsidR="00202CF0" w:rsidRPr="0068727F" w:rsidRDefault="00202CF0" w:rsidP="00202CF0">
      <w:pPr>
        <w:spacing w:after="60"/>
        <w:ind w:left="1985" w:hanging="1985"/>
        <w:rPr>
          <w:rFonts w:ascii="Arial" w:hAnsi="Arial" w:cs="Arial"/>
          <w:bCs/>
        </w:rPr>
      </w:pPr>
    </w:p>
    <w:p w14:paraId="0C7E1A47" w14:textId="249D78D1" w:rsidR="00202CF0" w:rsidRPr="00202CF0" w:rsidRDefault="00202CF0" w:rsidP="00202CF0">
      <w:pPr>
        <w:tabs>
          <w:tab w:val="left" w:pos="2268"/>
        </w:tabs>
        <w:rPr>
          <w:rFonts w:ascii="Arial" w:hAnsi="Arial" w:cs="Arial"/>
          <w:b/>
        </w:rPr>
      </w:pPr>
      <w:r w:rsidRPr="0068727F">
        <w:rPr>
          <w:rFonts w:ascii="Arial" w:hAnsi="Arial" w:cs="Arial"/>
          <w:b/>
        </w:rPr>
        <w:t>Contact Person:</w:t>
      </w:r>
      <w:r>
        <w:rPr>
          <w:rFonts w:ascii="Arial" w:hAnsi="Arial" w:cs="Arial"/>
          <w:b/>
        </w:rPr>
        <w:br/>
        <w:t xml:space="preserve">          </w:t>
      </w:r>
      <w:r w:rsidRPr="00202CF0">
        <w:rPr>
          <w:rFonts w:ascii="Arial" w:hAnsi="Arial" w:cs="Arial"/>
          <w:b/>
        </w:rPr>
        <w:t>Name:</w:t>
      </w:r>
      <w:r w:rsidRPr="00202CF0">
        <w:rPr>
          <w:rFonts w:ascii="Arial" w:hAnsi="Arial" w:cs="Arial"/>
          <w:b/>
        </w:rPr>
        <w:tab/>
        <w:t>Daewon Lee</w:t>
      </w:r>
      <w:r>
        <w:rPr>
          <w:rFonts w:ascii="Arial" w:hAnsi="Arial" w:cs="Arial"/>
          <w:b/>
        </w:rPr>
        <w:br/>
        <w:t xml:space="preserve">          </w:t>
      </w:r>
      <w:r w:rsidRPr="00202CF0">
        <w:rPr>
          <w:rFonts w:ascii="Arial" w:hAnsi="Arial" w:cs="Arial"/>
          <w:b/>
        </w:rPr>
        <w:t>E-mail Address:</w:t>
      </w:r>
      <w:r w:rsidRPr="00202CF0">
        <w:rPr>
          <w:rFonts w:ascii="Arial" w:hAnsi="Arial" w:cs="Arial"/>
          <w:b/>
        </w:rPr>
        <w:tab/>
        <w:t xml:space="preserve">daewon.lee (at) intel (dot) com, </w:t>
      </w:r>
      <w:r w:rsidRPr="0068727F">
        <w:rPr>
          <w:rFonts w:ascii="Arial" w:hAnsi="Arial" w:cs="Arial"/>
          <w:bCs/>
        </w:rPr>
        <w:tab/>
      </w:r>
    </w:p>
    <w:p w14:paraId="2D9AEDB8" w14:textId="77777777" w:rsidR="00202CF0" w:rsidRPr="0068727F" w:rsidRDefault="00202CF0" w:rsidP="00202CF0">
      <w:pPr>
        <w:spacing w:after="60"/>
        <w:ind w:left="1985" w:hanging="1985"/>
        <w:rPr>
          <w:rFonts w:ascii="Arial" w:hAnsi="Arial" w:cs="Arial"/>
          <w:b/>
        </w:rPr>
      </w:pPr>
    </w:p>
    <w:p w14:paraId="2B9E64A4" w14:textId="77777777" w:rsidR="00202CF0" w:rsidRPr="0068727F" w:rsidRDefault="00202CF0" w:rsidP="00202CF0">
      <w:pPr>
        <w:spacing w:after="60"/>
        <w:ind w:left="1985" w:hanging="1985"/>
        <w:rPr>
          <w:rFonts w:ascii="Arial" w:hAnsi="Arial" w:cs="Arial"/>
          <w:lang w:eastAsia="ja-JP"/>
        </w:rPr>
      </w:pPr>
      <w:r w:rsidRPr="0068727F">
        <w:rPr>
          <w:rFonts w:ascii="Arial" w:hAnsi="Arial" w:cs="Arial"/>
          <w:b/>
        </w:rPr>
        <w:t>Attachments:</w:t>
      </w:r>
      <w:r w:rsidRPr="0068727F">
        <w:rPr>
          <w:rFonts w:ascii="Arial" w:hAnsi="Arial" w:cs="Arial"/>
          <w:bCs/>
        </w:rPr>
        <w:tab/>
      </w:r>
    </w:p>
    <w:p w14:paraId="7687B547" w14:textId="77777777" w:rsidR="00202CF0" w:rsidRPr="0068727F" w:rsidRDefault="00202CF0" w:rsidP="00202CF0">
      <w:pPr>
        <w:pBdr>
          <w:bottom w:val="single" w:sz="4" w:space="1" w:color="auto"/>
        </w:pBdr>
        <w:rPr>
          <w:rFonts w:ascii="Arial" w:hAnsi="Arial" w:cs="Arial"/>
        </w:rPr>
      </w:pPr>
    </w:p>
    <w:p w14:paraId="4F424C7E" w14:textId="77777777" w:rsidR="00202CF0" w:rsidRPr="0068727F" w:rsidRDefault="00202CF0" w:rsidP="00202CF0">
      <w:pPr>
        <w:rPr>
          <w:rFonts w:ascii="Arial" w:hAnsi="Arial" w:cs="Arial"/>
        </w:rPr>
      </w:pPr>
    </w:p>
    <w:p w14:paraId="3D7D6699" w14:textId="77777777" w:rsidR="00202CF0" w:rsidRPr="0068727F" w:rsidRDefault="00202CF0" w:rsidP="00202CF0">
      <w:pPr>
        <w:spacing w:after="120"/>
        <w:rPr>
          <w:rFonts w:ascii="Arial" w:hAnsi="Arial" w:cs="Arial"/>
          <w:b/>
        </w:rPr>
      </w:pPr>
      <w:r w:rsidRPr="0068727F">
        <w:rPr>
          <w:rFonts w:ascii="Arial" w:hAnsi="Arial" w:cs="Arial"/>
          <w:b/>
        </w:rPr>
        <w:t>1. Overall Description:</w:t>
      </w:r>
    </w:p>
    <w:p w14:paraId="0ED5D9D8" w14:textId="77777777" w:rsidR="00202CF0" w:rsidRPr="0068727F" w:rsidRDefault="00202CF0" w:rsidP="00202CF0">
      <w:pPr>
        <w:rPr>
          <w:rFonts w:ascii="Arial" w:hAnsi="Arial" w:cs="Arial"/>
        </w:rPr>
      </w:pPr>
    </w:p>
    <w:p w14:paraId="3D12FA47" w14:textId="77777777" w:rsidR="00202CF0" w:rsidRDefault="00202CF0" w:rsidP="00202CF0">
      <w:pPr>
        <w:rPr>
          <w:rFonts w:ascii="Arial" w:hAnsi="Arial" w:cs="Arial"/>
        </w:rPr>
      </w:pPr>
      <w:r w:rsidRPr="0068727F">
        <w:rPr>
          <w:rFonts w:ascii="Arial" w:hAnsi="Arial" w:cs="Arial"/>
        </w:rPr>
        <w:t xml:space="preserve">RAN1 </w:t>
      </w:r>
      <w:r>
        <w:rPr>
          <w:rFonts w:ascii="Arial" w:hAnsi="Arial" w:cs="Arial"/>
        </w:rPr>
        <w:t>would like to ask RAN4 on time required for gNBs and UEs operating in 52.6 GHz to 71 GHz to perform the following operations:</w:t>
      </w:r>
    </w:p>
    <w:p w14:paraId="1C184239" w14:textId="77777777" w:rsidR="00202CF0" w:rsidRDefault="00202CF0" w:rsidP="00202CF0">
      <w:pPr>
        <w:pStyle w:val="ListParagraph"/>
        <w:numPr>
          <w:ilvl w:val="0"/>
          <w:numId w:val="6"/>
        </w:numPr>
        <w:spacing w:after="0" w:line="240" w:lineRule="auto"/>
        <w:rPr>
          <w:rFonts w:ascii="Arial" w:hAnsi="Arial" w:cs="Arial"/>
        </w:rPr>
      </w:pPr>
      <w:r>
        <w:rPr>
          <w:rFonts w:ascii="Arial" w:hAnsi="Arial" w:cs="Arial"/>
        </w:rPr>
        <w:t>Switching Tx beams</w:t>
      </w:r>
    </w:p>
    <w:p w14:paraId="69B142AC" w14:textId="77777777" w:rsidR="00202CF0" w:rsidRDefault="00202CF0" w:rsidP="00202CF0">
      <w:pPr>
        <w:pStyle w:val="ListParagraph"/>
        <w:numPr>
          <w:ilvl w:val="0"/>
          <w:numId w:val="6"/>
        </w:numPr>
        <w:spacing w:after="0" w:line="240" w:lineRule="auto"/>
        <w:rPr>
          <w:rFonts w:ascii="Arial" w:hAnsi="Arial" w:cs="Arial"/>
        </w:rPr>
      </w:pPr>
      <w:r>
        <w:rPr>
          <w:rFonts w:ascii="Arial" w:hAnsi="Arial" w:cs="Arial"/>
        </w:rPr>
        <w:t>Switching Rx beams</w:t>
      </w:r>
    </w:p>
    <w:p w14:paraId="5057A2A4" w14:textId="77777777" w:rsidR="00202CF0" w:rsidRDefault="00202CF0" w:rsidP="00202CF0">
      <w:pPr>
        <w:pStyle w:val="ListParagraph"/>
        <w:numPr>
          <w:ilvl w:val="0"/>
          <w:numId w:val="6"/>
        </w:numPr>
        <w:spacing w:after="0" w:line="240" w:lineRule="auto"/>
        <w:rPr>
          <w:rFonts w:ascii="Arial" w:hAnsi="Arial" w:cs="Arial"/>
        </w:rPr>
      </w:pPr>
      <w:r>
        <w:rPr>
          <w:rFonts w:ascii="Arial" w:hAnsi="Arial" w:cs="Arial"/>
        </w:rPr>
        <w:t>Switching from DL to UL</w:t>
      </w:r>
    </w:p>
    <w:p w14:paraId="4D074578" w14:textId="77777777" w:rsidR="00202CF0" w:rsidRPr="006072A1" w:rsidRDefault="00202CF0" w:rsidP="00202CF0">
      <w:pPr>
        <w:pStyle w:val="ListParagraph"/>
        <w:numPr>
          <w:ilvl w:val="0"/>
          <w:numId w:val="6"/>
        </w:numPr>
        <w:spacing w:after="0" w:line="240" w:lineRule="auto"/>
        <w:rPr>
          <w:rFonts w:ascii="Arial" w:hAnsi="Arial" w:cs="Arial"/>
        </w:rPr>
      </w:pPr>
      <w:r>
        <w:rPr>
          <w:rFonts w:ascii="Arial" w:hAnsi="Arial" w:cs="Arial"/>
        </w:rPr>
        <w:t xml:space="preserve">Switching from UL to DL </w:t>
      </w:r>
    </w:p>
    <w:p w14:paraId="2B00E8E8" w14:textId="77777777" w:rsidR="00202CF0" w:rsidRDefault="00202CF0" w:rsidP="00202CF0">
      <w:pPr>
        <w:rPr>
          <w:rFonts w:ascii="Arial" w:hAnsi="Arial" w:cs="Arial"/>
        </w:rPr>
      </w:pPr>
    </w:p>
    <w:p w14:paraId="5CF3DDBA" w14:textId="77777777" w:rsidR="00202CF0" w:rsidRDefault="00202CF0" w:rsidP="00202CF0">
      <w:pPr>
        <w:rPr>
          <w:rFonts w:ascii="Arial" w:hAnsi="Arial" w:cs="Arial"/>
        </w:rPr>
      </w:pPr>
      <w:r>
        <w:rPr>
          <w:rFonts w:ascii="Arial" w:hAnsi="Arial" w:cs="Arial"/>
        </w:rPr>
        <w:t>In RAN1’s understanding, switching Tx/Rx beams was assumed to be in the order of 100ns (based on TR38.317-2 Section 9.10.2)”, which could be absorbed by the CP with subcarrier spacing supported for Rel-15/16 NR operating in FR2. RAN1 would like to ask RAN4 on whether similar assumption could be made for frequencies between 52.6 ~ 71 GHz and if not, what is the expected time required for Tx and Rx beam switching operations for both gNB and UEs.</w:t>
      </w:r>
    </w:p>
    <w:p w14:paraId="128E136C" w14:textId="77777777" w:rsidR="00202CF0" w:rsidRDefault="00202CF0" w:rsidP="00202CF0">
      <w:pPr>
        <w:rPr>
          <w:rFonts w:ascii="Arial" w:hAnsi="Arial" w:cs="Arial"/>
        </w:rPr>
      </w:pPr>
    </w:p>
    <w:p w14:paraId="6F8BCA75" w14:textId="77777777" w:rsidR="00202CF0" w:rsidRDefault="00202CF0" w:rsidP="00202CF0">
      <w:pPr>
        <w:rPr>
          <w:rFonts w:ascii="Arial" w:hAnsi="Arial" w:cs="Arial"/>
        </w:rPr>
      </w:pPr>
      <w:r>
        <w:rPr>
          <w:rFonts w:ascii="Arial" w:hAnsi="Arial" w:cs="Arial"/>
        </w:rPr>
        <w:t>Additionally, in RAN1’s understanding, switching from DL-to-UL or UL-to-DL requires up to 13792 Tc (=7.015 µsec) for Rel-15/16 NR operating in FR2 (as specified in 38.211 Section 4.3.2 based on R4-1805766). RAN1 would like to ask RAN4 on whether similar assumption could be made for frequencies between 52.6 ~ 71 GHz</w:t>
      </w:r>
      <w:r w:rsidRPr="007070C1">
        <w:rPr>
          <w:rFonts w:ascii="Arial" w:hAnsi="Arial" w:cs="Arial"/>
        </w:rPr>
        <w:t xml:space="preserve"> </w:t>
      </w:r>
      <w:r>
        <w:rPr>
          <w:rFonts w:ascii="Arial" w:hAnsi="Arial" w:cs="Arial"/>
        </w:rPr>
        <w:t>and if not, what is the expected time required for DL-to-UL and UL-to-DL switching operations for both gNB and UEs.</w:t>
      </w:r>
    </w:p>
    <w:p w14:paraId="60E2DB7E" w14:textId="77777777" w:rsidR="00202CF0" w:rsidRDefault="00202CF0" w:rsidP="00202CF0">
      <w:pPr>
        <w:rPr>
          <w:rFonts w:ascii="Arial" w:hAnsi="Arial" w:cs="Arial"/>
        </w:rPr>
      </w:pPr>
    </w:p>
    <w:p w14:paraId="7A0B6DAD" w14:textId="77777777" w:rsidR="00202CF0" w:rsidRPr="0068727F" w:rsidRDefault="00202CF0" w:rsidP="00202CF0">
      <w:pPr>
        <w:rPr>
          <w:rFonts w:ascii="Arial" w:hAnsi="Arial" w:cs="Arial"/>
        </w:rPr>
      </w:pPr>
      <w:r w:rsidRPr="0068727F">
        <w:rPr>
          <w:rFonts w:ascii="Arial" w:hAnsi="Arial" w:cs="Arial"/>
        </w:rPr>
        <w:t>RAN1 would like to kindly ask RAN</w:t>
      </w:r>
      <w:r>
        <w:rPr>
          <w:rFonts w:ascii="Arial" w:hAnsi="Arial" w:cs="Arial"/>
        </w:rPr>
        <w:t xml:space="preserve">4 </w:t>
      </w:r>
      <w:r w:rsidRPr="0068727F">
        <w:rPr>
          <w:rFonts w:ascii="Arial" w:hAnsi="Arial" w:cs="Arial"/>
        </w:rPr>
        <w:t xml:space="preserve">to </w:t>
      </w:r>
      <w:r>
        <w:rPr>
          <w:rFonts w:ascii="Arial" w:hAnsi="Arial" w:cs="Arial"/>
        </w:rPr>
        <w:t>provide information on the above questions</w:t>
      </w:r>
      <w:r w:rsidRPr="0068727F">
        <w:rPr>
          <w:rFonts w:ascii="Arial" w:hAnsi="Arial" w:cs="Arial"/>
        </w:rPr>
        <w:t>.</w:t>
      </w:r>
      <w:r>
        <w:rPr>
          <w:rFonts w:ascii="Arial" w:hAnsi="Arial" w:cs="Arial"/>
        </w:rPr>
        <w:t xml:space="preserve"> Please note that information on switching time may have impact to RAN1 design and specification and therefore RAN1 would benefit from obtaining this information as early as possible.</w:t>
      </w:r>
    </w:p>
    <w:p w14:paraId="237B7E2F" w14:textId="77777777" w:rsidR="00202CF0" w:rsidRPr="0068727F" w:rsidRDefault="00202CF0" w:rsidP="00202CF0">
      <w:pPr>
        <w:rPr>
          <w:rFonts w:ascii="Arial" w:hAnsi="Arial" w:cs="Arial"/>
        </w:rPr>
      </w:pPr>
    </w:p>
    <w:p w14:paraId="53A4A01F" w14:textId="77777777" w:rsidR="00202CF0" w:rsidRPr="0068727F" w:rsidRDefault="00202CF0" w:rsidP="00202CF0">
      <w:pPr>
        <w:pStyle w:val="Header"/>
        <w:rPr>
          <w:rFonts w:cs="Arial"/>
        </w:rPr>
      </w:pPr>
    </w:p>
    <w:p w14:paraId="6D9FB74D" w14:textId="77777777" w:rsidR="00202CF0" w:rsidRPr="0068727F" w:rsidRDefault="00202CF0" w:rsidP="00202CF0">
      <w:pPr>
        <w:spacing w:after="120"/>
        <w:rPr>
          <w:rFonts w:ascii="Arial" w:hAnsi="Arial" w:cs="Arial"/>
          <w:b/>
        </w:rPr>
      </w:pPr>
      <w:r w:rsidRPr="0068727F">
        <w:rPr>
          <w:rFonts w:ascii="Arial" w:hAnsi="Arial" w:cs="Arial"/>
          <w:b/>
        </w:rPr>
        <w:t>2. Actions:</w:t>
      </w:r>
    </w:p>
    <w:p w14:paraId="2347F059" w14:textId="77777777" w:rsidR="00202CF0" w:rsidRPr="0068727F" w:rsidRDefault="00202CF0" w:rsidP="00202CF0">
      <w:pPr>
        <w:rPr>
          <w:rFonts w:ascii="Arial" w:hAnsi="Arial" w:cs="Arial"/>
        </w:rPr>
      </w:pPr>
      <w:r w:rsidRPr="0068727F">
        <w:rPr>
          <w:rFonts w:ascii="Arial" w:hAnsi="Arial" w:cs="Arial"/>
          <w:b/>
        </w:rPr>
        <w:t>To RAN</w:t>
      </w:r>
      <w:r>
        <w:rPr>
          <w:rFonts w:ascii="Arial" w:hAnsi="Arial" w:cs="Arial"/>
          <w:b/>
        </w:rPr>
        <w:t>4</w:t>
      </w:r>
      <w:r w:rsidRPr="0068727F">
        <w:rPr>
          <w:rFonts w:ascii="Arial" w:hAnsi="Arial" w:cs="Arial"/>
          <w:b/>
        </w:rPr>
        <w:t xml:space="preserve">: </w:t>
      </w:r>
      <w:r w:rsidRPr="0068727F">
        <w:rPr>
          <w:rFonts w:ascii="Arial" w:hAnsi="Arial" w:cs="Arial"/>
          <w:b/>
        </w:rPr>
        <w:tab/>
      </w:r>
      <w:r w:rsidRPr="0068727F">
        <w:rPr>
          <w:rFonts w:ascii="Arial" w:hAnsi="Arial" w:cs="Arial"/>
        </w:rPr>
        <w:t>RAN1 would like to kindly ask RAN</w:t>
      </w:r>
      <w:r>
        <w:rPr>
          <w:rFonts w:ascii="Arial" w:hAnsi="Arial" w:cs="Arial"/>
        </w:rPr>
        <w:t xml:space="preserve">4 </w:t>
      </w:r>
      <w:r w:rsidRPr="0068727F">
        <w:rPr>
          <w:rFonts w:ascii="Arial" w:hAnsi="Arial" w:cs="Arial"/>
        </w:rPr>
        <w:t xml:space="preserve">to </w:t>
      </w:r>
      <w:r>
        <w:rPr>
          <w:rFonts w:ascii="Arial" w:hAnsi="Arial" w:cs="Arial"/>
        </w:rPr>
        <w:t>provide information on the above questions</w:t>
      </w:r>
      <w:r w:rsidRPr="0068727F">
        <w:rPr>
          <w:rFonts w:ascii="Arial" w:hAnsi="Arial" w:cs="Arial"/>
        </w:rPr>
        <w:t>.</w:t>
      </w:r>
    </w:p>
    <w:p w14:paraId="19DC450D" w14:textId="77777777" w:rsidR="00202CF0" w:rsidRPr="0068727F" w:rsidRDefault="00202CF0" w:rsidP="00202CF0">
      <w:pPr>
        <w:spacing w:after="120"/>
        <w:ind w:left="1080" w:hanging="1080"/>
        <w:jc w:val="both"/>
        <w:rPr>
          <w:rFonts w:ascii="Arial" w:hAnsi="Arial" w:cs="Arial"/>
          <w:lang w:eastAsia="ja-JP"/>
        </w:rPr>
      </w:pPr>
    </w:p>
    <w:p w14:paraId="3251B879" w14:textId="77777777" w:rsidR="00202CF0" w:rsidRPr="0068727F" w:rsidRDefault="00202CF0" w:rsidP="00202CF0">
      <w:pPr>
        <w:spacing w:after="120"/>
        <w:ind w:left="993" w:hanging="993"/>
        <w:rPr>
          <w:rFonts w:ascii="Arial" w:hAnsi="Arial" w:cs="Arial"/>
        </w:rPr>
      </w:pPr>
    </w:p>
    <w:p w14:paraId="041ECF01" w14:textId="77777777" w:rsidR="00202CF0" w:rsidRPr="0068727F" w:rsidRDefault="00202CF0" w:rsidP="00202CF0">
      <w:pPr>
        <w:spacing w:after="120"/>
        <w:rPr>
          <w:rFonts w:ascii="Arial" w:hAnsi="Arial" w:cs="Arial"/>
          <w:b/>
        </w:rPr>
      </w:pPr>
      <w:r w:rsidRPr="0068727F">
        <w:rPr>
          <w:rFonts w:ascii="Arial" w:hAnsi="Arial" w:cs="Arial"/>
          <w:b/>
        </w:rPr>
        <w:t>3. Date of Next TSG-RAN WG1 Meetings:</w:t>
      </w:r>
    </w:p>
    <w:p w14:paraId="2CF8130F" w14:textId="005C4B5C" w:rsidR="00202CF0" w:rsidRPr="0068727F" w:rsidRDefault="00202CF0" w:rsidP="00202CF0">
      <w:pPr>
        <w:tabs>
          <w:tab w:val="left" w:pos="4111"/>
        </w:tabs>
        <w:spacing w:after="120"/>
        <w:ind w:left="2268" w:hanging="2268"/>
        <w:rPr>
          <w:rFonts w:ascii="Arial" w:hAnsi="Arial" w:cs="Arial"/>
          <w:bCs/>
        </w:rPr>
      </w:pPr>
      <w:r w:rsidRPr="0068727F">
        <w:rPr>
          <w:rFonts w:ascii="Arial" w:hAnsi="Arial" w:cs="Arial"/>
          <w:bCs/>
        </w:rPr>
        <w:t>TSG-RAN WG1 Meeting #10</w:t>
      </w:r>
      <w:r>
        <w:rPr>
          <w:rFonts w:ascii="Arial" w:hAnsi="Arial" w:cs="Arial"/>
          <w:bCs/>
        </w:rPr>
        <w:t>4-bis-e</w:t>
      </w:r>
      <w:r w:rsidRPr="0068727F">
        <w:rPr>
          <w:rFonts w:ascii="Arial" w:hAnsi="Arial" w:cs="Arial"/>
          <w:bCs/>
        </w:rPr>
        <w:t xml:space="preserve"> </w:t>
      </w:r>
      <w:r w:rsidRPr="0068727F">
        <w:rPr>
          <w:rFonts w:ascii="Arial" w:hAnsi="Arial" w:cs="Arial"/>
          <w:bCs/>
        </w:rPr>
        <w:tab/>
      </w:r>
      <w:r>
        <w:rPr>
          <w:rFonts w:ascii="Arial" w:hAnsi="Arial" w:cs="Arial"/>
          <w:bCs/>
        </w:rPr>
        <w:t>12</w:t>
      </w:r>
      <w:r w:rsidRPr="0068727F">
        <w:rPr>
          <w:rFonts w:ascii="Arial" w:hAnsi="Arial" w:cs="Arial"/>
          <w:bCs/>
        </w:rPr>
        <w:t xml:space="preserve"> – </w:t>
      </w:r>
      <w:r>
        <w:rPr>
          <w:rFonts w:ascii="Arial" w:hAnsi="Arial" w:cs="Arial"/>
          <w:bCs/>
        </w:rPr>
        <w:t>20</w:t>
      </w:r>
      <w:r w:rsidRPr="0068727F">
        <w:rPr>
          <w:rFonts w:ascii="Arial" w:hAnsi="Arial" w:cs="Arial"/>
          <w:bCs/>
        </w:rPr>
        <w:t xml:space="preserve"> </w:t>
      </w:r>
      <w:r>
        <w:rPr>
          <w:rFonts w:ascii="Arial" w:hAnsi="Arial" w:cs="Arial"/>
          <w:bCs/>
        </w:rPr>
        <w:t>Apr</w:t>
      </w:r>
      <w:r w:rsidRPr="0068727F">
        <w:rPr>
          <w:rFonts w:ascii="Arial" w:hAnsi="Arial" w:cs="Arial"/>
          <w:bCs/>
        </w:rPr>
        <w:t xml:space="preserve"> 202</w:t>
      </w:r>
      <w:r>
        <w:rPr>
          <w:rFonts w:ascii="Arial" w:hAnsi="Arial" w:cs="Arial"/>
          <w:bCs/>
        </w:rPr>
        <w:t>1</w:t>
      </w:r>
      <w:r w:rsidRPr="0068727F">
        <w:rPr>
          <w:rFonts w:ascii="Arial" w:hAnsi="Arial" w:cs="Arial"/>
          <w:bCs/>
        </w:rPr>
        <w:tab/>
      </w:r>
      <w:r w:rsidRPr="0068727F">
        <w:rPr>
          <w:rFonts w:ascii="Arial" w:hAnsi="Arial" w:cs="Arial"/>
          <w:bCs/>
        </w:rPr>
        <w:tab/>
      </w:r>
      <w:r w:rsidRPr="0068727F">
        <w:rPr>
          <w:rFonts w:ascii="Arial" w:hAnsi="Arial" w:cs="Arial"/>
          <w:bCs/>
        </w:rPr>
        <w:tab/>
      </w:r>
      <w:r w:rsidR="00E73341">
        <w:rPr>
          <w:rFonts w:ascii="Arial" w:hAnsi="Arial" w:cs="Arial"/>
          <w:bCs/>
        </w:rPr>
        <w:tab/>
      </w:r>
      <w:r>
        <w:rPr>
          <w:rFonts w:ascii="Arial" w:hAnsi="Arial" w:cs="Arial"/>
          <w:bCs/>
        </w:rPr>
        <w:t>Online</w:t>
      </w:r>
    </w:p>
    <w:p w14:paraId="43FFFB0B" w14:textId="77777777" w:rsidR="00202CF0" w:rsidRPr="0068727F" w:rsidRDefault="00202CF0" w:rsidP="00202CF0">
      <w:pPr>
        <w:tabs>
          <w:tab w:val="left" w:pos="4111"/>
        </w:tabs>
        <w:spacing w:after="120"/>
        <w:rPr>
          <w:rFonts w:ascii="Arial" w:hAnsi="Arial" w:cs="Arial"/>
          <w:bCs/>
        </w:rPr>
      </w:pPr>
      <w:r w:rsidRPr="0068727F">
        <w:rPr>
          <w:rFonts w:ascii="Arial" w:hAnsi="Arial" w:cs="Arial"/>
          <w:bCs/>
        </w:rPr>
        <w:t>TSG-RAN WG1 Meeting #</w:t>
      </w:r>
      <w:r>
        <w:rPr>
          <w:rFonts w:ascii="Arial" w:hAnsi="Arial" w:cs="Arial"/>
          <w:bCs/>
        </w:rPr>
        <w:t>105-e</w:t>
      </w:r>
      <w:r w:rsidRPr="0068727F">
        <w:rPr>
          <w:rFonts w:ascii="Arial" w:hAnsi="Arial" w:cs="Arial"/>
          <w:bCs/>
        </w:rPr>
        <w:t xml:space="preserve"> </w:t>
      </w:r>
      <w:r w:rsidRPr="0068727F">
        <w:rPr>
          <w:rFonts w:ascii="Arial" w:hAnsi="Arial" w:cs="Arial"/>
          <w:bCs/>
        </w:rPr>
        <w:tab/>
      </w:r>
      <w:r>
        <w:rPr>
          <w:rFonts w:ascii="Arial" w:hAnsi="Arial" w:cs="Arial"/>
          <w:bCs/>
        </w:rPr>
        <w:t>19</w:t>
      </w:r>
      <w:r w:rsidRPr="0068727F">
        <w:rPr>
          <w:rFonts w:ascii="Arial" w:hAnsi="Arial" w:cs="Arial"/>
          <w:bCs/>
        </w:rPr>
        <w:t xml:space="preserve"> – </w:t>
      </w:r>
      <w:r>
        <w:rPr>
          <w:rFonts w:ascii="Arial" w:hAnsi="Arial" w:cs="Arial"/>
          <w:bCs/>
        </w:rPr>
        <w:t>27</w:t>
      </w:r>
      <w:r w:rsidRPr="0068727F">
        <w:rPr>
          <w:rFonts w:ascii="Arial" w:hAnsi="Arial" w:cs="Arial"/>
          <w:bCs/>
        </w:rPr>
        <w:t xml:space="preserve"> </w:t>
      </w:r>
      <w:r>
        <w:rPr>
          <w:rFonts w:ascii="Arial" w:hAnsi="Arial" w:cs="Arial"/>
          <w:bCs/>
        </w:rPr>
        <w:t>May</w:t>
      </w:r>
      <w:r w:rsidRPr="0068727F">
        <w:rPr>
          <w:rFonts w:ascii="Arial" w:hAnsi="Arial" w:cs="Arial"/>
          <w:bCs/>
        </w:rPr>
        <w:t xml:space="preserve"> 20</w:t>
      </w:r>
      <w:r>
        <w:rPr>
          <w:rFonts w:ascii="Arial" w:hAnsi="Arial" w:cs="Arial"/>
          <w:bCs/>
        </w:rPr>
        <w:t>21</w:t>
      </w:r>
      <w:r>
        <w:rPr>
          <w:rFonts w:ascii="Arial" w:hAnsi="Arial" w:cs="Arial"/>
          <w:bCs/>
        </w:rPr>
        <w:tab/>
      </w:r>
      <w:r w:rsidRPr="0068727F">
        <w:rPr>
          <w:rFonts w:ascii="Arial" w:hAnsi="Arial" w:cs="Arial"/>
          <w:bCs/>
        </w:rPr>
        <w:tab/>
      </w:r>
      <w:r w:rsidRPr="0068727F">
        <w:rPr>
          <w:rFonts w:ascii="Arial" w:hAnsi="Arial" w:cs="Arial"/>
          <w:bCs/>
        </w:rPr>
        <w:tab/>
      </w:r>
      <w:r>
        <w:rPr>
          <w:rFonts w:ascii="Arial" w:hAnsi="Arial" w:cs="Arial"/>
          <w:bCs/>
        </w:rPr>
        <w:t>Online</w:t>
      </w:r>
    </w:p>
    <w:p w14:paraId="4E4EB19B" w14:textId="77777777" w:rsidR="00202CF0" w:rsidRPr="0068727F" w:rsidRDefault="00202CF0" w:rsidP="00202CF0">
      <w:pPr>
        <w:tabs>
          <w:tab w:val="left" w:pos="4111"/>
        </w:tabs>
        <w:spacing w:after="120"/>
        <w:rPr>
          <w:rFonts w:ascii="Arial" w:hAnsi="Arial" w:cs="Arial"/>
          <w:bCs/>
        </w:rPr>
      </w:pPr>
    </w:p>
    <w:p w14:paraId="543C3742" w14:textId="77777777" w:rsidR="00202CF0" w:rsidRPr="00202CF0" w:rsidRDefault="00202CF0" w:rsidP="00202CF0">
      <w:pPr>
        <w:rPr>
          <w:lang w:val="en-US"/>
        </w:rPr>
      </w:pPr>
    </w:p>
    <w:sectPr w:rsidR="00202CF0" w:rsidRPr="00202CF0">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0C6E92" w14:textId="77777777" w:rsidR="008B5533" w:rsidRDefault="008B5533">
      <w:r>
        <w:separator/>
      </w:r>
    </w:p>
  </w:endnote>
  <w:endnote w:type="continuationSeparator" w:id="0">
    <w:p w14:paraId="6FF312D0" w14:textId="77777777" w:rsidR="008B5533" w:rsidRDefault="008B5533">
      <w:r>
        <w:continuationSeparator/>
      </w:r>
    </w:p>
  </w:endnote>
  <w:endnote w:type="continuationNotice" w:id="1">
    <w:p w14:paraId="4DE97256" w14:textId="77777777" w:rsidR="008B5533" w:rsidRDefault="008B55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99288" w14:textId="77777777" w:rsidR="006F61D7" w:rsidRDefault="006F61D7"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597B11" w:rsidRPr="006F61D7" w:rsidRDefault="00597B11"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DF9BCE" w14:textId="77777777" w:rsidR="008B5533" w:rsidRDefault="008B5533">
      <w:r>
        <w:separator/>
      </w:r>
    </w:p>
  </w:footnote>
  <w:footnote w:type="continuationSeparator" w:id="0">
    <w:p w14:paraId="7E3E3F2C" w14:textId="77777777" w:rsidR="008B5533" w:rsidRDefault="008B5533">
      <w:r>
        <w:continuationSeparator/>
      </w:r>
    </w:p>
  </w:footnote>
  <w:footnote w:type="continuationNotice" w:id="1">
    <w:p w14:paraId="6AA99A46" w14:textId="77777777" w:rsidR="008B5533" w:rsidRDefault="008B553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1DE237E"/>
    <w:multiLevelType w:val="hybridMultilevel"/>
    <w:tmpl w:val="B4EE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6921CF8"/>
    <w:multiLevelType w:val="hybridMultilevel"/>
    <w:tmpl w:val="BAA4A8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3BF6"/>
    <w:rsid w:val="00033397"/>
    <w:rsid w:val="00040095"/>
    <w:rsid w:val="000455F6"/>
    <w:rsid w:val="00051834"/>
    <w:rsid w:val="00051EBB"/>
    <w:rsid w:val="00054A22"/>
    <w:rsid w:val="00056A26"/>
    <w:rsid w:val="0006085C"/>
    <w:rsid w:val="00062023"/>
    <w:rsid w:val="0006514C"/>
    <w:rsid w:val="000655A6"/>
    <w:rsid w:val="000663F8"/>
    <w:rsid w:val="00080512"/>
    <w:rsid w:val="000C47C3"/>
    <w:rsid w:val="000D58AB"/>
    <w:rsid w:val="000E4ED0"/>
    <w:rsid w:val="00133525"/>
    <w:rsid w:val="001722B9"/>
    <w:rsid w:val="00172DB5"/>
    <w:rsid w:val="001A2A34"/>
    <w:rsid w:val="001A4C42"/>
    <w:rsid w:val="001A55E3"/>
    <w:rsid w:val="001A7420"/>
    <w:rsid w:val="001B6637"/>
    <w:rsid w:val="001C21C3"/>
    <w:rsid w:val="001D02C2"/>
    <w:rsid w:val="001E537E"/>
    <w:rsid w:val="001F0C1D"/>
    <w:rsid w:val="001F1132"/>
    <w:rsid w:val="001F168B"/>
    <w:rsid w:val="00202CF0"/>
    <w:rsid w:val="002347A2"/>
    <w:rsid w:val="0026742A"/>
    <w:rsid w:val="002675F0"/>
    <w:rsid w:val="0027628C"/>
    <w:rsid w:val="002840A1"/>
    <w:rsid w:val="002A2E39"/>
    <w:rsid w:val="002B6339"/>
    <w:rsid w:val="002E00EE"/>
    <w:rsid w:val="003172DC"/>
    <w:rsid w:val="00324129"/>
    <w:rsid w:val="0035462D"/>
    <w:rsid w:val="003703D8"/>
    <w:rsid w:val="003765B8"/>
    <w:rsid w:val="003A358D"/>
    <w:rsid w:val="003A71A1"/>
    <w:rsid w:val="003C2E11"/>
    <w:rsid w:val="003C3971"/>
    <w:rsid w:val="003D429A"/>
    <w:rsid w:val="00423334"/>
    <w:rsid w:val="004345EC"/>
    <w:rsid w:val="0044364B"/>
    <w:rsid w:val="00444940"/>
    <w:rsid w:val="0044507E"/>
    <w:rsid w:val="00465515"/>
    <w:rsid w:val="004D3578"/>
    <w:rsid w:val="004E213A"/>
    <w:rsid w:val="004E3F17"/>
    <w:rsid w:val="004F0988"/>
    <w:rsid w:val="004F30A2"/>
    <w:rsid w:val="004F3340"/>
    <w:rsid w:val="00500643"/>
    <w:rsid w:val="005177B1"/>
    <w:rsid w:val="00533216"/>
    <w:rsid w:val="0053388B"/>
    <w:rsid w:val="00535773"/>
    <w:rsid w:val="00543E6C"/>
    <w:rsid w:val="0056254B"/>
    <w:rsid w:val="00565087"/>
    <w:rsid w:val="0057305F"/>
    <w:rsid w:val="00586E2E"/>
    <w:rsid w:val="00597B11"/>
    <w:rsid w:val="005B3DC0"/>
    <w:rsid w:val="005D2E01"/>
    <w:rsid w:val="005D7526"/>
    <w:rsid w:val="005E4BB2"/>
    <w:rsid w:val="00602AEA"/>
    <w:rsid w:val="00614FDF"/>
    <w:rsid w:val="0063543D"/>
    <w:rsid w:val="0063585B"/>
    <w:rsid w:val="00637BDA"/>
    <w:rsid w:val="00647114"/>
    <w:rsid w:val="006A323F"/>
    <w:rsid w:val="006B30D0"/>
    <w:rsid w:val="006C0F6E"/>
    <w:rsid w:val="006C1584"/>
    <w:rsid w:val="006C3D95"/>
    <w:rsid w:val="006E5C86"/>
    <w:rsid w:val="006F61D7"/>
    <w:rsid w:val="00701116"/>
    <w:rsid w:val="00713C44"/>
    <w:rsid w:val="00721686"/>
    <w:rsid w:val="007249F4"/>
    <w:rsid w:val="00734A5B"/>
    <w:rsid w:val="0074026F"/>
    <w:rsid w:val="007429F6"/>
    <w:rsid w:val="00743940"/>
    <w:rsid w:val="00743C79"/>
    <w:rsid w:val="00744041"/>
    <w:rsid w:val="00744E76"/>
    <w:rsid w:val="00774DA4"/>
    <w:rsid w:val="00781F0F"/>
    <w:rsid w:val="007A67AE"/>
    <w:rsid w:val="007B600E"/>
    <w:rsid w:val="007D299A"/>
    <w:rsid w:val="007E6DDA"/>
    <w:rsid w:val="007F0F4A"/>
    <w:rsid w:val="008028A4"/>
    <w:rsid w:val="00830747"/>
    <w:rsid w:val="008358E4"/>
    <w:rsid w:val="0083684A"/>
    <w:rsid w:val="008768CA"/>
    <w:rsid w:val="008851E3"/>
    <w:rsid w:val="00885367"/>
    <w:rsid w:val="008A6463"/>
    <w:rsid w:val="008A755E"/>
    <w:rsid w:val="008B5533"/>
    <w:rsid w:val="008C384C"/>
    <w:rsid w:val="008C70D1"/>
    <w:rsid w:val="008E3D5C"/>
    <w:rsid w:val="00900957"/>
    <w:rsid w:val="0090271F"/>
    <w:rsid w:val="00902E23"/>
    <w:rsid w:val="009114D7"/>
    <w:rsid w:val="0091348E"/>
    <w:rsid w:val="00917CCB"/>
    <w:rsid w:val="00942EC2"/>
    <w:rsid w:val="009455AF"/>
    <w:rsid w:val="0095475E"/>
    <w:rsid w:val="00973023"/>
    <w:rsid w:val="00985F99"/>
    <w:rsid w:val="009B0A1C"/>
    <w:rsid w:val="009B3337"/>
    <w:rsid w:val="009C3E5A"/>
    <w:rsid w:val="009D546A"/>
    <w:rsid w:val="009E3B03"/>
    <w:rsid w:val="009E450C"/>
    <w:rsid w:val="009F37B7"/>
    <w:rsid w:val="00A10F02"/>
    <w:rsid w:val="00A164B4"/>
    <w:rsid w:val="00A23194"/>
    <w:rsid w:val="00A26956"/>
    <w:rsid w:val="00A27486"/>
    <w:rsid w:val="00A3316D"/>
    <w:rsid w:val="00A53724"/>
    <w:rsid w:val="00A56066"/>
    <w:rsid w:val="00A73129"/>
    <w:rsid w:val="00A82346"/>
    <w:rsid w:val="00A92BA1"/>
    <w:rsid w:val="00AA7D16"/>
    <w:rsid w:val="00AC6BC6"/>
    <w:rsid w:val="00AE65E2"/>
    <w:rsid w:val="00B15449"/>
    <w:rsid w:val="00B33E40"/>
    <w:rsid w:val="00B47141"/>
    <w:rsid w:val="00B66DD7"/>
    <w:rsid w:val="00B81525"/>
    <w:rsid w:val="00B82822"/>
    <w:rsid w:val="00B93086"/>
    <w:rsid w:val="00B93FB3"/>
    <w:rsid w:val="00BA19ED"/>
    <w:rsid w:val="00BA4B8D"/>
    <w:rsid w:val="00BC0F7D"/>
    <w:rsid w:val="00BC4927"/>
    <w:rsid w:val="00BD7D31"/>
    <w:rsid w:val="00BE3255"/>
    <w:rsid w:val="00BF128E"/>
    <w:rsid w:val="00C074DD"/>
    <w:rsid w:val="00C1496A"/>
    <w:rsid w:val="00C33079"/>
    <w:rsid w:val="00C41F2A"/>
    <w:rsid w:val="00C45231"/>
    <w:rsid w:val="00C51E17"/>
    <w:rsid w:val="00C72833"/>
    <w:rsid w:val="00C80F1D"/>
    <w:rsid w:val="00C86337"/>
    <w:rsid w:val="00C93F40"/>
    <w:rsid w:val="00C9584C"/>
    <w:rsid w:val="00CA3D0C"/>
    <w:rsid w:val="00CB0749"/>
    <w:rsid w:val="00D12A57"/>
    <w:rsid w:val="00D31CB0"/>
    <w:rsid w:val="00D550D7"/>
    <w:rsid w:val="00D57972"/>
    <w:rsid w:val="00D6299F"/>
    <w:rsid w:val="00D675A9"/>
    <w:rsid w:val="00D738D6"/>
    <w:rsid w:val="00D755EB"/>
    <w:rsid w:val="00D76048"/>
    <w:rsid w:val="00D76713"/>
    <w:rsid w:val="00D87E00"/>
    <w:rsid w:val="00D9134D"/>
    <w:rsid w:val="00DA7A03"/>
    <w:rsid w:val="00DB1818"/>
    <w:rsid w:val="00DC309B"/>
    <w:rsid w:val="00DC4DA2"/>
    <w:rsid w:val="00DD3379"/>
    <w:rsid w:val="00DD4C17"/>
    <w:rsid w:val="00DD74A5"/>
    <w:rsid w:val="00DE1C99"/>
    <w:rsid w:val="00DE6AA7"/>
    <w:rsid w:val="00DF17DB"/>
    <w:rsid w:val="00DF2B1F"/>
    <w:rsid w:val="00DF62CD"/>
    <w:rsid w:val="00E0731E"/>
    <w:rsid w:val="00E16509"/>
    <w:rsid w:val="00E44582"/>
    <w:rsid w:val="00E73341"/>
    <w:rsid w:val="00E77645"/>
    <w:rsid w:val="00EA15B0"/>
    <w:rsid w:val="00EA3A3A"/>
    <w:rsid w:val="00EA5EA7"/>
    <w:rsid w:val="00EC4A25"/>
    <w:rsid w:val="00EC6E2C"/>
    <w:rsid w:val="00F025A2"/>
    <w:rsid w:val="00F04712"/>
    <w:rsid w:val="00F1043A"/>
    <w:rsid w:val="00F13360"/>
    <w:rsid w:val="00F22EC7"/>
    <w:rsid w:val="00F325C8"/>
    <w:rsid w:val="00F653B8"/>
    <w:rsid w:val="00F76708"/>
    <w:rsid w:val="00F86E7E"/>
    <w:rsid w:val="00F9008D"/>
    <w:rsid w:val="00FA1266"/>
    <w:rsid w:val="00FC1192"/>
    <w:rsid w:val="00FE09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7A345C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단락"/>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HChar">
    <w:name w:val="TH Char"/>
    <w:link w:val="TH"/>
    <w:qFormat/>
    <w:rsid w:val="009455AF"/>
    <w:rPr>
      <w:rFonts w:ascii="Arial" w:hAnsi="Arial"/>
      <w:b/>
      <w:lang w:eastAsia="en-US"/>
    </w:rPr>
  </w:style>
  <w:style w:type="table" w:customStyle="1" w:styleId="TableGrid7">
    <w:name w:val="Table Grid7"/>
    <w:basedOn w:val="TableNormal"/>
    <w:next w:val="TableGrid"/>
    <w:uiPriority w:val="39"/>
    <w:qFormat/>
    <w:rsid w:val="009455AF"/>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3A358D"/>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411A310-08C8-49B8-9589-095E9BE2FC98}">
  <ds:schemaRefs>
    <ds:schemaRef ds:uri="http://schemas.microsoft.com/sharepoint/v3/contenttype/forms"/>
  </ds:schemaRefs>
</ds:datastoreItem>
</file>

<file path=customXml/itemProps2.xml><?xml version="1.0" encoding="utf-8"?>
<ds:datastoreItem xmlns:ds="http://schemas.openxmlformats.org/officeDocument/2006/customXml" ds:itemID="{F092E552-195D-449F-B916-990B42100B32}">
  <ds:schemaRefs>
    <ds:schemaRef ds:uri="http://schemas.microsoft.com/office/2006/metadata/properties"/>
    <ds:schemaRef ds:uri="9b239327-9e80-40e4-b1b7-4394fed77a33"/>
    <ds:schemaRef ds:uri="http://purl.org/dc/terms/"/>
    <ds:schemaRef ds:uri="2f282d3b-eb4a-4b09-b61f-b9593442e286"/>
    <ds:schemaRef ds:uri="http://schemas.microsoft.com/office/2006/documentManagement/types"/>
    <ds:schemaRef ds:uri="http://www.w3.org/XML/1998/namespace"/>
    <ds:schemaRef ds:uri="http://schemas.microsoft.com/office/infopath/2007/PartnerControls"/>
    <ds:schemaRef ds:uri="http://purl.org/dc/elements/1.1/"/>
    <ds:schemaRef ds:uri="http://schemas.openxmlformats.org/package/2006/metadata/core-properties"/>
    <ds:schemaRef ds:uri="http://schemas.microsoft.com/sharepoint/v3"/>
    <ds:schemaRef ds:uri="http://purl.org/dc/dcmitype/"/>
  </ds:schemaRefs>
</ds:datastoreItem>
</file>

<file path=customXml/itemProps3.xml><?xml version="1.0" encoding="utf-8"?>
<ds:datastoreItem xmlns:ds="http://schemas.openxmlformats.org/officeDocument/2006/customXml" ds:itemID="{6D1ECAC3-39E7-4612-9B60-82DB53263E8E}">
  <ds:schemaRefs>
    <ds:schemaRef ds:uri="http://schemas.openxmlformats.org/officeDocument/2006/bibliography"/>
  </ds:schemaRefs>
</ds:datastoreItem>
</file>

<file path=customXml/itemProps4.xml><?xml version="1.0" encoding="utf-8"?>
<ds:datastoreItem xmlns:ds="http://schemas.openxmlformats.org/officeDocument/2006/customXml" ds:itemID="{9E7847AC-6719-4021-9EB4-0B0E0A30EE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8</Pages>
  <Words>2423</Words>
  <Characters>11659</Characters>
  <Application>Microsoft Office Word</Application>
  <DocSecurity>0</DocSecurity>
  <Lines>97</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14054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Magnus Larsson</cp:lastModifiedBy>
  <cp:revision>11</cp:revision>
  <cp:lastPrinted>2019-02-25T14:05:00Z</cp:lastPrinted>
  <dcterms:created xsi:type="dcterms:W3CDTF">2021-04-01T12:14:00Z</dcterms:created>
  <dcterms:modified xsi:type="dcterms:W3CDTF">2021-04-02T08:15:00Z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