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9CB" w:rsidRDefault="002C79CB" w:rsidP="002C79C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Pr>
          <w:b/>
          <w:noProof/>
          <w:sz w:val="24"/>
        </w:rPr>
        <w:t>4 Meeting #</w:t>
      </w:r>
      <w:r w:rsidR="0091458C">
        <w:rPr>
          <w:b/>
          <w:noProof/>
          <w:sz w:val="24"/>
        </w:rPr>
        <w:t>9</w:t>
      </w:r>
      <w:r w:rsidR="0023727B">
        <w:rPr>
          <w:b/>
          <w:noProof/>
          <w:sz w:val="24"/>
        </w:rPr>
        <w:t>8bis-e</w:t>
      </w:r>
      <w:r>
        <w:rPr>
          <w:b/>
          <w:i/>
          <w:noProof/>
          <w:sz w:val="24"/>
        </w:rPr>
        <w:t xml:space="preserve"> </w:t>
      </w:r>
      <w:r>
        <w:rPr>
          <w:b/>
          <w:i/>
          <w:noProof/>
          <w:sz w:val="28"/>
        </w:rPr>
        <w:tab/>
      </w:r>
      <w:r w:rsidR="0023727B">
        <w:rPr>
          <w:b/>
          <w:noProof/>
          <w:sz w:val="28"/>
        </w:rPr>
        <w:t>R4-21</w:t>
      </w:r>
      <w:r w:rsidR="005431F0">
        <w:rPr>
          <w:b/>
          <w:noProof/>
          <w:sz w:val="28"/>
        </w:rPr>
        <w:t>04988</w:t>
      </w:r>
    </w:p>
    <w:p w:rsidR="00B71A6B" w:rsidRPr="005348F9" w:rsidRDefault="0023727B" w:rsidP="00B71A6B">
      <w:pPr>
        <w:spacing w:after="120"/>
        <w:ind w:left="1985" w:hanging="1985"/>
        <w:rPr>
          <w:rFonts w:ascii="Arial" w:hAnsi="Arial" w:cs="Arial"/>
          <w:b/>
          <w:sz w:val="21"/>
        </w:rPr>
      </w:pPr>
      <w:r w:rsidRPr="0023727B">
        <w:rPr>
          <w:rFonts w:ascii="Arial" w:hAnsi="Arial"/>
          <w:b/>
          <w:noProof/>
          <w:sz w:val="24"/>
        </w:rPr>
        <w:t>E-Meeting, 12 April 2021 – 20 April 2021</w:t>
      </w: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C169F1">
        <w:rPr>
          <w:rFonts w:ascii="Arial" w:hAnsi="Arial" w:cs="Arial"/>
          <w:b/>
          <w:sz w:val="24"/>
          <w:szCs w:val="21"/>
          <w:lang w:val="en-US"/>
        </w:rPr>
        <w:t>Discussion on</w:t>
      </w:r>
      <w:r w:rsidR="0023727B">
        <w:rPr>
          <w:rFonts w:ascii="Arial" w:hAnsi="Arial" w:cs="Arial"/>
          <w:b/>
          <w:sz w:val="24"/>
          <w:szCs w:val="21"/>
          <w:lang w:val="en-US"/>
        </w:rPr>
        <w:t xml:space="preserve"> NR repeater </w:t>
      </w:r>
      <w:r w:rsidR="00204699">
        <w:rPr>
          <w:rFonts w:ascii="Arial" w:hAnsi="Arial" w:cs="Arial"/>
          <w:b/>
          <w:sz w:val="24"/>
          <w:szCs w:val="21"/>
          <w:lang w:val="en-US"/>
        </w:rPr>
        <w:t>FR1 maximum output power</w:t>
      </w:r>
      <w:r w:rsidR="001459D6">
        <w:rPr>
          <w:rFonts w:ascii="Arial" w:hAnsi="Arial" w:cs="Arial"/>
          <w:b/>
          <w:sz w:val="24"/>
          <w:szCs w:val="21"/>
          <w:lang w:val="en-US"/>
        </w:rPr>
        <w:t xml:space="preserve"> and ALC/AGC</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23727B">
        <w:rPr>
          <w:rFonts w:ascii="Arial" w:hAnsi="Arial" w:cs="Arial"/>
          <w:b/>
          <w:sz w:val="24"/>
          <w:szCs w:val="21"/>
          <w:lang w:val="pt-BR"/>
        </w:rPr>
        <w:t>8.11.</w:t>
      </w:r>
      <w:r w:rsidR="00204699">
        <w:rPr>
          <w:rFonts w:ascii="Arial" w:hAnsi="Arial" w:cs="Arial"/>
          <w:b/>
          <w:sz w:val="24"/>
          <w:szCs w:val="21"/>
          <w:lang w:val="pt-BR"/>
        </w:rPr>
        <w:t>2.1</w:t>
      </w:r>
      <w:bookmarkStart w:id="0" w:name="_GoBack"/>
      <w:bookmarkEnd w:id="0"/>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sidR="00571422">
        <w:rPr>
          <w:rFonts w:ascii="Arial" w:hAnsi="Arial" w:cs="Arial"/>
          <w:b/>
          <w:bCs/>
          <w:sz w:val="24"/>
          <w:szCs w:val="21"/>
          <w:lang w:eastAsia="ja-JP"/>
        </w:rPr>
        <w:t>Approval</w:t>
      </w:r>
    </w:p>
    <w:p w:rsidR="00B71A6B" w:rsidRPr="005348F9" w:rsidRDefault="00B71A6B" w:rsidP="00B71A6B">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p>
    <w:p w:rsidR="0023727B" w:rsidRDefault="0023727B" w:rsidP="007D0F59">
      <w:pPr>
        <w:jc w:val="both"/>
        <w:rPr>
          <w:noProof/>
        </w:rPr>
      </w:pPr>
      <w:r>
        <w:rPr>
          <w:lang w:eastAsia="ja-JP"/>
        </w:rPr>
        <w:t>In the last RAN4 meeting, NR repeater deployment scenarios were discussed and a Way Forward on NR repeater RF requirements</w:t>
      </w:r>
      <w:r w:rsidR="00571422">
        <w:rPr>
          <w:lang w:eastAsia="ja-JP"/>
        </w:rPr>
        <w:t xml:space="preserve"> was agreed</w:t>
      </w:r>
      <w:r>
        <w:rPr>
          <w:noProof/>
        </w:rPr>
        <w:t>. In the Way forward, NR repeater classes definition are noted as FFS.</w:t>
      </w:r>
    </w:p>
    <w:p w:rsidR="001844E6" w:rsidRDefault="001459D6" w:rsidP="007D0F59">
      <w:pPr>
        <w:jc w:val="both"/>
        <w:rPr>
          <w:lang w:eastAsia="ja-JP"/>
        </w:rPr>
      </w:pPr>
      <w:r>
        <w:rPr>
          <w:rFonts w:hint="eastAsia"/>
          <w:lang w:eastAsia="ja-JP"/>
        </w:rPr>
        <w:t>In t</w:t>
      </w:r>
      <w:r w:rsidR="007D0F59">
        <w:rPr>
          <w:rFonts w:hint="eastAsia"/>
          <w:lang w:eastAsia="ja-JP"/>
        </w:rPr>
        <w:t xml:space="preserve">his contribution </w:t>
      </w:r>
      <w:r>
        <w:rPr>
          <w:lang w:eastAsia="ja-JP"/>
        </w:rPr>
        <w:t xml:space="preserve">we </w:t>
      </w:r>
      <w:r>
        <w:rPr>
          <w:rFonts w:hint="eastAsia"/>
          <w:lang w:eastAsia="ja-JP"/>
        </w:rPr>
        <w:t>provide</w:t>
      </w:r>
      <w:r w:rsidR="007D0F59">
        <w:rPr>
          <w:rFonts w:hint="eastAsia"/>
          <w:lang w:eastAsia="ja-JP"/>
        </w:rPr>
        <w:t xml:space="preserve"> </w:t>
      </w:r>
      <w:r w:rsidR="005C6C17">
        <w:rPr>
          <w:lang w:eastAsia="ja-JP"/>
        </w:rPr>
        <w:t>our view on</w:t>
      </w:r>
      <w:r>
        <w:rPr>
          <w:lang w:eastAsia="ja-JP"/>
        </w:rPr>
        <w:t xml:space="preserve"> FFS points in the</w:t>
      </w:r>
      <w:r w:rsidR="005C6C17">
        <w:rPr>
          <w:lang w:eastAsia="ja-JP"/>
        </w:rPr>
        <w:t xml:space="preserve"> </w:t>
      </w:r>
      <w:r>
        <w:rPr>
          <w:lang w:eastAsia="ja-JP"/>
        </w:rPr>
        <w:t>WF on FR1 maximum output power and on ALC/AGC.</w:t>
      </w:r>
      <w:r w:rsidR="005C6C17">
        <w:rPr>
          <w:lang w:eastAsia="ja-JP"/>
        </w:rPr>
        <w:t xml:space="preserve"> </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23727B" w:rsidRDefault="00D02895" w:rsidP="00C169F1">
      <w:pPr>
        <w:jc w:val="both"/>
        <w:rPr>
          <w:lang w:eastAsia="ja-JP"/>
        </w:rPr>
      </w:pPr>
      <w:r>
        <w:rPr>
          <w:lang w:eastAsia="ja-JP"/>
        </w:rPr>
        <w:t xml:space="preserve">In the previous meeting, </w:t>
      </w:r>
      <w:r w:rsidR="00604259">
        <w:rPr>
          <w:lang w:eastAsia="ja-JP"/>
        </w:rPr>
        <w:t>o</w:t>
      </w:r>
      <w:r w:rsidR="00604259" w:rsidRPr="00604259">
        <w:rPr>
          <w:lang w:eastAsia="ja-JP"/>
        </w:rPr>
        <w:t>utput power related conducted requirements</w:t>
      </w:r>
      <w:r w:rsidR="0023727B">
        <w:rPr>
          <w:lang w:eastAsia="ja-JP"/>
        </w:rPr>
        <w:t xml:space="preserve"> were discussed</w:t>
      </w:r>
      <w:r w:rsidR="00204699">
        <w:rPr>
          <w:lang w:eastAsia="ja-JP"/>
        </w:rPr>
        <w:t xml:space="preserve"> [1]</w:t>
      </w:r>
      <w:r w:rsidR="0023727B">
        <w:rPr>
          <w:lang w:eastAsia="ja-JP"/>
        </w:rPr>
        <w:t xml:space="preserve"> and </w:t>
      </w:r>
      <w:r w:rsidR="0023727B">
        <w:rPr>
          <w:rFonts w:hint="eastAsia"/>
          <w:lang w:eastAsia="ja-JP"/>
        </w:rPr>
        <w:t xml:space="preserve">WF on </w:t>
      </w:r>
      <w:r w:rsidR="00204699">
        <w:rPr>
          <w:lang w:eastAsia="ja-JP"/>
        </w:rPr>
        <w:t>FR1 maximum output power</w:t>
      </w:r>
      <w:r w:rsidR="00604259">
        <w:rPr>
          <w:lang w:eastAsia="ja-JP"/>
        </w:rPr>
        <w:t xml:space="preserve"> and on FR1 ALC/AGC mechanism</w:t>
      </w:r>
      <w:r w:rsidR="00204699">
        <w:rPr>
          <w:lang w:eastAsia="ja-JP"/>
        </w:rPr>
        <w:t xml:space="preserve"> w</w:t>
      </w:r>
      <w:r w:rsidR="00604259">
        <w:rPr>
          <w:lang w:eastAsia="ja-JP"/>
        </w:rPr>
        <w:t>ere</w:t>
      </w:r>
      <w:r w:rsidR="00204699">
        <w:rPr>
          <w:lang w:eastAsia="ja-JP"/>
        </w:rPr>
        <w:t xml:space="preserve"> agreed [2</w:t>
      </w:r>
      <w:r w:rsidR="0023727B">
        <w:rPr>
          <w:lang w:eastAsia="ja-JP"/>
        </w:rPr>
        <w:t>].</w:t>
      </w:r>
      <w:r w:rsidR="00604259">
        <w:rPr>
          <w:lang w:eastAsia="ja-JP"/>
        </w:rPr>
        <w:t xml:space="preserve"> Below show the agreed way forwards.</w:t>
      </w:r>
    </w:p>
    <w:p w:rsidR="001459D6" w:rsidRPr="001459D6" w:rsidRDefault="001459D6" w:rsidP="00204699">
      <w:pPr>
        <w:numPr>
          <w:ilvl w:val="1"/>
          <w:numId w:val="14"/>
        </w:numPr>
        <w:tabs>
          <w:tab w:val="clear" w:pos="1440"/>
          <w:tab w:val="num" w:pos="600"/>
        </w:tabs>
        <w:ind w:leftChars="120" w:left="600"/>
        <w:jc w:val="both"/>
        <w:rPr>
          <w:i/>
          <w:lang w:val="en-US" w:eastAsia="ja-JP"/>
        </w:rPr>
      </w:pPr>
      <w:r w:rsidRPr="001459D6">
        <w:rPr>
          <w:i/>
          <w:lang w:eastAsia="ja-JP"/>
        </w:rPr>
        <w:t>WF on FR1 maximum output power</w:t>
      </w:r>
    </w:p>
    <w:p w:rsidR="00370845" w:rsidRPr="00204699" w:rsidRDefault="00204699" w:rsidP="001459D6">
      <w:pPr>
        <w:numPr>
          <w:ilvl w:val="2"/>
          <w:numId w:val="14"/>
        </w:numPr>
        <w:tabs>
          <w:tab w:val="clear" w:pos="2160"/>
          <w:tab w:val="num" w:pos="360"/>
          <w:tab w:val="num" w:pos="1320"/>
        </w:tabs>
        <w:ind w:leftChars="480" w:left="1320"/>
        <w:jc w:val="both"/>
        <w:rPr>
          <w:i/>
          <w:lang w:val="en-US" w:eastAsia="ja-JP"/>
        </w:rPr>
      </w:pPr>
      <w:r w:rsidRPr="00204699">
        <w:rPr>
          <w:i/>
          <w:lang w:val="en-US" w:eastAsia="ja-JP"/>
        </w:rPr>
        <w:t xml:space="preserve">FFS on maximum output power requirements, following aspects should be considered:  </w:t>
      </w:r>
    </w:p>
    <w:p w:rsidR="00370845" w:rsidRPr="00204699" w:rsidRDefault="00204699" w:rsidP="001459D6">
      <w:pPr>
        <w:numPr>
          <w:ilvl w:val="2"/>
          <w:numId w:val="14"/>
        </w:numPr>
        <w:tabs>
          <w:tab w:val="clear" w:pos="2160"/>
        </w:tabs>
        <w:ind w:left="1843"/>
        <w:rPr>
          <w:i/>
          <w:lang w:val="en-US" w:eastAsia="ja-JP"/>
        </w:rPr>
      </w:pPr>
      <w:r w:rsidRPr="00204699">
        <w:rPr>
          <w:i/>
          <w:lang w:val="en-US" w:eastAsia="ja-JP"/>
        </w:rPr>
        <w:t xml:space="preserve">Whether to differentiate DL and UL </w:t>
      </w:r>
    </w:p>
    <w:p w:rsidR="00370845" w:rsidRPr="00204699" w:rsidRDefault="00204699" w:rsidP="001459D6">
      <w:pPr>
        <w:numPr>
          <w:ilvl w:val="2"/>
          <w:numId w:val="14"/>
        </w:numPr>
        <w:tabs>
          <w:tab w:val="clear" w:pos="2160"/>
        </w:tabs>
        <w:ind w:left="1843"/>
        <w:rPr>
          <w:i/>
          <w:lang w:val="en-US" w:eastAsia="ja-JP"/>
        </w:rPr>
      </w:pPr>
      <w:r w:rsidRPr="00204699">
        <w:rPr>
          <w:i/>
          <w:lang w:val="en-US" w:eastAsia="ja-JP"/>
        </w:rPr>
        <w:t>Whether to limit the UL power not exceeding any UE power class</w:t>
      </w:r>
    </w:p>
    <w:p w:rsidR="00370845" w:rsidRPr="00204699" w:rsidRDefault="00204699" w:rsidP="001459D6">
      <w:pPr>
        <w:numPr>
          <w:ilvl w:val="2"/>
          <w:numId w:val="14"/>
        </w:numPr>
        <w:tabs>
          <w:tab w:val="clear" w:pos="2160"/>
        </w:tabs>
        <w:ind w:left="1843"/>
        <w:rPr>
          <w:i/>
          <w:lang w:val="en-US" w:eastAsia="ja-JP"/>
        </w:rPr>
      </w:pPr>
      <w:r w:rsidRPr="00204699">
        <w:rPr>
          <w:i/>
          <w:lang w:val="en-US" w:eastAsia="ja-JP"/>
        </w:rPr>
        <w:t>Whether to reuse BS-like approach for DL</w:t>
      </w:r>
    </w:p>
    <w:p w:rsidR="00370845" w:rsidRPr="00204699" w:rsidRDefault="00204699" w:rsidP="001459D6">
      <w:pPr>
        <w:numPr>
          <w:ilvl w:val="2"/>
          <w:numId w:val="14"/>
        </w:numPr>
        <w:tabs>
          <w:tab w:val="clear" w:pos="2160"/>
        </w:tabs>
        <w:ind w:left="1843"/>
        <w:rPr>
          <w:i/>
          <w:lang w:val="en-US" w:eastAsia="ja-JP"/>
        </w:rPr>
      </w:pPr>
      <w:proofErr w:type="gramStart"/>
      <w:r w:rsidRPr="00204699">
        <w:rPr>
          <w:i/>
          <w:lang w:val="en-US" w:eastAsia="ja-JP"/>
        </w:rPr>
        <w:t>which</w:t>
      </w:r>
      <w:proofErr w:type="gramEnd"/>
      <w:r w:rsidRPr="00204699">
        <w:rPr>
          <w:i/>
          <w:lang w:val="en-US" w:eastAsia="ja-JP"/>
        </w:rPr>
        <w:t xml:space="preserve"> scenarios require more power, as the repeater gain is limited then increasing the output power does not improve the link only changes the optimum location for the repeater. </w:t>
      </w:r>
    </w:p>
    <w:p w:rsidR="00370845" w:rsidRPr="00204699" w:rsidRDefault="00204699" w:rsidP="001459D6">
      <w:pPr>
        <w:numPr>
          <w:ilvl w:val="2"/>
          <w:numId w:val="14"/>
        </w:numPr>
        <w:tabs>
          <w:tab w:val="clear" w:pos="2160"/>
        </w:tabs>
        <w:ind w:left="1843"/>
        <w:rPr>
          <w:i/>
          <w:lang w:val="en-US" w:eastAsia="ja-JP"/>
        </w:rPr>
      </w:pPr>
      <w:proofErr w:type="gramStart"/>
      <w:r w:rsidRPr="00204699">
        <w:rPr>
          <w:i/>
          <w:lang w:val="en-US" w:eastAsia="ja-JP"/>
        </w:rPr>
        <w:t>if</w:t>
      </w:r>
      <w:proofErr w:type="gramEnd"/>
      <w:r w:rsidRPr="00204699">
        <w:rPr>
          <w:i/>
          <w:lang w:val="en-US" w:eastAsia="ja-JP"/>
        </w:rPr>
        <w:t xml:space="preserve"> the repeater uses higher output power than previous simulations (33dBm for LTE repeater), the new simulation may be needed with the new parameters.</w:t>
      </w:r>
    </w:p>
    <w:p w:rsidR="001459D6" w:rsidRPr="00204699" w:rsidRDefault="00604259" w:rsidP="001459D6">
      <w:pPr>
        <w:numPr>
          <w:ilvl w:val="1"/>
          <w:numId w:val="14"/>
        </w:numPr>
        <w:tabs>
          <w:tab w:val="clear" w:pos="1440"/>
          <w:tab w:val="num" w:pos="600"/>
        </w:tabs>
        <w:ind w:leftChars="120" w:left="600"/>
        <w:jc w:val="both"/>
        <w:rPr>
          <w:i/>
          <w:lang w:val="en-US" w:eastAsia="ja-JP"/>
        </w:rPr>
      </w:pPr>
      <w:r>
        <w:rPr>
          <w:i/>
          <w:lang w:val="en-US" w:eastAsia="ja-JP"/>
        </w:rPr>
        <w:t>WF</w:t>
      </w:r>
      <w:r w:rsidR="001459D6" w:rsidRPr="00204699">
        <w:rPr>
          <w:i/>
          <w:lang w:val="en-US" w:eastAsia="ja-JP"/>
        </w:rPr>
        <w:t xml:space="preserve"> on </w:t>
      </w:r>
      <w:r w:rsidR="001459D6" w:rsidRPr="001459D6">
        <w:rPr>
          <w:i/>
          <w:lang w:eastAsia="ja-JP"/>
        </w:rPr>
        <w:t>FR1 ALC/AGC mechanism</w:t>
      </w:r>
      <w:r w:rsidR="001459D6" w:rsidRPr="00204699">
        <w:rPr>
          <w:i/>
          <w:lang w:val="en-US" w:eastAsia="ja-JP"/>
        </w:rPr>
        <w:t xml:space="preserve">:  </w:t>
      </w:r>
    </w:p>
    <w:p w:rsidR="00370845" w:rsidRPr="001459D6" w:rsidRDefault="001459D6" w:rsidP="001459D6">
      <w:pPr>
        <w:numPr>
          <w:ilvl w:val="2"/>
          <w:numId w:val="14"/>
        </w:numPr>
        <w:tabs>
          <w:tab w:val="clear" w:pos="2160"/>
          <w:tab w:val="num" w:pos="1320"/>
        </w:tabs>
        <w:ind w:leftChars="480" w:left="1320"/>
        <w:jc w:val="both"/>
        <w:rPr>
          <w:i/>
          <w:lang w:val="en-US" w:eastAsia="ja-JP"/>
        </w:rPr>
      </w:pPr>
      <w:r w:rsidRPr="001459D6">
        <w:rPr>
          <w:i/>
          <w:lang w:val="en-US" w:eastAsia="ja-JP"/>
        </w:rPr>
        <w:t xml:space="preserve">ALC and AGC play the same role. They are only the different names to regulate repeater’s auto gain control capability  </w:t>
      </w:r>
    </w:p>
    <w:p w:rsidR="00370845" w:rsidRPr="001459D6" w:rsidRDefault="001459D6" w:rsidP="00604259">
      <w:pPr>
        <w:numPr>
          <w:ilvl w:val="2"/>
          <w:numId w:val="14"/>
        </w:numPr>
        <w:tabs>
          <w:tab w:val="clear" w:pos="2160"/>
        </w:tabs>
        <w:ind w:leftChars="480" w:left="1320"/>
        <w:jc w:val="both"/>
        <w:rPr>
          <w:i/>
          <w:lang w:val="en-US" w:eastAsia="ja-JP"/>
        </w:rPr>
      </w:pPr>
      <w:r w:rsidRPr="001459D6">
        <w:rPr>
          <w:i/>
          <w:lang w:val="en-US" w:eastAsia="ja-JP"/>
        </w:rPr>
        <w:t>ALC/AGC capability should be maintained</w:t>
      </w:r>
    </w:p>
    <w:p w:rsidR="00370845" w:rsidRPr="001459D6" w:rsidRDefault="001459D6" w:rsidP="001459D6">
      <w:pPr>
        <w:numPr>
          <w:ilvl w:val="2"/>
          <w:numId w:val="14"/>
        </w:numPr>
        <w:tabs>
          <w:tab w:val="clear" w:pos="2160"/>
        </w:tabs>
        <w:ind w:left="1843"/>
        <w:rPr>
          <w:i/>
          <w:lang w:val="en-US" w:eastAsia="ja-JP"/>
        </w:rPr>
      </w:pPr>
      <w:r w:rsidRPr="001459D6">
        <w:rPr>
          <w:i/>
          <w:lang w:val="en-US" w:eastAsia="ja-JP"/>
        </w:rPr>
        <w:t>FFS on whether dedicated requirements is needed for ALC/AGC</w:t>
      </w:r>
    </w:p>
    <w:p w:rsidR="00370845" w:rsidRPr="001459D6" w:rsidRDefault="001459D6" w:rsidP="001459D6">
      <w:pPr>
        <w:numPr>
          <w:ilvl w:val="2"/>
          <w:numId w:val="14"/>
        </w:numPr>
        <w:tabs>
          <w:tab w:val="clear" w:pos="2160"/>
        </w:tabs>
        <w:ind w:left="1843"/>
        <w:rPr>
          <w:i/>
          <w:lang w:val="en-US" w:eastAsia="ja-JP"/>
        </w:rPr>
      </w:pPr>
      <w:r w:rsidRPr="001459D6">
        <w:rPr>
          <w:i/>
          <w:lang w:val="en-US" w:eastAsia="ja-JP"/>
        </w:rPr>
        <w:t xml:space="preserve">FFS on whether AGC would not interfere with the network power control </w:t>
      </w:r>
    </w:p>
    <w:p w:rsidR="001459D6" w:rsidRPr="001459D6" w:rsidRDefault="001459D6" w:rsidP="001459D6">
      <w:pPr>
        <w:numPr>
          <w:ilvl w:val="2"/>
          <w:numId w:val="14"/>
        </w:numPr>
        <w:tabs>
          <w:tab w:val="clear" w:pos="2160"/>
        </w:tabs>
        <w:ind w:left="1843"/>
        <w:rPr>
          <w:i/>
          <w:lang w:val="en-US" w:eastAsia="ja-JP"/>
        </w:rPr>
      </w:pPr>
      <w:r w:rsidRPr="001459D6">
        <w:rPr>
          <w:i/>
          <w:lang w:val="en-US" w:eastAsia="ja-JP"/>
        </w:rPr>
        <w:t>FFS on the detailed AGC mechanism</w:t>
      </w:r>
    </w:p>
    <w:p w:rsidR="001459D6" w:rsidRPr="001459D6" w:rsidRDefault="00604259" w:rsidP="00E12E55">
      <w:pPr>
        <w:jc w:val="both"/>
        <w:rPr>
          <w:lang w:val="en-US" w:eastAsia="ja-JP"/>
        </w:rPr>
      </w:pPr>
      <w:r>
        <w:rPr>
          <w:rFonts w:hint="eastAsia"/>
          <w:lang w:val="en-US" w:eastAsia="ja-JP"/>
        </w:rPr>
        <w:t>Our view on each discussion point is as below:</w:t>
      </w:r>
    </w:p>
    <w:p w:rsidR="001459D6" w:rsidRPr="00604259" w:rsidRDefault="001459D6" w:rsidP="00604259">
      <w:pPr>
        <w:numPr>
          <w:ilvl w:val="0"/>
          <w:numId w:val="16"/>
        </w:numPr>
        <w:jc w:val="both"/>
        <w:rPr>
          <w:i/>
          <w:lang w:eastAsia="ja-JP"/>
        </w:rPr>
      </w:pPr>
      <w:r w:rsidRPr="00604259">
        <w:rPr>
          <w:i/>
          <w:lang w:eastAsia="ja-JP"/>
        </w:rPr>
        <w:t xml:space="preserve">Whether to differentiate DL and UL </w:t>
      </w:r>
    </w:p>
    <w:p w:rsidR="00604259" w:rsidRDefault="00604259" w:rsidP="00E12E55">
      <w:pPr>
        <w:jc w:val="both"/>
        <w:rPr>
          <w:lang w:val="en-US" w:eastAsia="ja-JP"/>
        </w:rPr>
      </w:pPr>
      <w:r w:rsidRPr="00604259">
        <w:rPr>
          <w:lang w:val="en-US" w:eastAsia="ja-JP"/>
        </w:rPr>
        <w:t>We do not find any technical reasons to differentiate DL and UL with separate approaches to set maximum output power limits. It means we do not need to differentiate DL and UL.</w:t>
      </w:r>
    </w:p>
    <w:p w:rsidR="00604259" w:rsidRDefault="00604259" w:rsidP="00604259">
      <w:pPr>
        <w:numPr>
          <w:ilvl w:val="0"/>
          <w:numId w:val="16"/>
        </w:numPr>
        <w:jc w:val="both"/>
        <w:rPr>
          <w:i/>
          <w:lang w:eastAsia="ja-JP"/>
        </w:rPr>
      </w:pPr>
      <w:r w:rsidRPr="00604259">
        <w:rPr>
          <w:i/>
          <w:lang w:eastAsia="ja-JP"/>
        </w:rPr>
        <w:t>Whether to limit the UL power not exceeding any UE power class</w:t>
      </w:r>
    </w:p>
    <w:p w:rsidR="00604259" w:rsidRDefault="00604259" w:rsidP="00604259">
      <w:pPr>
        <w:jc w:val="both"/>
        <w:rPr>
          <w:lang w:eastAsia="ja-JP"/>
        </w:rPr>
      </w:pPr>
      <w:r>
        <w:rPr>
          <w:rFonts w:hint="eastAsia"/>
          <w:lang w:eastAsia="ja-JP"/>
        </w:rPr>
        <w:lastRenderedPageBreak/>
        <w:t xml:space="preserve">Maximum output power should depend on the </w:t>
      </w:r>
      <w:r>
        <w:rPr>
          <w:lang w:eastAsia="ja-JP"/>
        </w:rPr>
        <w:t xml:space="preserve">deployment scenario or the </w:t>
      </w:r>
      <w:r>
        <w:rPr>
          <w:rFonts w:hint="eastAsia"/>
          <w:lang w:eastAsia="ja-JP"/>
        </w:rPr>
        <w:t>repeater class</w:t>
      </w:r>
      <w:r>
        <w:rPr>
          <w:lang w:eastAsia="ja-JP"/>
        </w:rPr>
        <w:t xml:space="preserve">. For the scenario the repeater is used in the home, it looks reasonable to limit the maximum output power not exceeding the UE output power to prevent exposure. However, in other scenarios, for example for outdoor scenario, to limit the UL power not exceeding UE power is not necessary. We think that to limit the UL power is just to limit the applicability of the repeater. In conclusion, we think to limit the UL power not exceeding UE power is not always necessary. </w:t>
      </w:r>
    </w:p>
    <w:p w:rsidR="00604259" w:rsidRDefault="00604259" w:rsidP="00604259">
      <w:pPr>
        <w:numPr>
          <w:ilvl w:val="0"/>
          <w:numId w:val="16"/>
        </w:numPr>
        <w:jc w:val="both"/>
        <w:rPr>
          <w:i/>
          <w:lang w:val="en-US" w:eastAsia="ja-JP"/>
        </w:rPr>
      </w:pPr>
      <w:r w:rsidRPr="00204699">
        <w:rPr>
          <w:i/>
          <w:lang w:val="en-US" w:eastAsia="ja-JP"/>
        </w:rPr>
        <w:t>Whether to reuse BS-like approach for DL</w:t>
      </w:r>
    </w:p>
    <w:p w:rsidR="00604259" w:rsidRDefault="00604259" w:rsidP="00E12E55">
      <w:pPr>
        <w:jc w:val="both"/>
        <w:rPr>
          <w:lang w:val="en-US" w:eastAsia="ja-JP"/>
        </w:rPr>
      </w:pPr>
      <w:r>
        <w:rPr>
          <w:rFonts w:hint="eastAsia"/>
          <w:lang w:val="en-US" w:eastAsia="ja-JP"/>
        </w:rPr>
        <w:t xml:space="preserve">We support the BS-like approach for DL. </w:t>
      </w:r>
      <w:r>
        <w:rPr>
          <w:lang w:val="en-US" w:eastAsia="ja-JP"/>
        </w:rPr>
        <w:t xml:space="preserve">It means we support to constrain the maximum output power for </w:t>
      </w:r>
      <w:r w:rsidRPr="00604259">
        <w:rPr>
          <w:lang w:val="en-US" w:eastAsia="ja-JP"/>
        </w:rPr>
        <w:t>coexistence in heterogeneous network deployment</w:t>
      </w:r>
      <w:r>
        <w:rPr>
          <w:lang w:val="en-US" w:eastAsia="ja-JP"/>
        </w:rPr>
        <w:t xml:space="preserve"> for MR and LA repeaters if such repeater classes are defined. We also propose to have a repeater class which have no maximum output power limit such as wide are BS.</w:t>
      </w:r>
    </w:p>
    <w:p w:rsidR="001459D6" w:rsidRPr="001459D6" w:rsidRDefault="001459D6" w:rsidP="004D7DAB">
      <w:pPr>
        <w:numPr>
          <w:ilvl w:val="0"/>
          <w:numId w:val="16"/>
        </w:numPr>
        <w:jc w:val="both"/>
        <w:rPr>
          <w:i/>
          <w:lang w:val="en-US" w:eastAsia="ja-JP"/>
        </w:rPr>
      </w:pPr>
      <w:r w:rsidRPr="001459D6">
        <w:rPr>
          <w:i/>
          <w:lang w:val="en-US" w:eastAsia="ja-JP"/>
        </w:rPr>
        <w:t>FFS on whether dedicated requirements is needed for ALC/AGC</w:t>
      </w:r>
    </w:p>
    <w:p w:rsidR="001459D6" w:rsidRPr="001459D6" w:rsidRDefault="001459D6" w:rsidP="004D7DAB">
      <w:pPr>
        <w:numPr>
          <w:ilvl w:val="0"/>
          <w:numId w:val="16"/>
        </w:numPr>
        <w:jc w:val="both"/>
        <w:rPr>
          <w:i/>
          <w:lang w:val="en-US" w:eastAsia="ja-JP"/>
        </w:rPr>
      </w:pPr>
      <w:r w:rsidRPr="001459D6">
        <w:rPr>
          <w:i/>
          <w:lang w:val="en-US" w:eastAsia="ja-JP"/>
        </w:rPr>
        <w:t xml:space="preserve">FFS on whether AGC would not interfere with the network power control </w:t>
      </w:r>
    </w:p>
    <w:p w:rsidR="001459D6" w:rsidRPr="001459D6" w:rsidRDefault="001459D6" w:rsidP="001459D6">
      <w:pPr>
        <w:jc w:val="both"/>
        <w:rPr>
          <w:lang w:val="en-US" w:eastAsia="ja-JP"/>
        </w:rPr>
      </w:pPr>
      <w:r>
        <w:rPr>
          <w:lang w:val="en-US" w:eastAsia="ja-JP"/>
        </w:rPr>
        <w:t>From the regulation point of</w:t>
      </w:r>
      <w:r w:rsidR="004D7DAB">
        <w:rPr>
          <w:lang w:val="en-US" w:eastAsia="ja-JP"/>
        </w:rPr>
        <w:t xml:space="preserve"> view, we have ALC/AGC regulation rules</w:t>
      </w:r>
      <w:r>
        <w:rPr>
          <w:lang w:val="en-US" w:eastAsia="ja-JP"/>
        </w:rPr>
        <w:t xml:space="preserve"> for existing LTE repeaters. NR repeater without ALC/AGC requirements would not be allowed by the regulation. Considering LTE repeaters are working in the field without critical problems, we can think AGC would not interfere with the network power control.</w:t>
      </w:r>
    </w:p>
    <w:p w:rsidR="0023727B" w:rsidRDefault="004D7DAB" w:rsidP="00E12E55">
      <w:pPr>
        <w:jc w:val="both"/>
        <w:rPr>
          <w:lang w:val="en-US" w:eastAsia="ja-JP"/>
        </w:rPr>
      </w:pPr>
      <w:r>
        <w:rPr>
          <w:rFonts w:hint="eastAsia"/>
          <w:lang w:val="en-US" w:eastAsia="ja-JP"/>
        </w:rPr>
        <w:t xml:space="preserve">From </w:t>
      </w:r>
      <w:r>
        <w:rPr>
          <w:lang w:val="en-US" w:eastAsia="ja-JP"/>
        </w:rPr>
        <w:t>the</w:t>
      </w:r>
      <w:r>
        <w:rPr>
          <w:rFonts w:hint="eastAsia"/>
          <w:lang w:val="en-US" w:eastAsia="ja-JP"/>
        </w:rPr>
        <w:t xml:space="preserve"> </w:t>
      </w:r>
      <w:r>
        <w:rPr>
          <w:lang w:val="en-US" w:eastAsia="ja-JP"/>
        </w:rPr>
        <w:t>discussion above, we have following proposals.</w:t>
      </w:r>
    </w:p>
    <w:p w:rsidR="004D7DAB" w:rsidRPr="004D7DAB" w:rsidRDefault="004D7DAB" w:rsidP="00E12E55">
      <w:pPr>
        <w:jc w:val="both"/>
        <w:rPr>
          <w:b/>
          <w:lang w:val="en-US" w:eastAsia="ja-JP"/>
        </w:rPr>
      </w:pPr>
      <w:r w:rsidRPr="004D7DAB">
        <w:rPr>
          <w:b/>
          <w:lang w:val="en-US" w:eastAsia="ja-JP"/>
        </w:rPr>
        <w:t>Proposal 1</w:t>
      </w:r>
      <w:r w:rsidR="00BD46F8">
        <w:rPr>
          <w:b/>
          <w:lang w:val="en-US" w:eastAsia="ja-JP"/>
        </w:rPr>
        <w:t xml:space="preserve">: RAN4 do not </w:t>
      </w:r>
      <w:r w:rsidR="00BD46F8" w:rsidRPr="00BD46F8">
        <w:rPr>
          <w:b/>
          <w:lang w:val="en-US" w:eastAsia="ja-JP"/>
        </w:rPr>
        <w:t>differentiate DL and UL with separate approaches to set maximum output power limits.</w:t>
      </w:r>
    </w:p>
    <w:p w:rsidR="00BD46F8" w:rsidRPr="004D7DAB" w:rsidRDefault="004D7DAB" w:rsidP="00E12E55">
      <w:pPr>
        <w:jc w:val="both"/>
        <w:rPr>
          <w:b/>
          <w:lang w:val="en-US" w:eastAsia="ja-JP"/>
        </w:rPr>
      </w:pPr>
      <w:r w:rsidRPr="004D7DAB">
        <w:rPr>
          <w:b/>
          <w:lang w:val="en-US" w:eastAsia="ja-JP"/>
        </w:rPr>
        <w:t>Proposal 2</w:t>
      </w:r>
      <w:r w:rsidR="00BD46F8">
        <w:rPr>
          <w:b/>
          <w:lang w:val="en-US" w:eastAsia="ja-JP"/>
        </w:rPr>
        <w:t xml:space="preserve">: RAN4 do not </w:t>
      </w:r>
      <w:r w:rsidR="00BD46F8" w:rsidRPr="00BD46F8">
        <w:rPr>
          <w:b/>
          <w:lang w:val="en-US" w:eastAsia="ja-JP"/>
        </w:rPr>
        <w:t>limit the UL power not exceeding any UE power class</w:t>
      </w:r>
      <w:r w:rsidR="00BD46F8">
        <w:rPr>
          <w:b/>
          <w:lang w:val="en-US" w:eastAsia="ja-JP"/>
        </w:rPr>
        <w:t xml:space="preserve"> </w:t>
      </w:r>
      <w:r w:rsidR="00BD46F8" w:rsidRPr="00BD46F8">
        <w:rPr>
          <w:b/>
          <w:lang w:val="en-US" w:eastAsia="ja-JP"/>
        </w:rPr>
        <w:t>defined in the band</w:t>
      </w:r>
      <w:r w:rsidR="00BD46F8">
        <w:rPr>
          <w:b/>
          <w:lang w:val="en-US" w:eastAsia="ja-JP"/>
        </w:rPr>
        <w:t>.</w:t>
      </w:r>
    </w:p>
    <w:p w:rsidR="00BD46F8" w:rsidRDefault="004D7DAB" w:rsidP="00E12E55">
      <w:pPr>
        <w:jc w:val="both"/>
        <w:rPr>
          <w:b/>
          <w:lang w:val="en-US" w:eastAsia="ja-JP"/>
        </w:rPr>
      </w:pPr>
      <w:r w:rsidRPr="004D7DAB">
        <w:rPr>
          <w:b/>
          <w:lang w:val="en-US" w:eastAsia="ja-JP"/>
        </w:rPr>
        <w:t>Proposal 3</w:t>
      </w:r>
      <w:r w:rsidR="00BD46F8">
        <w:rPr>
          <w:b/>
          <w:lang w:val="en-US" w:eastAsia="ja-JP"/>
        </w:rPr>
        <w:t xml:space="preserve">: RAN4 </w:t>
      </w:r>
      <w:r w:rsidR="00BD46F8" w:rsidRPr="00BD46F8">
        <w:rPr>
          <w:b/>
          <w:lang w:val="en-US" w:eastAsia="ja-JP"/>
        </w:rPr>
        <w:t>reuse BS-like approach of constraining the maximum outp</w:t>
      </w:r>
      <w:r w:rsidR="00BD46F8">
        <w:rPr>
          <w:b/>
          <w:lang w:val="en-US" w:eastAsia="ja-JP"/>
        </w:rPr>
        <w:t>ut power</w:t>
      </w:r>
    </w:p>
    <w:p w:rsidR="00BD46F8" w:rsidRPr="004D7DAB" w:rsidRDefault="00BD46F8" w:rsidP="00E12E55">
      <w:pPr>
        <w:jc w:val="both"/>
        <w:rPr>
          <w:b/>
          <w:lang w:val="en-US" w:eastAsia="ja-JP"/>
        </w:rPr>
      </w:pPr>
      <w:r>
        <w:rPr>
          <w:b/>
          <w:lang w:val="en-US" w:eastAsia="ja-JP"/>
        </w:rPr>
        <w:t>Proposal 4: RAN4 specify dedicated requirements for ALC/AGC</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Conclusion</w:t>
      </w:r>
    </w:p>
    <w:p w:rsidR="00C169F1" w:rsidRDefault="00D02895" w:rsidP="00C169F1">
      <w:pPr>
        <w:jc w:val="both"/>
        <w:rPr>
          <w:lang w:eastAsia="ja-JP"/>
        </w:rPr>
      </w:pPr>
      <w:r>
        <w:rPr>
          <w:lang w:eastAsia="ja-JP"/>
        </w:rPr>
        <w:t>We have discussed the options in the Way Forward agreed in the previous meeting and made following conclusions.</w:t>
      </w:r>
    </w:p>
    <w:p w:rsidR="00BD46F8" w:rsidRPr="004D7DAB" w:rsidRDefault="00BD46F8" w:rsidP="00BD46F8">
      <w:pPr>
        <w:jc w:val="both"/>
        <w:rPr>
          <w:b/>
          <w:lang w:val="en-US" w:eastAsia="ja-JP"/>
        </w:rPr>
      </w:pPr>
      <w:r w:rsidRPr="004D7DAB">
        <w:rPr>
          <w:b/>
          <w:lang w:val="en-US" w:eastAsia="ja-JP"/>
        </w:rPr>
        <w:t>Proposal 1</w:t>
      </w:r>
      <w:r>
        <w:rPr>
          <w:b/>
          <w:lang w:val="en-US" w:eastAsia="ja-JP"/>
        </w:rPr>
        <w:t xml:space="preserve">: RAN4 do not </w:t>
      </w:r>
      <w:r w:rsidRPr="00BD46F8">
        <w:rPr>
          <w:b/>
          <w:lang w:val="en-US" w:eastAsia="ja-JP"/>
        </w:rPr>
        <w:t>differentiate DL and UL with separate approaches to set maximum output power limits.</w:t>
      </w:r>
    </w:p>
    <w:p w:rsidR="00BD46F8" w:rsidRPr="004D7DAB" w:rsidRDefault="00BD46F8" w:rsidP="00BD46F8">
      <w:pPr>
        <w:jc w:val="both"/>
        <w:rPr>
          <w:b/>
          <w:lang w:val="en-US" w:eastAsia="ja-JP"/>
        </w:rPr>
      </w:pPr>
      <w:r w:rsidRPr="004D7DAB">
        <w:rPr>
          <w:b/>
          <w:lang w:val="en-US" w:eastAsia="ja-JP"/>
        </w:rPr>
        <w:t>Proposal 2</w:t>
      </w:r>
      <w:r>
        <w:rPr>
          <w:b/>
          <w:lang w:val="en-US" w:eastAsia="ja-JP"/>
        </w:rPr>
        <w:t xml:space="preserve">: RAN4 do not </w:t>
      </w:r>
      <w:r w:rsidRPr="00BD46F8">
        <w:rPr>
          <w:b/>
          <w:lang w:val="en-US" w:eastAsia="ja-JP"/>
        </w:rPr>
        <w:t>limit the UL power not exceeding any UE power class</w:t>
      </w:r>
      <w:r>
        <w:rPr>
          <w:b/>
          <w:lang w:val="en-US" w:eastAsia="ja-JP"/>
        </w:rPr>
        <w:t xml:space="preserve"> </w:t>
      </w:r>
      <w:r w:rsidRPr="00BD46F8">
        <w:rPr>
          <w:b/>
          <w:lang w:val="en-US" w:eastAsia="ja-JP"/>
        </w:rPr>
        <w:t>defined in the band</w:t>
      </w:r>
      <w:r>
        <w:rPr>
          <w:b/>
          <w:lang w:val="en-US" w:eastAsia="ja-JP"/>
        </w:rPr>
        <w:t>.</w:t>
      </w:r>
    </w:p>
    <w:p w:rsidR="00BD46F8" w:rsidRDefault="00BD46F8" w:rsidP="00BD46F8">
      <w:pPr>
        <w:jc w:val="both"/>
        <w:rPr>
          <w:b/>
          <w:lang w:val="en-US" w:eastAsia="ja-JP"/>
        </w:rPr>
      </w:pPr>
      <w:r w:rsidRPr="004D7DAB">
        <w:rPr>
          <w:b/>
          <w:lang w:val="en-US" w:eastAsia="ja-JP"/>
        </w:rPr>
        <w:t>Proposal 3</w:t>
      </w:r>
      <w:r>
        <w:rPr>
          <w:b/>
          <w:lang w:val="en-US" w:eastAsia="ja-JP"/>
        </w:rPr>
        <w:t xml:space="preserve">: RAN4 </w:t>
      </w:r>
      <w:r w:rsidRPr="00BD46F8">
        <w:rPr>
          <w:b/>
          <w:lang w:val="en-US" w:eastAsia="ja-JP"/>
        </w:rPr>
        <w:t>reuse BS-like approach of constraining the maximum outp</w:t>
      </w:r>
      <w:r>
        <w:rPr>
          <w:b/>
          <w:lang w:val="en-US" w:eastAsia="ja-JP"/>
        </w:rPr>
        <w:t>ut power</w:t>
      </w:r>
    </w:p>
    <w:p w:rsidR="00BD46F8" w:rsidRPr="00BD46F8" w:rsidRDefault="00BD46F8" w:rsidP="00C169F1">
      <w:pPr>
        <w:jc w:val="both"/>
        <w:rPr>
          <w:b/>
          <w:lang w:val="en-US" w:eastAsia="ja-JP"/>
        </w:rPr>
      </w:pPr>
      <w:r>
        <w:rPr>
          <w:b/>
          <w:lang w:val="en-US" w:eastAsia="ja-JP"/>
        </w:rPr>
        <w:t>Proposal 4: RAN4 specify dedicated requirements for ALC/AGC</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w:t>
      </w:r>
      <w:r w:rsidR="00571422">
        <w:rPr>
          <w:sz w:val="40"/>
        </w:rPr>
        <w:t>s</w:t>
      </w:r>
    </w:p>
    <w:p w:rsidR="0023727B" w:rsidRDefault="00C169F1" w:rsidP="00C169F1">
      <w:pPr>
        <w:jc w:val="both"/>
        <w:rPr>
          <w:lang w:eastAsia="ja-JP"/>
        </w:rPr>
      </w:pPr>
      <w:r>
        <w:rPr>
          <w:lang w:eastAsia="ja-JP"/>
        </w:rPr>
        <w:t xml:space="preserve">[1] </w:t>
      </w:r>
      <w:r w:rsidR="0023727B">
        <w:rPr>
          <w:lang w:eastAsia="ja-JP"/>
        </w:rPr>
        <w:t xml:space="preserve">R4-2103950, </w:t>
      </w:r>
      <w:r w:rsidR="0023727B" w:rsidRPr="0023727B">
        <w:rPr>
          <w:lang w:eastAsia="ja-JP"/>
        </w:rPr>
        <w:t>Email discussion summary for [98</w:t>
      </w:r>
      <w:proofErr w:type="gramStart"/>
      <w:r w:rsidR="0023727B" w:rsidRPr="0023727B">
        <w:rPr>
          <w:lang w:eastAsia="ja-JP"/>
        </w:rPr>
        <w:t>][</w:t>
      </w:r>
      <w:proofErr w:type="gramEnd"/>
      <w:r w:rsidR="0023727B" w:rsidRPr="0023727B">
        <w:rPr>
          <w:lang w:eastAsia="ja-JP"/>
        </w:rPr>
        <w:t xml:space="preserve">312] </w:t>
      </w:r>
      <w:proofErr w:type="spellStart"/>
      <w:r w:rsidR="0023727B" w:rsidRPr="0023727B">
        <w:rPr>
          <w:lang w:eastAsia="ja-JP"/>
        </w:rPr>
        <w:t>NR_Repeater_General</w:t>
      </w:r>
      <w:proofErr w:type="spellEnd"/>
      <w:r w:rsidR="0023727B">
        <w:rPr>
          <w:lang w:eastAsia="ja-JP"/>
        </w:rPr>
        <w:t xml:space="preserve">, </w:t>
      </w:r>
      <w:r w:rsidR="0023727B" w:rsidRPr="0023727B">
        <w:rPr>
          <w:lang w:eastAsia="ja-JP"/>
        </w:rPr>
        <w:t>Moderator (Qualcomm)</w:t>
      </w:r>
    </w:p>
    <w:p w:rsidR="00C169F1" w:rsidRDefault="0023727B" w:rsidP="00C169F1">
      <w:pPr>
        <w:jc w:val="both"/>
        <w:rPr>
          <w:lang w:eastAsia="ja-JP"/>
        </w:rPr>
      </w:pPr>
      <w:r>
        <w:rPr>
          <w:lang w:eastAsia="ja-JP"/>
        </w:rPr>
        <w:t xml:space="preserve">[2] </w:t>
      </w:r>
      <w:r w:rsidR="00C169F1">
        <w:rPr>
          <w:lang w:eastAsia="ja-JP"/>
        </w:rPr>
        <w:t>R4-</w:t>
      </w:r>
      <w:r>
        <w:rPr>
          <w:lang w:eastAsia="ja-JP"/>
        </w:rPr>
        <w:t>2103882, WF for NR repeater RF requirements</w:t>
      </w:r>
      <w:r w:rsidR="00C169F1">
        <w:rPr>
          <w:noProof/>
        </w:rPr>
        <w:t>, CATT</w:t>
      </w:r>
    </w:p>
    <w:sectPr w:rsidR="00C169F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02F" w:rsidRDefault="005F202F">
      <w:r>
        <w:separator/>
      </w:r>
    </w:p>
  </w:endnote>
  <w:endnote w:type="continuationSeparator" w:id="0">
    <w:p w:rsidR="005F202F" w:rsidRDefault="005F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02F" w:rsidRDefault="005F202F">
      <w:r>
        <w:separator/>
      </w:r>
    </w:p>
  </w:footnote>
  <w:footnote w:type="continuationSeparator" w:id="0">
    <w:p w:rsidR="005F202F" w:rsidRDefault="005F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867535"/>
    <w:multiLevelType w:val="hybridMultilevel"/>
    <w:tmpl w:val="9970DB90"/>
    <w:lvl w:ilvl="0" w:tplc="DB1AF574">
      <w:start w:val="1"/>
      <w:numFmt w:val="bullet"/>
      <w:lvlText w:val="•"/>
      <w:lvlJc w:val="left"/>
      <w:pPr>
        <w:tabs>
          <w:tab w:val="num" w:pos="720"/>
        </w:tabs>
        <w:ind w:left="720" w:hanging="360"/>
      </w:pPr>
      <w:rPr>
        <w:rFonts w:ascii="Arial" w:hAnsi="Arial" w:hint="default"/>
      </w:rPr>
    </w:lvl>
    <w:lvl w:ilvl="1" w:tplc="E856D3B4">
      <w:start w:val="174"/>
      <w:numFmt w:val="bullet"/>
      <w:lvlText w:val="•"/>
      <w:lvlJc w:val="left"/>
      <w:pPr>
        <w:tabs>
          <w:tab w:val="num" w:pos="1440"/>
        </w:tabs>
        <w:ind w:left="1440" w:hanging="360"/>
      </w:pPr>
      <w:rPr>
        <w:rFonts w:ascii="Arial" w:hAnsi="Arial" w:hint="default"/>
      </w:rPr>
    </w:lvl>
    <w:lvl w:ilvl="2" w:tplc="281E4914" w:tentative="1">
      <w:start w:val="1"/>
      <w:numFmt w:val="bullet"/>
      <w:lvlText w:val="•"/>
      <w:lvlJc w:val="left"/>
      <w:pPr>
        <w:tabs>
          <w:tab w:val="num" w:pos="2160"/>
        </w:tabs>
        <w:ind w:left="2160" w:hanging="360"/>
      </w:pPr>
      <w:rPr>
        <w:rFonts w:ascii="Arial" w:hAnsi="Arial" w:hint="default"/>
      </w:rPr>
    </w:lvl>
    <w:lvl w:ilvl="3" w:tplc="11FA1D4C" w:tentative="1">
      <w:start w:val="1"/>
      <w:numFmt w:val="bullet"/>
      <w:lvlText w:val="•"/>
      <w:lvlJc w:val="left"/>
      <w:pPr>
        <w:tabs>
          <w:tab w:val="num" w:pos="2880"/>
        </w:tabs>
        <w:ind w:left="2880" w:hanging="360"/>
      </w:pPr>
      <w:rPr>
        <w:rFonts w:ascii="Arial" w:hAnsi="Arial" w:hint="default"/>
      </w:rPr>
    </w:lvl>
    <w:lvl w:ilvl="4" w:tplc="4BCEA6C4" w:tentative="1">
      <w:start w:val="1"/>
      <w:numFmt w:val="bullet"/>
      <w:lvlText w:val="•"/>
      <w:lvlJc w:val="left"/>
      <w:pPr>
        <w:tabs>
          <w:tab w:val="num" w:pos="3600"/>
        </w:tabs>
        <w:ind w:left="3600" w:hanging="360"/>
      </w:pPr>
      <w:rPr>
        <w:rFonts w:ascii="Arial" w:hAnsi="Arial" w:hint="default"/>
      </w:rPr>
    </w:lvl>
    <w:lvl w:ilvl="5" w:tplc="5776D612" w:tentative="1">
      <w:start w:val="1"/>
      <w:numFmt w:val="bullet"/>
      <w:lvlText w:val="•"/>
      <w:lvlJc w:val="left"/>
      <w:pPr>
        <w:tabs>
          <w:tab w:val="num" w:pos="4320"/>
        </w:tabs>
        <w:ind w:left="4320" w:hanging="360"/>
      </w:pPr>
      <w:rPr>
        <w:rFonts w:ascii="Arial" w:hAnsi="Arial" w:hint="default"/>
      </w:rPr>
    </w:lvl>
    <w:lvl w:ilvl="6" w:tplc="32D6C944" w:tentative="1">
      <w:start w:val="1"/>
      <w:numFmt w:val="bullet"/>
      <w:lvlText w:val="•"/>
      <w:lvlJc w:val="left"/>
      <w:pPr>
        <w:tabs>
          <w:tab w:val="num" w:pos="5040"/>
        </w:tabs>
        <w:ind w:left="5040" w:hanging="360"/>
      </w:pPr>
      <w:rPr>
        <w:rFonts w:ascii="Arial" w:hAnsi="Arial" w:hint="default"/>
      </w:rPr>
    </w:lvl>
    <w:lvl w:ilvl="7" w:tplc="EB302ED8" w:tentative="1">
      <w:start w:val="1"/>
      <w:numFmt w:val="bullet"/>
      <w:lvlText w:val="•"/>
      <w:lvlJc w:val="left"/>
      <w:pPr>
        <w:tabs>
          <w:tab w:val="num" w:pos="5760"/>
        </w:tabs>
        <w:ind w:left="5760" w:hanging="360"/>
      </w:pPr>
      <w:rPr>
        <w:rFonts w:ascii="Arial" w:hAnsi="Arial" w:hint="default"/>
      </w:rPr>
    </w:lvl>
    <w:lvl w:ilvl="8" w:tplc="9A2E71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1871873"/>
    <w:multiLevelType w:val="hybridMultilevel"/>
    <w:tmpl w:val="5584FEBC"/>
    <w:lvl w:ilvl="0" w:tplc="77F8FA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12"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873C15"/>
    <w:multiLevelType w:val="hybridMultilevel"/>
    <w:tmpl w:val="6A0CCDAA"/>
    <w:lvl w:ilvl="0" w:tplc="A664FA3C">
      <w:start w:val="1"/>
      <w:numFmt w:val="bullet"/>
      <w:lvlText w:val="•"/>
      <w:lvlJc w:val="left"/>
      <w:pPr>
        <w:tabs>
          <w:tab w:val="num" w:pos="720"/>
        </w:tabs>
        <w:ind w:left="720" w:hanging="360"/>
      </w:pPr>
      <w:rPr>
        <w:rFonts w:ascii="Arial" w:hAnsi="Arial" w:hint="default"/>
      </w:rPr>
    </w:lvl>
    <w:lvl w:ilvl="1" w:tplc="58C03770">
      <w:start w:val="1"/>
      <w:numFmt w:val="bullet"/>
      <w:lvlText w:val="•"/>
      <w:lvlJc w:val="left"/>
      <w:pPr>
        <w:tabs>
          <w:tab w:val="num" w:pos="1440"/>
        </w:tabs>
        <w:ind w:left="1440" w:hanging="360"/>
      </w:pPr>
      <w:rPr>
        <w:rFonts w:ascii="Arial" w:hAnsi="Arial" w:hint="default"/>
      </w:rPr>
    </w:lvl>
    <w:lvl w:ilvl="2" w:tplc="52F618A6">
      <w:start w:val="174"/>
      <w:numFmt w:val="bullet"/>
      <w:lvlText w:val="•"/>
      <w:lvlJc w:val="left"/>
      <w:pPr>
        <w:tabs>
          <w:tab w:val="num" w:pos="2160"/>
        </w:tabs>
        <w:ind w:left="2160" w:hanging="360"/>
      </w:pPr>
      <w:rPr>
        <w:rFonts w:ascii="Arial" w:hAnsi="Arial" w:hint="default"/>
      </w:rPr>
    </w:lvl>
    <w:lvl w:ilvl="3" w:tplc="D99A8E02">
      <w:start w:val="1"/>
      <w:numFmt w:val="bullet"/>
      <w:lvlText w:val="•"/>
      <w:lvlJc w:val="left"/>
      <w:pPr>
        <w:tabs>
          <w:tab w:val="num" w:pos="2880"/>
        </w:tabs>
        <w:ind w:left="2880" w:hanging="360"/>
      </w:pPr>
      <w:rPr>
        <w:rFonts w:ascii="Arial" w:hAnsi="Arial" w:hint="default"/>
      </w:rPr>
    </w:lvl>
    <w:lvl w:ilvl="4" w:tplc="5D226552" w:tentative="1">
      <w:start w:val="1"/>
      <w:numFmt w:val="bullet"/>
      <w:lvlText w:val="•"/>
      <w:lvlJc w:val="left"/>
      <w:pPr>
        <w:tabs>
          <w:tab w:val="num" w:pos="3600"/>
        </w:tabs>
        <w:ind w:left="3600" w:hanging="360"/>
      </w:pPr>
      <w:rPr>
        <w:rFonts w:ascii="Arial" w:hAnsi="Arial" w:hint="default"/>
      </w:rPr>
    </w:lvl>
    <w:lvl w:ilvl="5" w:tplc="8F90FF9A" w:tentative="1">
      <w:start w:val="1"/>
      <w:numFmt w:val="bullet"/>
      <w:lvlText w:val="•"/>
      <w:lvlJc w:val="left"/>
      <w:pPr>
        <w:tabs>
          <w:tab w:val="num" w:pos="4320"/>
        </w:tabs>
        <w:ind w:left="4320" w:hanging="360"/>
      </w:pPr>
      <w:rPr>
        <w:rFonts w:ascii="Arial" w:hAnsi="Arial" w:hint="default"/>
      </w:rPr>
    </w:lvl>
    <w:lvl w:ilvl="6" w:tplc="3ABC8FDA" w:tentative="1">
      <w:start w:val="1"/>
      <w:numFmt w:val="bullet"/>
      <w:lvlText w:val="•"/>
      <w:lvlJc w:val="left"/>
      <w:pPr>
        <w:tabs>
          <w:tab w:val="num" w:pos="5040"/>
        </w:tabs>
        <w:ind w:left="5040" w:hanging="360"/>
      </w:pPr>
      <w:rPr>
        <w:rFonts w:ascii="Arial" w:hAnsi="Arial" w:hint="default"/>
      </w:rPr>
    </w:lvl>
    <w:lvl w:ilvl="7" w:tplc="1D081E6E" w:tentative="1">
      <w:start w:val="1"/>
      <w:numFmt w:val="bullet"/>
      <w:lvlText w:val="•"/>
      <w:lvlJc w:val="left"/>
      <w:pPr>
        <w:tabs>
          <w:tab w:val="num" w:pos="5760"/>
        </w:tabs>
        <w:ind w:left="5760" w:hanging="360"/>
      </w:pPr>
      <w:rPr>
        <w:rFonts w:ascii="Arial" w:hAnsi="Arial" w:hint="default"/>
      </w:rPr>
    </w:lvl>
    <w:lvl w:ilvl="8" w:tplc="E2A2045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13"/>
  </w:num>
  <w:num w:numId="4">
    <w:abstractNumId w:val="10"/>
  </w:num>
  <w:num w:numId="5">
    <w:abstractNumId w:val="14"/>
  </w:num>
  <w:num w:numId="6">
    <w:abstractNumId w:val="6"/>
  </w:num>
  <w:num w:numId="7">
    <w:abstractNumId w:val="7"/>
  </w:num>
  <w:num w:numId="8">
    <w:abstractNumId w:val="0"/>
  </w:num>
  <w:num w:numId="9">
    <w:abstractNumId w:val="2"/>
  </w:num>
  <w:num w:numId="10">
    <w:abstractNumId w:val="5"/>
  </w:num>
  <w:num w:numId="11">
    <w:abstractNumId w:val="12"/>
  </w:num>
  <w:num w:numId="12">
    <w:abstractNumId w:val="11"/>
  </w:num>
  <w:num w:numId="13">
    <w:abstractNumId w:val="9"/>
  </w:num>
  <w:num w:numId="14">
    <w:abstractNumId w:val="15"/>
  </w:num>
  <w:num w:numId="15">
    <w:abstractNumId w:val="3"/>
  </w:num>
  <w:num w:numId="1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7420"/>
    <w:rsid w:val="00020097"/>
    <w:rsid w:val="000271C7"/>
    <w:rsid w:val="00031C06"/>
    <w:rsid w:val="00033397"/>
    <w:rsid w:val="00040095"/>
    <w:rsid w:val="00047420"/>
    <w:rsid w:val="00051834"/>
    <w:rsid w:val="00054A22"/>
    <w:rsid w:val="000655A6"/>
    <w:rsid w:val="00080512"/>
    <w:rsid w:val="000C69F6"/>
    <w:rsid w:val="000D58AB"/>
    <w:rsid w:val="00103C8D"/>
    <w:rsid w:val="00116BB2"/>
    <w:rsid w:val="001425D6"/>
    <w:rsid w:val="001459D6"/>
    <w:rsid w:val="00145EC8"/>
    <w:rsid w:val="001844E6"/>
    <w:rsid w:val="001968D0"/>
    <w:rsid w:val="001D02C2"/>
    <w:rsid w:val="001D2836"/>
    <w:rsid w:val="001D4595"/>
    <w:rsid w:val="001D61CB"/>
    <w:rsid w:val="001F168B"/>
    <w:rsid w:val="00204699"/>
    <w:rsid w:val="002258D8"/>
    <w:rsid w:val="00233800"/>
    <w:rsid w:val="002347A2"/>
    <w:rsid w:val="0023727B"/>
    <w:rsid w:val="00287B8F"/>
    <w:rsid w:val="002C79CB"/>
    <w:rsid w:val="002F21AC"/>
    <w:rsid w:val="003172DC"/>
    <w:rsid w:val="0032424D"/>
    <w:rsid w:val="003503B5"/>
    <w:rsid w:val="0035462D"/>
    <w:rsid w:val="00370845"/>
    <w:rsid w:val="00375607"/>
    <w:rsid w:val="003A1D63"/>
    <w:rsid w:val="003C3971"/>
    <w:rsid w:val="003C5E22"/>
    <w:rsid w:val="003D2164"/>
    <w:rsid w:val="003D777C"/>
    <w:rsid w:val="003E2819"/>
    <w:rsid w:val="00433185"/>
    <w:rsid w:val="00442F60"/>
    <w:rsid w:val="00447F53"/>
    <w:rsid w:val="004550E9"/>
    <w:rsid w:val="004621AD"/>
    <w:rsid w:val="00462864"/>
    <w:rsid w:val="004705A2"/>
    <w:rsid w:val="0047096D"/>
    <w:rsid w:val="004C01A9"/>
    <w:rsid w:val="004D3578"/>
    <w:rsid w:val="004D7DAB"/>
    <w:rsid w:val="004E213A"/>
    <w:rsid w:val="004F021F"/>
    <w:rsid w:val="004F08AD"/>
    <w:rsid w:val="005177F5"/>
    <w:rsid w:val="00526239"/>
    <w:rsid w:val="005431F0"/>
    <w:rsid w:val="00543E6C"/>
    <w:rsid w:val="005442E2"/>
    <w:rsid w:val="00565087"/>
    <w:rsid w:val="00571422"/>
    <w:rsid w:val="005863BE"/>
    <w:rsid w:val="005C6C17"/>
    <w:rsid w:val="005D2E01"/>
    <w:rsid w:val="005E7D36"/>
    <w:rsid w:val="005F202F"/>
    <w:rsid w:val="005F2BBA"/>
    <w:rsid w:val="00604259"/>
    <w:rsid w:val="00614FDF"/>
    <w:rsid w:val="00632455"/>
    <w:rsid w:val="0063629C"/>
    <w:rsid w:val="00682E6D"/>
    <w:rsid w:val="006C195B"/>
    <w:rsid w:val="006D4CF0"/>
    <w:rsid w:val="006D5E62"/>
    <w:rsid w:val="006E0106"/>
    <w:rsid w:val="006E5C86"/>
    <w:rsid w:val="00734067"/>
    <w:rsid w:val="00734A5B"/>
    <w:rsid w:val="00744E76"/>
    <w:rsid w:val="00780233"/>
    <w:rsid w:val="00781F0F"/>
    <w:rsid w:val="007912C6"/>
    <w:rsid w:val="00796154"/>
    <w:rsid w:val="007D0F59"/>
    <w:rsid w:val="007E58B4"/>
    <w:rsid w:val="007E6996"/>
    <w:rsid w:val="008028A4"/>
    <w:rsid w:val="00820C09"/>
    <w:rsid w:val="00846F49"/>
    <w:rsid w:val="008768CA"/>
    <w:rsid w:val="00895AE5"/>
    <w:rsid w:val="008B13B4"/>
    <w:rsid w:val="008D5CE3"/>
    <w:rsid w:val="0090271F"/>
    <w:rsid w:val="00902E23"/>
    <w:rsid w:val="0091348E"/>
    <w:rsid w:val="0091458C"/>
    <w:rsid w:val="00917CCB"/>
    <w:rsid w:val="00922EE0"/>
    <w:rsid w:val="00924506"/>
    <w:rsid w:val="00934DF3"/>
    <w:rsid w:val="00942EC2"/>
    <w:rsid w:val="00944DC8"/>
    <w:rsid w:val="00972293"/>
    <w:rsid w:val="00973DDA"/>
    <w:rsid w:val="009827F8"/>
    <w:rsid w:val="009941A8"/>
    <w:rsid w:val="00995B2C"/>
    <w:rsid w:val="009F37B7"/>
    <w:rsid w:val="00A01428"/>
    <w:rsid w:val="00A05AF5"/>
    <w:rsid w:val="00A10F02"/>
    <w:rsid w:val="00A164B4"/>
    <w:rsid w:val="00A3158C"/>
    <w:rsid w:val="00A319DD"/>
    <w:rsid w:val="00A440DD"/>
    <w:rsid w:val="00A53724"/>
    <w:rsid w:val="00A774B4"/>
    <w:rsid w:val="00A82346"/>
    <w:rsid w:val="00A856BB"/>
    <w:rsid w:val="00AA55A5"/>
    <w:rsid w:val="00AD3EB9"/>
    <w:rsid w:val="00AD48C2"/>
    <w:rsid w:val="00B0649A"/>
    <w:rsid w:val="00B15449"/>
    <w:rsid w:val="00B179F3"/>
    <w:rsid w:val="00B26D18"/>
    <w:rsid w:val="00B42EB0"/>
    <w:rsid w:val="00B53349"/>
    <w:rsid w:val="00B71A6B"/>
    <w:rsid w:val="00B86D5C"/>
    <w:rsid w:val="00B96D70"/>
    <w:rsid w:val="00BB1384"/>
    <w:rsid w:val="00BC0F7D"/>
    <w:rsid w:val="00BD46F8"/>
    <w:rsid w:val="00BE2F9A"/>
    <w:rsid w:val="00BE6BB3"/>
    <w:rsid w:val="00BF5013"/>
    <w:rsid w:val="00C02C85"/>
    <w:rsid w:val="00C05C9F"/>
    <w:rsid w:val="00C11CFE"/>
    <w:rsid w:val="00C169F1"/>
    <w:rsid w:val="00C25FA0"/>
    <w:rsid w:val="00C33079"/>
    <w:rsid w:val="00C45231"/>
    <w:rsid w:val="00C72833"/>
    <w:rsid w:val="00C83B5B"/>
    <w:rsid w:val="00C91409"/>
    <w:rsid w:val="00C93F40"/>
    <w:rsid w:val="00CA3D0C"/>
    <w:rsid w:val="00CB0359"/>
    <w:rsid w:val="00CF2EF9"/>
    <w:rsid w:val="00D02895"/>
    <w:rsid w:val="00D13D25"/>
    <w:rsid w:val="00D20D76"/>
    <w:rsid w:val="00D738D6"/>
    <w:rsid w:val="00D755EB"/>
    <w:rsid w:val="00D837B9"/>
    <w:rsid w:val="00D87E00"/>
    <w:rsid w:val="00D9134D"/>
    <w:rsid w:val="00DA0BE0"/>
    <w:rsid w:val="00DA7A03"/>
    <w:rsid w:val="00DB1818"/>
    <w:rsid w:val="00DB5DC8"/>
    <w:rsid w:val="00DC0C03"/>
    <w:rsid w:val="00DC2CB3"/>
    <w:rsid w:val="00DC309B"/>
    <w:rsid w:val="00DC4DA2"/>
    <w:rsid w:val="00DF2B1F"/>
    <w:rsid w:val="00DF62CD"/>
    <w:rsid w:val="00E1240C"/>
    <w:rsid w:val="00E12E55"/>
    <w:rsid w:val="00E336C9"/>
    <w:rsid w:val="00E54BAB"/>
    <w:rsid w:val="00E77645"/>
    <w:rsid w:val="00E82C62"/>
    <w:rsid w:val="00E833C8"/>
    <w:rsid w:val="00EC4A25"/>
    <w:rsid w:val="00EE210D"/>
    <w:rsid w:val="00EE297D"/>
    <w:rsid w:val="00EE5C1E"/>
    <w:rsid w:val="00F025A2"/>
    <w:rsid w:val="00F04712"/>
    <w:rsid w:val="00F056C2"/>
    <w:rsid w:val="00F14686"/>
    <w:rsid w:val="00F22EC7"/>
    <w:rsid w:val="00F653B8"/>
    <w:rsid w:val="00FA1266"/>
    <w:rsid w:val="00FA4E03"/>
    <w:rsid w:val="00FB381C"/>
    <w:rsid w:val="00FC1192"/>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E20AD4"/>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D46F8"/>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pPr>
      <w:ind w:left="851" w:hanging="284"/>
    </w:pPr>
  </w:style>
  <w:style w:type="paragraph" w:customStyle="1" w:styleId="B3">
    <w:name w:val="B3"/>
    <w:basedOn w:val="a0"/>
    <w:link w:val="B3Char2"/>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rsid w:val="002C79CB"/>
    <w:pPr>
      <w:spacing w:after="120"/>
    </w:pPr>
    <w:rPr>
      <w:rFonts w:ascii="Arial" w:hAnsi="Arial"/>
      <w:lang w:val="en-GB" w:eastAsia="en-US"/>
    </w:rPr>
  </w:style>
  <w:style w:type="character" w:customStyle="1" w:styleId="B2Char">
    <w:name w:val="B2 Char"/>
    <w:link w:val="B2"/>
    <w:rsid w:val="00A3158C"/>
    <w:rPr>
      <w:lang w:val="en-GB" w:eastAsia="en-US"/>
    </w:rPr>
  </w:style>
  <w:style w:type="paragraph" w:styleId="22">
    <w:name w:val="index 2"/>
    <w:basedOn w:val="13"/>
    <w:rsid w:val="00B179F3"/>
    <w:pPr>
      <w:ind w:left="284"/>
    </w:pPr>
  </w:style>
  <w:style w:type="paragraph" w:styleId="13">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basedOn w:val="a0"/>
    <w:link w:val="afe"/>
    <w:uiPriority w:val="34"/>
    <w:qFormat/>
    <w:rsid w:val="00B179F3"/>
    <w:pPr>
      <w:ind w:left="720"/>
      <w:contextualSpacing/>
    </w:pPr>
    <w:rPr>
      <w:rFonts w:eastAsia="SimSun"/>
    </w:rPr>
  </w:style>
  <w:style w:type="character" w:customStyle="1" w:styleId="afe">
    <w:name w:val="リスト段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5"/>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rsid w:val="00116BB2"/>
    <w:rPr>
      <w:rFonts w:ascii="Arial" w:hAnsi="Arial"/>
      <w:lang w:val="en-GB" w:eastAsia="en-US"/>
    </w:rPr>
  </w:style>
  <w:style w:type="character" w:customStyle="1" w:styleId="H6Char">
    <w:name w:val="H6 Char"/>
    <w:link w:val="H6"/>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5">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6">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30136381">
      <w:bodyDiv w:val="1"/>
      <w:marLeft w:val="0"/>
      <w:marRight w:val="0"/>
      <w:marTop w:val="0"/>
      <w:marBottom w:val="0"/>
      <w:divBdr>
        <w:top w:val="none" w:sz="0" w:space="0" w:color="auto"/>
        <w:left w:val="none" w:sz="0" w:space="0" w:color="auto"/>
        <w:bottom w:val="none" w:sz="0" w:space="0" w:color="auto"/>
        <w:right w:val="none" w:sz="0" w:space="0" w:color="auto"/>
      </w:divBdr>
      <w:divsChild>
        <w:div w:id="1092166507">
          <w:marLeft w:val="360"/>
          <w:marRight w:val="0"/>
          <w:marTop w:val="200"/>
          <w:marBottom w:val="0"/>
          <w:divBdr>
            <w:top w:val="none" w:sz="0" w:space="0" w:color="auto"/>
            <w:left w:val="none" w:sz="0" w:space="0" w:color="auto"/>
            <w:bottom w:val="none" w:sz="0" w:space="0" w:color="auto"/>
            <w:right w:val="none" w:sz="0" w:space="0" w:color="auto"/>
          </w:divBdr>
        </w:div>
        <w:div w:id="1145587970">
          <w:marLeft w:val="360"/>
          <w:marRight w:val="0"/>
          <w:marTop w:val="200"/>
          <w:marBottom w:val="0"/>
          <w:divBdr>
            <w:top w:val="none" w:sz="0" w:space="0" w:color="auto"/>
            <w:left w:val="none" w:sz="0" w:space="0" w:color="auto"/>
            <w:bottom w:val="none" w:sz="0" w:space="0" w:color="auto"/>
            <w:right w:val="none" w:sz="0" w:space="0" w:color="auto"/>
          </w:divBdr>
        </w:div>
        <w:div w:id="1013262007">
          <w:marLeft w:val="1080"/>
          <w:marRight w:val="0"/>
          <w:marTop w:val="100"/>
          <w:marBottom w:val="0"/>
          <w:divBdr>
            <w:top w:val="none" w:sz="0" w:space="0" w:color="auto"/>
            <w:left w:val="none" w:sz="0" w:space="0" w:color="auto"/>
            <w:bottom w:val="none" w:sz="0" w:space="0" w:color="auto"/>
            <w:right w:val="none" w:sz="0" w:space="0" w:color="auto"/>
          </w:divBdr>
        </w:div>
        <w:div w:id="2133278876">
          <w:marLeft w:val="1080"/>
          <w:marRight w:val="0"/>
          <w:marTop w:val="100"/>
          <w:marBottom w:val="0"/>
          <w:divBdr>
            <w:top w:val="none" w:sz="0" w:space="0" w:color="auto"/>
            <w:left w:val="none" w:sz="0" w:space="0" w:color="auto"/>
            <w:bottom w:val="none" w:sz="0" w:space="0" w:color="auto"/>
            <w:right w:val="none" w:sz="0" w:space="0" w:color="auto"/>
          </w:divBdr>
        </w:div>
        <w:div w:id="1083381633">
          <w:marLeft w:val="1080"/>
          <w:marRight w:val="0"/>
          <w:marTop w:val="100"/>
          <w:marBottom w:val="0"/>
          <w:divBdr>
            <w:top w:val="none" w:sz="0" w:space="0" w:color="auto"/>
            <w:left w:val="none" w:sz="0" w:space="0" w:color="auto"/>
            <w:bottom w:val="none" w:sz="0" w:space="0" w:color="auto"/>
            <w:right w:val="none" w:sz="0" w:space="0" w:color="auto"/>
          </w:divBdr>
        </w:div>
      </w:divsChild>
    </w:div>
    <w:div w:id="1413695805">
      <w:bodyDiv w:val="1"/>
      <w:marLeft w:val="0"/>
      <w:marRight w:val="0"/>
      <w:marTop w:val="0"/>
      <w:marBottom w:val="0"/>
      <w:divBdr>
        <w:top w:val="none" w:sz="0" w:space="0" w:color="auto"/>
        <w:left w:val="none" w:sz="0" w:space="0" w:color="auto"/>
        <w:bottom w:val="none" w:sz="0" w:space="0" w:color="auto"/>
        <w:right w:val="none" w:sz="0" w:space="0" w:color="auto"/>
      </w:divBdr>
      <w:divsChild>
        <w:div w:id="905455229">
          <w:marLeft w:val="1080"/>
          <w:marRight w:val="0"/>
          <w:marTop w:val="100"/>
          <w:marBottom w:val="0"/>
          <w:divBdr>
            <w:top w:val="none" w:sz="0" w:space="0" w:color="auto"/>
            <w:left w:val="none" w:sz="0" w:space="0" w:color="auto"/>
            <w:bottom w:val="none" w:sz="0" w:space="0" w:color="auto"/>
            <w:right w:val="none" w:sz="0" w:space="0" w:color="auto"/>
          </w:divBdr>
        </w:div>
        <w:div w:id="350886075">
          <w:marLeft w:val="1800"/>
          <w:marRight w:val="0"/>
          <w:marTop w:val="100"/>
          <w:marBottom w:val="0"/>
          <w:divBdr>
            <w:top w:val="none" w:sz="0" w:space="0" w:color="auto"/>
            <w:left w:val="none" w:sz="0" w:space="0" w:color="auto"/>
            <w:bottom w:val="none" w:sz="0" w:space="0" w:color="auto"/>
            <w:right w:val="none" w:sz="0" w:space="0" w:color="auto"/>
          </w:divBdr>
        </w:div>
        <w:div w:id="1681464457">
          <w:marLeft w:val="1800"/>
          <w:marRight w:val="0"/>
          <w:marTop w:val="100"/>
          <w:marBottom w:val="0"/>
          <w:divBdr>
            <w:top w:val="none" w:sz="0" w:space="0" w:color="auto"/>
            <w:left w:val="none" w:sz="0" w:space="0" w:color="auto"/>
            <w:bottom w:val="none" w:sz="0" w:space="0" w:color="auto"/>
            <w:right w:val="none" w:sz="0" w:space="0" w:color="auto"/>
          </w:divBdr>
        </w:div>
        <w:div w:id="1411923136">
          <w:marLeft w:val="1800"/>
          <w:marRight w:val="0"/>
          <w:marTop w:val="100"/>
          <w:marBottom w:val="0"/>
          <w:divBdr>
            <w:top w:val="none" w:sz="0" w:space="0" w:color="auto"/>
            <w:left w:val="none" w:sz="0" w:space="0" w:color="auto"/>
            <w:bottom w:val="none" w:sz="0" w:space="0" w:color="auto"/>
            <w:right w:val="none" w:sz="0" w:space="0" w:color="auto"/>
          </w:divBdr>
        </w:div>
        <w:div w:id="696274355">
          <w:marLeft w:val="1800"/>
          <w:marRight w:val="0"/>
          <w:marTop w:val="100"/>
          <w:marBottom w:val="0"/>
          <w:divBdr>
            <w:top w:val="none" w:sz="0" w:space="0" w:color="auto"/>
            <w:left w:val="none" w:sz="0" w:space="0" w:color="auto"/>
            <w:bottom w:val="none" w:sz="0" w:space="0" w:color="auto"/>
            <w:right w:val="none" w:sz="0" w:space="0" w:color="auto"/>
          </w:divBdr>
        </w:div>
        <w:div w:id="1723409119">
          <w:marLeft w:val="1800"/>
          <w:marRight w:val="0"/>
          <w:marTop w:val="100"/>
          <w:marBottom w:val="0"/>
          <w:divBdr>
            <w:top w:val="none" w:sz="0" w:space="0" w:color="auto"/>
            <w:left w:val="none" w:sz="0" w:space="0" w:color="auto"/>
            <w:bottom w:val="none" w:sz="0" w:space="0" w:color="auto"/>
            <w:right w:val="none" w:sz="0" w:space="0" w:color="auto"/>
          </w:divBdr>
        </w:div>
      </w:divsChild>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3</TotalTime>
  <Pages>2</Pages>
  <Words>660</Words>
  <Characters>3765</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3</cp:revision>
  <cp:lastPrinted>2017-11-15T03:07:00Z</cp:lastPrinted>
  <dcterms:created xsi:type="dcterms:W3CDTF">2021-04-02T05:35:00Z</dcterms:created>
  <dcterms:modified xsi:type="dcterms:W3CDTF">2021-04-02T05:52:00Z</dcterms:modified>
</cp:coreProperties>
</file>