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CC1" w:rsidRPr="008B7CC1" w:rsidRDefault="00E36B97" w:rsidP="008B7CC1">
      <w:pPr>
        <w:tabs>
          <w:tab w:val="left" w:pos="8280"/>
        </w:tabs>
        <w:spacing w:afterLines="20" w:after="48"/>
        <w:rPr>
          <w:rStyle w:val="a6"/>
          <w:rFonts w:ascii="Arial" w:eastAsiaTheme="minorEastAsia" w:hAnsi="Arial" w:cs="Arial"/>
          <w:lang w:eastAsia="zh-CN"/>
        </w:rPr>
      </w:pPr>
      <w:bookmarkStart w:id="0" w:name="Title"/>
      <w:bookmarkStart w:id="1" w:name="_GoBack"/>
      <w:bookmarkEnd w:id="0"/>
      <w:r w:rsidRPr="00FA2E6F">
        <w:rPr>
          <w:rFonts w:ascii="Arial" w:hAnsi="Arial" w:cs="Arial"/>
          <w:b/>
          <w:sz w:val="24"/>
          <w:szCs w:val="24"/>
        </w:rPr>
        <w:t>3GPP TSG-RAN WG4 Meeting #</w:t>
      </w:r>
      <w:r w:rsidRPr="00FA2E6F">
        <w:rPr>
          <w:sz w:val="24"/>
          <w:szCs w:val="24"/>
        </w:rPr>
        <w:t xml:space="preserve"> </w:t>
      </w:r>
      <w:r w:rsidRPr="00FA2E6F">
        <w:rPr>
          <w:rFonts w:ascii="Arial" w:hAnsi="Arial" w:cs="Arial"/>
          <w:b/>
          <w:sz w:val="24"/>
          <w:szCs w:val="24"/>
        </w:rPr>
        <w:t>98-bis-e</w:t>
      </w:r>
      <w:r w:rsidR="008B7CC1" w:rsidRPr="008B7CC1">
        <w:rPr>
          <w:rStyle w:val="a6"/>
          <w:rFonts w:ascii="Arial" w:eastAsiaTheme="minorEastAsia" w:hAnsi="Arial" w:cs="Arial"/>
        </w:rPr>
        <w:t xml:space="preserve">                                         </w:t>
      </w:r>
      <w:r w:rsidR="00B8232F" w:rsidRPr="00B8232F">
        <w:rPr>
          <w:rStyle w:val="a6"/>
          <w:rFonts w:ascii="Arial" w:eastAsiaTheme="minorEastAsia" w:hAnsi="Arial" w:cs="Arial"/>
        </w:rPr>
        <w:t>R4-2104755</w:t>
      </w:r>
    </w:p>
    <w:p w:rsidR="00762E4D" w:rsidRPr="008B7CC1" w:rsidRDefault="00E36B97" w:rsidP="008B7CC1">
      <w:pPr>
        <w:tabs>
          <w:tab w:val="left" w:pos="8400"/>
        </w:tabs>
        <w:spacing w:afterLines="20" w:after="48"/>
        <w:rPr>
          <w:rStyle w:val="a6"/>
          <w:rFonts w:ascii="Arial" w:eastAsiaTheme="minorEastAsia" w:hAnsi="Arial" w:cs="Arial"/>
        </w:rPr>
      </w:pPr>
      <w:r w:rsidRPr="00FA2E6F">
        <w:rPr>
          <w:rFonts w:ascii="Arial" w:hAnsi="Arial"/>
          <w:b/>
          <w:sz w:val="24"/>
          <w:szCs w:val="24"/>
        </w:rPr>
        <w:t>Electronic Meeting, Apr. 12-20, 2021</w:t>
      </w:r>
    </w:p>
    <w:p w:rsidR="00762E4D" w:rsidRPr="004862A3" w:rsidRDefault="00762E4D" w:rsidP="00762E4D">
      <w:pPr>
        <w:pStyle w:val="a7"/>
        <w:spacing w:before="120" w:afterLines="50" w:after="120"/>
        <w:ind w:left="2270" w:hangingChars="942" w:hanging="2270"/>
        <w:rPr>
          <w:rFonts w:ascii="Arial" w:hAnsi="Arial" w:cs="Arial"/>
        </w:rPr>
      </w:pPr>
    </w:p>
    <w:p w:rsidR="00762E4D" w:rsidRPr="004862A3" w:rsidRDefault="00521CBD" w:rsidP="00762E4D">
      <w:pPr>
        <w:pStyle w:val="a7"/>
        <w:spacing w:before="0" w:after="0" w:line="360" w:lineRule="auto"/>
        <w:rPr>
          <w:rFonts w:ascii="Arial" w:hAnsi="Arial" w:cs="Arial"/>
        </w:rPr>
      </w:pPr>
      <w:r w:rsidRPr="004862A3">
        <w:rPr>
          <w:rFonts w:ascii="Arial" w:hAnsi="Arial" w:cs="Arial"/>
        </w:rPr>
        <w:t>Agenda item:</w:t>
      </w:r>
      <w:r w:rsidRPr="004862A3">
        <w:rPr>
          <w:rFonts w:ascii="Arial" w:hAnsi="Arial" w:cs="Arial"/>
          <w:b w:val="0"/>
        </w:rPr>
        <w:tab/>
      </w:r>
      <w:r>
        <w:rPr>
          <w:rFonts w:ascii="Arial" w:hAnsi="Arial" w:cs="Arial" w:hint="eastAsia"/>
          <w:b w:val="0"/>
        </w:rPr>
        <w:t>8.7.</w:t>
      </w:r>
      <w:r>
        <w:rPr>
          <w:rFonts w:ascii="Arial" w:hAnsi="Arial" w:cs="Arial"/>
          <w:b w:val="0"/>
        </w:rPr>
        <w:t>4</w:t>
      </w:r>
      <w:r>
        <w:rPr>
          <w:rFonts w:ascii="Arial" w:hAnsi="Arial" w:cs="Arial" w:hint="eastAsia"/>
          <w:b w:val="0"/>
        </w:rPr>
        <w:t>.2</w:t>
      </w:r>
    </w:p>
    <w:p w:rsidR="00762E4D" w:rsidRPr="004862A3" w:rsidRDefault="00762E4D" w:rsidP="00762E4D">
      <w:pPr>
        <w:pStyle w:val="a7"/>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762E4D" w:rsidRPr="004862A3" w:rsidRDefault="00521CBD" w:rsidP="00762E4D">
      <w:pPr>
        <w:pStyle w:val="a7"/>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t xml:space="preserve">Discussion on </w:t>
      </w:r>
      <w:r>
        <w:rPr>
          <w:rFonts w:ascii="Arial" w:hAnsi="Arial" w:cs="Arial" w:hint="eastAsia"/>
          <w:b w:val="0"/>
        </w:rPr>
        <w:t xml:space="preserve">RRM </w:t>
      </w:r>
      <w:r w:rsidRPr="00762E4D">
        <w:rPr>
          <w:rFonts w:ascii="Arial" w:hAnsi="Arial" w:cs="Arial" w:hint="eastAsia"/>
          <w:b w:val="0"/>
        </w:rPr>
        <w:t xml:space="preserve">requirements for </w:t>
      </w:r>
      <w:r>
        <w:rPr>
          <w:rFonts w:ascii="Arial" w:hAnsi="Arial" w:cs="Arial" w:hint="eastAsia"/>
          <w:b w:val="0"/>
        </w:rPr>
        <w:t xml:space="preserve">NR FR2 </w:t>
      </w:r>
      <w:r w:rsidRPr="00762E4D">
        <w:rPr>
          <w:rFonts w:ascii="Arial" w:hAnsi="Arial" w:cs="Arial" w:hint="eastAsia"/>
          <w:b w:val="0"/>
        </w:rPr>
        <w:t>HST</w:t>
      </w:r>
    </w:p>
    <w:p w:rsidR="00762E4D" w:rsidRPr="004862A3" w:rsidRDefault="00762E4D" w:rsidP="00762E4D">
      <w:pPr>
        <w:pStyle w:val="a7"/>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2" w:name="DocumentFor"/>
      <w:bookmarkEnd w:id="2"/>
      <w:r w:rsidRPr="004862A3">
        <w:rPr>
          <w:rFonts w:ascii="Arial" w:hAnsi="Arial" w:cs="Arial"/>
          <w:b w:val="0"/>
        </w:rPr>
        <w:t>Discussion</w:t>
      </w:r>
      <w:bookmarkEnd w:id="1"/>
    </w:p>
    <w:p w:rsidR="00762E4D" w:rsidRPr="004862A3" w:rsidRDefault="00762E4D" w:rsidP="00762E4D">
      <w:pPr>
        <w:pStyle w:val="1"/>
        <w:jc w:val="both"/>
        <w:rPr>
          <w:rFonts w:eastAsia="MS Mincho"/>
          <w:szCs w:val="36"/>
          <w:lang w:val="en-US"/>
        </w:rPr>
      </w:pPr>
      <w:r w:rsidRPr="004862A3">
        <w:rPr>
          <w:rFonts w:eastAsia="MS Mincho"/>
          <w:szCs w:val="36"/>
          <w:lang w:val="en-US"/>
        </w:rPr>
        <w:t>Introduction</w:t>
      </w:r>
    </w:p>
    <w:p w:rsidR="00827B24" w:rsidRDefault="005458A2" w:rsidP="00762E4D">
      <w:pPr>
        <w:spacing w:after="120"/>
        <w:rPr>
          <w:lang w:eastAsia="zh-CN"/>
        </w:rPr>
      </w:pPr>
      <w:r>
        <w:rPr>
          <w:rFonts w:hint="eastAsia"/>
          <w:lang w:eastAsia="zh-CN"/>
        </w:rPr>
        <w:t>In RAN4#</w:t>
      </w:r>
      <w:r w:rsidR="00827B24">
        <w:rPr>
          <w:lang w:eastAsia="zh-CN"/>
        </w:rPr>
        <w:t>98-e</w:t>
      </w:r>
      <w:r w:rsidR="00187DA6">
        <w:rPr>
          <w:rFonts w:hint="eastAsia"/>
          <w:lang w:eastAsia="zh-CN"/>
        </w:rPr>
        <w:t xml:space="preserve"> meeting</w:t>
      </w:r>
      <w:r w:rsidR="00827B24">
        <w:rPr>
          <w:lang w:eastAsia="zh-CN"/>
        </w:rPr>
        <w:t>, NR HST</w:t>
      </w:r>
      <w:r w:rsidR="00187DA6">
        <w:rPr>
          <w:rFonts w:hint="eastAsia"/>
          <w:lang w:eastAsia="zh-CN"/>
        </w:rPr>
        <w:t xml:space="preserve"> FR2 enhancement</w:t>
      </w:r>
      <w:r>
        <w:rPr>
          <w:rFonts w:hint="eastAsia"/>
          <w:lang w:eastAsia="zh-CN"/>
        </w:rPr>
        <w:t xml:space="preserve"> was discussed. </w:t>
      </w:r>
      <w:r w:rsidR="00206440">
        <w:rPr>
          <w:lang w:eastAsia="zh-CN"/>
        </w:rPr>
        <w:t>A</w:t>
      </w:r>
      <w:r w:rsidR="008E75C3">
        <w:rPr>
          <w:lang w:eastAsia="zh-CN"/>
        </w:rPr>
        <w:t xml:space="preserve"> way forward for RRM requirements was </w:t>
      </w:r>
      <w:r w:rsidR="00545551">
        <w:rPr>
          <w:rFonts w:hint="eastAsia"/>
          <w:lang w:eastAsia="zh-CN"/>
        </w:rPr>
        <w:t>approved</w:t>
      </w:r>
      <w:r w:rsidR="008E75C3">
        <w:rPr>
          <w:lang w:eastAsia="zh-CN"/>
        </w:rPr>
        <w:t xml:space="preserve"> </w:t>
      </w:r>
      <w:r w:rsidR="00827B24">
        <w:rPr>
          <w:lang w:eastAsia="zh-CN"/>
        </w:rPr>
        <w:t>in [</w:t>
      </w:r>
      <w:r w:rsidR="00187DA6">
        <w:rPr>
          <w:rFonts w:hint="eastAsia"/>
          <w:lang w:eastAsia="zh-CN"/>
        </w:rPr>
        <w:t>1</w:t>
      </w:r>
      <w:r w:rsidR="00827B24">
        <w:rPr>
          <w:lang w:eastAsia="zh-CN"/>
        </w:rPr>
        <w:t>] as:</w:t>
      </w:r>
    </w:p>
    <w:tbl>
      <w:tblPr>
        <w:tblStyle w:val="aa"/>
        <w:tblW w:w="0" w:type="auto"/>
        <w:tblLook w:val="04A0" w:firstRow="1" w:lastRow="0" w:firstColumn="1" w:lastColumn="0" w:noHBand="0" w:noVBand="1"/>
      </w:tblPr>
      <w:tblGrid>
        <w:gridCol w:w="8856"/>
      </w:tblGrid>
      <w:tr w:rsidR="00827B24" w:rsidTr="00827B24">
        <w:tc>
          <w:tcPr>
            <w:tcW w:w="8856" w:type="dxa"/>
          </w:tcPr>
          <w:p w:rsidR="001F5C43" w:rsidRPr="00827B24" w:rsidRDefault="008E75BE" w:rsidP="00827B24">
            <w:pPr>
              <w:numPr>
                <w:ilvl w:val="0"/>
                <w:numId w:val="8"/>
              </w:numPr>
              <w:spacing w:after="120"/>
              <w:rPr>
                <w:lang w:val="en-US" w:eastAsia="zh-CN"/>
              </w:rPr>
            </w:pPr>
            <w:r w:rsidRPr="00827B24">
              <w:rPr>
                <w:lang w:val="en-US" w:eastAsia="zh-CN"/>
              </w:rPr>
              <w:t>Start with high-level discussion of RRM requirements, including the relevance of Rel-15/16 requirements to HSR FR2 and such topics as RRC IDLE mode, DRX, inter-frequency and inter-RAT measurements, etc. More detailed discussion shall take into account the conclusions from the deployment scenarios.</w:t>
            </w:r>
          </w:p>
          <w:p w:rsidR="00827B24" w:rsidRPr="00827B24" w:rsidRDefault="008E75BE" w:rsidP="00827B24">
            <w:pPr>
              <w:numPr>
                <w:ilvl w:val="0"/>
                <w:numId w:val="8"/>
              </w:numPr>
              <w:spacing w:after="120"/>
              <w:rPr>
                <w:lang w:val="en-US" w:eastAsia="zh-CN"/>
              </w:rPr>
            </w:pPr>
            <w:r w:rsidRPr="00827B24">
              <w:rPr>
                <w:lang w:val="en-US" w:eastAsia="zh-CN"/>
              </w:rPr>
              <w:t>New deployments shall be discussed in the corresponding agenda item.</w:t>
            </w:r>
          </w:p>
        </w:tc>
      </w:tr>
    </w:tbl>
    <w:p w:rsidR="00827B24" w:rsidRPr="00827B24" w:rsidRDefault="002C7C81" w:rsidP="00762E4D">
      <w:pPr>
        <w:spacing w:after="120"/>
        <w:rPr>
          <w:lang w:val="en-US" w:eastAsia="zh-CN"/>
        </w:rPr>
      </w:pPr>
      <w:r>
        <w:t>In this contribution</w:t>
      </w:r>
      <w:r>
        <w:rPr>
          <w:rFonts w:hint="eastAsia"/>
          <w:lang w:eastAsia="zh-CN"/>
        </w:rPr>
        <w:t xml:space="preserve">, we </w:t>
      </w:r>
      <w:r w:rsidR="00187DA6">
        <w:rPr>
          <w:rFonts w:hint="eastAsia"/>
          <w:lang w:eastAsia="zh-CN"/>
        </w:rPr>
        <w:t xml:space="preserve">further </w:t>
      </w:r>
      <w:r>
        <w:rPr>
          <w:rFonts w:hint="eastAsia"/>
          <w:lang w:eastAsia="zh-CN"/>
        </w:rPr>
        <w:t xml:space="preserve">discuss the RRM requirements </w:t>
      </w:r>
      <w:r w:rsidRPr="004862A3">
        <w:t>for high speed train scenario for NR FR2 and give our proposals.</w:t>
      </w:r>
    </w:p>
    <w:p w:rsidR="00762E4D" w:rsidRPr="004862A3" w:rsidRDefault="00762E4D" w:rsidP="00762E4D">
      <w:pPr>
        <w:pStyle w:val="1"/>
        <w:jc w:val="both"/>
        <w:rPr>
          <w:rFonts w:eastAsia="MS Mincho"/>
          <w:lang w:val="en-US"/>
        </w:rPr>
      </w:pPr>
      <w:r w:rsidRPr="004862A3">
        <w:rPr>
          <w:rFonts w:eastAsia="MS Mincho"/>
          <w:lang w:val="en-US"/>
        </w:rPr>
        <w:t>Discussion</w:t>
      </w:r>
    </w:p>
    <w:p w:rsidR="00762E4D" w:rsidRPr="004862A3" w:rsidRDefault="00762E4D" w:rsidP="00762E4D">
      <w:pPr>
        <w:rPr>
          <w:lang w:eastAsia="x-none"/>
        </w:rPr>
      </w:pPr>
      <w:r w:rsidRPr="004862A3">
        <w:rPr>
          <w:lang w:eastAsia="x-none"/>
        </w:rPr>
        <w:t xml:space="preserve">There is no RRM requirements specified for HST </w:t>
      </w:r>
      <w:r w:rsidR="00827B24">
        <w:rPr>
          <w:lang w:eastAsia="x-none"/>
        </w:rPr>
        <w:t>FR2 before Rel-17</w:t>
      </w:r>
      <w:proofErr w:type="gramStart"/>
      <w:r w:rsidR="00827B24">
        <w:rPr>
          <w:lang w:eastAsia="x-none"/>
        </w:rPr>
        <w:t>,  it</w:t>
      </w:r>
      <w:proofErr w:type="gramEnd"/>
      <w:r w:rsidR="00827B24">
        <w:rPr>
          <w:lang w:eastAsia="x-none"/>
        </w:rPr>
        <w:t xml:space="preserve"> needs to v</w:t>
      </w:r>
      <w:r w:rsidRPr="004862A3">
        <w:rPr>
          <w:lang w:eastAsia="x-none"/>
        </w:rPr>
        <w:t xml:space="preserve">erify the existing RRM requirement can be applicable for HST scenarios or need to be enhanced. Such as existing cell reselection, cell identification, and measurement requirements can be applied for UE configured with HST measurements or not. </w:t>
      </w:r>
      <w:r w:rsidR="00827B24">
        <w:rPr>
          <w:lang w:eastAsia="x-none"/>
        </w:rPr>
        <w:t xml:space="preserve">Although the deployment scenarios are not finalized, as the agreement, we can start with high-level discussion of RRM requirements. </w:t>
      </w:r>
    </w:p>
    <w:p w:rsidR="00762E4D" w:rsidRDefault="00762E4D" w:rsidP="00762E4D">
      <w:pPr>
        <w:rPr>
          <w:b/>
        </w:rPr>
      </w:pPr>
      <w:bookmarkStart w:id="3" w:name="OLE_LINK11"/>
      <w:bookmarkStart w:id="4" w:name="OLE_LINK12"/>
      <w:r>
        <w:rPr>
          <w:b/>
          <w:lang w:eastAsia="x-none"/>
        </w:rPr>
        <w:t xml:space="preserve">Proposal </w:t>
      </w:r>
      <w:r w:rsidR="00827B24">
        <w:rPr>
          <w:b/>
          <w:lang w:eastAsia="x-none"/>
        </w:rPr>
        <w:t>1</w:t>
      </w:r>
      <w:r>
        <w:rPr>
          <w:b/>
          <w:lang w:eastAsia="x-none"/>
        </w:rPr>
        <w:t>: W</w:t>
      </w:r>
      <w:r w:rsidRPr="004862A3">
        <w:rPr>
          <w:b/>
          <w:lang w:eastAsia="x-none"/>
        </w:rPr>
        <w:t>hen the deployment scenarios are finalized, verify the existing RRM requirement can be applicable for HST scenarios or need to be enhanced</w:t>
      </w:r>
      <w:r>
        <w:rPr>
          <w:rFonts w:hint="eastAsia"/>
          <w:b/>
        </w:rPr>
        <w:t>.</w:t>
      </w:r>
      <w:r w:rsidR="00827B24">
        <w:rPr>
          <w:b/>
        </w:rPr>
        <w:t xml:space="preserve"> Discuss with high-level discussion of RRM requirements firstly.</w:t>
      </w:r>
      <w:bookmarkEnd w:id="3"/>
      <w:bookmarkEnd w:id="4"/>
    </w:p>
    <w:p w:rsidR="00827B24" w:rsidRPr="00097C0D" w:rsidRDefault="00827B24" w:rsidP="00827B24">
      <w:pPr>
        <w:pStyle w:val="a9"/>
        <w:widowControl w:val="0"/>
        <w:numPr>
          <w:ilvl w:val="0"/>
          <w:numId w:val="4"/>
        </w:numPr>
        <w:spacing w:afterLines="20" w:after="48" w:line="264" w:lineRule="auto"/>
        <w:jc w:val="both"/>
        <w:rPr>
          <w:lang w:val="x-none"/>
        </w:rPr>
      </w:pPr>
      <w:r w:rsidRPr="00827B24">
        <w:rPr>
          <w:lang w:val="x-none"/>
        </w:rPr>
        <w:t>DRX</w:t>
      </w:r>
    </w:p>
    <w:p w:rsidR="00097C0D" w:rsidRDefault="00097C0D" w:rsidP="00097C0D">
      <w:pPr>
        <w:widowControl w:val="0"/>
        <w:spacing w:afterLines="20" w:after="48" w:line="264" w:lineRule="auto"/>
        <w:jc w:val="both"/>
        <w:rPr>
          <w:rFonts w:eastAsiaTheme="minorEastAsia"/>
          <w:lang w:val="en-US" w:eastAsia="zh-CN"/>
        </w:rPr>
      </w:pPr>
      <w:r>
        <w:rPr>
          <w:rFonts w:eastAsiaTheme="minorEastAsia"/>
          <w:lang w:val="en-US" w:eastAsia="zh-CN"/>
        </w:rPr>
        <w:t xml:space="preserve">As </w:t>
      </w:r>
      <w:r w:rsidR="00F82DAF">
        <w:rPr>
          <w:rFonts w:eastAsiaTheme="minorEastAsia"/>
          <w:lang w:val="en-US" w:eastAsia="zh-CN"/>
        </w:rPr>
        <w:t xml:space="preserve">shown </w:t>
      </w:r>
      <w:r>
        <w:rPr>
          <w:rFonts w:eastAsiaTheme="minorEastAsia"/>
          <w:lang w:val="en-US" w:eastAsia="zh-CN"/>
        </w:rPr>
        <w:t xml:space="preserve">in the </w:t>
      </w:r>
      <w:r w:rsidR="00F82DAF">
        <w:rPr>
          <w:rFonts w:eastAsiaTheme="minorEastAsia"/>
          <w:lang w:val="en-US" w:eastAsia="zh-CN"/>
        </w:rPr>
        <w:t>WID [</w:t>
      </w:r>
      <w:r w:rsidR="00187DA6">
        <w:rPr>
          <w:rFonts w:eastAsiaTheme="minorEastAsia" w:hint="eastAsia"/>
          <w:lang w:val="en-US" w:eastAsia="zh-CN"/>
        </w:rPr>
        <w:t>2]</w:t>
      </w:r>
      <w:r>
        <w:rPr>
          <w:rFonts w:eastAsiaTheme="minorEastAsia"/>
          <w:lang w:val="en-US" w:eastAsia="zh-CN"/>
        </w:rPr>
        <w:t xml:space="preserve">, the </w:t>
      </w:r>
      <w:r w:rsidR="00187DA6">
        <w:rPr>
          <w:rFonts w:eastAsiaTheme="minorEastAsia" w:hint="eastAsia"/>
          <w:lang w:val="en-US" w:eastAsia="zh-CN"/>
        </w:rPr>
        <w:t xml:space="preserve">objective is </w:t>
      </w:r>
      <w:r w:rsidR="00F82DAF">
        <w:rPr>
          <w:rFonts w:eastAsiaTheme="minorEastAsia"/>
          <w:lang w:val="en-US" w:eastAsia="zh-CN"/>
        </w:rPr>
        <w:t xml:space="preserve">focusing train roof-mounted high-power </w:t>
      </w:r>
      <w:r>
        <w:rPr>
          <w:rFonts w:eastAsiaTheme="minorEastAsia"/>
          <w:lang w:val="en-US" w:eastAsia="zh-CN"/>
        </w:rPr>
        <w:t xml:space="preserve">devices. If there is no other type of devices, power consumption issue for train-mounted CPEs </w:t>
      </w:r>
      <w:r>
        <w:rPr>
          <w:rFonts w:eastAsiaTheme="minorEastAsia" w:hint="eastAsia"/>
          <w:lang w:val="en-US" w:eastAsia="zh-CN"/>
        </w:rPr>
        <w:t xml:space="preserve">effects less than that in regular UEs. </w:t>
      </w:r>
      <w:r>
        <w:rPr>
          <w:rFonts w:eastAsiaTheme="minorEastAsia"/>
          <w:lang w:val="en-US" w:eastAsia="zh-CN"/>
        </w:rPr>
        <w:t>T</w:t>
      </w:r>
      <w:r>
        <w:rPr>
          <w:rFonts w:eastAsiaTheme="minorEastAsia" w:hint="eastAsia"/>
          <w:lang w:val="en-US" w:eastAsia="zh-CN"/>
        </w:rPr>
        <w:t xml:space="preserve">herefore, DRX mode may not be necessary for HST in FR2. </w:t>
      </w:r>
    </w:p>
    <w:p w:rsidR="001F5C43" w:rsidRPr="00097C0D" w:rsidRDefault="00097C0D" w:rsidP="00097C0D">
      <w:pPr>
        <w:widowControl w:val="0"/>
        <w:spacing w:afterLines="20" w:after="48" w:line="264" w:lineRule="auto"/>
        <w:jc w:val="both"/>
        <w:rPr>
          <w:rFonts w:eastAsiaTheme="minorEastAsia"/>
          <w:lang w:val="en-US" w:eastAsia="zh-CN"/>
        </w:rPr>
      </w:pPr>
      <w:r>
        <w:rPr>
          <w:b/>
          <w:lang w:eastAsia="x-none"/>
        </w:rPr>
        <w:t xml:space="preserve">Proposal </w:t>
      </w:r>
      <w:r>
        <w:rPr>
          <w:rFonts w:hint="eastAsia"/>
          <w:b/>
          <w:lang w:eastAsia="zh-CN"/>
        </w:rPr>
        <w:t>2</w:t>
      </w:r>
      <w:r>
        <w:rPr>
          <w:b/>
          <w:lang w:eastAsia="x-none"/>
        </w:rPr>
        <w:t xml:space="preserve">: </w:t>
      </w:r>
      <w:r>
        <w:rPr>
          <w:rFonts w:hint="eastAsia"/>
          <w:b/>
          <w:lang w:eastAsia="zh-CN"/>
        </w:rPr>
        <w:t>Do not define enhance requirements for the case DRX is configured.</w:t>
      </w:r>
    </w:p>
    <w:p w:rsidR="00827B24" w:rsidRPr="00827B24" w:rsidRDefault="00827B24" w:rsidP="00827B24">
      <w:pPr>
        <w:widowControl w:val="0"/>
        <w:spacing w:afterLines="20" w:after="48" w:line="264" w:lineRule="auto"/>
        <w:jc w:val="both"/>
        <w:rPr>
          <w:lang w:val="en-US"/>
        </w:rPr>
      </w:pPr>
    </w:p>
    <w:p w:rsidR="001F5C43" w:rsidRPr="00F82DAF" w:rsidRDefault="008E75BE" w:rsidP="00BF140C">
      <w:pPr>
        <w:pStyle w:val="a9"/>
        <w:widowControl w:val="0"/>
        <w:numPr>
          <w:ilvl w:val="0"/>
          <w:numId w:val="4"/>
        </w:numPr>
        <w:spacing w:afterLines="20" w:after="48" w:line="264" w:lineRule="auto"/>
        <w:jc w:val="both"/>
        <w:rPr>
          <w:lang w:val="en-US"/>
        </w:rPr>
      </w:pPr>
      <w:r w:rsidRPr="00F82DAF">
        <w:t>I</w:t>
      </w:r>
      <w:r w:rsidRPr="00F82DAF">
        <w:rPr>
          <w:lang w:val="x-none"/>
        </w:rPr>
        <w:t>D</w:t>
      </w:r>
      <w:r w:rsidRPr="00F82DAF">
        <w:t>L</w:t>
      </w:r>
      <w:r w:rsidRPr="00F82DAF">
        <w:rPr>
          <w:lang w:val="x-none"/>
        </w:rPr>
        <w:t>E</w:t>
      </w:r>
      <w:r w:rsidRPr="00F82DAF">
        <w:t>/</w:t>
      </w:r>
      <w:r w:rsidRPr="00F82DAF">
        <w:rPr>
          <w:lang w:val="x-none"/>
        </w:rPr>
        <w:t>INACTIVE</w:t>
      </w:r>
      <w:r w:rsidRPr="00F82DAF">
        <w:t xml:space="preserve"> mode</w:t>
      </w:r>
      <w:r w:rsidRPr="00F82DAF">
        <w:rPr>
          <w:lang w:val="x-none"/>
        </w:rPr>
        <w:t xml:space="preserve"> </w:t>
      </w:r>
      <w:r w:rsidR="00BF140C" w:rsidRPr="00F82DAF">
        <w:rPr>
          <w:lang w:val="x-none" w:eastAsia="zh-CN"/>
        </w:rPr>
        <w:t>requirements</w:t>
      </w:r>
      <w:r w:rsidRPr="00F82DAF">
        <w:rPr>
          <w:lang w:val="x-none"/>
        </w:rPr>
        <w:t>:</w:t>
      </w:r>
    </w:p>
    <w:p w:rsidR="00BF140C" w:rsidRPr="00F82DAF" w:rsidRDefault="00BF140C" w:rsidP="00BF140C">
      <w:pPr>
        <w:pStyle w:val="a9"/>
        <w:widowControl w:val="0"/>
        <w:numPr>
          <w:ilvl w:val="1"/>
          <w:numId w:val="4"/>
        </w:numPr>
        <w:spacing w:afterLines="20" w:after="48" w:line="264" w:lineRule="auto"/>
        <w:jc w:val="both"/>
      </w:pPr>
      <w:r w:rsidRPr="00F82DAF">
        <w:rPr>
          <w:lang w:eastAsia="zh-CN"/>
        </w:rPr>
        <w:t>Cell Selection/Re-</w:t>
      </w:r>
      <w:r w:rsidRPr="00F82DAF">
        <w:t>selection</w:t>
      </w:r>
    </w:p>
    <w:p w:rsidR="00BF140C" w:rsidRPr="00F82DAF" w:rsidRDefault="00BF140C" w:rsidP="00BF140C">
      <w:pPr>
        <w:tabs>
          <w:tab w:val="left" w:pos="1134"/>
        </w:tabs>
        <w:spacing w:line="240" w:lineRule="exact"/>
        <w:rPr>
          <w:lang w:eastAsia="zh-CN"/>
        </w:rPr>
      </w:pPr>
      <w:r w:rsidRPr="00F82DAF">
        <w:rPr>
          <w:lang w:eastAsia="zh-CN"/>
        </w:rPr>
        <w:t xml:space="preserve">In current specification [3], for cell reselection latency requirements </w:t>
      </w:r>
      <w:r w:rsidRPr="00F82DAF">
        <w:t xml:space="preserve">are defined </w:t>
      </w:r>
      <w:r w:rsidRPr="00F82DAF">
        <w:rPr>
          <w:lang w:eastAsia="zh-CN"/>
        </w:rPr>
        <w:t xml:space="preserve">in Table as below </w:t>
      </w:r>
      <w:r w:rsidRPr="00F82DAF">
        <w:t xml:space="preserve">for intra-frequency measurement. </w:t>
      </w:r>
    </w:p>
    <w:p w:rsidR="00BF140C" w:rsidRPr="00F82DAF" w:rsidRDefault="00BF140C" w:rsidP="00BF140C">
      <w:pPr>
        <w:pStyle w:val="TH"/>
        <w:rPr>
          <w:rFonts w:ascii="Times New Roman" w:hAnsi="Times New Roman" w:cs="Times New Roman"/>
          <w:sz w:val="20"/>
          <w:szCs w:val="20"/>
        </w:rPr>
      </w:pPr>
      <w:r w:rsidRPr="00F82DAF">
        <w:rPr>
          <w:rFonts w:ascii="Times New Roman" w:hAnsi="Times New Roman" w:cs="Times New Roman"/>
          <w:sz w:val="20"/>
          <w:szCs w:val="20"/>
        </w:rPr>
        <w:lastRenderedPageBreak/>
        <w:t xml:space="preserve">Table 4.2.2.3-1: </w:t>
      </w:r>
      <w:proofErr w:type="spellStart"/>
      <w:r w:rsidRPr="00F82DAF">
        <w:rPr>
          <w:rFonts w:ascii="Times New Roman" w:hAnsi="Times New Roman" w:cs="Times New Roman"/>
          <w:sz w:val="20"/>
          <w:szCs w:val="20"/>
        </w:rPr>
        <w:t>T</w:t>
      </w:r>
      <w:r w:rsidRPr="00F82DAF">
        <w:rPr>
          <w:rFonts w:ascii="Times New Roman" w:hAnsi="Times New Roman" w:cs="Times New Roman"/>
          <w:sz w:val="20"/>
          <w:szCs w:val="20"/>
          <w:vertAlign w:val="subscript"/>
        </w:rPr>
        <w:t>detect</w:t>
      </w:r>
      <w:proofErr w:type="gramStart"/>
      <w:r w:rsidRPr="00F82DAF">
        <w:rPr>
          <w:rFonts w:ascii="Times New Roman" w:hAnsi="Times New Roman" w:cs="Times New Roman"/>
          <w:sz w:val="20"/>
          <w:szCs w:val="20"/>
          <w:vertAlign w:val="subscript"/>
        </w:rPr>
        <w:t>,NR</w:t>
      </w:r>
      <w:proofErr w:type="gramEnd"/>
      <w:r w:rsidRPr="00F82DAF">
        <w:rPr>
          <w:rFonts w:ascii="Times New Roman" w:hAnsi="Times New Roman" w:cs="Times New Roman"/>
          <w:sz w:val="20"/>
          <w:szCs w:val="20"/>
          <w:vertAlign w:val="subscript"/>
        </w:rPr>
        <w:t>_Intra</w:t>
      </w:r>
      <w:proofErr w:type="spellEnd"/>
      <w:r w:rsidRPr="00F82DAF">
        <w:rPr>
          <w:rFonts w:ascii="Times New Roman" w:hAnsi="Times New Roman" w:cs="Times New Roman"/>
          <w:sz w:val="20"/>
          <w:szCs w:val="20"/>
          <w:vertAlign w:val="subscript"/>
        </w:rPr>
        <w:t>,</w:t>
      </w:r>
      <w:r w:rsidRPr="00F82DAF">
        <w:rPr>
          <w:rFonts w:ascii="Times New Roman" w:hAnsi="Times New Roman" w:cs="Times New Roman"/>
          <w:sz w:val="20"/>
          <w:szCs w:val="20"/>
        </w:rPr>
        <w:t xml:space="preserve"> </w:t>
      </w:r>
      <w:proofErr w:type="spellStart"/>
      <w:r w:rsidRPr="00F82DAF">
        <w:rPr>
          <w:rFonts w:ascii="Times New Roman" w:hAnsi="Times New Roman" w:cs="Times New Roman"/>
          <w:sz w:val="20"/>
          <w:szCs w:val="20"/>
        </w:rPr>
        <w:t>T</w:t>
      </w:r>
      <w:r w:rsidRPr="00F82DAF">
        <w:rPr>
          <w:rFonts w:ascii="Times New Roman" w:hAnsi="Times New Roman" w:cs="Times New Roman"/>
          <w:sz w:val="20"/>
          <w:szCs w:val="20"/>
          <w:vertAlign w:val="subscript"/>
        </w:rPr>
        <w:t>measure,NR_Intra</w:t>
      </w:r>
      <w:proofErr w:type="spellEnd"/>
      <w:r w:rsidRPr="00F82DAF">
        <w:rPr>
          <w:rFonts w:ascii="Times New Roman" w:hAnsi="Times New Roman" w:cs="Times New Roman"/>
          <w:sz w:val="20"/>
          <w:szCs w:val="20"/>
        </w:rPr>
        <w:t xml:space="preserve"> and </w:t>
      </w:r>
      <w:proofErr w:type="spellStart"/>
      <w:r w:rsidRPr="00F82DAF">
        <w:rPr>
          <w:rFonts w:ascii="Times New Roman" w:hAnsi="Times New Roman" w:cs="Times New Roman"/>
          <w:sz w:val="20"/>
          <w:szCs w:val="20"/>
        </w:rPr>
        <w:t>T</w:t>
      </w:r>
      <w:r w:rsidRPr="00F82DAF">
        <w:rPr>
          <w:rFonts w:ascii="Times New Roman" w:hAnsi="Times New Roman" w:cs="Times New Roman"/>
          <w:sz w:val="20"/>
          <w:szCs w:val="20"/>
          <w:vertAlign w:val="subscript"/>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938"/>
        <w:gridCol w:w="941"/>
        <w:gridCol w:w="1968"/>
        <w:gridCol w:w="1970"/>
        <w:gridCol w:w="1970"/>
      </w:tblGrid>
      <w:tr w:rsidR="00BF140C" w:rsidRPr="00F82DAF" w:rsidTr="00BF140C">
        <w:trPr>
          <w:cantSplit/>
          <w:trHeight w:val="308"/>
          <w:jc w:val="center"/>
        </w:trPr>
        <w:tc>
          <w:tcPr>
            <w:tcW w:w="604" w:type="pct"/>
            <w:tcBorders>
              <w:top w:val="single" w:sz="4" w:space="0" w:color="auto"/>
              <w:left w:val="single" w:sz="4" w:space="0" w:color="auto"/>
              <w:bottom w:val="nil"/>
              <w:right w:val="single" w:sz="4" w:space="0" w:color="auto"/>
            </w:tcBorders>
            <w:hideMark/>
          </w:tcPr>
          <w:p w:rsidR="00BF140C" w:rsidRPr="00F82DAF" w:rsidRDefault="00BF140C">
            <w:pPr>
              <w:pStyle w:val="TAH"/>
              <w:rPr>
                <w:rFonts w:ascii="Times New Roman" w:hAnsi="Times New Roman" w:cs="Times New Roman"/>
                <w:sz w:val="20"/>
                <w:szCs w:val="20"/>
                <w:lang w:val="en-GB"/>
              </w:rPr>
            </w:pPr>
            <w:r w:rsidRPr="00F82DAF">
              <w:rPr>
                <w:rFonts w:ascii="Times New Roman" w:hAnsi="Times New Roman" w:cs="Times New Roman"/>
                <w:sz w:val="20"/>
                <w:szCs w:val="20"/>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H"/>
              <w:rPr>
                <w:rFonts w:ascii="Times New Roman" w:hAnsi="Times New Roman" w:cs="Times New Roman"/>
                <w:sz w:val="20"/>
                <w:szCs w:val="20"/>
                <w:lang w:val="en-GB"/>
              </w:rPr>
            </w:pPr>
            <w:r w:rsidRPr="00F82DAF">
              <w:rPr>
                <w:rFonts w:ascii="Times New Roman" w:hAnsi="Times New Roman" w:cs="Times New Roman"/>
                <w:sz w:val="20"/>
                <w:szCs w:val="20"/>
              </w:rPr>
              <w:t>Scaling Factor (N1)</w:t>
            </w:r>
          </w:p>
        </w:tc>
        <w:tc>
          <w:tcPr>
            <w:tcW w:w="1111" w:type="pct"/>
            <w:tcBorders>
              <w:top w:val="single" w:sz="4" w:space="0" w:color="auto"/>
              <w:left w:val="single" w:sz="4" w:space="0" w:color="auto"/>
              <w:bottom w:val="nil"/>
              <w:right w:val="single" w:sz="4" w:space="0" w:color="auto"/>
            </w:tcBorders>
            <w:hideMark/>
          </w:tcPr>
          <w:p w:rsidR="00BF140C" w:rsidRPr="00F82DAF" w:rsidRDefault="00BF140C">
            <w:pPr>
              <w:pStyle w:val="TAH"/>
              <w:rPr>
                <w:rFonts w:ascii="Times New Roman" w:hAnsi="Times New Roman" w:cs="Times New Roman"/>
                <w:sz w:val="20"/>
                <w:szCs w:val="20"/>
                <w:lang w:val="en-GB"/>
              </w:rPr>
            </w:pPr>
            <w:proofErr w:type="spellStart"/>
            <w:r w:rsidRPr="00F82DAF">
              <w:rPr>
                <w:rFonts w:ascii="Times New Roman" w:hAnsi="Times New Roman" w:cs="Times New Roman"/>
                <w:sz w:val="20"/>
                <w:szCs w:val="20"/>
              </w:rPr>
              <w:t>T</w:t>
            </w:r>
            <w:r w:rsidRPr="00F82DAF">
              <w:rPr>
                <w:rFonts w:ascii="Times New Roman" w:hAnsi="Times New Roman" w:cs="Times New Roman"/>
                <w:sz w:val="20"/>
                <w:szCs w:val="20"/>
                <w:vertAlign w:val="subscript"/>
              </w:rPr>
              <w:t>detect,NR_Intra</w:t>
            </w:r>
            <w:proofErr w:type="spellEnd"/>
            <w:r w:rsidRPr="00F82DAF">
              <w:rPr>
                <w:rFonts w:ascii="Times New Roman" w:hAnsi="Times New Roman" w:cs="Times New Roman"/>
                <w:sz w:val="20"/>
                <w:szCs w:val="20"/>
              </w:rPr>
              <w:t xml:space="preserve"> [s] (number of DRX cycles)</w:t>
            </w:r>
          </w:p>
        </w:tc>
        <w:tc>
          <w:tcPr>
            <w:tcW w:w="1112" w:type="pct"/>
            <w:tcBorders>
              <w:top w:val="single" w:sz="4" w:space="0" w:color="auto"/>
              <w:left w:val="single" w:sz="4" w:space="0" w:color="auto"/>
              <w:bottom w:val="nil"/>
              <w:right w:val="single" w:sz="4" w:space="0" w:color="auto"/>
            </w:tcBorders>
            <w:hideMark/>
          </w:tcPr>
          <w:p w:rsidR="00BF140C" w:rsidRPr="00F82DAF" w:rsidRDefault="00BF140C">
            <w:pPr>
              <w:pStyle w:val="TAH"/>
              <w:rPr>
                <w:rFonts w:ascii="Times New Roman" w:hAnsi="Times New Roman" w:cs="Times New Roman"/>
                <w:sz w:val="20"/>
                <w:szCs w:val="20"/>
                <w:lang w:val="en-GB"/>
              </w:rPr>
            </w:pPr>
            <w:proofErr w:type="spellStart"/>
            <w:r w:rsidRPr="00F82DAF">
              <w:rPr>
                <w:rFonts w:ascii="Times New Roman" w:hAnsi="Times New Roman" w:cs="Times New Roman"/>
                <w:sz w:val="20"/>
                <w:szCs w:val="20"/>
              </w:rPr>
              <w:t>T</w:t>
            </w:r>
            <w:r w:rsidRPr="00F82DAF">
              <w:rPr>
                <w:rFonts w:ascii="Times New Roman" w:hAnsi="Times New Roman" w:cs="Times New Roman"/>
                <w:sz w:val="20"/>
                <w:szCs w:val="20"/>
                <w:vertAlign w:val="subscript"/>
              </w:rPr>
              <w:t>measure,NR_Intra</w:t>
            </w:r>
            <w:proofErr w:type="spellEnd"/>
            <w:r w:rsidRPr="00F82DAF">
              <w:rPr>
                <w:rFonts w:ascii="Times New Roman" w:hAnsi="Times New Roman" w:cs="Times New Roman"/>
                <w:sz w:val="20"/>
                <w:szCs w:val="20"/>
              </w:rPr>
              <w:t xml:space="preserve"> [s] (number of DRX cycles)</w:t>
            </w:r>
          </w:p>
        </w:tc>
        <w:tc>
          <w:tcPr>
            <w:tcW w:w="1112" w:type="pct"/>
            <w:tcBorders>
              <w:top w:val="single" w:sz="4" w:space="0" w:color="auto"/>
              <w:left w:val="single" w:sz="4" w:space="0" w:color="auto"/>
              <w:bottom w:val="nil"/>
              <w:right w:val="single" w:sz="4" w:space="0" w:color="auto"/>
            </w:tcBorders>
            <w:hideMark/>
          </w:tcPr>
          <w:p w:rsidR="00BF140C" w:rsidRPr="00F82DAF" w:rsidRDefault="00BF140C">
            <w:pPr>
              <w:pStyle w:val="TAH"/>
              <w:rPr>
                <w:rFonts w:ascii="Times New Roman" w:hAnsi="Times New Roman" w:cs="Times New Roman"/>
                <w:sz w:val="20"/>
                <w:szCs w:val="20"/>
                <w:vertAlign w:val="subscript"/>
              </w:rPr>
            </w:pPr>
            <w:proofErr w:type="spellStart"/>
            <w:r w:rsidRPr="00F82DAF">
              <w:rPr>
                <w:rFonts w:ascii="Times New Roman" w:hAnsi="Times New Roman" w:cs="Times New Roman"/>
                <w:sz w:val="20"/>
                <w:szCs w:val="20"/>
              </w:rPr>
              <w:t>T</w:t>
            </w:r>
            <w:r w:rsidRPr="00F82DAF">
              <w:rPr>
                <w:rFonts w:ascii="Times New Roman" w:hAnsi="Times New Roman" w:cs="Times New Roman"/>
                <w:sz w:val="20"/>
                <w:szCs w:val="20"/>
                <w:vertAlign w:val="subscript"/>
              </w:rPr>
              <w:t>evaluate,NR_Intra</w:t>
            </w:r>
            <w:proofErr w:type="spellEnd"/>
          </w:p>
          <w:p w:rsidR="00BF140C" w:rsidRPr="00F82DAF" w:rsidRDefault="00BF140C">
            <w:pPr>
              <w:pStyle w:val="TAH"/>
              <w:rPr>
                <w:rFonts w:ascii="Times New Roman" w:hAnsi="Times New Roman" w:cs="Times New Roman"/>
                <w:sz w:val="20"/>
                <w:szCs w:val="20"/>
                <w:lang w:val="en-GB"/>
              </w:rPr>
            </w:pPr>
            <w:r w:rsidRPr="00F82DAF">
              <w:rPr>
                <w:rFonts w:ascii="Times New Roman" w:hAnsi="Times New Roman" w:cs="Times New Roman"/>
                <w:sz w:val="20"/>
                <w:szCs w:val="20"/>
              </w:rPr>
              <w:t>[s] (number of DRX cycles)</w:t>
            </w:r>
          </w:p>
        </w:tc>
      </w:tr>
      <w:tr w:rsidR="00BF140C" w:rsidRPr="00F82DAF" w:rsidTr="00BF140C">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rsidR="00BF140C" w:rsidRPr="00F82DAF" w:rsidRDefault="00BF140C">
            <w:pPr>
              <w:spacing w:after="0"/>
              <w:rPr>
                <w:lang w:eastAsia="ko-KR"/>
              </w:rPr>
            </w:pPr>
          </w:p>
        </w:tc>
        <w:tc>
          <w:tcPr>
            <w:tcW w:w="530"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H"/>
              <w:rPr>
                <w:rFonts w:ascii="Times New Roman" w:hAnsi="Times New Roman" w:cs="Times New Roman"/>
                <w:sz w:val="20"/>
                <w:szCs w:val="20"/>
                <w:lang w:val="en-GB"/>
              </w:rPr>
            </w:pPr>
            <w:r w:rsidRPr="00F82DAF">
              <w:rPr>
                <w:rFonts w:ascii="Times New Roman" w:hAnsi="Times New Roman" w:cs="Times New Roman"/>
                <w:sz w:val="20"/>
                <w:szCs w:val="20"/>
              </w:rPr>
              <w:t>FR1</w:t>
            </w:r>
          </w:p>
        </w:tc>
        <w:tc>
          <w:tcPr>
            <w:tcW w:w="530"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H"/>
              <w:rPr>
                <w:rFonts w:ascii="Times New Roman" w:hAnsi="Times New Roman" w:cs="Times New Roman"/>
                <w:sz w:val="20"/>
                <w:szCs w:val="20"/>
                <w:vertAlign w:val="superscript"/>
                <w:lang w:val="en-GB"/>
              </w:rPr>
            </w:pPr>
            <w:r w:rsidRPr="00F82DAF">
              <w:rPr>
                <w:rFonts w:ascii="Times New Roman" w:hAnsi="Times New Roman" w:cs="Times New Roman"/>
                <w:sz w:val="20"/>
                <w:szCs w:val="20"/>
              </w:rPr>
              <w:t>FR2</w:t>
            </w:r>
            <w:r w:rsidRPr="00F82DAF">
              <w:rPr>
                <w:rFonts w:ascii="Times New Roman" w:hAnsi="Times New Roman" w:cs="Times New Roman"/>
                <w:sz w:val="20"/>
                <w:szCs w:val="20"/>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rsidR="00BF140C" w:rsidRPr="00F82DAF" w:rsidRDefault="00BF140C">
            <w:pPr>
              <w:spacing w:after="0"/>
              <w:rPr>
                <w:lang w:eastAsia="ko-KR"/>
              </w:rPr>
            </w:pPr>
          </w:p>
        </w:tc>
        <w:tc>
          <w:tcPr>
            <w:tcW w:w="0" w:type="auto"/>
            <w:tcBorders>
              <w:top w:val="nil"/>
              <w:left w:val="single" w:sz="4" w:space="0" w:color="auto"/>
              <w:bottom w:val="single" w:sz="4" w:space="0" w:color="auto"/>
              <w:right w:val="single" w:sz="4" w:space="0" w:color="auto"/>
            </w:tcBorders>
            <w:vAlign w:val="center"/>
            <w:hideMark/>
          </w:tcPr>
          <w:p w:rsidR="00BF140C" w:rsidRPr="00F82DAF" w:rsidRDefault="00BF140C">
            <w:pPr>
              <w:spacing w:after="0"/>
              <w:rPr>
                <w:lang w:eastAsia="ko-KR"/>
              </w:rPr>
            </w:pPr>
          </w:p>
        </w:tc>
        <w:tc>
          <w:tcPr>
            <w:tcW w:w="0" w:type="auto"/>
            <w:tcBorders>
              <w:top w:val="nil"/>
              <w:left w:val="single" w:sz="4" w:space="0" w:color="auto"/>
              <w:bottom w:val="single" w:sz="4" w:space="0" w:color="auto"/>
              <w:right w:val="single" w:sz="4" w:space="0" w:color="auto"/>
            </w:tcBorders>
            <w:vAlign w:val="center"/>
            <w:hideMark/>
          </w:tcPr>
          <w:p w:rsidR="00BF140C" w:rsidRPr="00F82DAF" w:rsidRDefault="00BF140C">
            <w:pPr>
              <w:spacing w:after="0"/>
              <w:rPr>
                <w:lang w:eastAsia="ko-KR"/>
              </w:rPr>
            </w:pPr>
          </w:p>
        </w:tc>
      </w:tr>
      <w:tr w:rsidR="00BF140C" w:rsidRPr="00F82DAF" w:rsidTr="00BF140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0.32</w:t>
            </w:r>
          </w:p>
        </w:tc>
        <w:tc>
          <w:tcPr>
            <w:tcW w:w="530" w:type="pct"/>
            <w:tcBorders>
              <w:top w:val="single" w:sz="4" w:space="0" w:color="auto"/>
              <w:left w:val="single" w:sz="4" w:space="0" w:color="auto"/>
              <w:bottom w:val="nil"/>
              <w:right w:val="single" w:sz="4" w:space="0" w:color="auto"/>
            </w:tcBorders>
            <w:vAlign w:val="center"/>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1</w:t>
            </w:r>
          </w:p>
        </w:tc>
        <w:tc>
          <w:tcPr>
            <w:tcW w:w="530"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8</w:t>
            </w:r>
          </w:p>
        </w:tc>
        <w:tc>
          <w:tcPr>
            <w:tcW w:w="1111"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 xml:space="preserve">11.52 x N1 </w:t>
            </w:r>
            <w:r w:rsidRPr="00F82DAF">
              <w:rPr>
                <w:rFonts w:ascii="Times New Roman" w:hAnsi="Times New Roman" w:cs="Times New Roman"/>
                <w:sz w:val="20"/>
                <w:szCs w:val="20"/>
                <w:lang w:eastAsia="zh-CN"/>
              </w:rPr>
              <w:t xml:space="preserve">x M2 </w:t>
            </w:r>
            <w:r w:rsidRPr="00F82DAF">
              <w:rPr>
                <w:rFonts w:ascii="Times New Roman" w:hAnsi="Times New Roman" w:cs="Times New Roman"/>
                <w:sz w:val="20"/>
                <w:szCs w:val="20"/>
              </w:rPr>
              <w:t>(36 x N1</w:t>
            </w:r>
            <w:r w:rsidRPr="00F82DAF">
              <w:rPr>
                <w:rFonts w:ascii="Times New Roman" w:hAnsi="Times New Roman" w:cs="Times New Roman"/>
                <w:sz w:val="20"/>
                <w:szCs w:val="20"/>
                <w:lang w:eastAsia="zh-CN"/>
              </w:rPr>
              <w:t xml:space="preserve"> x M2</w:t>
            </w:r>
            <w:r w:rsidRPr="00F82DAF">
              <w:rPr>
                <w:rFonts w:ascii="Times New Roman" w:hAnsi="Times New Roman" w:cs="Times New Roman"/>
                <w:sz w:val="20"/>
                <w:szCs w:val="20"/>
              </w:rPr>
              <w:t>)</w:t>
            </w:r>
          </w:p>
        </w:tc>
        <w:tc>
          <w:tcPr>
            <w:tcW w:w="1112"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 xml:space="preserve">1.28 x N1 </w:t>
            </w:r>
            <w:r w:rsidRPr="00F82DAF">
              <w:rPr>
                <w:rFonts w:ascii="Times New Roman" w:hAnsi="Times New Roman" w:cs="Times New Roman"/>
                <w:sz w:val="20"/>
                <w:szCs w:val="20"/>
                <w:lang w:eastAsia="zh-CN"/>
              </w:rPr>
              <w:t>x M2</w:t>
            </w:r>
            <w:r w:rsidRPr="00F82DAF">
              <w:rPr>
                <w:rFonts w:ascii="Times New Roman" w:hAnsi="Times New Roman" w:cs="Times New Roman"/>
                <w:snapToGrid w:val="0"/>
                <w:sz w:val="20"/>
                <w:szCs w:val="20"/>
              </w:rPr>
              <w:t xml:space="preserve"> </w:t>
            </w:r>
            <w:r w:rsidRPr="00F82DAF">
              <w:rPr>
                <w:rFonts w:ascii="Times New Roman" w:hAnsi="Times New Roman" w:cs="Times New Roman"/>
                <w:sz w:val="20"/>
                <w:szCs w:val="20"/>
              </w:rPr>
              <w:t>(4 x N1</w:t>
            </w:r>
            <w:r w:rsidRPr="00F82DAF">
              <w:rPr>
                <w:rFonts w:ascii="Times New Roman" w:hAnsi="Times New Roman" w:cs="Times New Roman"/>
                <w:sz w:val="20"/>
                <w:szCs w:val="20"/>
                <w:lang w:eastAsia="zh-CN"/>
              </w:rPr>
              <w:t xml:space="preserve"> x M2</w:t>
            </w:r>
            <w:r w:rsidRPr="00F82DAF">
              <w:rPr>
                <w:rFonts w:ascii="Times New Roman" w:hAnsi="Times New Roman" w:cs="Times New Roman"/>
                <w:sz w:val="20"/>
                <w:szCs w:val="20"/>
              </w:rPr>
              <w:t>)</w:t>
            </w:r>
          </w:p>
        </w:tc>
        <w:tc>
          <w:tcPr>
            <w:tcW w:w="1112"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 xml:space="preserve">5.12 x N1 </w:t>
            </w:r>
            <w:r w:rsidRPr="00F82DAF">
              <w:rPr>
                <w:rFonts w:ascii="Times New Roman" w:hAnsi="Times New Roman" w:cs="Times New Roman"/>
                <w:sz w:val="20"/>
                <w:szCs w:val="20"/>
                <w:lang w:eastAsia="zh-CN"/>
              </w:rPr>
              <w:t>x M2</w:t>
            </w:r>
            <w:r w:rsidRPr="00F82DAF">
              <w:rPr>
                <w:rFonts w:ascii="Times New Roman" w:hAnsi="Times New Roman" w:cs="Times New Roman"/>
                <w:snapToGrid w:val="0"/>
                <w:sz w:val="20"/>
                <w:szCs w:val="20"/>
              </w:rPr>
              <w:t xml:space="preserve"> </w:t>
            </w:r>
            <w:r w:rsidRPr="00F82DAF">
              <w:rPr>
                <w:rFonts w:ascii="Times New Roman" w:hAnsi="Times New Roman" w:cs="Times New Roman"/>
                <w:sz w:val="20"/>
                <w:szCs w:val="20"/>
              </w:rPr>
              <w:t>(16 x N1</w:t>
            </w:r>
            <w:r w:rsidRPr="00F82DAF">
              <w:rPr>
                <w:rFonts w:ascii="Times New Roman" w:hAnsi="Times New Roman" w:cs="Times New Roman"/>
                <w:sz w:val="20"/>
                <w:szCs w:val="20"/>
                <w:lang w:eastAsia="zh-CN"/>
              </w:rPr>
              <w:t xml:space="preserve"> x M2</w:t>
            </w:r>
            <w:r w:rsidRPr="00F82DAF">
              <w:rPr>
                <w:rFonts w:ascii="Times New Roman" w:hAnsi="Times New Roman" w:cs="Times New Roman"/>
                <w:sz w:val="20"/>
                <w:szCs w:val="20"/>
              </w:rPr>
              <w:t>)</w:t>
            </w:r>
          </w:p>
        </w:tc>
      </w:tr>
      <w:tr w:rsidR="00BF140C" w:rsidRPr="00F82DAF" w:rsidTr="00BF140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0.64</w:t>
            </w:r>
          </w:p>
        </w:tc>
        <w:tc>
          <w:tcPr>
            <w:tcW w:w="0" w:type="auto"/>
            <w:tcBorders>
              <w:top w:val="nil"/>
              <w:left w:val="single" w:sz="4" w:space="0" w:color="auto"/>
              <w:bottom w:val="nil"/>
              <w:right w:val="single" w:sz="4" w:space="0" w:color="auto"/>
            </w:tcBorders>
            <w:vAlign w:val="center"/>
            <w:hideMark/>
          </w:tcPr>
          <w:p w:rsidR="00BF140C" w:rsidRPr="00F82DAF" w:rsidRDefault="00BF140C">
            <w:pPr>
              <w:spacing w:after="0"/>
              <w:rPr>
                <w:lang w:eastAsia="ko-KR"/>
              </w:rPr>
            </w:pPr>
          </w:p>
        </w:tc>
        <w:tc>
          <w:tcPr>
            <w:tcW w:w="530"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5</w:t>
            </w:r>
          </w:p>
        </w:tc>
        <w:tc>
          <w:tcPr>
            <w:tcW w:w="1111"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17.92 x N1 (28 x N1)</w:t>
            </w:r>
          </w:p>
        </w:tc>
        <w:tc>
          <w:tcPr>
            <w:tcW w:w="1112"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1.28 x N1 (2 x N1)</w:t>
            </w:r>
          </w:p>
        </w:tc>
        <w:tc>
          <w:tcPr>
            <w:tcW w:w="1112"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5.12 x N1 (8 x N1)</w:t>
            </w:r>
          </w:p>
        </w:tc>
      </w:tr>
      <w:tr w:rsidR="00BF140C" w:rsidRPr="00F82DAF" w:rsidTr="00BF140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1.28</w:t>
            </w:r>
          </w:p>
        </w:tc>
        <w:tc>
          <w:tcPr>
            <w:tcW w:w="0" w:type="auto"/>
            <w:tcBorders>
              <w:top w:val="nil"/>
              <w:left w:val="single" w:sz="4" w:space="0" w:color="auto"/>
              <w:bottom w:val="nil"/>
              <w:right w:val="single" w:sz="4" w:space="0" w:color="auto"/>
            </w:tcBorders>
            <w:vAlign w:val="center"/>
            <w:hideMark/>
          </w:tcPr>
          <w:p w:rsidR="00BF140C" w:rsidRPr="00F82DAF" w:rsidRDefault="00BF140C">
            <w:pPr>
              <w:spacing w:after="0"/>
              <w:rPr>
                <w:lang w:eastAsia="ko-KR"/>
              </w:rPr>
            </w:pPr>
          </w:p>
        </w:tc>
        <w:tc>
          <w:tcPr>
            <w:tcW w:w="530"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4</w:t>
            </w:r>
          </w:p>
        </w:tc>
        <w:tc>
          <w:tcPr>
            <w:tcW w:w="1111"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32 x N1 (25 x N1)</w:t>
            </w:r>
          </w:p>
        </w:tc>
        <w:tc>
          <w:tcPr>
            <w:tcW w:w="1112"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1.28 x N1 (1 x N1)</w:t>
            </w:r>
          </w:p>
        </w:tc>
        <w:tc>
          <w:tcPr>
            <w:tcW w:w="1112"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6.4 x N1 (5 x N1)</w:t>
            </w:r>
          </w:p>
        </w:tc>
      </w:tr>
      <w:tr w:rsidR="00BF140C" w:rsidRPr="00F82DAF" w:rsidTr="00BF140C">
        <w:trPr>
          <w:cantSplit/>
          <w:jc w:val="center"/>
        </w:trPr>
        <w:tc>
          <w:tcPr>
            <w:tcW w:w="604"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2.56</w:t>
            </w:r>
          </w:p>
        </w:tc>
        <w:tc>
          <w:tcPr>
            <w:tcW w:w="0" w:type="auto"/>
            <w:tcBorders>
              <w:top w:val="nil"/>
              <w:left w:val="single" w:sz="4" w:space="0" w:color="auto"/>
              <w:bottom w:val="single" w:sz="4" w:space="0" w:color="auto"/>
              <w:right w:val="single" w:sz="4" w:space="0" w:color="auto"/>
            </w:tcBorders>
            <w:vAlign w:val="center"/>
            <w:hideMark/>
          </w:tcPr>
          <w:p w:rsidR="00BF140C" w:rsidRPr="00F82DAF" w:rsidRDefault="00BF140C">
            <w:pPr>
              <w:spacing w:after="0"/>
              <w:rPr>
                <w:lang w:eastAsia="ko-KR"/>
              </w:rPr>
            </w:pPr>
          </w:p>
        </w:tc>
        <w:tc>
          <w:tcPr>
            <w:tcW w:w="530"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eastAsia="zh-CN"/>
              </w:rPr>
            </w:pPr>
            <w:r w:rsidRPr="00F82DAF">
              <w:rPr>
                <w:rFonts w:ascii="Times New Roman" w:hAnsi="Times New Roman" w:cs="Times New Roman"/>
                <w:sz w:val="20"/>
                <w:szCs w:val="20"/>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lang w:eastAsia="zh-CN"/>
              </w:rPr>
              <w:t>58.88</w:t>
            </w:r>
            <w:r w:rsidRPr="00F82DAF">
              <w:rPr>
                <w:rFonts w:ascii="Times New Roman" w:hAnsi="Times New Roman" w:cs="Times New Roman"/>
                <w:sz w:val="20"/>
                <w:szCs w:val="20"/>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2.56 x N1 (1 x N1)</w:t>
            </w:r>
          </w:p>
        </w:tc>
        <w:tc>
          <w:tcPr>
            <w:tcW w:w="1112" w:type="pct"/>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C"/>
              <w:rPr>
                <w:rFonts w:ascii="Times New Roman" w:hAnsi="Times New Roman" w:cs="Times New Roman"/>
                <w:sz w:val="20"/>
                <w:szCs w:val="20"/>
                <w:lang w:val="en-GB"/>
              </w:rPr>
            </w:pPr>
            <w:r w:rsidRPr="00F82DAF">
              <w:rPr>
                <w:rFonts w:ascii="Times New Roman" w:hAnsi="Times New Roman" w:cs="Times New Roman"/>
                <w:sz w:val="20"/>
                <w:szCs w:val="20"/>
              </w:rPr>
              <w:t>7.68 x N1 (3 x N1)</w:t>
            </w:r>
          </w:p>
        </w:tc>
      </w:tr>
      <w:tr w:rsidR="00BF140C" w:rsidRPr="00F82DAF" w:rsidTr="00BF140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BF140C" w:rsidRPr="00F82DAF" w:rsidRDefault="00BF140C">
            <w:pPr>
              <w:pStyle w:val="TAN"/>
              <w:rPr>
                <w:rFonts w:ascii="Times New Roman" w:hAnsi="Times New Roman" w:cs="Times New Roman"/>
                <w:snapToGrid w:val="0"/>
                <w:sz w:val="20"/>
                <w:szCs w:val="20"/>
                <w:lang w:eastAsia="zh-CN"/>
              </w:rPr>
            </w:pPr>
            <w:r w:rsidRPr="00F82DAF">
              <w:rPr>
                <w:rFonts w:ascii="Times New Roman" w:hAnsi="Times New Roman" w:cs="Times New Roman"/>
                <w:snapToGrid w:val="0"/>
                <w:sz w:val="20"/>
                <w:szCs w:val="20"/>
                <w:lang w:eastAsia="zh-CN"/>
              </w:rPr>
              <w:t>Note 1</w:t>
            </w:r>
            <w:r w:rsidRPr="00F82DAF">
              <w:rPr>
                <w:rFonts w:ascii="Times New Roman" w:hAnsi="Times New Roman" w:cs="Times New Roman"/>
                <w:sz w:val="20"/>
                <w:szCs w:val="20"/>
              </w:rPr>
              <w:t>:</w:t>
            </w:r>
            <w:r w:rsidRPr="00F82DAF">
              <w:rPr>
                <w:rFonts w:ascii="Times New Roman" w:hAnsi="Times New Roman" w:cs="Times New Roman"/>
                <w:sz w:val="20"/>
                <w:szCs w:val="20"/>
              </w:rPr>
              <w:tab/>
              <w:t xml:space="preserve">Applies for UE supporting power class </w:t>
            </w:r>
            <w:r w:rsidRPr="00F82DAF">
              <w:rPr>
                <w:rFonts w:ascii="Times New Roman" w:hAnsi="Times New Roman" w:cs="Times New Roman"/>
                <w:sz w:val="20"/>
                <w:szCs w:val="20"/>
                <w:lang w:eastAsia="zh-CN"/>
              </w:rPr>
              <w:t>2&amp;3&amp;4</w:t>
            </w:r>
            <w:r w:rsidRPr="00F82DAF">
              <w:rPr>
                <w:rFonts w:ascii="Times New Roman" w:hAnsi="Times New Roman" w:cs="Times New Roman"/>
                <w:sz w:val="20"/>
                <w:szCs w:val="20"/>
              </w:rPr>
              <w:t>. For UE supporting power class 1</w:t>
            </w:r>
            <w:r w:rsidRPr="00F82DAF">
              <w:rPr>
                <w:rFonts w:ascii="Times New Roman" w:hAnsi="Times New Roman" w:cs="Times New Roman"/>
                <w:sz w:val="20"/>
                <w:szCs w:val="20"/>
                <w:lang w:eastAsia="zh-CN"/>
              </w:rPr>
              <w:t xml:space="preserve"> or 5</w:t>
            </w:r>
            <w:r w:rsidRPr="00F82DAF">
              <w:rPr>
                <w:rFonts w:ascii="Times New Roman" w:hAnsi="Times New Roman" w:cs="Times New Roman"/>
                <w:sz w:val="20"/>
                <w:szCs w:val="20"/>
              </w:rPr>
              <w:t>, N1 = 8 for all DRX cycle length.</w:t>
            </w:r>
          </w:p>
          <w:p w:rsidR="00BF140C" w:rsidRPr="00F82DAF" w:rsidRDefault="00BF140C">
            <w:pPr>
              <w:pStyle w:val="TAN"/>
              <w:rPr>
                <w:rFonts w:ascii="Times New Roman" w:hAnsi="Times New Roman" w:cs="Times New Roman"/>
                <w:sz w:val="20"/>
                <w:szCs w:val="20"/>
                <w:lang w:val="en-GB"/>
              </w:rPr>
            </w:pPr>
            <w:r w:rsidRPr="00F82DAF">
              <w:rPr>
                <w:rFonts w:ascii="Times New Roman" w:hAnsi="Times New Roman" w:cs="Times New Roman"/>
                <w:snapToGrid w:val="0"/>
                <w:sz w:val="20"/>
                <w:szCs w:val="20"/>
                <w:lang w:eastAsia="zh-CN"/>
              </w:rPr>
              <w:t>Note 2:</w:t>
            </w:r>
            <w:r w:rsidRPr="00F82DAF">
              <w:rPr>
                <w:rFonts w:ascii="Times New Roman" w:hAnsi="Times New Roman" w:cs="Times New Roman"/>
                <w:sz w:val="20"/>
                <w:szCs w:val="20"/>
              </w:rPr>
              <w:tab/>
            </w:r>
            <w:r w:rsidRPr="00F82DAF">
              <w:rPr>
                <w:rFonts w:ascii="Times New Roman" w:hAnsi="Times New Roman" w:cs="Times New Roman"/>
                <w:snapToGrid w:val="0"/>
                <w:sz w:val="20"/>
                <w:szCs w:val="20"/>
                <w:lang w:eastAsia="zh-CN"/>
              </w:rPr>
              <w:t>M2 = 1.5 if SMTC periodicity</w:t>
            </w:r>
            <w:r w:rsidRPr="00F82DAF">
              <w:rPr>
                <w:rFonts w:ascii="Times New Roman" w:hAnsi="Times New Roman" w:cs="Times New Roman"/>
                <w:sz w:val="20"/>
                <w:szCs w:val="20"/>
              </w:rPr>
              <w:t xml:space="preserve"> </w:t>
            </w:r>
            <w:r w:rsidRPr="00F82DAF">
              <w:rPr>
                <w:rFonts w:ascii="Times New Roman" w:hAnsi="Times New Roman" w:cs="Times New Roman"/>
                <w:snapToGrid w:val="0"/>
                <w:sz w:val="20"/>
                <w:szCs w:val="20"/>
                <w:lang w:eastAsia="zh-CN"/>
              </w:rPr>
              <w:t xml:space="preserve">of measured intra-frequency cell &gt; 20 </w:t>
            </w:r>
            <w:proofErr w:type="spellStart"/>
            <w:r w:rsidRPr="00F82DAF">
              <w:rPr>
                <w:rFonts w:ascii="Times New Roman" w:hAnsi="Times New Roman" w:cs="Times New Roman"/>
                <w:snapToGrid w:val="0"/>
                <w:sz w:val="20"/>
                <w:szCs w:val="20"/>
                <w:lang w:eastAsia="zh-CN"/>
              </w:rPr>
              <w:t>ms</w:t>
            </w:r>
            <w:proofErr w:type="spellEnd"/>
            <w:r w:rsidRPr="00F82DAF">
              <w:rPr>
                <w:rFonts w:ascii="Times New Roman" w:hAnsi="Times New Roman" w:cs="Times New Roman"/>
                <w:snapToGrid w:val="0"/>
                <w:sz w:val="20"/>
                <w:szCs w:val="20"/>
                <w:lang w:eastAsia="zh-CN"/>
              </w:rPr>
              <w:t>; otherwise M2=1.</w:t>
            </w:r>
          </w:p>
        </w:tc>
      </w:tr>
    </w:tbl>
    <w:p w:rsidR="00BF140C" w:rsidRPr="00BF140C" w:rsidRDefault="00BF140C" w:rsidP="00BF140C">
      <w:pPr>
        <w:tabs>
          <w:tab w:val="left" w:pos="1134"/>
        </w:tabs>
        <w:spacing w:line="240" w:lineRule="exact"/>
        <w:rPr>
          <w:lang w:val="en-US" w:eastAsia="zh-CN"/>
        </w:rPr>
      </w:pPr>
    </w:p>
    <w:p w:rsidR="0016030D" w:rsidRDefault="00762E4D" w:rsidP="00762E4D">
      <w:pPr>
        <w:rPr>
          <w:lang w:eastAsia="zh-CN"/>
        </w:rPr>
      </w:pPr>
      <w:r w:rsidRPr="003A474F">
        <w:t xml:space="preserve">According to the WI objectives in [2], the target applicable frequency is up to 30GHz. With the higher frequency carrier, the cell coverage will be smaller. </w:t>
      </w:r>
      <w:r w:rsidR="0016030D" w:rsidRPr="003A474F">
        <w:t>According to the WID objectives in [2], the target speed is 350km/h</w:t>
      </w:r>
      <w:r w:rsidR="0016030D">
        <w:rPr>
          <w:rFonts w:hint="eastAsia"/>
          <w:lang w:eastAsia="zh-CN"/>
        </w:rPr>
        <w:t>.</w:t>
      </w:r>
    </w:p>
    <w:p w:rsidR="0016030D" w:rsidRDefault="0016030D" w:rsidP="00762E4D">
      <w:pPr>
        <w:rPr>
          <w:lang w:eastAsia="zh-CN"/>
        </w:rPr>
      </w:pPr>
      <w:r>
        <w:rPr>
          <w:lang w:eastAsia="zh-CN"/>
        </w:rPr>
        <w:t>T</w:t>
      </w:r>
      <w:r>
        <w:rPr>
          <w:rFonts w:hint="eastAsia"/>
          <w:lang w:eastAsia="zh-CN"/>
        </w:rPr>
        <w:t>ake 350km/h as an example, the moving distance is:</w:t>
      </w:r>
    </w:p>
    <w:tbl>
      <w:tblPr>
        <w:tblStyle w:val="aa"/>
        <w:tblW w:w="0" w:type="auto"/>
        <w:tblLook w:val="04A0" w:firstRow="1" w:lastRow="0" w:firstColumn="1" w:lastColumn="0" w:noHBand="0" w:noVBand="1"/>
      </w:tblPr>
      <w:tblGrid>
        <w:gridCol w:w="2952"/>
        <w:gridCol w:w="2952"/>
        <w:gridCol w:w="2952"/>
      </w:tblGrid>
      <w:tr w:rsidR="0016030D" w:rsidTr="00F73603">
        <w:tc>
          <w:tcPr>
            <w:tcW w:w="2952" w:type="dxa"/>
          </w:tcPr>
          <w:p w:rsidR="0016030D" w:rsidRDefault="0016030D" w:rsidP="00762E4D">
            <w:pPr>
              <w:rPr>
                <w:lang w:eastAsia="zh-CN"/>
              </w:rPr>
            </w:pPr>
            <w:r>
              <w:t>DRX cycle length [s]</w:t>
            </w:r>
          </w:p>
        </w:tc>
        <w:tc>
          <w:tcPr>
            <w:tcW w:w="2952" w:type="dxa"/>
          </w:tcPr>
          <w:p w:rsidR="0016030D" w:rsidRDefault="0016030D" w:rsidP="00762E4D">
            <w:pPr>
              <w:rPr>
                <w:lang w:eastAsia="zh-CN"/>
              </w:rPr>
            </w:pPr>
            <w:r>
              <w:rPr>
                <w:lang w:eastAsia="zh-CN"/>
              </w:rPr>
              <w:t>D</w:t>
            </w:r>
            <w:r>
              <w:rPr>
                <w:rFonts w:hint="eastAsia"/>
                <w:lang w:eastAsia="zh-CN"/>
              </w:rPr>
              <w:t>etecting a cell</w:t>
            </w:r>
          </w:p>
        </w:tc>
        <w:tc>
          <w:tcPr>
            <w:tcW w:w="2952" w:type="dxa"/>
          </w:tcPr>
          <w:p w:rsidR="0016030D" w:rsidRDefault="0016030D" w:rsidP="00762E4D">
            <w:pPr>
              <w:rPr>
                <w:lang w:eastAsia="zh-CN"/>
              </w:rPr>
            </w:pPr>
            <w:r>
              <w:rPr>
                <w:lang w:eastAsia="zh-CN"/>
              </w:rPr>
              <w:t>E</w:t>
            </w:r>
            <w:r>
              <w:rPr>
                <w:rFonts w:hint="eastAsia"/>
                <w:lang w:eastAsia="zh-CN"/>
              </w:rPr>
              <w:t>valuating a cell</w:t>
            </w:r>
          </w:p>
        </w:tc>
      </w:tr>
      <w:tr w:rsidR="0016030D" w:rsidTr="00F73603">
        <w:tc>
          <w:tcPr>
            <w:tcW w:w="2952" w:type="dxa"/>
          </w:tcPr>
          <w:p w:rsidR="0016030D" w:rsidRDefault="0016030D" w:rsidP="00762E4D">
            <w:pPr>
              <w:rPr>
                <w:lang w:eastAsia="zh-CN"/>
              </w:rPr>
            </w:pPr>
            <w:r>
              <w:rPr>
                <w:rFonts w:hint="eastAsia"/>
                <w:lang w:eastAsia="zh-CN"/>
              </w:rPr>
              <w:t>0.32</w:t>
            </w:r>
          </w:p>
        </w:tc>
        <w:tc>
          <w:tcPr>
            <w:tcW w:w="2952" w:type="dxa"/>
          </w:tcPr>
          <w:p w:rsidR="0016030D" w:rsidRDefault="0016030D" w:rsidP="00762E4D">
            <w:pPr>
              <w:rPr>
                <w:lang w:eastAsia="zh-CN"/>
              </w:rPr>
            </w:pPr>
            <w:r>
              <w:rPr>
                <w:rFonts w:hint="eastAsia"/>
                <w:lang w:eastAsia="zh-CN"/>
              </w:rPr>
              <w:t>8960</w:t>
            </w:r>
          </w:p>
        </w:tc>
        <w:tc>
          <w:tcPr>
            <w:tcW w:w="2952" w:type="dxa"/>
          </w:tcPr>
          <w:p w:rsidR="0016030D" w:rsidRDefault="0016030D" w:rsidP="00762E4D">
            <w:pPr>
              <w:rPr>
                <w:lang w:eastAsia="zh-CN"/>
              </w:rPr>
            </w:pPr>
            <w:r>
              <w:rPr>
                <w:rFonts w:hint="eastAsia"/>
                <w:lang w:eastAsia="zh-CN"/>
              </w:rPr>
              <w:t>3982</w:t>
            </w:r>
          </w:p>
        </w:tc>
      </w:tr>
      <w:tr w:rsidR="0016030D" w:rsidTr="00F73603">
        <w:tc>
          <w:tcPr>
            <w:tcW w:w="2952" w:type="dxa"/>
          </w:tcPr>
          <w:p w:rsidR="0016030D" w:rsidRDefault="0016030D" w:rsidP="00762E4D">
            <w:pPr>
              <w:rPr>
                <w:lang w:eastAsia="zh-CN"/>
              </w:rPr>
            </w:pPr>
            <w:r>
              <w:rPr>
                <w:rFonts w:hint="eastAsia"/>
                <w:lang w:eastAsia="zh-CN"/>
              </w:rPr>
              <w:t>0.64</w:t>
            </w:r>
          </w:p>
        </w:tc>
        <w:tc>
          <w:tcPr>
            <w:tcW w:w="2952" w:type="dxa"/>
          </w:tcPr>
          <w:p w:rsidR="0016030D" w:rsidRDefault="00C85B68" w:rsidP="00762E4D">
            <w:pPr>
              <w:rPr>
                <w:lang w:eastAsia="zh-CN"/>
              </w:rPr>
            </w:pPr>
            <w:r>
              <w:rPr>
                <w:rFonts w:hint="eastAsia"/>
                <w:lang w:eastAsia="zh-CN"/>
              </w:rPr>
              <w:t>8711</w:t>
            </w:r>
          </w:p>
        </w:tc>
        <w:tc>
          <w:tcPr>
            <w:tcW w:w="2952" w:type="dxa"/>
          </w:tcPr>
          <w:p w:rsidR="0016030D" w:rsidRDefault="00C85B68" w:rsidP="00762E4D">
            <w:pPr>
              <w:rPr>
                <w:lang w:eastAsia="zh-CN"/>
              </w:rPr>
            </w:pPr>
            <w:r>
              <w:rPr>
                <w:rFonts w:hint="eastAsia"/>
                <w:lang w:eastAsia="zh-CN"/>
              </w:rPr>
              <w:t>2488</w:t>
            </w:r>
          </w:p>
        </w:tc>
      </w:tr>
      <w:tr w:rsidR="0016030D" w:rsidTr="00F73603">
        <w:tc>
          <w:tcPr>
            <w:tcW w:w="2952" w:type="dxa"/>
          </w:tcPr>
          <w:p w:rsidR="0016030D" w:rsidRDefault="0016030D" w:rsidP="00762E4D">
            <w:pPr>
              <w:rPr>
                <w:lang w:eastAsia="zh-CN"/>
              </w:rPr>
            </w:pPr>
            <w:r>
              <w:rPr>
                <w:rFonts w:hint="eastAsia"/>
                <w:lang w:eastAsia="zh-CN"/>
              </w:rPr>
              <w:t>1.28</w:t>
            </w:r>
          </w:p>
        </w:tc>
        <w:tc>
          <w:tcPr>
            <w:tcW w:w="2952" w:type="dxa"/>
          </w:tcPr>
          <w:p w:rsidR="0016030D" w:rsidRDefault="00C85B68" w:rsidP="00762E4D">
            <w:pPr>
              <w:rPr>
                <w:lang w:eastAsia="zh-CN"/>
              </w:rPr>
            </w:pPr>
            <w:r>
              <w:rPr>
                <w:rFonts w:hint="eastAsia"/>
                <w:lang w:eastAsia="zh-CN"/>
              </w:rPr>
              <w:t>12444</w:t>
            </w:r>
          </w:p>
        </w:tc>
        <w:tc>
          <w:tcPr>
            <w:tcW w:w="2952" w:type="dxa"/>
          </w:tcPr>
          <w:p w:rsidR="0016030D" w:rsidRDefault="00C85B68" w:rsidP="00762E4D">
            <w:pPr>
              <w:rPr>
                <w:lang w:eastAsia="zh-CN"/>
              </w:rPr>
            </w:pPr>
            <w:r>
              <w:rPr>
                <w:rFonts w:hint="eastAsia"/>
                <w:lang w:eastAsia="zh-CN"/>
              </w:rPr>
              <w:t>2489</w:t>
            </w:r>
          </w:p>
        </w:tc>
      </w:tr>
      <w:tr w:rsidR="0016030D" w:rsidTr="00F73603">
        <w:tc>
          <w:tcPr>
            <w:tcW w:w="2952" w:type="dxa"/>
          </w:tcPr>
          <w:p w:rsidR="0016030D" w:rsidRDefault="0016030D" w:rsidP="00762E4D">
            <w:pPr>
              <w:rPr>
                <w:lang w:eastAsia="zh-CN"/>
              </w:rPr>
            </w:pPr>
            <w:r>
              <w:rPr>
                <w:rFonts w:hint="eastAsia"/>
                <w:lang w:eastAsia="zh-CN"/>
              </w:rPr>
              <w:t>2.56</w:t>
            </w:r>
          </w:p>
        </w:tc>
        <w:tc>
          <w:tcPr>
            <w:tcW w:w="2952" w:type="dxa"/>
          </w:tcPr>
          <w:p w:rsidR="0016030D" w:rsidRDefault="00C85B68" w:rsidP="00762E4D">
            <w:pPr>
              <w:rPr>
                <w:lang w:eastAsia="zh-CN"/>
              </w:rPr>
            </w:pPr>
            <w:r>
              <w:rPr>
                <w:rFonts w:hint="eastAsia"/>
                <w:lang w:eastAsia="zh-CN"/>
              </w:rPr>
              <w:t>17173</w:t>
            </w:r>
          </w:p>
        </w:tc>
        <w:tc>
          <w:tcPr>
            <w:tcW w:w="2952" w:type="dxa"/>
          </w:tcPr>
          <w:p w:rsidR="0016030D" w:rsidRDefault="00C85B68" w:rsidP="00762E4D">
            <w:pPr>
              <w:rPr>
                <w:lang w:eastAsia="zh-CN"/>
              </w:rPr>
            </w:pPr>
            <w:r>
              <w:rPr>
                <w:rFonts w:hint="eastAsia"/>
                <w:lang w:eastAsia="zh-CN"/>
              </w:rPr>
              <w:t>2240</w:t>
            </w:r>
          </w:p>
        </w:tc>
      </w:tr>
    </w:tbl>
    <w:p w:rsidR="00F82DAF" w:rsidRDefault="00F82DAF" w:rsidP="00762E4D"/>
    <w:p w:rsidR="00762E4D" w:rsidRDefault="00F82DAF" w:rsidP="00762E4D">
      <w:pPr>
        <w:rPr>
          <w:lang w:eastAsia="zh-CN"/>
        </w:rPr>
      </w:pPr>
      <w:r>
        <w:t>T</w:t>
      </w:r>
      <w:r w:rsidR="00762E4D" w:rsidRPr="003A474F">
        <w:t>he typical</w:t>
      </w:r>
      <w:r w:rsidR="00F52C5C">
        <w:t xml:space="preserve"> value of D </w:t>
      </w:r>
      <w:r>
        <w:t>is</w:t>
      </w:r>
      <w:r w:rsidR="00F52C5C">
        <w:t xml:space="preserve"> </w:t>
      </w:r>
      <w:r>
        <w:t>700</w:t>
      </w:r>
      <w:r w:rsidR="00F52C5C">
        <w:t>m.</w:t>
      </w:r>
      <w:r w:rsidR="00F52C5C">
        <w:rPr>
          <w:rFonts w:hint="eastAsia"/>
          <w:lang w:eastAsia="zh-CN"/>
        </w:rPr>
        <w:t xml:space="preserve"> The moving distances are too large for </w:t>
      </w:r>
      <w:r>
        <w:rPr>
          <w:lang w:eastAsia="zh-CN"/>
        </w:rPr>
        <w:t>device</w:t>
      </w:r>
      <w:r w:rsidR="00F52C5C">
        <w:rPr>
          <w:rFonts w:hint="eastAsia"/>
          <w:lang w:eastAsia="zh-CN"/>
        </w:rPr>
        <w:t xml:space="preserve"> to reselect. </w:t>
      </w:r>
      <w:r>
        <w:rPr>
          <w:lang w:eastAsia="zh-CN"/>
        </w:rPr>
        <w:t>The device</w:t>
      </w:r>
      <w:r w:rsidR="00762E4D" w:rsidRPr="003A474F">
        <w:t xml:space="preserve"> moves in the distance in the detection time</w:t>
      </w:r>
      <w:r w:rsidR="00F52C5C">
        <w:rPr>
          <w:rFonts w:hint="eastAsia"/>
          <w:lang w:eastAsia="zh-CN"/>
        </w:rPr>
        <w:t>/evaluation time</w:t>
      </w:r>
      <w:r w:rsidR="00762E4D" w:rsidRPr="003A474F">
        <w:t xml:space="preserve"> will result in cell reselection failure. Therefore, the cell reselection requirements should be enhanced to support HST in FR2. </w:t>
      </w:r>
    </w:p>
    <w:p w:rsidR="00D526D4" w:rsidRDefault="00D526D4" w:rsidP="00D526D4">
      <w:pPr>
        <w:spacing w:line="240" w:lineRule="atLeast"/>
        <w:rPr>
          <w:u w:val="single"/>
          <w:lang w:eastAsia="zh-CN"/>
        </w:rPr>
      </w:pPr>
      <w:r>
        <w:rPr>
          <w:u w:val="single"/>
          <w:lang w:eastAsia="zh-CN"/>
        </w:rPr>
        <w:t xml:space="preserve">Observation 1: The existing RRM requirements for idle </w:t>
      </w:r>
      <w:r w:rsidR="006E75CE">
        <w:rPr>
          <w:rFonts w:hint="eastAsia"/>
          <w:u w:val="single"/>
          <w:lang w:eastAsia="zh-CN"/>
        </w:rPr>
        <w:t xml:space="preserve">mode </w:t>
      </w:r>
      <w:r>
        <w:rPr>
          <w:u w:val="single"/>
          <w:lang w:eastAsia="zh-CN"/>
        </w:rPr>
        <w:t xml:space="preserve">(e.g., cell reselection) are not appropriately applied to </w:t>
      </w:r>
      <w:r w:rsidR="006E75CE">
        <w:rPr>
          <w:rFonts w:hint="eastAsia"/>
          <w:u w:val="single"/>
          <w:lang w:eastAsia="zh-CN"/>
        </w:rPr>
        <w:t>FR2 HST</w:t>
      </w:r>
      <w:r>
        <w:rPr>
          <w:u w:val="single"/>
          <w:lang w:eastAsia="zh-CN"/>
        </w:rPr>
        <w:t>.</w:t>
      </w:r>
    </w:p>
    <w:p w:rsidR="00F82DAF" w:rsidRPr="001C13BB" w:rsidRDefault="00F82DAF" w:rsidP="00D526D4">
      <w:pPr>
        <w:spacing w:line="240" w:lineRule="atLeast"/>
        <w:rPr>
          <w:u w:val="single"/>
          <w:lang w:eastAsia="zh-CN"/>
        </w:rPr>
      </w:pPr>
      <w:r>
        <w:rPr>
          <w:u w:val="single"/>
          <w:lang w:eastAsia="zh-CN"/>
        </w:rPr>
        <w:t xml:space="preserve">Observation 2: For </w:t>
      </w:r>
      <w:r w:rsidRPr="00F82DAF">
        <w:rPr>
          <w:u w:val="single"/>
          <w:lang w:eastAsia="zh-CN"/>
        </w:rPr>
        <w:t>train roof-mounted high-power devices</w:t>
      </w:r>
      <w:r>
        <w:rPr>
          <w:u w:val="single"/>
          <w:lang w:eastAsia="zh-CN"/>
        </w:rPr>
        <w:t xml:space="preserve">, most of the work status is in RRC </w:t>
      </w:r>
      <w:r w:rsidRPr="00F82DAF">
        <w:rPr>
          <w:u w:val="single"/>
          <w:lang w:eastAsia="zh-CN"/>
        </w:rPr>
        <w:t>CONNECTED</w:t>
      </w:r>
      <w:r>
        <w:rPr>
          <w:u w:val="single"/>
          <w:lang w:eastAsia="zh-CN"/>
        </w:rPr>
        <w:t xml:space="preserve"> mode, but in </w:t>
      </w:r>
      <w:r w:rsidR="001C13BB">
        <w:rPr>
          <w:u w:val="single"/>
          <w:lang w:eastAsia="zh-CN"/>
        </w:rPr>
        <w:t xml:space="preserve">some conditions, it is still in the status of </w:t>
      </w:r>
      <w:r w:rsidR="001C13BB" w:rsidRPr="001C13BB">
        <w:rPr>
          <w:u w:val="single"/>
          <w:lang w:eastAsia="zh-CN"/>
        </w:rPr>
        <w:t>IDLE/INACTIVE</w:t>
      </w:r>
      <w:r w:rsidR="001C13BB">
        <w:rPr>
          <w:u w:val="single"/>
          <w:lang w:eastAsia="zh-CN"/>
        </w:rPr>
        <w:t xml:space="preserve"> mode which needs enhancement. </w:t>
      </w:r>
    </w:p>
    <w:p w:rsidR="00762E4D" w:rsidRDefault="00762E4D" w:rsidP="00762E4D">
      <w:pPr>
        <w:rPr>
          <w:b/>
          <w:lang w:eastAsia="zh-CN"/>
        </w:rPr>
      </w:pPr>
      <w:r w:rsidRPr="003A474F">
        <w:rPr>
          <w:b/>
        </w:rPr>
        <w:t xml:space="preserve">Proposal 3: The cell reselection requirements </w:t>
      </w:r>
      <w:r w:rsidR="006E75CE">
        <w:rPr>
          <w:rFonts w:hint="eastAsia"/>
          <w:b/>
          <w:lang w:eastAsia="zh-CN"/>
        </w:rPr>
        <w:t>need to</w:t>
      </w:r>
      <w:r w:rsidRPr="003A474F">
        <w:rPr>
          <w:b/>
        </w:rPr>
        <w:t xml:space="preserve"> be enhanced to support HST in FR2 accordingly to the agreed deployment scenarios.</w:t>
      </w:r>
    </w:p>
    <w:p w:rsidR="001F5C43" w:rsidRDefault="0026432F" w:rsidP="0026432F">
      <w:pPr>
        <w:pStyle w:val="a9"/>
        <w:widowControl w:val="0"/>
        <w:numPr>
          <w:ilvl w:val="0"/>
          <w:numId w:val="4"/>
        </w:numPr>
        <w:spacing w:afterLines="20" w:after="48" w:line="264" w:lineRule="auto"/>
        <w:jc w:val="both"/>
      </w:pPr>
      <w:r>
        <w:rPr>
          <w:rFonts w:hint="eastAsia"/>
          <w:lang w:eastAsia="zh-CN"/>
        </w:rPr>
        <w:t xml:space="preserve">Requirements </w:t>
      </w:r>
      <w:r w:rsidR="008E75BE" w:rsidRPr="0026432F">
        <w:t>on Inter-frequency measurements</w:t>
      </w:r>
      <w:r>
        <w:rPr>
          <w:rFonts w:hint="eastAsia"/>
          <w:lang w:eastAsia="zh-CN"/>
        </w:rPr>
        <w:t xml:space="preserve"> and Inter-RAT measurements</w:t>
      </w:r>
    </w:p>
    <w:p w:rsidR="00D82BF0" w:rsidRDefault="00C46CF3" w:rsidP="00D82BF0">
      <w:pPr>
        <w:rPr>
          <w:b/>
          <w:lang w:eastAsia="zh-CN"/>
        </w:rPr>
      </w:pPr>
      <w:r>
        <w:rPr>
          <w:rFonts w:hint="eastAsia"/>
          <w:lang w:eastAsia="zh-CN"/>
        </w:rPr>
        <w:t xml:space="preserve">In the real deployment, the trains move along the fixed rail track. The reselection and handover are most likely to be intra-frequency in high speed train scenarios. </w:t>
      </w:r>
      <w:r w:rsidR="00D82BF0">
        <w:rPr>
          <w:rFonts w:hint="eastAsia"/>
          <w:lang w:eastAsia="zh-CN"/>
        </w:rPr>
        <w:t>It is clear the</w:t>
      </w:r>
      <w:r w:rsidR="00D82BF0">
        <w:t xml:space="preserve"> intra</w:t>
      </w:r>
      <w:r w:rsidR="00D82BF0">
        <w:rPr>
          <w:rFonts w:hint="eastAsia"/>
          <w:lang w:eastAsia="zh-CN"/>
        </w:rPr>
        <w:t>-</w:t>
      </w:r>
      <w:r w:rsidR="00D82BF0">
        <w:t>frequency measurements are critical, since the normal handover for high speed train will be intra</w:t>
      </w:r>
      <w:r w:rsidR="00D82BF0">
        <w:rPr>
          <w:rFonts w:hint="eastAsia"/>
          <w:lang w:eastAsia="zh-CN"/>
        </w:rPr>
        <w:t>-</w:t>
      </w:r>
      <w:r w:rsidR="00D82BF0">
        <w:t>frequency.</w:t>
      </w:r>
      <w:r w:rsidR="00D82BF0">
        <w:rPr>
          <w:rFonts w:hint="eastAsia"/>
          <w:lang w:eastAsia="zh-CN"/>
        </w:rPr>
        <w:t xml:space="preserve"> But in some places</w:t>
      </w:r>
      <w:proofErr w:type="gramStart"/>
      <w:r w:rsidR="00D82BF0">
        <w:rPr>
          <w:rFonts w:hint="eastAsia"/>
          <w:lang w:eastAsia="zh-CN"/>
        </w:rPr>
        <w:t xml:space="preserve">, </w:t>
      </w:r>
      <w:r w:rsidR="00D82BF0">
        <w:t xml:space="preserve"> if</w:t>
      </w:r>
      <w:proofErr w:type="gramEnd"/>
      <w:r w:rsidR="00D82BF0">
        <w:t xml:space="preserve"> the UE needs to perform inter</w:t>
      </w:r>
      <w:r w:rsidR="00D82BF0">
        <w:rPr>
          <w:rFonts w:hint="eastAsia"/>
          <w:lang w:eastAsia="zh-CN"/>
        </w:rPr>
        <w:t>-</w:t>
      </w:r>
      <w:r w:rsidR="00D82BF0">
        <w:t>frequency or inter</w:t>
      </w:r>
      <w:r w:rsidR="00D82BF0">
        <w:rPr>
          <w:rFonts w:hint="eastAsia"/>
          <w:lang w:eastAsia="zh-CN"/>
        </w:rPr>
        <w:t>-</w:t>
      </w:r>
      <w:r w:rsidR="00D82BF0">
        <w:t>RAT handover, the delays are longer so it will be more challenging to complete the handover without call drop due to the longer delays involved.</w:t>
      </w:r>
    </w:p>
    <w:p w:rsidR="0099179F" w:rsidRPr="00A5409F" w:rsidRDefault="0026432F" w:rsidP="00A5409F">
      <w:pPr>
        <w:widowControl w:val="0"/>
        <w:spacing w:afterLines="20" w:after="48" w:line="264" w:lineRule="auto"/>
        <w:jc w:val="both"/>
        <w:rPr>
          <w:lang w:eastAsia="zh-CN"/>
        </w:rPr>
      </w:pPr>
      <w:r w:rsidRPr="003A474F">
        <w:rPr>
          <w:b/>
        </w:rPr>
        <w:t xml:space="preserve">Proposal </w:t>
      </w:r>
      <w:r>
        <w:rPr>
          <w:rFonts w:hint="eastAsia"/>
          <w:b/>
          <w:lang w:eastAsia="zh-CN"/>
        </w:rPr>
        <w:t>4</w:t>
      </w:r>
      <w:r w:rsidRPr="003A474F">
        <w:rPr>
          <w:b/>
        </w:rPr>
        <w:t xml:space="preserve">: </w:t>
      </w:r>
      <w:r w:rsidR="00C46CF3">
        <w:rPr>
          <w:rFonts w:hint="eastAsia"/>
          <w:b/>
          <w:lang w:eastAsia="zh-CN"/>
        </w:rPr>
        <w:t xml:space="preserve">In this WI, only focuses on intra-frequency requirements but no </w:t>
      </w:r>
      <w:r>
        <w:rPr>
          <w:rFonts w:hint="eastAsia"/>
          <w:b/>
          <w:lang w:eastAsia="zh-CN"/>
        </w:rPr>
        <w:t>inter-freque</w:t>
      </w:r>
      <w:r w:rsidR="001C13BB">
        <w:rPr>
          <w:rFonts w:hint="eastAsia"/>
          <w:b/>
          <w:lang w:eastAsia="zh-CN"/>
        </w:rPr>
        <w:t>ncy</w:t>
      </w:r>
      <w:r w:rsidR="001C13BB">
        <w:rPr>
          <w:b/>
          <w:lang w:eastAsia="zh-CN"/>
        </w:rPr>
        <w:t xml:space="preserve"> and inter-RAT measurements.</w:t>
      </w:r>
    </w:p>
    <w:p w:rsidR="001F5C43" w:rsidRPr="005B580C" w:rsidRDefault="008E75BE" w:rsidP="005B580C">
      <w:pPr>
        <w:pStyle w:val="a9"/>
        <w:widowControl w:val="0"/>
        <w:numPr>
          <w:ilvl w:val="0"/>
          <w:numId w:val="4"/>
        </w:numPr>
        <w:spacing w:afterLines="20" w:after="48" w:line="264" w:lineRule="auto"/>
        <w:jc w:val="both"/>
        <w:rPr>
          <w:lang w:val="en-US"/>
        </w:rPr>
      </w:pPr>
      <w:r w:rsidRPr="005B580C">
        <w:rPr>
          <w:lang w:val="x-none"/>
        </w:rPr>
        <w:lastRenderedPageBreak/>
        <w:t>R</w:t>
      </w:r>
      <w:r w:rsidRPr="005B580C">
        <w:t>R</w:t>
      </w:r>
      <w:r w:rsidRPr="005B580C">
        <w:rPr>
          <w:lang w:val="x-none"/>
        </w:rPr>
        <w:t xml:space="preserve">C </w:t>
      </w:r>
      <w:r w:rsidRPr="005B580C">
        <w:t>C</w:t>
      </w:r>
      <w:r w:rsidRPr="005B580C">
        <w:rPr>
          <w:lang w:val="x-none"/>
        </w:rPr>
        <w:t>O</w:t>
      </w:r>
      <w:r w:rsidRPr="005B580C">
        <w:t>N</w:t>
      </w:r>
      <w:r w:rsidRPr="005B580C">
        <w:rPr>
          <w:lang w:val="x-none"/>
        </w:rPr>
        <w:t>N</w:t>
      </w:r>
      <w:r w:rsidRPr="005B580C">
        <w:t>E</w:t>
      </w:r>
      <w:r w:rsidRPr="005B580C">
        <w:rPr>
          <w:lang w:val="x-none"/>
        </w:rPr>
        <w:t>C</w:t>
      </w:r>
      <w:r w:rsidRPr="005B580C">
        <w:t>T</w:t>
      </w:r>
      <w:r w:rsidRPr="005B580C">
        <w:rPr>
          <w:lang w:val="x-none"/>
        </w:rPr>
        <w:t>E</w:t>
      </w:r>
      <w:r w:rsidRPr="005B580C">
        <w:t>D</w:t>
      </w:r>
      <w:r w:rsidRPr="005B580C">
        <w:rPr>
          <w:lang w:val="x-none"/>
        </w:rPr>
        <w:t xml:space="preserve"> </w:t>
      </w:r>
      <w:r w:rsidR="005B580C" w:rsidRPr="00BF140C">
        <w:t>mode</w:t>
      </w:r>
      <w:r w:rsidR="005B580C" w:rsidRPr="00BF140C">
        <w:rPr>
          <w:lang w:val="x-none"/>
        </w:rPr>
        <w:t xml:space="preserve"> </w:t>
      </w:r>
      <w:r w:rsidR="005B580C">
        <w:rPr>
          <w:rFonts w:hint="eastAsia"/>
          <w:lang w:val="x-none" w:eastAsia="zh-CN"/>
        </w:rPr>
        <w:t>requirements</w:t>
      </w:r>
    </w:p>
    <w:p w:rsidR="005B580C" w:rsidRDefault="00A5409F" w:rsidP="00A5409F">
      <w:pPr>
        <w:widowControl w:val="0"/>
        <w:spacing w:afterLines="20" w:after="48" w:line="264" w:lineRule="auto"/>
        <w:jc w:val="both"/>
      </w:pPr>
      <w:r>
        <w:t xml:space="preserve">For </w:t>
      </w:r>
      <w:r w:rsidR="00124595">
        <w:t>intra-frequency m</w:t>
      </w:r>
      <w:r w:rsidR="00FC0BF2">
        <w:t xml:space="preserve">easurements, PSS/SSS detection and </w:t>
      </w:r>
      <w:r w:rsidR="00124595">
        <w:t xml:space="preserve">measurement </w:t>
      </w:r>
      <w:r w:rsidR="00F6655D">
        <w:t>period for FR2 are shown as below:</w:t>
      </w:r>
    </w:p>
    <w:p w:rsidR="00F6655D" w:rsidRPr="00F6655D" w:rsidRDefault="00F6655D" w:rsidP="00F6655D">
      <w:pPr>
        <w:pStyle w:val="TH"/>
        <w:rPr>
          <w:rFonts w:ascii="Times New Roman" w:hAnsi="Times New Roman" w:cs="Times New Roman"/>
          <w:sz w:val="20"/>
          <w:szCs w:val="20"/>
        </w:rPr>
      </w:pPr>
      <w:r w:rsidRPr="00F6655D">
        <w:rPr>
          <w:rFonts w:ascii="Times New Roman" w:hAnsi="Times New Roman" w:cs="Times New Roman"/>
          <w:sz w:val="20"/>
          <w:szCs w:val="20"/>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4"/>
        <w:gridCol w:w="4452"/>
      </w:tblGrid>
      <w:tr w:rsidR="00F6655D" w:rsidRPr="00F6655D" w:rsidTr="00F6655D">
        <w:tc>
          <w:tcPr>
            <w:tcW w:w="4404" w:type="dxa"/>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H"/>
              <w:rPr>
                <w:rFonts w:ascii="Times New Roman" w:hAnsi="Times New Roman" w:cs="Times New Roman"/>
                <w:sz w:val="20"/>
                <w:szCs w:val="20"/>
                <w:lang w:val="en-GB"/>
              </w:rPr>
            </w:pPr>
            <w:r w:rsidRPr="00F6655D">
              <w:rPr>
                <w:rFonts w:ascii="Times New Roman" w:hAnsi="Times New Roman" w:cs="Times New Roman"/>
                <w:sz w:val="20"/>
                <w:szCs w:val="20"/>
              </w:rPr>
              <w:t>DRX cycle</w:t>
            </w:r>
          </w:p>
        </w:tc>
        <w:tc>
          <w:tcPr>
            <w:tcW w:w="4452" w:type="dxa"/>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H"/>
              <w:rPr>
                <w:rFonts w:ascii="Times New Roman" w:hAnsi="Times New Roman" w:cs="Times New Roman"/>
                <w:sz w:val="20"/>
                <w:szCs w:val="20"/>
                <w:lang w:val="en-GB"/>
              </w:rPr>
            </w:pPr>
            <w:r w:rsidRPr="00F6655D">
              <w:rPr>
                <w:rFonts w:ascii="Times New Roman" w:hAnsi="Times New Roman" w:cs="Times New Roman"/>
                <w:sz w:val="20"/>
                <w:szCs w:val="20"/>
              </w:rPr>
              <w:t>T</w:t>
            </w:r>
            <w:r w:rsidRPr="00F6655D">
              <w:rPr>
                <w:rFonts w:ascii="Times New Roman" w:hAnsi="Times New Roman" w:cs="Times New Roman"/>
                <w:sz w:val="20"/>
                <w:szCs w:val="20"/>
                <w:vertAlign w:val="subscript"/>
              </w:rPr>
              <w:t>PSS/</w:t>
            </w:r>
            <w:proofErr w:type="spellStart"/>
            <w:r w:rsidRPr="00F6655D">
              <w:rPr>
                <w:rFonts w:ascii="Times New Roman" w:hAnsi="Times New Roman" w:cs="Times New Roman"/>
                <w:sz w:val="20"/>
                <w:szCs w:val="20"/>
                <w:vertAlign w:val="subscript"/>
              </w:rPr>
              <w:t>SSS_sync_intra</w:t>
            </w:r>
            <w:proofErr w:type="spellEnd"/>
          </w:p>
        </w:tc>
      </w:tr>
      <w:tr w:rsidR="00F6655D" w:rsidRPr="00F6655D" w:rsidTr="00F6655D">
        <w:tc>
          <w:tcPr>
            <w:tcW w:w="4404" w:type="dxa"/>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C"/>
              <w:rPr>
                <w:rFonts w:ascii="Times New Roman" w:hAnsi="Times New Roman" w:cs="Times New Roman"/>
                <w:sz w:val="20"/>
                <w:szCs w:val="20"/>
                <w:lang w:val="en-GB"/>
              </w:rPr>
            </w:pPr>
            <w:r w:rsidRPr="00F6655D">
              <w:rPr>
                <w:rFonts w:ascii="Times New Roman" w:hAnsi="Times New Roman" w:cs="Times New Roman"/>
                <w:sz w:val="20"/>
                <w:szCs w:val="20"/>
              </w:rPr>
              <w:t>No DRX</w:t>
            </w:r>
          </w:p>
        </w:tc>
        <w:tc>
          <w:tcPr>
            <w:tcW w:w="4452" w:type="dxa"/>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C"/>
              <w:rPr>
                <w:rFonts w:ascii="Times New Roman" w:hAnsi="Times New Roman" w:cs="Times New Roman"/>
                <w:sz w:val="20"/>
                <w:szCs w:val="20"/>
                <w:lang w:val="en-GB"/>
              </w:rPr>
            </w:pPr>
            <w:r w:rsidRPr="00F6655D">
              <w:rPr>
                <w:rFonts w:ascii="Times New Roman" w:hAnsi="Times New Roman" w:cs="Times New Roman"/>
                <w:sz w:val="20"/>
                <w:szCs w:val="20"/>
              </w:rPr>
              <w:t>max(600ms, ceil(</w:t>
            </w:r>
            <w:proofErr w:type="spellStart"/>
            <w:r w:rsidRPr="00F6655D">
              <w:rPr>
                <w:rFonts w:ascii="Times New Roman" w:hAnsi="Times New Roman" w:cs="Times New Roman"/>
                <w:sz w:val="20"/>
                <w:szCs w:val="20"/>
              </w:rPr>
              <w:t>M</w:t>
            </w:r>
            <w:r w:rsidRPr="00F6655D">
              <w:rPr>
                <w:rFonts w:ascii="Times New Roman" w:hAnsi="Times New Roman" w:cs="Times New Roman"/>
                <w:sz w:val="20"/>
                <w:szCs w:val="20"/>
                <w:vertAlign w:val="subscript"/>
              </w:rPr>
              <w:t>pss</w:t>
            </w:r>
            <w:proofErr w:type="spellEnd"/>
            <w:r w:rsidRPr="00F6655D">
              <w:rPr>
                <w:rFonts w:ascii="Times New Roman" w:hAnsi="Times New Roman" w:cs="Times New Roman"/>
                <w:sz w:val="20"/>
                <w:szCs w:val="20"/>
                <w:vertAlign w:val="subscript"/>
              </w:rPr>
              <w:t>/</w:t>
            </w:r>
            <w:proofErr w:type="spellStart"/>
            <w:r w:rsidRPr="00F6655D">
              <w:rPr>
                <w:rFonts w:ascii="Times New Roman" w:hAnsi="Times New Roman" w:cs="Times New Roman"/>
                <w:sz w:val="20"/>
                <w:szCs w:val="20"/>
                <w:vertAlign w:val="subscript"/>
              </w:rPr>
              <w:t>sss_sync_w</w:t>
            </w:r>
            <w:proofErr w:type="spellEnd"/>
            <w:r w:rsidRPr="00F6655D">
              <w:rPr>
                <w:rFonts w:ascii="Times New Roman" w:hAnsi="Times New Roman" w:cs="Times New Roman"/>
                <w:sz w:val="20"/>
                <w:szCs w:val="20"/>
                <w:vertAlign w:val="subscript"/>
              </w:rPr>
              <w:t>/</w:t>
            </w:r>
            <w:proofErr w:type="spellStart"/>
            <w:r w:rsidRPr="00F6655D">
              <w:rPr>
                <w:rFonts w:ascii="Times New Roman" w:hAnsi="Times New Roman" w:cs="Times New Roman"/>
                <w:sz w:val="20"/>
                <w:szCs w:val="20"/>
                <w:vertAlign w:val="subscript"/>
              </w:rPr>
              <w:t>o_gaps</w:t>
            </w:r>
            <w:proofErr w:type="spellEnd"/>
            <w:r w:rsidRPr="00F6655D">
              <w:rPr>
                <w:rFonts w:ascii="Times New Roman" w:hAnsi="Times New Roman" w:cs="Times New Roman"/>
                <w:sz w:val="20"/>
                <w:szCs w:val="20"/>
              </w:rPr>
              <w:t xml:space="preserve">  x </w:t>
            </w:r>
            <w:proofErr w:type="spellStart"/>
            <w:r w:rsidRPr="00F6655D">
              <w:rPr>
                <w:rFonts w:ascii="Times New Roman" w:hAnsi="Times New Roman" w:cs="Times New Roman"/>
                <w:sz w:val="20"/>
                <w:szCs w:val="20"/>
              </w:rPr>
              <w:t>K</w:t>
            </w:r>
            <w:r w:rsidRPr="00F6655D">
              <w:rPr>
                <w:rFonts w:ascii="Times New Roman" w:hAnsi="Times New Roman" w:cs="Times New Roman"/>
                <w:sz w:val="20"/>
                <w:szCs w:val="20"/>
                <w:vertAlign w:val="subscript"/>
              </w:rPr>
              <w:t>p</w:t>
            </w:r>
            <w:proofErr w:type="spellEnd"/>
            <w:r w:rsidRPr="00F6655D">
              <w:rPr>
                <w:rFonts w:ascii="Times New Roman" w:hAnsi="Times New Roman" w:cs="Times New Roman"/>
                <w:sz w:val="20"/>
                <w:szCs w:val="20"/>
              </w:rPr>
              <w:t xml:space="preserve"> x K</w:t>
            </w:r>
            <w:r w:rsidRPr="00F6655D">
              <w:rPr>
                <w:rFonts w:ascii="Times New Roman" w:hAnsi="Times New Roman" w:cs="Times New Roman"/>
                <w:sz w:val="20"/>
                <w:szCs w:val="20"/>
                <w:vertAlign w:val="subscript"/>
              </w:rPr>
              <w:t>layer1_measurement</w:t>
            </w:r>
            <w:r w:rsidRPr="00F6655D">
              <w:rPr>
                <w:rFonts w:ascii="Times New Roman" w:hAnsi="Times New Roman" w:cs="Times New Roman"/>
                <w:sz w:val="20"/>
                <w:szCs w:val="20"/>
              </w:rPr>
              <w:t>)</w:t>
            </w:r>
            <w:r w:rsidRPr="00F6655D">
              <w:rPr>
                <w:rFonts w:ascii="Times New Roman" w:hAnsi="Times New Roman" w:cs="Times New Roman"/>
                <w:sz w:val="20"/>
                <w:szCs w:val="20"/>
                <w:vertAlign w:val="subscript"/>
              </w:rPr>
              <w:t xml:space="preserve">  </w:t>
            </w:r>
            <w:r w:rsidRPr="00F6655D">
              <w:rPr>
                <w:rFonts w:ascii="Times New Roman" w:hAnsi="Times New Roman" w:cs="Times New Roman"/>
                <w:sz w:val="20"/>
                <w:szCs w:val="20"/>
              </w:rPr>
              <w:t>x SMTC period)</w:t>
            </w:r>
            <w:r w:rsidRPr="00F6655D">
              <w:rPr>
                <w:rFonts w:ascii="Times New Roman" w:hAnsi="Times New Roman" w:cs="Times New Roman"/>
                <w:sz w:val="20"/>
                <w:szCs w:val="20"/>
                <w:vertAlign w:val="superscript"/>
              </w:rPr>
              <w:t>Note 1</w:t>
            </w:r>
            <w:r w:rsidRPr="00F6655D">
              <w:rPr>
                <w:rFonts w:ascii="Times New Roman" w:hAnsi="Times New Roman" w:cs="Times New Roman"/>
                <w:sz w:val="20"/>
                <w:szCs w:val="20"/>
              </w:rPr>
              <w:t xml:space="preserve"> x </w:t>
            </w:r>
            <w:proofErr w:type="spellStart"/>
            <w:r w:rsidRPr="00F6655D">
              <w:rPr>
                <w:rFonts w:ascii="Times New Roman" w:hAnsi="Times New Roman" w:cs="Times New Roman"/>
                <w:sz w:val="20"/>
                <w:szCs w:val="20"/>
              </w:rPr>
              <w:t>CSSF</w:t>
            </w:r>
            <w:r w:rsidRPr="00F6655D">
              <w:rPr>
                <w:rFonts w:ascii="Times New Roman" w:hAnsi="Times New Roman" w:cs="Times New Roman"/>
                <w:sz w:val="20"/>
                <w:szCs w:val="20"/>
                <w:vertAlign w:val="subscript"/>
              </w:rPr>
              <w:t>intra</w:t>
            </w:r>
            <w:proofErr w:type="spellEnd"/>
          </w:p>
        </w:tc>
      </w:tr>
      <w:tr w:rsidR="00F6655D" w:rsidRPr="00F6655D" w:rsidTr="00F6655D">
        <w:trPr>
          <w:trHeight w:val="245"/>
        </w:trPr>
        <w:tc>
          <w:tcPr>
            <w:tcW w:w="4404" w:type="dxa"/>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C"/>
              <w:rPr>
                <w:rFonts w:ascii="Times New Roman" w:hAnsi="Times New Roman" w:cs="Times New Roman"/>
                <w:sz w:val="20"/>
                <w:szCs w:val="20"/>
                <w:lang w:val="en-GB"/>
              </w:rPr>
            </w:pPr>
            <w:r w:rsidRPr="00F6655D">
              <w:rPr>
                <w:rFonts w:ascii="Times New Roman" w:hAnsi="Times New Roman" w:cs="Times New Roman"/>
                <w:sz w:val="20"/>
                <w:szCs w:val="20"/>
              </w:rPr>
              <w:t>DRX cycle≤ 320ms</w:t>
            </w:r>
          </w:p>
        </w:tc>
        <w:tc>
          <w:tcPr>
            <w:tcW w:w="4452" w:type="dxa"/>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C"/>
              <w:rPr>
                <w:rFonts w:ascii="Times New Roman" w:hAnsi="Times New Roman" w:cs="Times New Roman"/>
                <w:b/>
                <w:sz w:val="20"/>
                <w:szCs w:val="20"/>
                <w:lang w:val="en-GB"/>
              </w:rPr>
            </w:pPr>
            <w:r w:rsidRPr="00F6655D">
              <w:rPr>
                <w:rFonts w:ascii="Times New Roman" w:hAnsi="Times New Roman" w:cs="Times New Roman"/>
                <w:sz w:val="20"/>
                <w:szCs w:val="20"/>
              </w:rPr>
              <w:t xml:space="preserve">max(600ms, ceil(1.5 x </w:t>
            </w:r>
            <w:proofErr w:type="spellStart"/>
            <w:r w:rsidRPr="00F6655D">
              <w:rPr>
                <w:rFonts w:ascii="Times New Roman" w:hAnsi="Times New Roman" w:cs="Times New Roman"/>
                <w:sz w:val="20"/>
                <w:szCs w:val="20"/>
              </w:rPr>
              <w:t>M</w:t>
            </w:r>
            <w:r w:rsidRPr="00F6655D">
              <w:rPr>
                <w:rFonts w:ascii="Times New Roman" w:hAnsi="Times New Roman" w:cs="Times New Roman"/>
                <w:sz w:val="20"/>
                <w:szCs w:val="20"/>
                <w:vertAlign w:val="subscript"/>
              </w:rPr>
              <w:t>pss</w:t>
            </w:r>
            <w:proofErr w:type="spellEnd"/>
            <w:r w:rsidRPr="00F6655D">
              <w:rPr>
                <w:rFonts w:ascii="Times New Roman" w:hAnsi="Times New Roman" w:cs="Times New Roman"/>
                <w:sz w:val="20"/>
                <w:szCs w:val="20"/>
                <w:vertAlign w:val="subscript"/>
              </w:rPr>
              <w:t>/</w:t>
            </w:r>
            <w:proofErr w:type="spellStart"/>
            <w:r w:rsidRPr="00F6655D">
              <w:rPr>
                <w:rFonts w:ascii="Times New Roman" w:hAnsi="Times New Roman" w:cs="Times New Roman"/>
                <w:sz w:val="20"/>
                <w:szCs w:val="20"/>
                <w:vertAlign w:val="subscript"/>
              </w:rPr>
              <w:t>sss_sync_w</w:t>
            </w:r>
            <w:proofErr w:type="spellEnd"/>
            <w:r w:rsidRPr="00F6655D">
              <w:rPr>
                <w:rFonts w:ascii="Times New Roman" w:hAnsi="Times New Roman" w:cs="Times New Roman"/>
                <w:sz w:val="20"/>
                <w:szCs w:val="20"/>
                <w:vertAlign w:val="subscript"/>
              </w:rPr>
              <w:t>/</w:t>
            </w:r>
            <w:proofErr w:type="spellStart"/>
            <w:r w:rsidRPr="00F6655D">
              <w:rPr>
                <w:rFonts w:ascii="Times New Roman" w:hAnsi="Times New Roman" w:cs="Times New Roman"/>
                <w:sz w:val="20"/>
                <w:szCs w:val="20"/>
                <w:vertAlign w:val="subscript"/>
              </w:rPr>
              <w:t>o_gaps</w:t>
            </w:r>
            <w:proofErr w:type="spellEnd"/>
            <w:r w:rsidRPr="00F6655D">
              <w:rPr>
                <w:rFonts w:ascii="Times New Roman" w:hAnsi="Times New Roman" w:cs="Times New Roman"/>
                <w:sz w:val="20"/>
                <w:szCs w:val="20"/>
              </w:rPr>
              <w:t xml:space="preserve">  x </w:t>
            </w:r>
            <w:proofErr w:type="spellStart"/>
            <w:r w:rsidRPr="00F6655D">
              <w:rPr>
                <w:rFonts w:ascii="Times New Roman" w:hAnsi="Times New Roman" w:cs="Times New Roman"/>
                <w:sz w:val="20"/>
                <w:szCs w:val="20"/>
              </w:rPr>
              <w:t>K</w:t>
            </w:r>
            <w:r w:rsidRPr="00F6655D">
              <w:rPr>
                <w:rFonts w:ascii="Times New Roman" w:hAnsi="Times New Roman" w:cs="Times New Roman"/>
                <w:sz w:val="20"/>
                <w:szCs w:val="20"/>
                <w:vertAlign w:val="subscript"/>
              </w:rPr>
              <w:t>p</w:t>
            </w:r>
            <w:proofErr w:type="spellEnd"/>
            <w:r w:rsidRPr="00F6655D">
              <w:rPr>
                <w:rFonts w:ascii="Times New Roman" w:hAnsi="Times New Roman" w:cs="Times New Roman"/>
                <w:sz w:val="20"/>
                <w:szCs w:val="20"/>
              </w:rPr>
              <w:t xml:space="preserve"> x K</w:t>
            </w:r>
            <w:r w:rsidRPr="00F6655D">
              <w:rPr>
                <w:rFonts w:ascii="Times New Roman" w:hAnsi="Times New Roman" w:cs="Times New Roman"/>
                <w:sz w:val="20"/>
                <w:szCs w:val="20"/>
                <w:vertAlign w:val="subscript"/>
              </w:rPr>
              <w:t>layer1_measurement</w:t>
            </w:r>
            <w:r w:rsidRPr="00F6655D">
              <w:rPr>
                <w:rFonts w:ascii="Times New Roman" w:hAnsi="Times New Roman" w:cs="Times New Roman"/>
                <w:sz w:val="20"/>
                <w:szCs w:val="20"/>
              </w:rPr>
              <w:t>)</w:t>
            </w:r>
            <w:r w:rsidRPr="00F6655D">
              <w:rPr>
                <w:rFonts w:ascii="Times New Roman" w:hAnsi="Times New Roman" w:cs="Times New Roman"/>
                <w:sz w:val="20"/>
                <w:szCs w:val="20"/>
                <w:vertAlign w:val="subscript"/>
              </w:rPr>
              <w:t xml:space="preserve"> </w:t>
            </w:r>
            <w:r w:rsidRPr="00F6655D">
              <w:rPr>
                <w:rFonts w:ascii="Times New Roman" w:hAnsi="Times New Roman" w:cs="Times New Roman"/>
                <w:sz w:val="20"/>
                <w:szCs w:val="20"/>
              </w:rPr>
              <w:t xml:space="preserve">x max(SMTC </w:t>
            </w:r>
            <w:proofErr w:type="spellStart"/>
            <w:r w:rsidRPr="00F6655D">
              <w:rPr>
                <w:rFonts w:ascii="Times New Roman" w:hAnsi="Times New Roman" w:cs="Times New Roman"/>
                <w:sz w:val="20"/>
                <w:szCs w:val="20"/>
              </w:rPr>
              <w:t>period,DRX</w:t>
            </w:r>
            <w:proofErr w:type="spellEnd"/>
            <w:r w:rsidRPr="00F6655D">
              <w:rPr>
                <w:rFonts w:ascii="Times New Roman" w:hAnsi="Times New Roman" w:cs="Times New Roman"/>
                <w:sz w:val="20"/>
                <w:szCs w:val="20"/>
              </w:rPr>
              <w:t xml:space="preserve"> cycle)) x </w:t>
            </w:r>
            <w:proofErr w:type="spellStart"/>
            <w:r w:rsidRPr="00F6655D">
              <w:rPr>
                <w:rFonts w:ascii="Times New Roman" w:hAnsi="Times New Roman" w:cs="Times New Roman"/>
                <w:sz w:val="20"/>
                <w:szCs w:val="20"/>
              </w:rPr>
              <w:t>CSSF</w:t>
            </w:r>
            <w:r w:rsidRPr="00F6655D">
              <w:rPr>
                <w:rFonts w:ascii="Times New Roman" w:hAnsi="Times New Roman" w:cs="Times New Roman"/>
                <w:sz w:val="20"/>
                <w:szCs w:val="20"/>
                <w:vertAlign w:val="subscript"/>
              </w:rPr>
              <w:t>intra</w:t>
            </w:r>
            <w:proofErr w:type="spellEnd"/>
          </w:p>
        </w:tc>
      </w:tr>
      <w:tr w:rsidR="00F6655D" w:rsidRPr="00F6655D" w:rsidTr="00F6655D">
        <w:tc>
          <w:tcPr>
            <w:tcW w:w="4404" w:type="dxa"/>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C"/>
              <w:rPr>
                <w:rFonts w:ascii="Times New Roman" w:hAnsi="Times New Roman" w:cs="Times New Roman"/>
                <w:b/>
                <w:sz w:val="20"/>
                <w:szCs w:val="20"/>
                <w:lang w:val="en-GB"/>
              </w:rPr>
            </w:pPr>
            <w:r w:rsidRPr="00F6655D">
              <w:rPr>
                <w:rFonts w:ascii="Times New Roman" w:hAnsi="Times New Roman" w:cs="Times New Roman"/>
                <w:sz w:val="20"/>
                <w:szCs w:val="20"/>
              </w:rPr>
              <w:t>DRX cycle&gt;320ms</w:t>
            </w:r>
          </w:p>
        </w:tc>
        <w:tc>
          <w:tcPr>
            <w:tcW w:w="4452" w:type="dxa"/>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C"/>
              <w:rPr>
                <w:rFonts w:ascii="Times New Roman" w:hAnsi="Times New Roman" w:cs="Times New Roman"/>
                <w:b/>
                <w:sz w:val="20"/>
                <w:szCs w:val="20"/>
                <w:lang w:val="en-GB"/>
              </w:rPr>
            </w:pPr>
            <w:r w:rsidRPr="00F6655D">
              <w:rPr>
                <w:rFonts w:ascii="Times New Roman" w:hAnsi="Times New Roman" w:cs="Times New Roman"/>
                <w:sz w:val="20"/>
                <w:szCs w:val="20"/>
              </w:rPr>
              <w:t>ceil(</w:t>
            </w:r>
            <w:proofErr w:type="spellStart"/>
            <w:r w:rsidRPr="00F6655D">
              <w:rPr>
                <w:rFonts w:ascii="Times New Roman" w:hAnsi="Times New Roman" w:cs="Times New Roman"/>
                <w:sz w:val="20"/>
                <w:szCs w:val="20"/>
              </w:rPr>
              <w:t>M</w:t>
            </w:r>
            <w:r w:rsidRPr="00F6655D">
              <w:rPr>
                <w:rFonts w:ascii="Times New Roman" w:hAnsi="Times New Roman" w:cs="Times New Roman"/>
                <w:sz w:val="20"/>
                <w:szCs w:val="20"/>
                <w:vertAlign w:val="subscript"/>
              </w:rPr>
              <w:t>pss</w:t>
            </w:r>
            <w:proofErr w:type="spellEnd"/>
            <w:r w:rsidRPr="00F6655D">
              <w:rPr>
                <w:rFonts w:ascii="Times New Roman" w:hAnsi="Times New Roman" w:cs="Times New Roman"/>
                <w:sz w:val="20"/>
                <w:szCs w:val="20"/>
                <w:vertAlign w:val="subscript"/>
              </w:rPr>
              <w:t>/</w:t>
            </w:r>
            <w:proofErr w:type="spellStart"/>
            <w:r w:rsidRPr="00F6655D">
              <w:rPr>
                <w:rFonts w:ascii="Times New Roman" w:hAnsi="Times New Roman" w:cs="Times New Roman"/>
                <w:sz w:val="20"/>
                <w:szCs w:val="20"/>
                <w:vertAlign w:val="subscript"/>
              </w:rPr>
              <w:t>sss_sync_w</w:t>
            </w:r>
            <w:proofErr w:type="spellEnd"/>
            <w:r w:rsidRPr="00F6655D">
              <w:rPr>
                <w:rFonts w:ascii="Times New Roman" w:hAnsi="Times New Roman" w:cs="Times New Roman"/>
                <w:sz w:val="20"/>
                <w:szCs w:val="20"/>
                <w:vertAlign w:val="subscript"/>
              </w:rPr>
              <w:t>/</w:t>
            </w:r>
            <w:proofErr w:type="spellStart"/>
            <w:r w:rsidRPr="00F6655D">
              <w:rPr>
                <w:rFonts w:ascii="Times New Roman" w:hAnsi="Times New Roman" w:cs="Times New Roman"/>
                <w:sz w:val="20"/>
                <w:szCs w:val="20"/>
                <w:vertAlign w:val="subscript"/>
              </w:rPr>
              <w:t>o_gaps</w:t>
            </w:r>
            <w:proofErr w:type="spellEnd"/>
            <w:r w:rsidRPr="00F6655D">
              <w:rPr>
                <w:rFonts w:ascii="Times New Roman" w:hAnsi="Times New Roman" w:cs="Times New Roman"/>
                <w:sz w:val="20"/>
                <w:szCs w:val="20"/>
              </w:rPr>
              <w:t xml:space="preserve">  x </w:t>
            </w:r>
            <w:proofErr w:type="spellStart"/>
            <w:r w:rsidRPr="00F6655D">
              <w:rPr>
                <w:rFonts w:ascii="Times New Roman" w:hAnsi="Times New Roman" w:cs="Times New Roman"/>
                <w:sz w:val="20"/>
                <w:szCs w:val="20"/>
              </w:rPr>
              <w:t>K</w:t>
            </w:r>
            <w:r w:rsidRPr="00F6655D">
              <w:rPr>
                <w:rFonts w:ascii="Times New Roman" w:hAnsi="Times New Roman" w:cs="Times New Roman"/>
                <w:sz w:val="20"/>
                <w:szCs w:val="20"/>
                <w:vertAlign w:val="subscript"/>
              </w:rPr>
              <w:t>p</w:t>
            </w:r>
            <w:proofErr w:type="spellEnd"/>
            <w:r w:rsidRPr="00F6655D">
              <w:rPr>
                <w:rFonts w:ascii="Times New Roman" w:hAnsi="Times New Roman" w:cs="Times New Roman"/>
                <w:sz w:val="20"/>
                <w:szCs w:val="20"/>
              </w:rPr>
              <w:t xml:space="preserve"> x K</w:t>
            </w:r>
            <w:r w:rsidRPr="00F6655D">
              <w:rPr>
                <w:rFonts w:ascii="Times New Roman" w:hAnsi="Times New Roman" w:cs="Times New Roman"/>
                <w:sz w:val="20"/>
                <w:szCs w:val="20"/>
                <w:vertAlign w:val="subscript"/>
              </w:rPr>
              <w:t>layer1_measurement</w:t>
            </w:r>
            <w:r w:rsidRPr="00F6655D">
              <w:rPr>
                <w:rFonts w:ascii="Times New Roman" w:hAnsi="Times New Roman" w:cs="Times New Roman"/>
                <w:sz w:val="20"/>
                <w:szCs w:val="20"/>
              </w:rPr>
              <w:t xml:space="preserve">) </w:t>
            </w:r>
            <w:r w:rsidRPr="00F6655D">
              <w:rPr>
                <w:rFonts w:ascii="Times New Roman" w:hAnsi="Times New Roman" w:cs="Times New Roman"/>
                <w:sz w:val="20"/>
                <w:szCs w:val="20"/>
                <w:vertAlign w:val="subscript"/>
              </w:rPr>
              <w:t xml:space="preserve"> </w:t>
            </w:r>
            <w:r w:rsidRPr="00F6655D">
              <w:rPr>
                <w:rFonts w:ascii="Times New Roman" w:hAnsi="Times New Roman" w:cs="Times New Roman"/>
                <w:sz w:val="20"/>
                <w:szCs w:val="20"/>
              </w:rPr>
              <w:t xml:space="preserve">x DRX cycle x </w:t>
            </w:r>
            <w:proofErr w:type="spellStart"/>
            <w:r w:rsidRPr="00F6655D">
              <w:rPr>
                <w:rFonts w:ascii="Times New Roman" w:hAnsi="Times New Roman" w:cs="Times New Roman"/>
                <w:sz w:val="20"/>
                <w:szCs w:val="20"/>
              </w:rPr>
              <w:t>CSSF</w:t>
            </w:r>
            <w:r w:rsidRPr="00F6655D">
              <w:rPr>
                <w:rFonts w:ascii="Times New Roman" w:hAnsi="Times New Roman" w:cs="Times New Roman"/>
                <w:sz w:val="20"/>
                <w:szCs w:val="20"/>
                <w:vertAlign w:val="subscript"/>
              </w:rPr>
              <w:t>intra</w:t>
            </w:r>
            <w:proofErr w:type="spellEnd"/>
          </w:p>
        </w:tc>
      </w:tr>
      <w:tr w:rsidR="00F6655D" w:rsidRPr="00F6655D" w:rsidTr="00F6655D">
        <w:tc>
          <w:tcPr>
            <w:tcW w:w="8856" w:type="dxa"/>
            <w:gridSpan w:val="2"/>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N"/>
              <w:rPr>
                <w:rFonts w:ascii="Times New Roman" w:hAnsi="Times New Roman" w:cs="Times New Roman"/>
                <w:i/>
                <w:sz w:val="20"/>
                <w:szCs w:val="20"/>
                <w:lang w:val="en-GB"/>
              </w:rPr>
            </w:pPr>
            <w:r w:rsidRPr="00F6655D">
              <w:rPr>
                <w:rFonts w:ascii="Times New Roman" w:hAnsi="Times New Roman" w:cs="Times New Roman"/>
                <w:sz w:val="20"/>
                <w:szCs w:val="20"/>
              </w:rPr>
              <w:t>NOTE 1:</w:t>
            </w:r>
            <w:r w:rsidRPr="00F6655D">
              <w:rPr>
                <w:rFonts w:ascii="Times New Roman" w:hAnsi="Times New Roman" w:cs="Times New Roman"/>
                <w:sz w:val="20"/>
                <w:szCs w:val="20"/>
              </w:rPr>
              <w:tab/>
              <w:t>If different SMTC periodicities are configured for different cells, the SMTC period in the requirement is the one used by the cell being identified</w:t>
            </w:r>
          </w:p>
        </w:tc>
      </w:tr>
    </w:tbl>
    <w:p w:rsidR="00F6655D" w:rsidRPr="00F6655D" w:rsidRDefault="00F6655D" w:rsidP="00F6655D">
      <w:pPr>
        <w:pStyle w:val="TH"/>
        <w:rPr>
          <w:rFonts w:ascii="Times New Roman" w:hAnsi="Times New Roman" w:cs="Times New Roman"/>
          <w:sz w:val="20"/>
          <w:szCs w:val="20"/>
        </w:rPr>
      </w:pPr>
      <w:r w:rsidRPr="00F6655D">
        <w:rPr>
          <w:rFonts w:ascii="Times New Roman" w:hAnsi="Times New Roman" w:cs="Times New Roman"/>
          <w:sz w:val="20"/>
          <w:szCs w:val="20"/>
        </w:rPr>
        <w:t xml:space="preserve">Table 9.2.5.2-2: Measurement period for intra-frequency measurements without </w:t>
      </w:r>
      <w:proofErr w:type="gramStart"/>
      <w:r w:rsidRPr="00F6655D">
        <w:rPr>
          <w:rFonts w:ascii="Times New Roman" w:hAnsi="Times New Roman" w:cs="Times New Roman"/>
          <w:sz w:val="20"/>
          <w:szCs w:val="20"/>
        </w:rPr>
        <w:t>gaps(</w:t>
      </w:r>
      <w:proofErr w:type="gramEnd"/>
      <w:r w:rsidRPr="00F6655D">
        <w:rPr>
          <w:rFonts w:ascii="Times New Roman" w:hAnsi="Times New Roman" w:cs="Times New Roman"/>
          <w:sz w:val="20"/>
          <w:szCs w:val="20"/>
        </w:rP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3"/>
        <w:gridCol w:w="4453"/>
      </w:tblGrid>
      <w:tr w:rsidR="00F6655D" w:rsidRPr="00F6655D" w:rsidTr="00F6655D">
        <w:tc>
          <w:tcPr>
            <w:tcW w:w="4620" w:type="dxa"/>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H"/>
              <w:rPr>
                <w:rFonts w:ascii="Times New Roman" w:hAnsi="Times New Roman" w:cs="Times New Roman"/>
                <w:sz w:val="20"/>
                <w:szCs w:val="20"/>
                <w:lang w:val="en-GB"/>
              </w:rPr>
            </w:pPr>
            <w:r w:rsidRPr="00F6655D">
              <w:rPr>
                <w:rFonts w:ascii="Times New Roman" w:hAnsi="Times New Roman" w:cs="Times New Roman"/>
                <w:sz w:val="20"/>
                <w:szCs w:val="20"/>
              </w:rPr>
              <w:t>DRX cycle</w:t>
            </w:r>
          </w:p>
        </w:tc>
        <w:tc>
          <w:tcPr>
            <w:tcW w:w="4621" w:type="dxa"/>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H"/>
              <w:rPr>
                <w:rFonts w:ascii="Times New Roman" w:hAnsi="Times New Roman" w:cs="Times New Roman"/>
                <w:sz w:val="20"/>
                <w:szCs w:val="20"/>
                <w:lang w:val="en-GB"/>
              </w:rPr>
            </w:pPr>
            <w:r w:rsidRPr="00F6655D">
              <w:rPr>
                <w:rFonts w:ascii="Times New Roman" w:hAnsi="Times New Roman" w:cs="Times New Roman"/>
                <w:sz w:val="20"/>
                <w:szCs w:val="20"/>
              </w:rPr>
              <w:t>T</w:t>
            </w:r>
            <w:r w:rsidRPr="00F6655D">
              <w:rPr>
                <w:rFonts w:ascii="Times New Roman" w:hAnsi="Times New Roman" w:cs="Times New Roman"/>
                <w:sz w:val="20"/>
                <w:szCs w:val="20"/>
                <w:vertAlign w:val="subscript"/>
              </w:rPr>
              <w:t xml:space="preserve"> </w:t>
            </w:r>
            <w:proofErr w:type="spellStart"/>
            <w:r w:rsidRPr="00F6655D">
              <w:rPr>
                <w:rFonts w:ascii="Times New Roman" w:hAnsi="Times New Roman" w:cs="Times New Roman"/>
                <w:sz w:val="20"/>
                <w:szCs w:val="20"/>
                <w:vertAlign w:val="subscript"/>
              </w:rPr>
              <w:t>SSB_measurement_period_intra</w:t>
            </w:r>
            <w:proofErr w:type="spellEnd"/>
            <w:r w:rsidRPr="00F6655D">
              <w:rPr>
                <w:rFonts w:ascii="Times New Roman" w:hAnsi="Times New Roman" w:cs="Times New Roman"/>
                <w:sz w:val="20"/>
                <w:szCs w:val="20"/>
              </w:rPr>
              <w:t xml:space="preserve">  </w:t>
            </w:r>
          </w:p>
        </w:tc>
      </w:tr>
      <w:tr w:rsidR="00F6655D" w:rsidRPr="00F6655D" w:rsidTr="00F6655D">
        <w:tc>
          <w:tcPr>
            <w:tcW w:w="4620" w:type="dxa"/>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C"/>
              <w:rPr>
                <w:rFonts w:ascii="Times New Roman" w:hAnsi="Times New Roman" w:cs="Times New Roman"/>
                <w:sz w:val="20"/>
                <w:szCs w:val="20"/>
                <w:lang w:val="en-GB"/>
              </w:rPr>
            </w:pPr>
            <w:r w:rsidRPr="00F6655D">
              <w:rPr>
                <w:rFonts w:ascii="Times New Roman" w:hAnsi="Times New Roman" w:cs="Times New Roman"/>
                <w:sz w:val="20"/>
                <w:szCs w:val="20"/>
              </w:rPr>
              <w:t>No DRX</w:t>
            </w:r>
          </w:p>
        </w:tc>
        <w:tc>
          <w:tcPr>
            <w:tcW w:w="4621" w:type="dxa"/>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C"/>
              <w:rPr>
                <w:rFonts w:ascii="Times New Roman" w:hAnsi="Times New Roman" w:cs="Times New Roman"/>
                <w:sz w:val="20"/>
                <w:szCs w:val="20"/>
                <w:lang w:val="en-GB"/>
              </w:rPr>
            </w:pPr>
            <w:r w:rsidRPr="00F6655D">
              <w:rPr>
                <w:rFonts w:ascii="Times New Roman" w:hAnsi="Times New Roman" w:cs="Times New Roman"/>
                <w:sz w:val="20"/>
                <w:szCs w:val="20"/>
              </w:rPr>
              <w:t>max(400ms, ceil(</w:t>
            </w:r>
            <w:proofErr w:type="spellStart"/>
            <w:r w:rsidRPr="00F6655D">
              <w:rPr>
                <w:rFonts w:ascii="Times New Roman" w:hAnsi="Times New Roman" w:cs="Times New Roman"/>
                <w:sz w:val="20"/>
                <w:szCs w:val="20"/>
              </w:rPr>
              <w:t>M</w:t>
            </w:r>
            <w:r w:rsidRPr="00F6655D">
              <w:rPr>
                <w:rFonts w:ascii="Times New Roman" w:hAnsi="Times New Roman" w:cs="Times New Roman"/>
                <w:sz w:val="20"/>
                <w:szCs w:val="20"/>
                <w:vertAlign w:val="subscript"/>
              </w:rPr>
              <w:t>meas_period_w</w:t>
            </w:r>
            <w:proofErr w:type="spellEnd"/>
            <w:r w:rsidRPr="00F6655D">
              <w:rPr>
                <w:rFonts w:ascii="Times New Roman" w:hAnsi="Times New Roman" w:cs="Times New Roman"/>
                <w:sz w:val="20"/>
                <w:szCs w:val="20"/>
                <w:vertAlign w:val="subscript"/>
              </w:rPr>
              <w:t>/</w:t>
            </w:r>
            <w:proofErr w:type="spellStart"/>
            <w:r w:rsidRPr="00F6655D">
              <w:rPr>
                <w:rFonts w:ascii="Times New Roman" w:hAnsi="Times New Roman" w:cs="Times New Roman"/>
                <w:sz w:val="20"/>
                <w:szCs w:val="20"/>
                <w:vertAlign w:val="subscript"/>
              </w:rPr>
              <w:t>o_gaps</w:t>
            </w:r>
            <w:proofErr w:type="spellEnd"/>
            <w:r w:rsidRPr="00F6655D">
              <w:rPr>
                <w:rFonts w:ascii="Times New Roman" w:hAnsi="Times New Roman" w:cs="Times New Roman"/>
                <w:sz w:val="20"/>
                <w:szCs w:val="20"/>
              </w:rPr>
              <w:t xml:space="preserve"> x </w:t>
            </w:r>
            <w:proofErr w:type="spellStart"/>
            <w:r w:rsidRPr="00F6655D">
              <w:rPr>
                <w:rFonts w:ascii="Times New Roman" w:hAnsi="Times New Roman" w:cs="Times New Roman"/>
                <w:sz w:val="20"/>
                <w:szCs w:val="20"/>
              </w:rPr>
              <w:t>K</w:t>
            </w:r>
            <w:r w:rsidRPr="00F6655D">
              <w:rPr>
                <w:rFonts w:ascii="Times New Roman" w:hAnsi="Times New Roman" w:cs="Times New Roman"/>
                <w:sz w:val="20"/>
                <w:szCs w:val="20"/>
                <w:vertAlign w:val="subscript"/>
              </w:rPr>
              <w:t>p</w:t>
            </w:r>
            <w:proofErr w:type="spellEnd"/>
            <w:r w:rsidRPr="00F6655D">
              <w:rPr>
                <w:rFonts w:ascii="Times New Roman" w:hAnsi="Times New Roman" w:cs="Times New Roman"/>
                <w:sz w:val="20"/>
                <w:szCs w:val="20"/>
              </w:rPr>
              <w:t xml:space="preserve"> x K</w:t>
            </w:r>
            <w:r w:rsidRPr="00F6655D">
              <w:rPr>
                <w:rFonts w:ascii="Times New Roman" w:hAnsi="Times New Roman" w:cs="Times New Roman"/>
                <w:sz w:val="20"/>
                <w:szCs w:val="20"/>
                <w:vertAlign w:val="subscript"/>
              </w:rPr>
              <w:t>layer1_measurement</w:t>
            </w:r>
            <w:r w:rsidRPr="00F6655D">
              <w:rPr>
                <w:rFonts w:ascii="Times New Roman" w:hAnsi="Times New Roman" w:cs="Times New Roman"/>
                <w:sz w:val="20"/>
                <w:szCs w:val="20"/>
              </w:rPr>
              <w:t>) x SMTC period)</w:t>
            </w:r>
            <w:r w:rsidRPr="00F6655D">
              <w:rPr>
                <w:rFonts w:ascii="Times New Roman" w:hAnsi="Times New Roman" w:cs="Times New Roman"/>
                <w:sz w:val="20"/>
                <w:szCs w:val="20"/>
                <w:vertAlign w:val="superscript"/>
              </w:rPr>
              <w:t>Note 1</w:t>
            </w:r>
            <w:r w:rsidRPr="00F6655D">
              <w:rPr>
                <w:rFonts w:ascii="Times New Roman" w:hAnsi="Times New Roman" w:cs="Times New Roman"/>
                <w:sz w:val="20"/>
                <w:szCs w:val="20"/>
              </w:rPr>
              <w:t xml:space="preserve"> x </w:t>
            </w:r>
            <w:proofErr w:type="spellStart"/>
            <w:r w:rsidRPr="00F6655D">
              <w:rPr>
                <w:rFonts w:ascii="Times New Roman" w:hAnsi="Times New Roman" w:cs="Times New Roman"/>
                <w:sz w:val="20"/>
                <w:szCs w:val="20"/>
              </w:rPr>
              <w:t>CSSF</w:t>
            </w:r>
            <w:r w:rsidRPr="00F6655D">
              <w:rPr>
                <w:rFonts w:ascii="Times New Roman" w:hAnsi="Times New Roman" w:cs="Times New Roman"/>
                <w:sz w:val="20"/>
                <w:szCs w:val="20"/>
                <w:vertAlign w:val="subscript"/>
              </w:rPr>
              <w:t>intra</w:t>
            </w:r>
            <w:proofErr w:type="spellEnd"/>
          </w:p>
        </w:tc>
      </w:tr>
      <w:tr w:rsidR="00F6655D" w:rsidRPr="00F6655D" w:rsidTr="00F6655D">
        <w:tc>
          <w:tcPr>
            <w:tcW w:w="4620" w:type="dxa"/>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C"/>
              <w:rPr>
                <w:rFonts w:ascii="Times New Roman" w:hAnsi="Times New Roman" w:cs="Times New Roman"/>
                <w:sz w:val="20"/>
                <w:szCs w:val="20"/>
                <w:lang w:val="en-GB"/>
              </w:rPr>
            </w:pPr>
            <w:r w:rsidRPr="00F6655D">
              <w:rPr>
                <w:rFonts w:ascii="Times New Roman" w:hAnsi="Times New Roman" w:cs="Times New Roman"/>
                <w:sz w:val="20"/>
                <w:szCs w:val="20"/>
              </w:rPr>
              <w:t>DRX cycle≤ 320ms</w:t>
            </w:r>
          </w:p>
        </w:tc>
        <w:tc>
          <w:tcPr>
            <w:tcW w:w="4621" w:type="dxa"/>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C"/>
              <w:rPr>
                <w:rFonts w:ascii="Times New Roman" w:hAnsi="Times New Roman" w:cs="Times New Roman"/>
                <w:b/>
                <w:sz w:val="20"/>
                <w:szCs w:val="20"/>
                <w:lang w:val="en-GB"/>
              </w:rPr>
            </w:pPr>
            <w:r w:rsidRPr="00F6655D">
              <w:rPr>
                <w:rFonts w:ascii="Times New Roman" w:hAnsi="Times New Roman" w:cs="Times New Roman"/>
                <w:sz w:val="20"/>
                <w:szCs w:val="20"/>
              </w:rPr>
              <w:t xml:space="preserve">max(400ms, ceil(1.5x </w:t>
            </w:r>
            <w:proofErr w:type="spellStart"/>
            <w:r w:rsidRPr="00F6655D">
              <w:rPr>
                <w:rFonts w:ascii="Times New Roman" w:hAnsi="Times New Roman" w:cs="Times New Roman"/>
                <w:sz w:val="20"/>
                <w:szCs w:val="20"/>
              </w:rPr>
              <w:t>M</w:t>
            </w:r>
            <w:r w:rsidRPr="00F6655D">
              <w:rPr>
                <w:rFonts w:ascii="Times New Roman" w:hAnsi="Times New Roman" w:cs="Times New Roman"/>
                <w:sz w:val="20"/>
                <w:szCs w:val="20"/>
                <w:vertAlign w:val="subscript"/>
              </w:rPr>
              <w:t>meas_period_w</w:t>
            </w:r>
            <w:proofErr w:type="spellEnd"/>
            <w:r w:rsidRPr="00F6655D">
              <w:rPr>
                <w:rFonts w:ascii="Times New Roman" w:hAnsi="Times New Roman" w:cs="Times New Roman"/>
                <w:sz w:val="20"/>
                <w:szCs w:val="20"/>
                <w:vertAlign w:val="subscript"/>
              </w:rPr>
              <w:t>/</w:t>
            </w:r>
            <w:proofErr w:type="spellStart"/>
            <w:r w:rsidRPr="00F6655D">
              <w:rPr>
                <w:rFonts w:ascii="Times New Roman" w:hAnsi="Times New Roman" w:cs="Times New Roman"/>
                <w:sz w:val="20"/>
                <w:szCs w:val="20"/>
                <w:vertAlign w:val="subscript"/>
              </w:rPr>
              <w:t>o_gaps</w:t>
            </w:r>
            <w:proofErr w:type="spellEnd"/>
            <w:r w:rsidRPr="00F6655D">
              <w:rPr>
                <w:rFonts w:ascii="Times New Roman" w:hAnsi="Times New Roman" w:cs="Times New Roman"/>
                <w:sz w:val="20"/>
                <w:szCs w:val="20"/>
              </w:rPr>
              <w:t xml:space="preserve"> x </w:t>
            </w:r>
            <w:proofErr w:type="spellStart"/>
            <w:r w:rsidRPr="00F6655D">
              <w:rPr>
                <w:rFonts w:ascii="Times New Roman" w:hAnsi="Times New Roman" w:cs="Times New Roman"/>
                <w:sz w:val="20"/>
                <w:szCs w:val="20"/>
              </w:rPr>
              <w:t>K</w:t>
            </w:r>
            <w:r w:rsidRPr="00F6655D">
              <w:rPr>
                <w:rFonts w:ascii="Times New Roman" w:hAnsi="Times New Roman" w:cs="Times New Roman"/>
                <w:sz w:val="20"/>
                <w:szCs w:val="20"/>
                <w:vertAlign w:val="subscript"/>
              </w:rPr>
              <w:t>p</w:t>
            </w:r>
            <w:proofErr w:type="spellEnd"/>
            <w:r w:rsidRPr="00F6655D">
              <w:rPr>
                <w:rFonts w:ascii="Times New Roman" w:hAnsi="Times New Roman" w:cs="Times New Roman"/>
                <w:sz w:val="20"/>
                <w:szCs w:val="20"/>
              </w:rPr>
              <w:t xml:space="preserve"> x K</w:t>
            </w:r>
            <w:r w:rsidRPr="00F6655D">
              <w:rPr>
                <w:rFonts w:ascii="Times New Roman" w:hAnsi="Times New Roman" w:cs="Times New Roman"/>
                <w:sz w:val="20"/>
                <w:szCs w:val="20"/>
                <w:vertAlign w:val="subscript"/>
              </w:rPr>
              <w:t>layer1_measurement</w:t>
            </w:r>
            <w:r w:rsidRPr="00F6655D">
              <w:rPr>
                <w:rFonts w:ascii="Times New Roman" w:hAnsi="Times New Roman" w:cs="Times New Roman"/>
                <w:sz w:val="20"/>
                <w:szCs w:val="20"/>
              </w:rPr>
              <w:t xml:space="preserve">) x max(SMTC </w:t>
            </w:r>
            <w:proofErr w:type="spellStart"/>
            <w:r w:rsidRPr="00F6655D">
              <w:rPr>
                <w:rFonts w:ascii="Times New Roman" w:hAnsi="Times New Roman" w:cs="Times New Roman"/>
                <w:sz w:val="20"/>
                <w:szCs w:val="20"/>
              </w:rPr>
              <w:t>period,DRX</w:t>
            </w:r>
            <w:proofErr w:type="spellEnd"/>
            <w:r w:rsidRPr="00F6655D">
              <w:rPr>
                <w:rFonts w:ascii="Times New Roman" w:hAnsi="Times New Roman" w:cs="Times New Roman"/>
                <w:sz w:val="20"/>
                <w:szCs w:val="20"/>
              </w:rPr>
              <w:t xml:space="preserve"> cycle)) x </w:t>
            </w:r>
            <w:proofErr w:type="spellStart"/>
            <w:r w:rsidRPr="00F6655D">
              <w:rPr>
                <w:rFonts w:ascii="Times New Roman" w:hAnsi="Times New Roman" w:cs="Times New Roman"/>
                <w:sz w:val="20"/>
                <w:szCs w:val="20"/>
              </w:rPr>
              <w:t>CSSF</w:t>
            </w:r>
            <w:r w:rsidRPr="00F6655D">
              <w:rPr>
                <w:rFonts w:ascii="Times New Roman" w:hAnsi="Times New Roman" w:cs="Times New Roman"/>
                <w:sz w:val="20"/>
                <w:szCs w:val="20"/>
                <w:vertAlign w:val="subscript"/>
              </w:rPr>
              <w:t>intra</w:t>
            </w:r>
            <w:proofErr w:type="spellEnd"/>
            <w:r w:rsidRPr="00F6655D">
              <w:rPr>
                <w:rFonts w:ascii="Times New Roman" w:hAnsi="Times New Roman" w:cs="Times New Roman"/>
                <w:sz w:val="20"/>
                <w:szCs w:val="20"/>
              </w:rPr>
              <w:t xml:space="preserve"> </w:t>
            </w:r>
          </w:p>
        </w:tc>
      </w:tr>
      <w:tr w:rsidR="00F6655D" w:rsidRPr="00F6655D" w:rsidTr="00F6655D">
        <w:tc>
          <w:tcPr>
            <w:tcW w:w="4620" w:type="dxa"/>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C"/>
              <w:rPr>
                <w:rFonts w:ascii="Times New Roman" w:hAnsi="Times New Roman" w:cs="Times New Roman"/>
                <w:b/>
                <w:sz w:val="20"/>
                <w:szCs w:val="20"/>
                <w:lang w:val="en-GB"/>
              </w:rPr>
            </w:pPr>
            <w:r w:rsidRPr="00F6655D">
              <w:rPr>
                <w:rFonts w:ascii="Times New Roman" w:hAnsi="Times New Roman" w:cs="Times New Roman"/>
                <w:sz w:val="20"/>
                <w:szCs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C"/>
              <w:rPr>
                <w:rFonts w:ascii="Times New Roman" w:hAnsi="Times New Roman" w:cs="Times New Roman"/>
                <w:b/>
                <w:sz w:val="20"/>
                <w:szCs w:val="20"/>
                <w:lang w:val="en-GB"/>
              </w:rPr>
            </w:pPr>
            <w:r w:rsidRPr="00F6655D">
              <w:rPr>
                <w:rFonts w:ascii="Times New Roman" w:hAnsi="Times New Roman" w:cs="Times New Roman"/>
                <w:sz w:val="20"/>
                <w:szCs w:val="20"/>
              </w:rPr>
              <w:t>ceil(</w:t>
            </w:r>
            <w:proofErr w:type="spellStart"/>
            <w:r w:rsidRPr="00F6655D">
              <w:rPr>
                <w:rFonts w:ascii="Times New Roman" w:hAnsi="Times New Roman" w:cs="Times New Roman"/>
                <w:sz w:val="20"/>
                <w:szCs w:val="20"/>
              </w:rPr>
              <w:t>M</w:t>
            </w:r>
            <w:r w:rsidRPr="00F6655D">
              <w:rPr>
                <w:rFonts w:ascii="Times New Roman" w:hAnsi="Times New Roman" w:cs="Times New Roman"/>
                <w:sz w:val="20"/>
                <w:szCs w:val="20"/>
                <w:vertAlign w:val="subscript"/>
              </w:rPr>
              <w:t>meas_period_w</w:t>
            </w:r>
            <w:proofErr w:type="spellEnd"/>
            <w:r w:rsidRPr="00F6655D">
              <w:rPr>
                <w:rFonts w:ascii="Times New Roman" w:hAnsi="Times New Roman" w:cs="Times New Roman"/>
                <w:sz w:val="20"/>
                <w:szCs w:val="20"/>
                <w:vertAlign w:val="subscript"/>
              </w:rPr>
              <w:t>/</w:t>
            </w:r>
            <w:proofErr w:type="spellStart"/>
            <w:r w:rsidRPr="00F6655D">
              <w:rPr>
                <w:rFonts w:ascii="Times New Roman" w:hAnsi="Times New Roman" w:cs="Times New Roman"/>
                <w:sz w:val="20"/>
                <w:szCs w:val="20"/>
                <w:vertAlign w:val="subscript"/>
              </w:rPr>
              <w:t>o_gaps</w:t>
            </w:r>
            <w:proofErr w:type="spellEnd"/>
            <w:r w:rsidRPr="00F6655D">
              <w:rPr>
                <w:rFonts w:ascii="Times New Roman" w:hAnsi="Times New Roman" w:cs="Times New Roman"/>
                <w:sz w:val="20"/>
                <w:szCs w:val="20"/>
              </w:rPr>
              <w:t xml:space="preserve"> </w:t>
            </w:r>
            <w:proofErr w:type="spellStart"/>
            <w:r w:rsidRPr="00F6655D">
              <w:rPr>
                <w:rFonts w:ascii="Times New Roman" w:hAnsi="Times New Roman" w:cs="Times New Roman"/>
                <w:sz w:val="20"/>
                <w:szCs w:val="20"/>
              </w:rPr>
              <w:t>xK</w:t>
            </w:r>
            <w:r w:rsidRPr="00F6655D">
              <w:rPr>
                <w:rFonts w:ascii="Times New Roman" w:hAnsi="Times New Roman" w:cs="Times New Roman"/>
                <w:sz w:val="20"/>
                <w:szCs w:val="20"/>
                <w:vertAlign w:val="subscript"/>
              </w:rPr>
              <w:t>p</w:t>
            </w:r>
            <w:proofErr w:type="spellEnd"/>
            <w:r w:rsidRPr="00F6655D">
              <w:rPr>
                <w:rFonts w:ascii="Times New Roman" w:hAnsi="Times New Roman" w:cs="Times New Roman"/>
                <w:sz w:val="20"/>
                <w:szCs w:val="20"/>
              </w:rPr>
              <w:t xml:space="preserve"> x K</w:t>
            </w:r>
            <w:r w:rsidRPr="00F6655D">
              <w:rPr>
                <w:rFonts w:ascii="Times New Roman" w:hAnsi="Times New Roman" w:cs="Times New Roman"/>
                <w:sz w:val="20"/>
                <w:szCs w:val="20"/>
                <w:vertAlign w:val="subscript"/>
              </w:rPr>
              <w:t>layer1_measurement</w:t>
            </w:r>
            <w:r w:rsidRPr="00F6655D">
              <w:rPr>
                <w:rFonts w:ascii="Times New Roman" w:hAnsi="Times New Roman" w:cs="Times New Roman"/>
                <w:sz w:val="20"/>
                <w:szCs w:val="20"/>
              </w:rPr>
              <w:t xml:space="preserve"> ) x DRX cycle x </w:t>
            </w:r>
            <w:proofErr w:type="spellStart"/>
            <w:r w:rsidRPr="00F6655D">
              <w:rPr>
                <w:rFonts w:ascii="Times New Roman" w:hAnsi="Times New Roman" w:cs="Times New Roman"/>
                <w:sz w:val="20"/>
                <w:szCs w:val="20"/>
              </w:rPr>
              <w:t>CSSF</w:t>
            </w:r>
            <w:r w:rsidRPr="00F6655D">
              <w:rPr>
                <w:rFonts w:ascii="Times New Roman" w:hAnsi="Times New Roman" w:cs="Times New Roman"/>
                <w:sz w:val="20"/>
                <w:szCs w:val="20"/>
                <w:vertAlign w:val="subscript"/>
              </w:rPr>
              <w:t>intra</w:t>
            </w:r>
            <w:proofErr w:type="spellEnd"/>
          </w:p>
        </w:tc>
      </w:tr>
      <w:tr w:rsidR="00F6655D" w:rsidRPr="00F6655D" w:rsidTr="00F6655D">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F6655D" w:rsidRPr="00F6655D" w:rsidRDefault="00F6655D">
            <w:pPr>
              <w:pStyle w:val="TAN"/>
              <w:rPr>
                <w:rFonts w:ascii="Times New Roman" w:hAnsi="Times New Roman" w:cs="Times New Roman"/>
                <w:sz w:val="20"/>
                <w:szCs w:val="20"/>
                <w:lang w:val="en-GB"/>
              </w:rPr>
            </w:pPr>
            <w:r w:rsidRPr="00F6655D">
              <w:rPr>
                <w:rFonts w:ascii="Times New Roman" w:hAnsi="Times New Roman" w:cs="Times New Roman"/>
                <w:sz w:val="20"/>
                <w:szCs w:val="20"/>
              </w:rPr>
              <w:t>NOTE 1:</w:t>
            </w:r>
            <w:r w:rsidRPr="00F6655D">
              <w:rPr>
                <w:rFonts w:ascii="Times New Roman" w:hAnsi="Times New Roman" w:cs="Times New Roman"/>
                <w:sz w:val="20"/>
                <w:szCs w:val="20"/>
              </w:rPr>
              <w:tab/>
              <w:t>If different SMTC periodicities are configured for different cells, the SMTC period in the requirement is the one used by the cell being identified</w:t>
            </w:r>
          </w:p>
        </w:tc>
      </w:tr>
    </w:tbl>
    <w:p w:rsidR="00F6655D" w:rsidRDefault="00F6655D" w:rsidP="00F6655D">
      <w:pPr>
        <w:rPr>
          <w:lang w:eastAsia="zh-CN"/>
        </w:rPr>
      </w:pPr>
      <w:r w:rsidRPr="00F6655D">
        <w:t xml:space="preserve">For no DRX, </w:t>
      </w:r>
      <w:r>
        <w:t xml:space="preserve">the cell identification delay is </w:t>
      </w:r>
      <w:proofErr w:type="gramStart"/>
      <w:r>
        <w:t>max(</w:t>
      </w:r>
      <w:proofErr w:type="gramEnd"/>
      <w:r>
        <w:t xml:space="preserve">1000, </w:t>
      </w:r>
      <w:r w:rsidR="002777C4">
        <w:rPr>
          <w:rFonts w:hint="eastAsia"/>
          <w:lang w:eastAsia="zh-CN"/>
        </w:rPr>
        <w:t>2304</w:t>
      </w:r>
      <w:r>
        <w:t>)</w:t>
      </w:r>
      <w:r w:rsidR="002777C4">
        <w:rPr>
          <w:rFonts w:hint="eastAsia"/>
          <w:lang w:eastAsia="zh-CN"/>
        </w:rPr>
        <w:t xml:space="preserve"> with SMTC period of 160ms. If the speed is 350km/h which means UE moves about more than 2200 meters. It doesn</w:t>
      </w:r>
      <w:r w:rsidR="002777C4">
        <w:rPr>
          <w:lang w:eastAsia="zh-CN"/>
        </w:rPr>
        <w:t>’</w:t>
      </w:r>
      <w:r w:rsidR="002777C4">
        <w:rPr>
          <w:rFonts w:hint="eastAsia"/>
          <w:lang w:eastAsia="zh-CN"/>
        </w:rPr>
        <w:t xml:space="preserve">t work for the distance between RRH of 700 meters. </w:t>
      </w:r>
      <w:r w:rsidR="002777C4">
        <w:rPr>
          <w:lang w:eastAsia="zh-CN"/>
        </w:rPr>
        <w:t>T</w:t>
      </w:r>
      <w:r w:rsidR="002777C4">
        <w:rPr>
          <w:rFonts w:hint="eastAsia"/>
          <w:lang w:eastAsia="zh-CN"/>
        </w:rPr>
        <w:t xml:space="preserve">herefore, the current requirements </w:t>
      </w:r>
      <w:r w:rsidR="00381A78">
        <w:rPr>
          <w:rFonts w:hint="eastAsia"/>
          <w:lang w:eastAsia="zh-CN"/>
        </w:rPr>
        <w:t>are</w:t>
      </w:r>
      <w:r w:rsidR="002777C4">
        <w:rPr>
          <w:rFonts w:hint="eastAsia"/>
          <w:lang w:eastAsia="zh-CN"/>
        </w:rPr>
        <w:t xml:space="preserve"> not applicable to all cases of high speed scenario.</w:t>
      </w:r>
    </w:p>
    <w:p w:rsidR="005B580C" w:rsidRPr="00E914FC" w:rsidRDefault="00381A78" w:rsidP="00762E4D">
      <w:pPr>
        <w:rPr>
          <w:b/>
          <w:lang w:eastAsia="zh-CN"/>
        </w:rPr>
      </w:pPr>
      <w:r w:rsidRPr="00E914FC">
        <w:rPr>
          <w:b/>
        </w:rPr>
        <w:t xml:space="preserve">Proposal </w:t>
      </w:r>
      <w:r w:rsidRPr="00E914FC">
        <w:rPr>
          <w:rFonts w:hint="eastAsia"/>
          <w:b/>
          <w:lang w:eastAsia="zh-CN"/>
        </w:rPr>
        <w:t>5</w:t>
      </w:r>
      <w:r w:rsidRPr="00E914FC">
        <w:rPr>
          <w:b/>
        </w:rPr>
        <w:t xml:space="preserve">: </w:t>
      </w:r>
      <w:r w:rsidRPr="00E914FC">
        <w:rPr>
          <w:rFonts w:hint="eastAsia"/>
          <w:b/>
          <w:lang w:eastAsia="zh-CN"/>
        </w:rPr>
        <w:t xml:space="preserve">For </w:t>
      </w:r>
      <w:r w:rsidR="00FC0BF2">
        <w:rPr>
          <w:b/>
        </w:rPr>
        <w:t xml:space="preserve">PSS/SSS detection </w:t>
      </w:r>
      <w:r w:rsidRPr="00E914FC">
        <w:rPr>
          <w:b/>
        </w:rPr>
        <w:t>and measurement period for FR2</w:t>
      </w:r>
      <w:r w:rsidR="001F3C62" w:rsidRPr="00E914FC">
        <w:rPr>
          <w:rFonts w:hint="eastAsia"/>
          <w:b/>
          <w:lang w:eastAsia="zh-CN"/>
        </w:rPr>
        <w:t xml:space="preserve">, </w:t>
      </w:r>
      <w:r w:rsidR="001F3C62" w:rsidRPr="00E914FC">
        <w:rPr>
          <w:b/>
        </w:rPr>
        <w:t>it is necessary to enhance the current cell identification requirements.</w:t>
      </w:r>
    </w:p>
    <w:p w:rsidR="00762E4D" w:rsidRPr="009E6008" w:rsidRDefault="00762E4D" w:rsidP="00762E4D">
      <w:pPr>
        <w:pStyle w:val="1"/>
        <w:jc w:val="both"/>
        <w:rPr>
          <w:rFonts w:eastAsia="MS Mincho" w:cs="Arial"/>
          <w:sz w:val="40"/>
        </w:rPr>
      </w:pPr>
      <w:r w:rsidRPr="009E6008">
        <w:rPr>
          <w:rFonts w:eastAsia="MS Mincho" w:cs="Arial"/>
          <w:lang w:val="en-US"/>
        </w:rPr>
        <w:t>Conclusion</w:t>
      </w:r>
    </w:p>
    <w:p w:rsidR="00762E4D" w:rsidRDefault="00762E4D" w:rsidP="00762E4D">
      <w:r w:rsidRPr="009E6008">
        <w:t xml:space="preserve">In this contribution, we provide </w:t>
      </w:r>
      <w:r w:rsidR="001C13BB">
        <w:t>further</w:t>
      </w:r>
      <w:r w:rsidRPr="009E6008">
        <w:t xml:space="preserve"> analysis on </w:t>
      </w:r>
      <w:r w:rsidR="001C13BB">
        <w:rPr>
          <w:rFonts w:hint="eastAsia"/>
          <w:lang w:eastAsia="zh-CN"/>
        </w:rPr>
        <w:t xml:space="preserve">RRM requirements </w:t>
      </w:r>
      <w:r w:rsidR="001C13BB" w:rsidRPr="004862A3">
        <w:t>for high speed train scenario for NR FR2</w:t>
      </w:r>
      <w:r w:rsidRPr="009E6008">
        <w:t xml:space="preserve"> and give our proposals as follow:</w:t>
      </w:r>
    </w:p>
    <w:p w:rsidR="001C13BB" w:rsidRDefault="001C13BB" w:rsidP="00762E4D">
      <w:pPr>
        <w:rPr>
          <w:b/>
        </w:rPr>
      </w:pPr>
      <w:r>
        <w:rPr>
          <w:b/>
          <w:lang w:eastAsia="x-none"/>
        </w:rPr>
        <w:t>Proposal 1: W</w:t>
      </w:r>
      <w:r w:rsidRPr="004862A3">
        <w:rPr>
          <w:b/>
          <w:lang w:eastAsia="x-none"/>
        </w:rPr>
        <w:t>hen the deployment scenarios are finalized, verify the existing RRM requirement can be applicable for HST scenarios or need to be enhanced</w:t>
      </w:r>
      <w:r>
        <w:rPr>
          <w:rFonts w:hint="eastAsia"/>
          <w:b/>
        </w:rPr>
        <w:t>.</w:t>
      </w:r>
      <w:r>
        <w:rPr>
          <w:b/>
        </w:rPr>
        <w:t xml:space="preserve"> Discuss with high-level discussion of RRM requirements firstly.</w:t>
      </w:r>
    </w:p>
    <w:p w:rsidR="001C13BB" w:rsidRDefault="001C13BB" w:rsidP="00762E4D">
      <w:pPr>
        <w:rPr>
          <w:b/>
          <w:lang w:eastAsia="zh-CN"/>
        </w:rPr>
      </w:pPr>
      <w:r>
        <w:rPr>
          <w:b/>
          <w:lang w:eastAsia="x-none"/>
        </w:rPr>
        <w:t xml:space="preserve">Proposal </w:t>
      </w:r>
      <w:r>
        <w:rPr>
          <w:rFonts w:hint="eastAsia"/>
          <w:b/>
          <w:lang w:eastAsia="zh-CN"/>
        </w:rPr>
        <w:t>2</w:t>
      </w:r>
      <w:r>
        <w:rPr>
          <w:b/>
          <w:lang w:eastAsia="x-none"/>
        </w:rPr>
        <w:t xml:space="preserve">: </w:t>
      </w:r>
      <w:r>
        <w:rPr>
          <w:rFonts w:hint="eastAsia"/>
          <w:b/>
          <w:lang w:eastAsia="zh-CN"/>
        </w:rPr>
        <w:t>Do not define enhance requirements for the case DRX is configured.</w:t>
      </w:r>
    </w:p>
    <w:p w:rsidR="001C13BB" w:rsidRDefault="001C13BB" w:rsidP="001C13BB">
      <w:pPr>
        <w:spacing w:line="240" w:lineRule="atLeast"/>
        <w:rPr>
          <w:u w:val="single"/>
          <w:lang w:eastAsia="zh-CN"/>
        </w:rPr>
      </w:pPr>
      <w:r>
        <w:rPr>
          <w:u w:val="single"/>
          <w:lang w:eastAsia="zh-CN"/>
        </w:rPr>
        <w:t xml:space="preserve">Observation 1: The existing RRM requirements for idle </w:t>
      </w:r>
      <w:r>
        <w:rPr>
          <w:rFonts w:hint="eastAsia"/>
          <w:u w:val="single"/>
          <w:lang w:eastAsia="zh-CN"/>
        </w:rPr>
        <w:t xml:space="preserve">mode </w:t>
      </w:r>
      <w:r>
        <w:rPr>
          <w:u w:val="single"/>
          <w:lang w:eastAsia="zh-CN"/>
        </w:rPr>
        <w:t xml:space="preserve">(e.g., cell reselection) are not appropriately applied to </w:t>
      </w:r>
      <w:r>
        <w:rPr>
          <w:rFonts w:hint="eastAsia"/>
          <w:u w:val="single"/>
          <w:lang w:eastAsia="zh-CN"/>
        </w:rPr>
        <w:t>FR2 HST</w:t>
      </w:r>
      <w:r>
        <w:rPr>
          <w:u w:val="single"/>
          <w:lang w:eastAsia="zh-CN"/>
        </w:rPr>
        <w:t>.</w:t>
      </w:r>
    </w:p>
    <w:p w:rsidR="001C13BB" w:rsidRPr="001C13BB" w:rsidRDefault="001C13BB" w:rsidP="001C13BB">
      <w:pPr>
        <w:spacing w:line="240" w:lineRule="atLeast"/>
        <w:rPr>
          <w:u w:val="single"/>
          <w:lang w:eastAsia="zh-CN"/>
        </w:rPr>
      </w:pPr>
      <w:r>
        <w:rPr>
          <w:u w:val="single"/>
          <w:lang w:eastAsia="zh-CN"/>
        </w:rPr>
        <w:t xml:space="preserve">Observation 2: For </w:t>
      </w:r>
      <w:r w:rsidRPr="00F82DAF">
        <w:rPr>
          <w:u w:val="single"/>
          <w:lang w:eastAsia="zh-CN"/>
        </w:rPr>
        <w:t>train roof-mounted high-power devices</w:t>
      </w:r>
      <w:r>
        <w:rPr>
          <w:u w:val="single"/>
          <w:lang w:eastAsia="zh-CN"/>
        </w:rPr>
        <w:t xml:space="preserve">, most of the work status is in RRC </w:t>
      </w:r>
      <w:r w:rsidRPr="00F82DAF">
        <w:rPr>
          <w:u w:val="single"/>
          <w:lang w:eastAsia="zh-CN"/>
        </w:rPr>
        <w:t>CONNECTED</w:t>
      </w:r>
      <w:r>
        <w:rPr>
          <w:u w:val="single"/>
          <w:lang w:eastAsia="zh-CN"/>
        </w:rPr>
        <w:t xml:space="preserve"> mode, but in some conditions, it is still in the status of </w:t>
      </w:r>
      <w:r w:rsidRPr="001C13BB">
        <w:rPr>
          <w:u w:val="single"/>
          <w:lang w:eastAsia="zh-CN"/>
        </w:rPr>
        <w:t>IDLE/INACTIVE</w:t>
      </w:r>
      <w:r>
        <w:rPr>
          <w:u w:val="single"/>
          <w:lang w:eastAsia="zh-CN"/>
        </w:rPr>
        <w:t xml:space="preserve"> mode which needs enhancement. </w:t>
      </w:r>
    </w:p>
    <w:p w:rsidR="001C13BB" w:rsidRDefault="001C13BB" w:rsidP="001C13BB">
      <w:pPr>
        <w:rPr>
          <w:b/>
        </w:rPr>
      </w:pPr>
      <w:r w:rsidRPr="003A474F">
        <w:rPr>
          <w:b/>
        </w:rPr>
        <w:t xml:space="preserve">Proposal 3: The cell reselection requirements </w:t>
      </w:r>
      <w:r>
        <w:rPr>
          <w:rFonts w:hint="eastAsia"/>
          <w:b/>
          <w:lang w:eastAsia="zh-CN"/>
        </w:rPr>
        <w:t>need to</w:t>
      </w:r>
      <w:r w:rsidRPr="003A474F">
        <w:rPr>
          <w:b/>
        </w:rPr>
        <w:t xml:space="preserve"> be enhanced to support HST in FR2 accordingly to the agreed deployment scenarios.</w:t>
      </w:r>
    </w:p>
    <w:p w:rsidR="001C13BB" w:rsidRDefault="001C13BB" w:rsidP="001C13BB">
      <w:pPr>
        <w:rPr>
          <w:b/>
          <w:lang w:eastAsia="zh-CN"/>
        </w:rPr>
      </w:pPr>
      <w:r w:rsidRPr="003A474F">
        <w:rPr>
          <w:b/>
        </w:rPr>
        <w:lastRenderedPageBreak/>
        <w:t xml:space="preserve">Proposal </w:t>
      </w:r>
      <w:r>
        <w:rPr>
          <w:rFonts w:hint="eastAsia"/>
          <w:b/>
          <w:lang w:eastAsia="zh-CN"/>
        </w:rPr>
        <w:t>4</w:t>
      </w:r>
      <w:r w:rsidRPr="003A474F">
        <w:rPr>
          <w:b/>
        </w:rPr>
        <w:t xml:space="preserve">: </w:t>
      </w:r>
      <w:r>
        <w:rPr>
          <w:rFonts w:hint="eastAsia"/>
          <w:b/>
          <w:lang w:eastAsia="zh-CN"/>
        </w:rPr>
        <w:t>In this WI, only focuses on intra-frequency requirements but no inter-frequency</w:t>
      </w:r>
      <w:r>
        <w:rPr>
          <w:b/>
          <w:lang w:eastAsia="zh-CN"/>
        </w:rPr>
        <w:t xml:space="preserve"> and inter-RAT measurements.</w:t>
      </w:r>
    </w:p>
    <w:p w:rsidR="00E914FC" w:rsidRPr="00381A78" w:rsidRDefault="00E914FC" w:rsidP="00E914FC">
      <w:pPr>
        <w:rPr>
          <w:lang w:val="en-US" w:eastAsia="zh-CN"/>
        </w:rPr>
      </w:pPr>
      <w:r w:rsidRPr="003A474F">
        <w:rPr>
          <w:b/>
        </w:rPr>
        <w:t>Pr</w:t>
      </w:r>
      <w:r w:rsidRPr="00E914FC">
        <w:rPr>
          <w:b/>
        </w:rPr>
        <w:t xml:space="preserve">oposal </w:t>
      </w:r>
      <w:r w:rsidRPr="00E914FC">
        <w:rPr>
          <w:rFonts w:hint="eastAsia"/>
          <w:b/>
          <w:lang w:eastAsia="zh-CN"/>
        </w:rPr>
        <w:t>5</w:t>
      </w:r>
      <w:r w:rsidRPr="00E914FC">
        <w:rPr>
          <w:b/>
        </w:rPr>
        <w:t xml:space="preserve">: </w:t>
      </w:r>
      <w:r w:rsidRPr="00E914FC">
        <w:rPr>
          <w:rFonts w:hint="eastAsia"/>
          <w:b/>
          <w:lang w:eastAsia="zh-CN"/>
        </w:rPr>
        <w:t xml:space="preserve">For </w:t>
      </w:r>
      <w:r w:rsidR="00FC0BF2">
        <w:rPr>
          <w:b/>
        </w:rPr>
        <w:t xml:space="preserve">PSS/SSS detection </w:t>
      </w:r>
      <w:r w:rsidRPr="00E914FC">
        <w:rPr>
          <w:b/>
        </w:rPr>
        <w:t>and measurement period for FR2</w:t>
      </w:r>
      <w:r w:rsidRPr="00E914FC">
        <w:rPr>
          <w:rFonts w:hint="eastAsia"/>
          <w:b/>
          <w:lang w:eastAsia="zh-CN"/>
        </w:rPr>
        <w:t xml:space="preserve">, </w:t>
      </w:r>
      <w:r w:rsidRPr="00E914FC">
        <w:rPr>
          <w:b/>
        </w:rPr>
        <w:t>it is necessary to enhance the current cell identification requirements.</w:t>
      </w:r>
    </w:p>
    <w:p w:rsidR="00762E4D" w:rsidRPr="003A474F" w:rsidRDefault="00762E4D" w:rsidP="00762E4D">
      <w:pPr>
        <w:pStyle w:val="1"/>
        <w:jc w:val="both"/>
        <w:rPr>
          <w:rFonts w:eastAsia="MS Mincho"/>
          <w:sz w:val="40"/>
          <w:lang w:val="en-US"/>
        </w:rPr>
      </w:pPr>
      <w:r w:rsidRPr="003A474F">
        <w:rPr>
          <w:rFonts w:eastAsia="MS Mincho"/>
          <w:lang w:val="en-US"/>
        </w:rPr>
        <w:t>Reference</w:t>
      </w:r>
    </w:p>
    <w:p w:rsidR="00762960" w:rsidRDefault="00762960" w:rsidP="00762960">
      <w:pPr>
        <w:jc w:val="both"/>
        <w:rPr>
          <w:lang w:eastAsia="zh-CN"/>
        </w:rPr>
      </w:pPr>
      <w:r>
        <w:t>[</w:t>
      </w:r>
      <w:r>
        <w:rPr>
          <w:rFonts w:hint="eastAsia"/>
          <w:lang w:eastAsia="zh-CN"/>
        </w:rPr>
        <w:t>1</w:t>
      </w:r>
      <w:r>
        <w:t>]</w:t>
      </w:r>
      <w:r>
        <w:rPr>
          <w:rFonts w:hint="eastAsia"/>
          <w:lang w:eastAsia="zh-CN"/>
        </w:rPr>
        <w:t xml:space="preserve"> </w:t>
      </w:r>
      <w:r w:rsidRPr="002C7C81">
        <w:t>R4-2103679</w:t>
      </w:r>
      <w:r>
        <w:rPr>
          <w:rFonts w:hint="eastAsia"/>
          <w:lang w:eastAsia="zh-CN"/>
        </w:rPr>
        <w:t xml:space="preserve">, </w:t>
      </w:r>
      <w:r>
        <w:rPr>
          <w:lang w:eastAsia="zh-CN"/>
        </w:rPr>
        <w:t>“</w:t>
      </w:r>
      <w:r>
        <w:rPr>
          <w:rFonts w:hint="eastAsia"/>
          <w:lang w:eastAsia="zh-CN"/>
        </w:rPr>
        <w:t>WF on Rel-17 NR HST FR2 enhancements, RRM requirements</w:t>
      </w:r>
      <w:r>
        <w:rPr>
          <w:lang w:eastAsia="zh-CN"/>
        </w:rPr>
        <w:t>”</w:t>
      </w:r>
      <w:r>
        <w:rPr>
          <w:rFonts w:hint="eastAsia"/>
          <w:lang w:eastAsia="zh-CN"/>
        </w:rPr>
        <w:t>, Nokia, Nokia Shanghai Bell</w:t>
      </w:r>
    </w:p>
    <w:p w:rsidR="00762960" w:rsidRDefault="00762960" w:rsidP="00762960">
      <w:pPr>
        <w:jc w:val="both"/>
        <w:rPr>
          <w:rFonts w:eastAsiaTheme="minorEastAsia"/>
          <w:lang w:eastAsia="zh-CN"/>
        </w:rPr>
      </w:pPr>
      <w:r w:rsidRPr="003A474F">
        <w:t>[2] RP-</w:t>
      </w:r>
      <w:r>
        <w:rPr>
          <w:rFonts w:eastAsiaTheme="minorEastAsia" w:hint="eastAsia"/>
          <w:lang w:eastAsia="zh-CN"/>
        </w:rPr>
        <w:t>210800</w:t>
      </w:r>
      <w:r w:rsidRPr="003A474F">
        <w:t>, “</w:t>
      </w:r>
      <w:r w:rsidRPr="005E4347">
        <w:rPr>
          <w:rFonts w:eastAsiaTheme="minorEastAsia"/>
          <w:lang w:eastAsia="zh-CN"/>
        </w:rPr>
        <w:t>Revised WID on NR support for high speed train scenario in frequency range 2 (FR2)</w:t>
      </w:r>
      <w:r w:rsidRPr="003A474F">
        <w:t>Revi</w:t>
      </w:r>
      <w:r w:rsidR="00187DA6">
        <w:t>sed WID on NR FR2 HST” Samsung</w:t>
      </w:r>
    </w:p>
    <w:sectPr w:rsidR="0076296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60D" w:rsidRDefault="007F160D" w:rsidP="00B70FD5">
      <w:pPr>
        <w:spacing w:after="0"/>
      </w:pPr>
      <w:r>
        <w:separator/>
      </w:r>
    </w:p>
  </w:endnote>
  <w:endnote w:type="continuationSeparator" w:id="0">
    <w:p w:rsidR="007F160D" w:rsidRDefault="007F160D" w:rsidP="00B70F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60D" w:rsidRDefault="007F160D" w:rsidP="00B70FD5">
      <w:pPr>
        <w:spacing w:after="0"/>
      </w:pPr>
      <w:r>
        <w:separator/>
      </w:r>
    </w:p>
  </w:footnote>
  <w:footnote w:type="continuationSeparator" w:id="0">
    <w:p w:rsidR="007F160D" w:rsidRDefault="007F160D" w:rsidP="00B70FD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46DBF"/>
    <w:multiLevelType w:val="hybridMultilevel"/>
    <w:tmpl w:val="6CFEE59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nsid w:val="2E6171AE"/>
    <w:multiLevelType w:val="hybridMultilevel"/>
    <w:tmpl w:val="F5F41C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13A492E"/>
    <w:multiLevelType w:val="hybridMultilevel"/>
    <w:tmpl w:val="4EFEC68A"/>
    <w:lvl w:ilvl="0" w:tplc="1952B6CC">
      <w:start w:val="1"/>
      <w:numFmt w:val="bullet"/>
      <w:lvlText w:val="–"/>
      <w:lvlJc w:val="left"/>
      <w:pPr>
        <w:tabs>
          <w:tab w:val="num" w:pos="720"/>
        </w:tabs>
        <w:ind w:left="720" w:hanging="360"/>
      </w:pPr>
      <w:rPr>
        <w:rFonts w:ascii="Arial" w:hAnsi="Arial" w:hint="default"/>
      </w:rPr>
    </w:lvl>
    <w:lvl w:ilvl="1" w:tplc="212E5860">
      <w:start w:val="1"/>
      <w:numFmt w:val="bullet"/>
      <w:lvlText w:val="–"/>
      <w:lvlJc w:val="left"/>
      <w:pPr>
        <w:tabs>
          <w:tab w:val="num" w:pos="1440"/>
        </w:tabs>
        <w:ind w:left="1440" w:hanging="360"/>
      </w:pPr>
      <w:rPr>
        <w:rFonts w:ascii="Arial" w:hAnsi="Arial" w:hint="default"/>
      </w:rPr>
    </w:lvl>
    <w:lvl w:ilvl="2" w:tplc="D2024B60" w:tentative="1">
      <w:start w:val="1"/>
      <w:numFmt w:val="bullet"/>
      <w:lvlText w:val="–"/>
      <w:lvlJc w:val="left"/>
      <w:pPr>
        <w:tabs>
          <w:tab w:val="num" w:pos="2160"/>
        </w:tabs>
        <w:ind w:left="2160" w:hanging="360"/>
      </w:pPr>
      <w:rPr>
        <w:rFonts w:ascii="Arial" w:hAnsi="Arial" w:hint="default"/>
      </w:rPr>
    </w:lvl>
    <w:lvl w:ilvl="3" w:tplc="17BCDAA8" w:tentative="1">
      <w:start w:val="1"/>
      <w:numFmt w:val="bullet"/>
      <w:lvlText w:val="–"/>
      <w:lvlJc w:val="left"/>
      <w:pPr>
        <w:tabs>
          <w:tab w:val="num" w:pos="2880"/>
        </w:tabs>
        <w:ind w:left="2880" w:hanging="360"/>
      </w:pPr>
      <w:rPr>
        <w:rFonts w:ascii="Arial" w:hAnsi="Arial" w:hint="default"/>
      </w:rPr>
    </w:lvl>
    <w:lvl w:ilvl="4" w:tplc="EA0A28EA" w:tentative="1">
      <w:start w:val="1"/>
      <w:numFmt w:val="bullet"/>
      <w:lvlText w:val="–"/>
      <w:lvlJc w:val="left"/>
      <w:pPr>
        <w:tabs>
          <w:tab w:val="num" w:pos="3600"/>
        </w:tabs>
        <w:ind w:left="3600" w:hanging="360"/>
      </w:pPr>
      <w:rPr>
        <w:rFonts w:ascii="Arial" w:hAnsi="Arial" w:hint="default"/>
      </w:rPr>
    </w:lvl>
    <w:lvl w:ilvl="5" w:tplc="04D0E200" w:tentative="1">
      <w:start w:val="1"/>
      <w:numFmt w:val="bullet"/>
      <w:lvlText w:val="–"/>
      <w:lvlJc w:val="left"/>
      <w:pPr>
        <w:tabs>
          <w:tab w:val="num" w:pos="4320"/>
        </w:tabs>
        <w:ind w:left="4320" w:hanging="360"/>
      </w:pPr>
      <w:rPr>
        <w:rFonts w:ascii="Arial" w:hAnsi="Arial" w:hint="default"/>
      </w:rPr>
    </w:lvl>
    <w:lvl w:ilvl="6" w:tplc="CA580C72" w:tentative="1">
      <w:start w:val="1"/>
      <w:numFmt w:val="bullet"/>
      <w:lvlText w:val="–"/>
      <w:lvlJc w:val="left"/>
      <w:pPr>
        <w:tabs>
          <w:tab w:val="num" w:pos="5040"/>
        </w:tabs>
        <w:ind w:left="5040" w:hanging="360"/>
      </w:pPr>
      <w:rPr>
        <w:rFonts w:ascii="Arial" w:hAnsi="Arial" w:hint="default"/>
      </w:rPr>
    </w:lvl>
    <w:lvl w:ilvl="7" w:tplc="F570821E" w:tentative="1">
      <w:start w:val="1"/>
      <w:numFmt w:val="bullet"/>
      <w:lvlText w:val="–"/>
      <w:lvlJc w:val="left"/>
      <w:pPr>
        <w:tabs>
          <w:tab w:val="num" w:pos="5760"/>
        </w:tabs>
        <w:ind w:left="5760" w:hanging="360"/>
      </w:pPr>
      <w:rPr>
        <w:rFonts w:ascii="Arial" w:hAnsi="Arial" w:hint="default"/>
      </w:rPr>
    </w:lvl>
    <w:lvl w:ilvl="8" w:tplc="3A16B07C" w:tentative="1">
      <w:start w:val="1"/>
      <w:numFmt w:val="bullet"/>
      <w:lvlText w:val="–"/>
      <w:lvlJc w:val="left"/>
      <w:pPr>
        <w:tabs>
          <w:tab w:val="num" w:pos="6480"/>
        </w:tabs>
        <w:ind w:left="6480" w:hanging="360"/>
      </w:pPr>
      <w:rPr>
        <w:rFonts w:ascii="Arial" w:hAnsi="Arial" w:hint="default"/>
      </w:rPr>
    </w:lvl>
  </w:abstractNum>
  <w:abstractNum w:abstractNumId="3">
    <w:nsid w:val="42B3063D"/>
    <w:multiLevelType w:val="hybridMultilevel"/>
    <w:tmpl w:val="1904FB2C"/>
    <w:lvl w:ilvl="0" w:tplc="7456AA90">
      <w:start w:val="1"/>
      <w:numFmt w:val="bullet"/>
      <w:lvlText w:val="–"/>
      <w:lvlJc w:val="left"/>
      <w:pPr>
        <w:tabs>
          <w:tab w:val="num" w:pos="720"/>
        </w:tabs>
        <w:ind w:left="720" w:hanging="360"/>
      </w:pPr>
      <w:rPr>
        <w:rFonts w:ascii="Arial" w:hAnsi="Arial" w:hint="default"/>
      </w:rPr>
    </w:lvl>
    <w:lvl w:ilvl="1" w:tplc="FAC05182">
      <w:start w:val="1"/>
      <w:numFmt w:val="bullet"/>
      <w:lvlText w:val="–"/>
      <w:lvlJc w:val="left"/>
      <w:pPr>
        <w:tabs>
          <w:tab w:val="num" w:pos="1440"/>
        </w:tabs>
        <w:ind w:left="1440" w:hanging="360"/>
      </w:pPr>
      <w:rPr>
        <w:rFonts w:ascii="Arial" w:hAnsi="Arial" w:hint="default"/>
      </w:rPr>
    </w:lvl>
    <w:lvl w:ilvl="2" w:tplc="6E704840" w:tentative="1">
      <w:start w:val="1"/>
      <w:numFmt w:val="bullet"/>
      <w:lvlText w:val="–"/>
      <w:lvlJc w:val="left"/>
      <w:pPr>
        <w:tabs>
          <w:tab w:val="num" w:pos="2160"/>
        </w:tabs>
        <w:ind w:left="2160" w:hanging="360"/>
      </w:pPr>
      <w:rPr>
        <w:rFonts w:ascii="Arial" w:hAnsi="Arial" w:hint="default"/>
      </w:rPr>
    </w:lvl>
    <w:lvl w:ilvl="3" w:tplc="25A21B80" w:tentative="1">
      <w:start w:val="1"/>
      <w:numFmt w:val="bullet"/>
      <w:lvlText w:val="–"/>
      <w:lvlJc w:val="left"/>
      <w:pPr>
        <w:tabs>
          <w:tab w:val="num" w:pos="2880"/>
        </w:tabs>
        <w:ind w:left="2880" w:hanging="360"/>
      </w:pPr>
      <w:rPr>
        <w:rFonts w:ascii="Arial" w:hAnsi="Arial" w:hint="default"/>
      </w:rPr>
    </w:lvl>
    <w:lvl w:ilvl="4" w:tplc="7B7E18CC" w:tentative="1">
      <w:start w:val="1"/>
      <w:numFmt w:val="bullet"/>
      <w:lvlText w:val="–"/>
      <w:lvlJc w:val="left"/>
      <w:pPr>
        <w:tabs>
          <w:tab w:val="num" w:pos="3600"/>
        </w:tabs>
        <w:ind w:left="3600" w:hanging="360"/>
      </w:pPr>
      <w:rPr>
        <w:rFonts w:ascii="Arial" w:hAnsi="Arial" w:hint="default"/>
      </w:rPr>
    </w:lvl>
    <w:lvl w:ilvl="5" w:tplc="C61839C8" w:tentative="1">
      <w:start w:val="1"/>
      <w:numFmt w:val="bullet"/>
      <w:lvlText w:val="–"/>
      <w:lvlJc w:val="left"/>
      <w:pPr>
        <w:tabs>
          <w:tab w:val="num" w:pos="4320"/>
        </w:tabs>
        <w:ind w:left="4320" w:hanging="360"/>
      </w:pPr>
      <w:rPr>
        <w:rFonts w:ascii="Arial" w:hAnsi="Arial" w:hint="default"/>
      </w:rPr>
    </w:lvl>
    <w:lvl w:ilvl="6" w:tplc="F8BE5E4E" w:tentative="1">
      <w:start w:val="1"/>
      <w:numFmt w:val="bullet"/>
      <w:lvlText w:val="–"/>
      <w:lvlJc w:val="left"/>
      <w:pPr>
        <w:tabs>
          <w:tab w:val="num" w:pos="5040"/>
        </w:tabs>
        <w:ind w:left="5040" w:hanging="360"/>
      </w:pPr>
      <w:rPr>
        <w:rFonts w:ascii="Arial" w:hAnsi="Arial" w:hint="default"/>
      </w:rPr>
    </w:lvl>
    <w:lvl w:ilvl="7" w:tplc="2E1437C0" w:tentative="1">
      <w:start w:val="1"/>
      <w:numFmt w:val="bullet"/>
      <w:lvlText w:val="–"/>
      <w:lvlJc w:val="left"/>
      <w:pPr>
        <w:tabs>
          <w:tab w:val="num" w:pos="5760"/>
        </w:tabs>
        <w:ind w:left="5760" w:hanging="360"/>
      </w:pPr>
      <w:rPr>
        <w:rFonts w:ascii="Arial" w:hAnsi="Arial" w:hint="default"/>
      </w:rPr>
    </w:lvl>
    <w:lvl w:ilvl="8" w:tplc="310E5F1A" w:tentative="1">
      <w:start w:val="1"/>
      <w:numFmt w:val="bullet"/>
      <w:lvlText w:val="–"/>
      <w:lvlJc w:val="left"/>
      <w:pPr>
        <w:tabs>
          <w:tab w:val="num" w:pos="6480"/>
        </w:tabs>
        <w:ind w:left="6480" w:hanging="360"/>
      </w:pPr>
      <w:rPr>
        <w:rFonts w:ascii="Arial" w:hAnsi="Arial" w:hint="default"/>
      </w:rPr>
    </w:lvl>
  </w:abstractNum>
  <w:abstractNum w:abstractNumId="4">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nsid w:val="44E834CF"/>
    <w:multiLevelType w:val="hybridMultilevel"/>
    <w:tmpl w:val="38C64CFC"/>
    <w:lvl w:ilvl="0" w:tplc="B34A9B6E">
      <w:start w:val="1"/>
      <w:numFmt w:val="bullet"/>
      <w:lvlText w:val="•"/>
      <w:lvlJc w:val="left"/>
      <w:pPr>
        <w:tabs>
          <w:tab w:val="num" w:pos="720"/>
        </w:tabs>
        <w:ind w:left="720" w:hanging="360"/>
      </w:pPr>
      <w:rPr>
        <w:rFonts w:ascii="Arial" w:hAnsi="Arial" w:hint="default"/>
      </w:rPr>
    </w:lvl>
    <w:lvl w:ilvl="1" w:tplc="70A27024" w:tentative="1">
      <w:start w:val="1"/>
      <w:numFmt w:val="bullet"/>
      <w:lvlText w:val="•"/>
      <w:lvlJc w:val="left"/>
      <w:pPr>
        <w:tabs>
          <w:tab w:val="num" w:pos="1440"/>
        </w:tabs>
        <w:ind w:left="1440" w:hanging="360"/>
      </w:pPr>
      <w:rPr>
        <w:rFonts w:ascii="Arial" w:hAnsi="Arial" w:hint="default"/>
      </w:rPr>
    </w:lvl>
    <w:lvl w:ilvl="2" w:tplc="879290F4" w:tentative="1">
      <w:start w:val="1"/>
      <w:numFmt w:val="bullet"/>
      <w:lvlText w:val="•"/>
      <w:lvlJc w:val="left"/>
      <w:pPr>
        <w:tabs>
          <w:tab w:val="num" w:pos="2160"/>
        </w:tabs>
        <w:ind w:left="2160" w:hanging="360"/>
      </w:pPr>
      <w:rPr>
        <w:rFonts w:ascii="Arial" w:hAnsi="Arial" w:hint="default"/>
      </w:rPr>
    </w:lvl>
    <w:lvl w:ilvl="3" w:tplc="8DBE2E92" w:tentative="1">
      <w:start w:val="1"/>
      <w:numFmt w:val="bullet"/>
      <w:lvlText w:val="•"/>
      <w:lvlJc w:val="left"/>
      <w:pPr>
        <w:tabs>
          <w:tab w:val="num" w:pos="2880"/>
        </w:tabs>
        <w:ind w:left="2880" w:hanging="360"/>
      </w:pPr>
      <w:rPr>
        <w:rFonts w:ascii="Arial" w:hAnsi="Arial" w:hint="default"/>
      </w:rPr>
    </w:lvl>
    <w:lvl w:ilvl="4" w:tplc="09F08146" w:tentative="1">
      <w:start w:val="1"/>
      <w:numFmt w:val="bullet"/>
      <w:lvlText w:val="•"/>
      <w:lvlJc w:val="left"/>
      <w:pPr>
        <w:tabs>
          <w:tab w:val="num" w:pos="3600"/>
        </w:tabs>
        <w:ind w:left="3600" w:hanging="360"/>
      </w:pPr>
      <w:rPr>
        <w:rFonts w:ascii="Arial" w:hAnsi="Arial" w:hint="default"/>
      </w:rPr>
    </w:lvl>
    <w:lvl w:ilvl="5" w:tplc="002AB2A6" w:tentative="1">
      <w:start w:val="1"/>
      <w:numFmt w:val="bullet"/>
      <w:lvlText w:val="•"/>
      <w:lvlJc w:val="left"/>
      <w:pPr>
        <w:tabs>
          <w:tab w:val="num" w:pos="4320"/>
        </w:tabs>
        <w:ind w:left="4320" w:hanging="360"/>
      </w:pPr>
      <w:rPr>
        <w:rFonts w:ascii="Arial" w:hAnsi="Arial" w:hint="default"/>
      </w:rPr>
    </w:lvl>
    <w:lvl w:ilvl="6" w:tplc="2A6CDB00" w:tentative="1">
      <w:start w:val="1"/>
      <w:numFmt w:val="bullet"/>
      <w:lvlText w:val="•"/>
      <w:lvlJc w:val="left"/>
      <w:pPr>
        <w:tabs>
          <w:tab w:val="num" w:pos="5040"/>
        </w:tabs>
        <w:ind w:left="5040" w:hanging="360"/>
      </w:pPr>
      <w:rPr>
        <w:rFonts w:ascii="Arial" w:hAnsi="Arial" w:hint="default"/>
      </w:rPr>
    </w:lvl>
    <w:lvl w:ilvl="7" w:tplc="1B363CD8" w:tentative="1">
      <w:start w:val="1"/>
      <w:numFmt w:val="bullet"/>
      <w:lvlText w:val="•"/>
      <w:lvlJc w:val="left"/>
      <w:pPr>
        <w:tabs>
          <w:tab w:val="num" w:pos="5760"/>
        </w:tabs>
        <w:ind w:left="5760" w:hanging="360"/>
      </w:pPr>
      <w:rPr>
        <w:rFonts w:ascii="Arial" w:hAnsi="Arial" w:hint="default"/>
      </w:rPr>
    </w:lvl>
    <w:lvl w:ilvl="8" w:tplc="7B04DC8A" w:tentative="1">
      <w:start w:val="1"/>
      <w:numFmt w:val="bullet"/>
      <w:lvlText w:val="•"/>
      <w:lvlJc w:val="left"/>
      <w:pPr>
        <w:tabs>
          <w:tab w:val="num" w:pos="6480"/>
        </w:tabs>
        <w:ind w:left="6480" w:hanging="360"/>
      </w:pPr>
      <w:rPr>
        <w:rFonts w:ascii="Arial" w:hAnsi="Arial" w:hint="default"/>
      </w:rPr>
    </w:lvl>
  </w:abstractNum>
  <w:abstractNum w:abstractNumId="6">
    <w:nsid w:val="64A13620"/>
    <w:multiLevelType w:val="hybridMultilevel"/>
    <w:tmpl w:val="2FF06F52"/>
    <w:lvl w:ilvl="0" w:tplc="0B94A3C0">
      <w:start w:val="1"/>
      <w:numFmt w:val="bullet"/>
      <w:lvlText w:val="–"/>
      <w:lvlJc w:val="left"/>
      <w:pPr>
        <w:tabs>
          <w:tab w:val="num" w:pos="720"/>
        </w:tabs>
        <w:ind w:left="720" w:hanging="360"/>
      </w:pPr>
      <w:rPr>
        <w:rFonts w:ascii="Arial" w:hAnsi="Arial" w:hint="default"/>
      </w:rPr>
    </w:lvl>
    <w:lvl w:ilvl="1" w:tplc="7C347260">
      <w:start w:val="1"/>
      <w:numFmt w:val="bullet"/>
      <w:lvlText w:val="–"/>
      <w:lvlJc w:val="left"/>
      <w:pPr>
        <w:tabs>
          <w:tab w:val="num" w:pos="1440"/>
        </w:tabs>
        <w:ind w:left="1440" w:hanging="360"/>
      </w:pPr>
      <w:rPr>
        <w:rFonts w:ascii="Arial" w:hAnsi="Arial" w:hint="default"/>
      </w:rPr>
    </w:lvl>
    <w:lvl w:ilvl="2" w:tplc="698ECDF4">
      <w:start w:val="3659"/>
      <w:numFmt w:val="bullet"/>
      <w:lvlText w:val="•"/>
      <w:lvlJc w:val="left"/>
      <w:pPr>
        <w:tabs>
          <w:tab w:val="num" w:pos="2160"/>
        </w:tabs>
        <w:ind w:left="2160" w:hanging="360"/>
      </w:pPr>
      <w:rPr>
        <w:rFonts w:ascii="Arial" w:hAnsi="Arial" w:hint="default"/>
      </w:rPr>
    </w:lvl>
    <w:lvl w:ilvl="3" w:tplc="AEAC705E">
      <w:start w:val="3659"/>
      <w:numFmt w:val="bullet"/>
      <w:lvlText w:val="–"/>
      <w:lvlJc w:val="left"/>
      <w:pPr>
        <w:tabs>
          <w:tab w:val="num" w:pos="2880"/>
        </w:tabs>
        <w:ind w:left="2880" w:hanging="360"/>
      </w:pPr>
      <w:rPr>
        <w:rFonts w:ascii="Arial" w:hAnsi="Arial" w:hint="default"/>
      </w:rPr>
    </w:lvl>
    <w:lvl w:ilvl="4" w:tplc="313AC75C" w:tentative="1">
      <w:start w:val="1"/>
      <w:numFmt w:val="bullet"/>
      <w:lvlText w:val="–"/>
      <w:lvlJc w:val="left"/>
      <w:pPr>
        <w:tabs>
          <w:tab w:val="num" w:pos="3600"/>
        </w:tabs>
        <w:ind w:left="3600" w:hanging="360"/>
      </w:pPr>
      <w:rPr>
        <w:rFonts w:ascii="Arial" w:hAnsi="Arial" w:hint="default"/>
      </w:rPr>
    </w:lvl>
    <w:lvl w:ilvl="5" w:tplc="8A58CBC8" w:tentative="1">
      <w:start w:val="1"/>
      <w:numFmt w:val="bullet"/>
      <w:lvlText w:val="–"/>
      <w:lvlJc w:val="left"/>
      <w:pPr>
        <w:tabs>
          <w:tab w:val="num" w:pos="4320"/>
        </w:tabs>
        <w:ind w:left="4320" w:hanging="360"/>
      </w:pPr>
      <w:rPr>
        <w:rFonts w:ascii="Arial" w:hAnsi="Arial" w:hint="default"/>
      </w:rPr>
    </w:lvl>
    <w:lvl w:ilvl="6" w:tplc="2BD02836" w:tentative="1">
      <w:start w:val="1"/>
      <w:numFmt w:val="bullet"/>
      <w:lvlText w:val="–"/>
      <w:lvlJc w:val="left"/>
      <w:pPr>
        <w:tabs>
          <w:tab w:val="num" w:pos="5040"/>
        </w:tabs>
        <w:ind w:left="5040" w:hanging="360"/>
      </w:pPr>
      <w:rPr>
        <w:rFonts w:ascii="Arial" w:hAnsi="Arial" w:hint="default"/>
      </w:rPr>
    </w:lvl>
    <w:lvl w:ilvl="7" w:tplc="EA3A5594" w:tentative="1">
      <w:start w:val="1"/>
      <w:numFmt w:val="bullet"/>
      <w:lvlText w:val="–"/>
      <w:lvlJc w:val="left"/>
      <w:pPr>
        <w:tabs>
          <w:tab w:val="num" w:pos="5760"/>
        </w:tabs>
        <w:ind w:left="5760" w:hanging="360"/>
      </w:pPr>
      <w:rPr>
        <w:rFonts w:ascii="Arial" w:hAnsi="Arial" w:hint="default"/>
      </w:rPr>
    </w:lvl>
    <w:lvl w:ilvl="8" w:tplc="A9780516" w:tentative="1">
      <w:start w:val="1"/>
      <w:numFmt w:val="bullet"/>
      <w:lvlText w:val="–"/>
      <w:lvlJc w:val="left"/>
      <w:pPr>
        <w:tabs>
          <w:tab w:val="num" w:pos="6480"/>
        </w:tabs>
        <w:ind w:left="6480" w:hanging="360"/>
      </w:pPr>
      <w:rPr>
        <w:rFonts w:ascii="Arial" w:hAnsi="Arial" w:hint="default"/>
      </w:rPr>
    </w:lvl>
  </w:abstractNum>
  <w:abstractNum w:abstractNumId="7">
    <w:nsid w:val="65913BA4"/>
    <w:multiLevelType w:val="hybridMultilevel"/>
    <w:tmpl w:val="7896AA74"/>
    <w:lvl w:ilvl="0" w:tplc="9B4EA532">
      <w:start w:val="1"/>
      <w:numFmt w:val="bullet"/>
      <w:lvlText w:val="–"/>
      <w:lvlJc w:val="left"/>
      <w:pPr>
        <w:tabs>
          <w:tab w:val="num" w:pos="720"/>
        </w:tabs>
        <w:ind w:left="720" w:hanging="360"/>
      </w:pPr>
      <w:rPr>
        <w:rFonts w:ascii="Arial" w:hAnsi="Arial" w:hint="default"/>
      </w:rPr>
    </w:lvl>
    <w:lvl w:ilvl="1" w:tplc="05E81454">
      <w:start w:val="1"/>
      <w:numFmt w:val="bullet"/>
      <w:lvlText w:val="–"/>
      <w:lvlJc w:val="left"/>
      <w:pPr>
        <w:tabs>
          <w:tab w:val="num" w:pos="1440"/>
        </w:tabs>
        <w:ind w:left="1440" w:hanging="360"/>
      </w:pPr>
      <w:rPr>
        <w:rFonts w:ascii="Arial" w:hAnsi="Arial" w:hint="default"/>
      </w:rPr>
    </w:lvl>
    <w:lvl w:ilvl="2" w:tplc="300E052E">
      <w:start w:val="1926"/>
      <w:numFmt w:val="bullet"/>
      <w:lvlText w:val="•"/>
      <w:lvlJc w:val="left"/>
      <w:pPr>
        <w:tabs>
          <w:tab w:val="num" w:pos="2160"/>
        </w:tabs>
        <w:ind w:left="2160" w:hanging="360"/>
      </w:pPr>
      <w:rPr>
        <w:rFonts w:ascii="Arial" w:hAnsi="Arial" w:hint="default"/>
      </w:rPr>
    </w:lvl>
    <w:lvl w:ilvl="3" w:tplc="101AFE58" w:tentative="1">
      <w:start w:val="1"/>
      <w:numFmt w:val="bullet"/>
      <w:lvlText w:val="–"/>
      <w:lvlJc w:val="left"/>
      <w:pPr>
        <w:tabs>
          <w:tab w:val="num" w:pos="2880"/>
        </w:tabs>
        <w:ind w:left="2880" w:hanging="360"/>
      </w:pPr>
      <w:rPr>
        <w:rFonts w:ascii="Arial" w:hAnsi="Arial" w:hint="default"/>
      </w:rPr>
    </w:lvl>
    <w:lvl w:ilvl="4" w:tplc="1F788BAA" w:tentative="1">
      <w:start w:val="1"/>
      <w:numFmt w:val="bullet"/>
      <w:lvlText w:val="–"/>
      <w:lvlJc w:val="left"/>
      <w:pPr>
        <w:tabs>
          <w:tab w:val="num" w:pos="3600"/>
        </w:tabs>
        <w:ind w:left="3600" w:hanging="360"/>
      </w:pPr>
      <w:rPr>
        <w:rFonts w:ascii="Arial" w:hAnsi="Arial" w:hint="default"/>
      </w:rPr>
    </w:lvl>
    <w:lvl w:ilvl="5" w:tplc="A1BC20CA" w:tentative="1">
      <w:start w:val="1"/>
      <w:numFmt w:val="bullet"/>
      <w:lvlText w:val="–"/>
      <w:lvlJc w:val="left"/>
      <w:pPr>
        <w:tabs>
          <w:tab w:val="num" w:pos="4320"/>
        </w:tabs>
        <w:ind w:left="4320" w:hanging="360"/>
      </w:pPr>
      <w:rPr>
        <w:rFonts w:ascii="Arial" w:hAnsi="Arial" w:hint="default"/>
      </w:rPr>
    </w:lvl>
    <w:lvl w:ilvl="6" w:tplc="66CAF020" w:tentative="1">
      <w:start w:val="1"/>
      <w:numFmt w:val="bullet"/>
      <w:lvlText w:val="–"/>
      <w:lvlJc w:val="left"/>
      <w:pPr>
        <w:tabs>
          <w:tab w:val="num" w:pos="5040"/>
        </w:tabs>
        <w:ind w:left="5040" w:hanging="360"/>
      </w:pPr>
      <w:rPr>
        <w:rFonts w:ascii="Arial" w:hAnsi="Arial" w:hint="default"/>
      </w:rPr>
    </w:lvl>
    <w:lvl w:ilvl="7" w:tplc="830AB8AE" w:tentative="1">
      <w:start w:val="1"/>
      <w:numFmt w:val="bullet"/>
      <w:lvlText w:val="–"/>
      <w:lvlJc w:val="left"/>
      <w:pPr>
        <w:tabs>
          <w:tab w:val="num" w:pos="5760"/>
        </w:tabs>
        <w:ind w:left="5760" w:hanging="360"/>
      </w:pPr>
      <w:rPr>
        <w:rFonts w:ascii="Arial" w:hAnsi="Arial" w:hint="default"/>
      </w:rPr>
    </w:lvl>
    <w:lvl w:ilvl="8" w:tplc="8CBC6DE2" w:tentative="1">
      <w:start w:val="1"/>
      <w:numFmt w:val="bullet"/>
      <w:lvlText w:val="–"/>
      <w:lvlJc w:val="left"/>
      <w:pPr>
        <w:tabs>
          <w:tab w:val="num" w:pos="6480"/>
        </w:tabs>
        <w:ind w:left="6480" w:hanging="360"/>
      </w:pPr>
      <w:rPr>
        <w:rFonts w:ascii="Arial" w:hAnsi="Arial" w:hint="default"/>
      </w:rPr>
    </w:lvl>
  </w:abstractNum>
  <w:abstractNum w:abstractNumId="8">
    <w:nsid w:val="71CC67E1"/>
    <w:multiLevelType w:val="hybridMultilevel"/>
    <w:tmpl w:val="FEE66F26"/>
    <w:lvl w:ilvl="0" w:tplc="8DB853CC">
      <w:start w:val="1"/>
      <w:numFmt w:val="bullet"/>
      <w:lvlText w:val="•"/>
      <w:lvlJc w:val="left"/>
      <w:pPr>
        <w:tabs>
          <w:tab w:val="num" w:pos="720"/>
        </w:tabs>
        <w:ind w:left="720" w:hanging="360"/>
      </w:pPr>
      <w:rPr>
        <w:rFonts w:ascii="Arial" w:hAnsi="Arial" w:hint="default"/>
      </w:rPr>
    </w:lvl>
    <w:lvl w:ilvl="1" w:tplc="135C06E0" w:tentative="1">
      <w:start w:val="1"/>
      <w:numFmt w:val="bullet"/>
      <w:lvlText w:val="•"/>
      <w:lvlJc w:val="left"/>
      <w:pPr>
        <w:tabs>
          <w:tab w:val="num" w:pos="1440"/>
        </w:tabs>
        <w:ind w:left="1440" w:hanging="360"/>
      </w:pPr>
      <w:rPr>
        <w:rFonts w:ascii="Arial" w:hAnsi="Arial" w:hint="default"/>
      </w:rPr>
    </w:lvl>
    <w:lvl w:ilvl="2" w:tplc="2B8AB704" w:tentative="1">
      <w:start w:val="1"/>
      <w:numFmt w:val="bullet"/>
      <w:lvlText w:val="•"/>
      <w:lvlJc w:val="left"/>
      <w:pPr>
        <w:tabs>
          <w:tab w:val="num" w:pos="2160"/>
        </w:tabs>
        <w:ind w:left="2160" w:hanging="360"/>
      </w:pPr>
      <w:rPr>
        <w:rFonts w:ascii="Arial" w:hAnsi="Arial" w:hint="default"/>
      </w:rPr>
    </w:lvl>
    <w:lvl w:ilvl="3" w:tplc="AF140802" w:tentative="1">
      <w:start w:val="1"/>
      <w:numFmt w:val="bullet"/>
      <w:lvlText w:val="•"/>
      <w:lvlJc w:val="left"/>
      <w:pPr>
        <w:tabs>
          <w:tab w:val="num" w:pos="2880"/>
        </w:tabs>
        <w:ind w:left="2880" w:hanging="360"/>
      </w:pPr>
      <w:rPr>
        <w:rFonts w:ascii="Arial" w:hAnsi="Arial" w:hint="default"/>
      </w:rPr>
    </w:lvl>
    <w:lvl w:ilvl="4" w:tplc="81CC0620" w:tentative="1">
      <w:start w:val="1"/>
      <w:numFmt w:val="bullet"/>
      <w:lvlText w:val="•"/>
      <w:lvlJc w:val="left"/>
      <w:pPr>
        <w:tabs>
          <w:tab w:val="num" w:pos="3600"/>
        </w:tabs>
        <w:ind w:left="3600" w:hanging="360"/>
      </w:pPr>
      <w:rPr>
        <w:rFonts w:ascii="Arial" w:hAnsi="Arial" w:hint="default"/>
      </w:rPr>
    </w:lvl>
    <w:lvl w:ilvl="5" w:tplc="43662880" w:tentative="1">
      <w:start w:val="1"/>
      <w:numFmt w:val="bullet"/>
      <w:lvlText w:val="•"/>
      <w:lvlJc w:val="left"/>
      <w:pPr>
        <w:tabs>
          <w:tab w:val="num" w:pos="4320"/>
        </w:tabs>
        <w:ind w:left="4320" w:hanging="360"/>
      </w:pPr>
      <w:rPr>
        <w:rFonts w:ascii="Arial" w:hAnsi="Arial" w:hint="default"/>
      </w:rPr>
    </w:lvl>
    <w:lvl w:ilvl="6" w:tplc="22A0E046" w:tentative="1">
      <w:start w:val="1"/>
      <w:numFmt w:val="bullet"/>
      <w:lvlText w:val="•"/>
      <w:lvlJc w:val="left"/>
      <w:pPr>
        <w:tabs>
          <w:tab w:val="num" w:pos="5040"/>
        </w:tabs>
        <w:ind w:left="5040" w:hanging="360"/>
      </w:pPr>
      <w:rPr>
        <w:rFonts w:ascii="Arial" w:hAnsi="Arial" w:hint="default"/>
      </w:rPr>
    </w:lvl>
    <w:lvl w:ilvl="7" w:tplc="9D320296" w:tentative="1">
      <w:start w:val="1"/>
      <w:numFmt w:val="bullet"/>
      <w:lvlText w:val="•"/>
      <w:lvlJc w:val="left"/>
      <w:pPr>
        <w:tabs>
          <w:tab w:val="num" w:pos="5760"/>
        </w:tabs>
        <w:ind w:left="5760" w:hanging="360"/>
      </w:pPr>
      <w:rPr>
        <w:rFonts w:ascii="Arial" w:hAnsi="Arial" w:hint="default"/>
      </w:rPr>
    </w:lvl>
    <w:lvl w:ilvl="8" w:tplc="8A6CF1FE" w:tentative="1">
      <w:start w:val="1"/>
      <w:numFmt w:val="bullet"/>
      <w:lvlText w:val="•"/>
      <w:lvlJc w:val="left"/>
      <w:pPr>
        <w:tabs>
          <w:tab w:val="num" w:pos="6480"/>
        </w:tabs>
        <w:ind w:left="6480" w:hanging="360"/>
      </w:pPr>
      <w:rPr>
        <w:rFonts w:ascii="Arial" w:hAnsi="Arial"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num>
  <w:num w:numId="4">
    <w:abstractNumId w:val="1"/>
  </w:num>
  <w:num w:numId="5">
    <w:abstractNumId w:val="2"/>
  </w:num>
  <w:num w:numId="6">
    <w:abstractNumId w:val="3"/>
  </w:num>
  <w:num w:numId="7">
    <w:abstractNumId w:val="8"/>
  </w:num>
  <w:num w:numId="8">
    <w:abstractNumId w:val="5"/>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5BC4"/>
    <w:rsid w:val="00097C0D"/>
    <w:rsid w:val="000B4DB5"/>
    <w:rsid w:val="00100470"/>
    <w:rsid w:val="00124595"/>
    <w:rsid w:val="00145699"/>
    <w:rsid w:val="0016030D"/>
    <w:rsid w:val="00187DA6"/>
    <w:rsid w:val="001C13BB"/>
    <w:rsid w:val="001F3C62"/>
    <w:rsid w:val="001F5C43"/>
    <w:rsid w:val="002040B4"/>
    <w:rsid w:val="00206440"/>
    <w:rsid w:val="0026432F"/>
    <w:rsid w:val="002777C4"/>
    <w:rsid w:val="002C7C81"/>
    <w:rsid w:val="003177D5"/>
    <w:rsid w:val="0032093E"/>
    <w:rsid w:val="00381A78"/>
    <w:rsid w:val="00422313"/>
    <w:rsid w:val="004622D8"/>
    <w:rsid w:val="00482F4C"/>
    <w:rsid w:val="004C1EF5"/>
    <w:rsid w:val="004F03FE"/>
    <w:rsid w:val="00521CBD"/>
    <w:rsid w:val="00545551"/>
    <w:rsid w:val="005458A2"/>
    <w:rsid w:val="005737BD"/>
    <w:rsid w:val="005A3C2B"/>
    <w:rsid w:val="005B580C"/>
    <w:rsid w:val="005D5BC4"/>
    <w:rsid w:val="00654E9E"/>
    <w:rsid w:val="006E75CE"/>
    <w:rsid w:val="00762960"/>
    <w:rsid w:val="00762E4D"/>
    <w:rsid w:val="007E5438"/>
    <w:rsid w:val="007F160D"/>
    <w:rsid w:val="00827B24"/>
    <w:rsid w:val="0083518D"/>
    <w:rsid w:val="00894E15"/>
    <w:rsid w:val="008B7CC1"/>
    <w:rsid w:val="008C7DD7"/>
    <w:rsid w:val="008E75BE"/>
    <w:rsid w:val="008E75C3"/>
    <w:rsid w:val="0099179F"/>
    <w:rsid w:val="00993E24"/>
    <w:rsid w:val="00A44239"/>
    <w:rsid w:val="00A5409F"/>
    <w:rsid w:val="00AA7893"/>
    <w:rsid w:val="00AB0E8B"/>
    <w:rsid w:val="00B70FD5"/>
    <w:rsid w:val="00B76ADA"/>
    <w:rsid w:val="00B8232F"/>
    <w:rsid w:val="00BF140C"/>
    <w:rsid w:val="00C46CF3"/>
    <w:rsid w:val="00C85B68"/>
    <w:rsid w:val="00CF2AB0"/>
    <w:rsid w:val="00D526D4"/>
    <w:rsid w:val="00D82BF0"/>
    <w:rsid w:val="00DC1490"/>
    <w:rsid w:val="00E36B97"/>
    <w:rsid w:val="00E721CE"/>
    <w:rsid w:val="00E914FC"/>
    <w:rsid w:val="00F52C5C"/>
    <w:rsid w:val="00F54459"/>
    <w:rsid w:val="00F6655D"/>
    <w:rsid w:val="00F73603"/>
    <w:rsid w:val="00F73AD8"/>
    <w:rsid w:val="00F82DAF"/>
    <w:rsid w:val="00FC0893"/>
    <w:rsid w:val="00FC0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7BD"/>
    <w:pPr>
      <w:spacing w:after="180" w:line="240" w:lineRule="auto"/>
    </w:pPr>
    <w:rPr>
      <w:rFonts w:ascii="Times New Roman" w:eastAsia="宋体" w:hAnsi="Times New Roman" w:cs="Times New Roman"/>
      <w:sz w:val="20"/>
      <w:szCs w:val="20"/>
      <w:lang w:val="en-GB" w:eastAsia="en-US"/>
    </w:rPr>
  </w:style>
  <w:style w:type="paragraph" w:styleId="1">
    <w:name w:val="heading 1"/>
    <w:aliases w:val="H1"/>
    <w:next w:val="a"/>
    <w:link w:val="1Char"/>
    <w:qFormat/>
    <w:rsid w:val="00762E4D"/>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762E4D"/>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762E4D"/>
    <w:pPr>
      <w:numPr>
        <w:ilvl w:val="2"/>
      </w:numPr>
      <w:spacing w:before="120"/>
      <w:outlineLvl w:val="2"/>
    </w:pPr>
    <w:rPr>
      <w:sz w:val="28"/>
    </w:rPr>
  </w:style>
  <w:style w:type="paragraph" w:styleId="4">
    <w:name w:val="heading 4"/>
    <w:aliases w:val="h4"/>
    <w:basedOn w:val="3"/>
    <w:next w:val="a"/>
    <w:link w:val="4Char"/>
    <w:semiHidden/>
    <w:unhideWhenUsed/>
    <w:qFormat/>
    <w:rsid w:val="00762E4D"/>
    <w:pPr>
      <w:numPr>
        <w:ilvl w:val="3"/>
      </w:numPr>
      <w:outlineLvl w:val="3"/>
    </w:pPr>
    <w:rPr>
      <w:sz w:val="24"/>
    </w:rPr>
  </w:style>
  <w:style w:type="paragraph" w:styleId="5">
    <w:name w:val="heading 5"/>
    <w:aliases w:val="h5,Heading5"/>
    <w:basedOn w:val="4"/>
    <w:next w:val="a"/>
    <w:link w:val="5Char"/>
    <w:semiHidden/>
    <w:unhideWhenUsed/>
    <w:qFormat/>
    <w:rsid w:val="00762E4D"/>
    <w:pPr>
      <w:numPr>
        <w:ilvl w:val="5"/>
      </w:numPr>
      <w:outlineLvl w:val="4"/>
    </w:pPr>
    <w:rPr>
      <w:sz w:val="22"/>
    </w:rPr>
  </w:style>
  <w:style w:type="paragraph" w:styleId="7">
    <w:name w:val="heading 7"/>
    <w:basedOn w:val="a"/>
    <w:next w:val="a"/>
    <w:link w:val="7Char"/>
    <w:semiHidden/>
    <w:unhideWhenUsed/>
    <w:qFormat/>
    <w:rsid w:val="00762E4D"/>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762E4D"/>
    <w:pPr>
      <w:numPr>
        <w:ilvl w:val="7"/>
      </w:numPr>
      <w:outlineLvl w:val="7"/>
    </w:pPr>
    <w:rPr>
      <w:rFonts w:eastAsia="MS Mincho"/>
    </w:rPr>
  </w:style>
  <w:style w:type="paragraph" w:styleId="9">
    <w:name w:val="heading 9"/>
    <w:basedOn w:val="8"/>
    <w:next w:val="a"/>
    <w:link w:val="9Char"/>
    <w:semiHidden/>
    <w:unhideWhenUsed/>
    <w:qFormat/>
    <w:rsid w:val="00762E4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0FD5"/>
    <w:pPr>
      <w:tabs>
        <w:tab w:val="center" w:pos="4320"/>
        <w:tab w:val="right" w:pos="8640"/>
      </w:tabs>
      <w:spacing w:after="0"/>
    </w:pPr>
  </w:style>
  <w:style w:type="character" w:customStyle="1" w:styleId="Char">
    <w:name w:val="页眉 Char"/>
    <w:basedOn w:val="a0"/>
    <w:link w:val="a3"/>
    <w:uiPriority w:val="99"/>
    <w:rsid w:val="00B70FD5"/>
  </w:style>
  <w:style w:type="paragraph" w:styleId="a4">
    <w:name w:val="footer"/>
    <w:basedOn w:val="a"/>
    <w:link w:val="Char0"/>
    <w:uiPriority w:val="99"/>
    <w:unhideWhenUsed/>
    <w:rsid w:val="00B70FD5"/>
    <w:pPr>
      <w:tabs>
        <w:tab w:val="center" w:pos="4320"/>
        <w:tab w:val="right" w:pos="8640"/>
      </w:tabs>
      <w:spacing w:after="0"/>
    </w:pPr>
  </w:style>
  <w:style w:type="character" w:customStyle="1" w:styleId="Char0">
    <w:name w:val="页脚 Char"/>
    <w:basedOn w:val="a0"/>
    <w:link w:val="a4"/>
    <w:uiPriority w:val="99"/>
    <w:rsid w:val="00B70FD5"/>
  </w:style>
  <w:style w:type="paragraph" w:styleId="a5">
    <w:name w:val="No Spacing"/>
    <w:uiPriority w:val="1"/>
    <w:qFormat/>
    <w:rsid w:val="00DC1490"/>
    <w:pPr>
      <w:spacing w:after="0" w:line="240" w:lineRule="auto"/>
    </w:pPr>
  </w:style>
  <w:style w:type="character" w:customStyle="1" w:styleId="1Char">
    <w:name w:val="标题 1 Char"/>
    <w:aliases w:val="H1 Char"/>
    <w:basedOn w:val="a0"/>
    <w:link w:val="1"/>
    <w:rsid w:val="00762E4D"/>
    <w:rPr>
      <w:rFonts w:ascii="Arial" w:eastAsia="Times New Roman" w:hAnsi="Arial" w:cs="Times New Roman"/>
      <w:sz w:val="36"/>
      <w:szCs w:val="20"/>
      <w:lang w:val="en-GB" w:eastAsia="en-US"/>
    </w:rPr>
  </w:style>
  <w:style w:type="character" w:customStyle="1" w:styleId="2Char">
    <w:name w:val="标题 2 Char"/>
    <w:basedOn w:val="a0"/>
    <w:link w:val="2"/>
    <w:semiHidden/>
    <w:rsid w:val="00762E4D"/>
    <w:rPr>
      <w:rFonts w:ascii="Arial" w:eastAsia="Times New Roman" w:hAnsi="Arial" w:cs="Times New Roman"/>
      <w:sz w:val="32"/>
      <w:szCs w:val="20"/>
      <w:lang w:val="en-GB" w:eastAsia="en-US"/>
    </w:rPr>
  </w:style>
  <w:style w:type="character" w:customStyle="1" w:styleId="3Char">
    <w:name w:val="标题 3 Char"/>
    <w:basedOn w:val="a0"/>
    <w:link w:val="3"/>
    <w:semiHidden/>
    <w:rsid w:val="00762E4D"/>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762E4D"/>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762E4D"/>
    <w:rPr>
      <w:rFonts w:ascii="Arial" w:eastAsia="Times New Roman" w:hAnsi="Arial" w:cs="Times New Roman"/>
      <w:szCs w:val="20"/>
      <w:lang w:val="en-GB" w:eastAsia="en-US"/>
    </w:rPr>
  </w:style>
  <w:style w:type="character" w:customStyle="1" w:styleId="7Char">
    <w:name w:val="标题 7 Char"/>
    <w:basedOn w:val="a0"/>
    <w:link w:val="7"/>
    <w:semiHidden/>
    <w:rsid w:val="00762E4D"/>
    <w:rPr>
      <w:rFonts w:ascii="Arial" w:eastAsia="MS Mincho" w:hAnsi="Arial" w:cs="Times New Roman"/>
      <w:sz w:val="20"/>
      <w:szCs w:val="20"/>
      <w:lang w:val="en-GB" w:eastAsia="en-US"/>
    </w:rPr>
  </w:style>
  <w:style w:type="character" w:customStyle="1" w:styleId="8Char">
    <w:name w:val="标题 8 Char"/>
    <w:basedOn w:val="a0"/>
    <w:link w:val="8"/>
    <w:semiHidden/>
    <w:rsid w:val="00762E4D"/>
    <w:rPr>
      <w:rFonts w:ascii="Arial" w:eastAsia="MS Mincho" w:hAnsi="Arial" w:cs="Times New Roman"/>
      <w:sz w:val="36"/>
      <w:szCs w:val="20"/>
      <w:lang w:val="en-GB" w:eastAsia="en-US"/>
    </w:rPr>
  </w:style>
  <w:style w:type="character" w:customStyle="1" w:styleId="9Char">
    <w:name w:val="标题 9 Char"/>
    <w:basedOn w:val="a0"/>
    <w:link w:val="9"/>
    <w:semiHidden/>
    <w:rsid w:val="00762E4D"/>
    <w:rPr>
      <w:rFonts w:ascii="Arial" w:eastAsia="MS Mincho" w:hAnsi="Arial" w:cs="Times New Roman"/>
      <w:sz w:val="36"/>
      <w:szCs w:val="20"/>
      <w:lang w:val="en-GB" w:eastAsia="en-US"/>
    </w:rPr>
  </w:style>
  <w:style w:type="character" w:customStyle="1" w:styleId="a6">
    <w:name w:val="文稿抬头"/>
    <w:rsid w:val="00762E4D"/>
    <w:rPr>
      <w:rFonts w:eastAsia="MS Mincho"/>
      <w:b/>
      <w:bCs/>
      <w:sz w:val="24"/>
    </w:rPr>
  </w:style>
  <w:style w:type="paragraph" w:customStyle="1" w:styleId="a7">
    <w:name w:val="文稿标题"/>
    <w:basedOn w:val="a"/>
    <w:rsid w:val="00762E4D"/>
    <w:pPr>
      <w:overflowPunct w:val="0"/>
      <w:autoSpaceDE w:val="0"/>
      <w:autoSpaceDN w:val="0"/>
      <w:adjustRightInd w:val="0"/>
      <w:spacing w:before="80" w:after="80"/>
      <w:ind w:left="1979" w:hanging="1979"/>
      <w:jc w:val="both"/>
      <w:textAlignment w:val="baseline"/>
    </w:pPr>
    <w:rPr>
      <w:rFonts w:cs="宋体"/>
      <w:b/>
      <w:sz w:val="24"/>
      <w:lang w:eastAsia="zh-CN"/>
    </w:rPr>
  </w:style>
  <w:style w:type="character" w:customStyle="1" w:styleId="TACChar">
    <w:name w:val="TAC Char"/>
    <w:link w:val="TAC"/>
    <w:qFormat/>
    <w:locked/>
    <w:rsid w:val="00762E4D"/>
    <w:rPr>
      <w:rFonts w:ascii="Arial" w:hAnsi="Arial" w:cs="Arial"/>
      <w:sz w:val="18"/>
      <w:lang w:eastAsia="en-US"/>
    </w:rPr>
  </w:style>
  <w:style w:type="paragraph" w:customStyle="1" w:styleId="TAC">
    <w:name w:val="TAC"/>
    <w:basedOn w:val="a"/>
    <w:link w:val="TACChar"/>
    <w:qFormat/>
    <w:rsid w:val="00762E4D"/>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762E4D"/>
    <w:rPr>
      <w:rFonts w:ascii="Arial" w:hAnsi="Arial" w:cs="Arial"/>
      <w:b/>
      <w:lang w:eastAsia="en-US"/>
    </w:rPr>
  </w:style>
  <w:style w:type="paragraph" w:customStyle="1" w:styleId="TH">
    <w:name w:val="TH"/>
    <w:basedOn w:val="a"/>
    <w:link w:val="THChar"/>
    <w:qFormat/>
    <w:rsid w:val="00762E4D"/>
    <w:pPr>
      <w:keepNext/>
      <w:keepLines/>
      <w:spacing w:before="60"/>
      <w:jc w:val="center"/>
    </w:pPr>
    <w:rPr>
      <w:rFonts w:ascii="Arial" w:eastAsiaTheme="minorEastAsia" w:hAnsi="Arial" w:cs="Arial"/>
      <w:b/>
      <w:sz w:val="22"/>
      <w:szCs w:val="22"/>
      <w:lang w:val="en-US"/>
    </w:rPr>
  </w:style>
  <w:style w:type="character" w:customStyle="1" w:styleId="TANChar">
    <w:name w:val="TAN Char"/>
    <w:link w:val="TAN"/>
    <w:qFormat/>
    <w:locked/>
    <w:rsid w:val="00762E4D"/>
    <w:rPr>
      <w:rFonts w:ascii="Arial" w:hAnsi="Arial" w:cs="Arial"/>
      <w:sz w:val="18"/>
      <w:lang w:eastAsia="en-US"/>
    </w:rPr>
  </w:style>
  <w:style w:type="paragraph" w:customStyle="1" w:styleId="TAN">
    <w:name w:val="TAN"/>
    <w:basedOn w:val="a"/>
    <w:link w:val="TANChar"/>
    <w:qFormat/>
    <w:rsid w:val="00762E4D"/>
    <w:pPr>
      <w:keepNext/>
      <w:keepLines/>
      <w:spacing w:after="0"/>
      <w:ind w:left="851" w:hanging="851"/>
    </w:pPr>
    <w:rPr>
      <w:rFonts w:ascii="Arial" w:eastAsiaTheme="minorEastAsia" w:hAnsi="Arial" w:cs="Arial"/>
      <w:sz w:val="18"/>
      <w:szCs w:val="22"/>
      <w:lang w:val="en-US"/>
    </w:rPr>
  </w:style>
  <w:style w:type="paragraph" w:customStyle="1" w:styleId="TAH">
    <w:name w:val="TAH"/>
    <w:basedOn w:val="TAC"/>
    <w:link w:val="TAHCar"/>
    <w:qFormat/>
    <w:rsid w:val="00762E4D"/>
    <w:rPr>
      <w:b/>
    </w:rPr>
  </w:style>
  <w:style w:type="character" w:customStyle="1" w:styleId="TAHCar">
    <w:name w:val="TAH Car"/>
    <w:link w:val="TAH"/>
    <w:qFormat/>
    <w:locked/>
    <w:rsid w:val="00762E4D"/>
    <w:rPr>
      <w:rFonts w:ascii="Arial" w:hAnsi="Arial" w:cs="Arial"/>
      <w:b/>
      <w:sz w:val="18"/>
      <w:lang w:eastAsia="en-US"/>
    </w:rPr>
  </w:style>
  <w:style w:type="paragraph" w:styleId="a8">
    <w:name w:val="Normal (Web)"/>
    <w:basedOn w:val="a"/>
    <w:uiPriority w:val="99"/>
    <w:semiHidden/>
    <w:unhideWhenUsed/>
    <w:rsid w:val="002C7C81"/>
    <w:pPr>
      <w:spacing w:before="100" w:beforeAutospacing="1" w:after="100" w:afterAutospacing="1"/>
    </w:pPr>
    <w:rPr>
      <w:rFonts w:eastAsia="Times New Roman"/>
      <w:sz w:val="24"/>
      <w:szCs w:val="24"/>
      <w:lang w:val="en-US" w:eastAsia="zh-CN"/>
    </w:rPr>
  </w:style>
  <w:style w:type="paragraph" w:styleId="a9">
    <w:name w:val="List Paragraph"/>
    <w:basedOn w:val="a"/>
    <w:uiPriority w:val="34"/>
    <w:qFormat/>
    <w:rsid w:val="00BF140C"/>
    <w:pPr>
      <w:ind w:left="720"/>
      <w:contextualSpacing/>
    </w:pPr>
  </w:style>
  <w:style w:type="table" w:styleId="aa">
    <w:name w:val="Table Grid"/>
    <w:basedOn w:val="a1"/>
    <w:uiPriority w:val="59"/>
    <w:rsid w:val="001603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7BD"/>
    <w:pPr>
      <w:spacing w:after="180" w:line="240" w:lineRule="auto"/>
    </w:pPr>
    <w:rPr>
      <w:rFonts w:ascii="Times New Roman" w:eastAsia="宋体" w:hAnsi="Times New Roman" w:cs="Times New Roman"/>
      <w:sz w:val="20"/>
      <w:szCs w:val="20"/>
      <w:lang w:val="en-GB" w:eastAsia="en-US"/>
    </w:rPr>
  </w:style>
  <w:style w:type="paragraph" w:styleId="1">
    <w:name w:val="heading 1"/>
    <w:aliases w:val="H1"/>
    <w:next w:val="a"/>
    <w:link w:val="1Char"/>
    <w:qFormat/>
    <w:rsid w:val="00762E4D"/>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762E4D"/>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762E4D"/>
    <w:pPr>
      <w:numPr>
        <w:ilvl w:val="2"/>
      </w:numPr>
      <w:spacing w:before="120"/>
      <w:outlineLvl w:val="2"/>
    </w:pPr>
    <w:rPr>
      <w:sz w:val="28"/>
    </w:rPr>
  </w:style>
  <w:style w:type="paragraph" w:styleId="4">
    <w:name w:val="heading 4"/>
    <w:aliases w:val="h4"/>
    <w:basedOn w:val="3"/>
    <w:next w:val="a"/>
    <w:link w:val="4Char"/>
    <w:semiHidden/>
    <w:unhideWhenUsed/>
    <w:qFormat/>
    <w:rsid w:val="00762E4D"/>
    <w:pPr>
      <w:numPr>
        <w:ilvl w:val="3"/>
      </w:numPr>
      <w:outlineLvl w:val="3"/>
    </w:pPr>
    <w:rPr>
      <w:sz w:val="24"/>
    </w:rPr>
  </w:style>
  <w:style w:type="paragraph" w:styleId="5">
    <w:name w:val="heading 5"/>
    <w:aliases w:val="h5,Heading5"/>
    <w:basedOn w:val="4"/>
    <w:next w:val="a"/>
    <w:link w:val="5Char"/>
    <w:semiHidden/>
    <w:unhideWhenUsed/>
    <w:qFormat/>
    <w:rsid w:val="00762E4D"/>
    <w:pPr>
      <w:numPr>
        <w:ilvl w:val="5"/>
      </w:numPr>
      <w:outlineLvl w:val="4"/>
    </w:pPr>
    <w:rPr>
      <w:sz w:val="22"/>
    </w:rPr>
  </w:style>
  <w:style w:type="paragraph" w:styleId="7">
    <w:name w:val="heading 7"/>
    <w:basedOn w:val="a"/>
    <w:next w:val="a"/>
    <w:link w:val="7Char"/>
    <w:semiHidden/>
    <w:unhideWhenUsed/>
    <w:qFormat/>
    <w:rsid w:val="00762E4D"/>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762E4D"/>
    <w:pPr>
      <w:numPr>
        <w:ilvl w:val="7"/>
      </w:numPr>
      <w:outlineLvl w:val="7"/>
    </w:pPr>
    <w:rPr>
      <w:rFonts w:eastAsia="MS Mincho"/>
    </w:rPr>
  </w:style>
  <w:style w:type="paragraph" w:styleId="9">
    <w:name w:val="heading 9"/>
    <w:basedOn w:val="8"/>
    <w:next w:val="a"/>
    <w:link w:val="9Char"/>
    <w:semiHidden/>
    <w:unhideWhenUsed/>
    <w:qFormat/>
    <w:rsid w:val="00762E4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70FD5"/>
    <w:pPr>
      <w:tabs>
        <w:tab w:val="center" w:pos="4320"/>
        <w:tab w:val="right" w:pos="8640"/>
      </w:tabs>
      <w:spacing w:after="0"/>
    </w:pPr>
  </w:style>
  <w:style w:type="character" w:customStyle="1" w:styleId="Char">
    <w:name w:val="页眉 Char"/>
    <w:basedOn w:val="a0"/>
    <w:link w:val="a3"/>
    <w:uiPriority w:val="99"/>
    <w:rsid w:val="00B70FD5"/>
  </w:style>
  <w:style w:type="paragraph" w:styleId="a4">
    <w:name w:val="footer"/>
    <w:basedOn w:val="a"/>
    <w:link w:val="Char0"/>
    <w:uiPriority w:val="99"/>
    <w:unhideWhenUsed/>
    <w:rsid w:val="00B70FD5"/>
    <w:pPr>
      <w:tabs>
        <w:tab w:val="center" w:pos="4320"/>
        <w:tab w:val="right" w:pos="8640"/>
      </w:tabs>
      <w:spacing w:after="0"/>
    </w:pPr>
  </w:style>
  <w:style w:type="character" w:customStyle="1" w:styleId="Char0">
    <w:name w:val="页脚 Char"/>
    <w:basedOn w:val="a0"/>
    <w:link w:val="a4"/>
    <w:uiPriority w:val="99"/>
    <w:rsid w:val="00B70FD5"/>
  </w:style>
  <w:style w:type="paragraph" w:styleId="a5">
    <w:name w:val="No Spacing"/>
    <w:uiPriority w:val="1"/>
    <w:qFormat/>
    <w:rsid w:val="00DC1490"/>
    <w:pPr>
      <w:spacing w:after="0" w:line="240" w:lineRule="auto"/>
    </w:pPr>
  </w:style>
  <w:style w:type="character" w:customStyle="1" w:styleId="1Char">
    <w:name w:val="标题 1 Char"/>
    <w:aliases w:val="H1 Char"/>
    <w:basedOn w:val="a0"/>
    <w:link w:val="1"/>
    <w:rsid w:val="00762E4D"/>
    <w:rPr>
      <w:rFonts w:ascii="Arial" w:eastAsia="Times New Roman" w:hAnsi="Arial" w:cs="Times New Roman"/>
      <w:sz w:val="36"/>
      <w:szCs w:val="20"/>
      <w:lang w:val="en-GB" w:eastAsia="en-US"/>
    </w:rPr>
  </w:style>
  <w:style w:type="character" w:customStyle="1" w:styleId="2Char">
    <w:name w:val="标题 2 Char"/>
    <w:basedOn w:val="a0"/>
    <w:link w:val="2"/>
    <w:semiHidden/>
    <w:rsid w:val="00762E4D"/>
    <w:rPr>
      <w:rFonts w:ascii="Arial" w:eastAsia="Times New Roman" w:hAnsi="Arial" w:cs="Times New Roman"/>
      <w:sz w:val="32"/>
      <w:szCs w:val="20"/>
      <w:lang w:val="en-GB" w:eastAsia="en-US"/>
    </w:rPr>
  </w:style>
  <w:style w:type="character" w:customStyle="1" w:styleId="3Char">
    <w:name w:val="标题 3 Char"/>
    <w:basedOn w:val="a0"/>
    <w:link w:val="3"/>
    <w:semiHidden/>
    <w:rsid w:val="00762E4D"/>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762E4D"/>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762E4D"/>
    <w:rPr>
      <w:rFonts w:ascii="Arial" w:eastAsia="Times New Roman" w:hAnsi="Arial" w:cs="Times New Roman"/>
      <w:szCs w:val="20"/>
      <w:lang w:val="en-GB" w:eastAsia="en-US"/>
    </w:rPr>
  </w:style>
  <w:style w:type="character" w:customStyle="1" w:styleId="7Char">
    <w:name w:val="标题 7 Char"/>
    <w:basedOn w:val="a0"/>
    <w:link w:val="7"/>
    <w:semiHidden/>
    <w:rsid w:val="00762E4D"/>
    <w:rPr>
      <w:rFonts w:ascii="Arial" w:eastAsia="MS Mincho" w:hAnsi="Arial" w:cs="Times New Roman"/>
      <w:sz w:val="20"/>
      <w:szCs w:val="20"/>
      <w:lang w:val="en-GB" w:eastAsia="en-US"/>
    </w:rPr>
  </w:style>
  <w:style w:type="character" w:customStyle="1" w:styleId="8Char">
    <w:name w:val="标题 8 Char"/>
    <w:basedOn w:val="a0"/>
    <w:link w:val="8"/>
    <w:semiHidden/>
    <w:rsid w:val="00762E4D"/>
    <w:rPr>
      <w:rFonts w:ascii="Arial" w:eastAsia="MS Mincho" w:hAnsi="Arial" w:cs="Times New Roman"/>
      <w:sz w:val="36"/>
      <w:szCs w:val="20"/>
      <w:lang w:val="en-GB" w:eastAsia="en-US"/>
    </w:rPr>
  </w:style>
  <w:style w:type="character" w:customStyle="1" w:styleId="9Char">
    <w:name w:val="标题 9 Char"/>
    <w:basedOn w:val="a0"/>
    <w:link w:val="9"/>
    <w:semiHidden/>
    <w:rsid w:val="00762E4D"/>
    <w:rPr>
      <w:rFonts w:ascii="Arial" w:eastAsia="MS Mincho" w:hAnsi="Arial" w:cs="Times New Roman"/>
      <w:sz w:val="36"/>
      <w:szCs w:val="20"/>
      <w:lang w:val="en-GB" w:eastAsia="en-US"/>
    </w:rPr>
  </w:style>
  <w:style w:type="character" w:customStyle="1" w:styleId="a6">
    <w:name w:val="文稿抬头"/>
    <w:rsid w:val="00762E4D"/>
    <w:rPr>
      <w:rFonts w:eastAsia="MS Mincho"/>
      <w:b/>
      <w:bCs/>
      <w:sz w:val="24"/>
    </w:rPr>
  </w:style>
  <w:style w:type="paragraph" w:customStyle="1" w:styleId="a7">
    <w:name w:val="文稿标题"/>
    <w:basedOn w:val="a"/>
    <w:rsid w:val="00762E4D"/>
    <w:pPr>
      <w:overflowPunct w:val="0"/>
      <w:autoSpaceDE w:val="0"/>
      <w:autoSpaceDN w:val="0"/>
      <w:adjustRightInd w:val="0"/>
      <w:spacing w:before="80" w:after="80"/>
      <w:ind w:left="1979" w:hanging="1979"/>
      <w:jc w:val="both"/>
      <w:textAlignment w:val="baseline"/>
    </w:pPr>
    <w:rPr>
      <w:rFonts w:cs="宋体"/>
      <w:b/>
      <w:sz w:val="24"/>
      <w:lang w:eastAsia="zh-CN"/>
    </w:rPr>
  </w:style>
  <w:style w:type="character" w:customStyle="1" w:styleId="TACChar">
    <w:name w:val="TAC Char"/>
    <w:link w:val="TAC"/>
    <w:qFormat/>
    <w:locked/>
    <w:rsid w:val="00762E4D"/>
    <w:rPr>
      <w:rFonts w:ascii="Arial" w:hAnsi="Arial" w:cs="Arial"/>
      <w:sz w:val="18"/>
      <w:lang w:eastAsia="en-US"/>
    </w:rPr>
  </w:style>
  <w:style w:type="paragraph" w:customStyle="1" w:styleId="TAC">
    <w:name w:val="TAC"/>
    <w:basedOn w:val="a"/>
    <w:link w:val="TACChar"/>
    <w:qFormat/>
    <w:rsid w:val="00762E4D"/>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762E4D"/>
    <w:rPr>
      <w:rFonts w:ascii="Arial" w:hAnsi="Arial" w:cs="Arial"/>
      <w:b/>
      <w:lang w:eastAsia="en-US"/>
    </w:rPr>
  </w:style>
  <w:style w:type="paragraph" w:customStyle="1" w:styleId="TH">
    <w:name w:val="TH"/>
    <w:basedOn w:val="a"/>
    <w:link w:val="THChar"/>
    <w:qFormat/>
    <w:rsid w:val="00762E4D"/>
    <w:pPr>
      <w:keepNext/>
      <w:keepLines/>
      <w:spacing w:before="60"/>
      <w:jc w:val="center"/>
    </w:pPr>
    <w:rPr>
      <w:rFonts w:ascii="Arial" w:eastAsiaTheme="minorEastAsia" w:hAnsi="Arial" w:cs="Arial"/>
      <w:b/>
      <w:sz w:val="22"/>
      <w:szCs w:val="22"/>
      <w:lang w:val="en-US"/>
    </w:rPr>
  </w:style>
  <w:style w:type="character" w:customStyle="1" w:styleId="TANChar">
    <w:name w:val="TAN Char"/>
    <w:link w:val="TAN"/>
    <w:qFormat/>
    <w:locked/>
    <w:rsid w:val="00762E4D"/>
    <w:rPr>
      <w:rFonts w:ascii="Arial" w:hAnsi="Arial" w:cs="Arial"/>
      <w:sz w:val="18"/>
      <w:lang w:eastAsia="en-US"/>
    </w:rPr>
  </w:style>
  <w:style w:type="paragraph" w:customStyle="1" w:styleId="TAN">
    <w:name w:val="TAN"/>
    <w:basedOn w:val="a"/>
    <w:link w:val="TANChar"/>
    <w:qFormat/>
    <w:rsid w:val="00762E4D"/>
    <w:pPr>
      <w:keepNext/>
      <w:keepLines/>
      <w:spacing w:after="0"/>
      <w:ind w:left="851" w:hanging="851"/>
    </w:pPr>
    <w:rPr>
      <w:rFonts w:ascii="Arial" w:eastAsiaTheme="minorEastAsia" w:hAnsi="Arial" w:cs="Arial"/>
      <w:sz w:val="18"/>
      <w:szCs w:val="22"/>
      <w:lang w:val="en-US"/>
    </w:rPr>
  </w:style>
  <w:style w:type="paragraph" w:customStyle="1" w:styleId="TAH">
    <w:name w:val="TAH"/>
    <w:basedOn w:val="TAC"/>
    <w:link w:val="TAHCar"/>
    <w:qFormat/>
    <w:rsid w:val="00762E4D"/>
    <w:rPr>
      <w:b/>
    </w:rPr>
  </w:style>
  <w:style w:type="character" w:customStyle="1" w:styleId="TAHCar">
    <w:name w:val="TAH Car"/>
    <w:link w:val="TAH"/>
    <w:qFormat/>
    <w:locked/>
    <w:rsid w:val="00762E4D"/>
    <w:rPr>
      <w:rFonts w:ascii="Arial" w:hAnsi="Arial" w:cs="Arial"/>
      <w:b/>
      <w:sz w:val="18"/>
      <w:lang w:eastAsia="en-US"/>
    </w:rPr>
  </w:style>
  <w:style w:type="paragraph" w:styleId="a8">
    <w:name w:val="Normal (Web)"/>
    <w:basedOn w:val="a"/>
    <w:uiPriority w:val="99"/>
    <w:semiHidden/>
    <w:unhideWhenUsed/>
    <w:rsid w:val="002C7C81"/>
    <w:pPr>
      <w:spacing w:before="100" w:beforeAutospacing="1" w:after="100" w:afterAutospacing="1"/>
    </w:pPr>
    <w:rPr>
      <w:rFonts w:eastAsia="Times New Roman"/>
      <w:sz w:val="24"/>
      <w:szCs w:val="24"/>
      <w:lang w:val="en-US" w:eastAsia="zh-CN"/>
    </w:rPr>
  </w:style>
  <w:style w:type="paragraph" w:styleId="a9">
    <w:name w:val="List Paragraph"/>
    <w:basedOn w:val="a"/>
    <w:uiPriority w:val="34"/>
    <w:qFormat/>
    <w:rsid w:val="00BF140C"/>
    <w:pPr>
      <w:ind w:left="720"/>
      <w:contextualSpacing/>
    </w:pPr>
  </w:style>
  <w:style w:type="table" w:styleId="aa">
    <w:name w:val="Table Grid"/>
    <w:basedOn w:val="a1"/>
    <w:uiPriority w:val="59"/>
    <w:rsid w:val="001603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9458">
      <w:bodyDiv w:val="1"/>
      <w:marLeft w:val="0"/>
      <w:marRight w:val="0"/>
      <w:marTop w:val="0"/>
      <w:marBottom w:val="0"/>
      <w:divBdr>
        <w:top w:val="none" w:sz="0" w:space="0" w:color="auto"/>
        <w:left w:val="none" w:sz="0" w:space="0" w:color="auto"/>
        <w:bottom w:val="none" w:sz="0" w:space="0" w:color="auto"/>
        <w:right w:val="none" w:sz="0" w:space="0" w:color="auto"/>
      </w:divBdr>
    </w:div>
    <w:div w:id="336663963">
      <w:bodyDiv w:val="1"/>
      <w:marLeft w:val="0"/>
      <w:marRight w:val="0"/>
      <w:marTop w:val="0"/>
      <w:marBottom w:val="0"/>
      <w:divBdr>
        <w:top w:val="none" w:sz="0" w:space="0" w:color="auto"/>
        <w:left w:val="none" w:sz="0" w:space="0" w:color="auto"/>
        <w:bottom w:val="none" w:sz="0" w:space="0" w:color="auto"/>
        <w:right w:val="none" w:sz="0" w:space="0" w:color="auto"/>
      </w:divBdr>
    </w:div>
    <w:div w:id="561020379">
      <w:bodyDiv w:val="1"/>
      <w:marLeft w:val="0"/>
      <w:marRight w:val="0"/>
      <w:marTop w:val="0"/>
      <w:marBottom w:val="0"/>
      <w:divBdr>
        <w:top w:val="none" w:sz="0" w:space="0" w:color="auto"/>
        <w:left w:val="none" w:sz="0" w:space="0" w:color="auto"/>
        <w:bottom w:val="none" w:sz="0" w:space="0" w:color="auto"/>
        <w:right w:val="none" w:sz="0" w:space="0" w:color="auto"/>
      </w:divBdr>
      <w:divsChild>
        <w:div w:id="1589457724">
          <w:marLeft w:val="547"/>
          <w:marRight w:val="0"/>
          <w:marTop w:val="154"/>
          <w:marBottom w:val="0"/>
          <w:divBdr>
            <w:top w:val="none" w:sz="0" w:space="0" w:color="auto"/>
            <w:left w:val="none" w:sz="0" w:space="0" w:color="auto"/>
            <w:bottom w:val="none" w:sz="0" w:space="0" w:color="auto"/>
            <w:right w:val="none" w:sz="0" w:space="0" w:color="auto"/>
          </w:divBdr>
        </w:div>
        <w:div w:id="1754666618">
          <w:marLeft w:val="547"/>
          <w:marRight w:val="0"/>
          <w:marTop w:val="154"/>
          <w:marBottom w:val="0"/>
          <w:divBdr>
            <w:top w:val="none" w:sz="0" w:space="0" w:color="auto"/>
            <w:left w:val="none" w:sz="0" w:space="0" w:color="auto"/>
            <w:bottom w:val="none" w:sz="0" w:space="0" w:color="auto"/>
            <w:right w:val="none" w:sz="0" w:space="0" w:color="auto"/>
          </w:divBdr>
        </w:div>
      </w:divsChild>
    </w:div>
    <w:div w:id="706639770">
      <w:bodyDiv w:val="1"/>
      <w:marLeft w:val="0"/>
      <w:marRight w:val="0"/>
      <w:marTop w:val="0"/>
      <w:marBottom w:val="0"/>
      <w:divBdr>
        <w:top w:val="none" w:sz="0" w:space="0" w:color="auto"/>
        <w:left w:val="none" w:sz="0" w:space="0" w:color="auto"/>
        <w:bottom w:val="none" w:sz="0" w:space="0" w:color="auto"/>
        <w:right w:val="none" w:sz="0" w:space="0" w:color="auto"/>
      </w:divBdr>
      <w:divsChild>
        <w:div w:id="137771126">
          <w:marLeft w:val="2520"/>
          <w:marRight w:val="0"/>
          <w:marTop w:val="53"/>
          <w:marBottom w:val="0"/>
          <w:divBdr>
            <w:top w:val="none" w:sz="0" w:space="0" w:color="auto"/>
            <w:left w:val="none" w:sz="0" w:space="0" w:color="auto"/>
            <w:bottom w:val="none" w:sz="0" w:space="0" w:color="auto"/>
            <w:right w:val="none" w:sz="0" w:space="0" w:color="auto"/>
          </w:divBdr>
        </w:div>
        <w:div w:id="297301128">
          <w:marLeft w:val="1800"/>
          <w:marRight w:val="0"/>
          <w:marTop w:val="62"/>
          <w:marBottom w:val="0"/>
          <w:divBdr>
            <w:top w:val="none" w:sz="0" w:space="0" w:color="auto"/>
            <w:left w:val="none" w:sz="0" w:space="0" w:color="auto"/>
            <w:bottom w:val="none" w:sz="0" w:space="0" w:color="auto"/>
            <w:right w:val="none" w:sz="0" w:space="0" w:color="auto"/>
          </w:divBdr>
        </w:div>
        <w:div w:id="625740498">
          <w:marLeft w:val="1166"/>
          <w:marRight w:val="0"/>
          <w:marTop w:val="72"/>
          <w:marBottom w:val="0"/>
          <w:divBdr>
            <w:top w:val="none" w:sz="0" w:space="0" w:color="auto"/>
            <w:left w:val="none" w:sz="0" w:space="0" w:color="auto"/>
            <w:bottom w:val="none" w:sz="0" w:space="0" w:color="auto"/>
            <w:right w:val="none" w:sz="0" w:space="0" w:color="auto"/>
          </w:divBdr>
        </w:div>
        <w:div w:id="1069694153">
          <w:marLeft w:val="2520"/>
          <w:marRight w:val="0"/>
          <w:marTop w:val="53"/>
          <w:marBottom w:val="0"/>
          <w:divBdr>
            <w:top w:val="none" w:sz="0" w:space="0" w:color="auto"/>
            <w:left w:val="none" w:sz="0" w:space="0" w:color="auto"/>
            <w:bottom w:val="none" w:sz="0" w:space="0" w:color="auto"/>
            <w:right w:val="none" w:sz="0" w:space="0" w:color="auto"/>
          </w:divBdr>
        </w:div>
        <w:div w:id="1321348593">
          <w:marLeft w:val="1800"/>
          <w:marRight w:val="0"/>
          <w:marTop w:val="62"/>
          <w:marBottom w:val="0"/>
          <w:divBdr>
            <w:top w:val="none" w:sz="0" w:space="0" w:color="auto"/>
            <w:left w:val="none" w:sz="0" w:space="0" w:color="auto"/>
            <w:bottom w:val="none" w:sz="0" w:space="0" w:color="auto"/>
            <w:right w:val="none" w:sz="0" w:space="0" w:color="auto"/>
          </w:divBdr>
        </w:div>
      </w:divsChild>
    </w:div>
    <w:div w:id="958491627">
      <w:bodyDiv w:val="1"/>
      <w:marLeft w:val="0"/>
      <w:marRight w:val="0"/>
      <w:marTop w:val="0"/>
      <w:marBottom w:val="0"/>
      <w:divBdr>
        <w:top w:val="none" w:sz="0" w:space="0" w:color="auto"/>
        <w:left w:val="none" w:sz="0" w:space="0" w:color="auto"/>
        <w:bottom w:val="none" w:sz="0" w:space="0" w:color="auto"/>
        <w:right w:val="none" w:sz="0" w:space="0" w:color="auto"/>
      </w:divBdr>
    </w:div>
    <w:div w:id="1194491667">
      <w:bodyDiv w:val="1"/>
      <w:marLeft w:val="0"/>
      <w:marRight w:val="0"/>
      <w:marTop w:val="0"/>
      <w:marBottom w:val="0"/>
      <w:divBdr>
        <w:top w:val="none" w:sz="0" w:space="0" w:color="auto"/>
        <w:left w:val="none" w:sz="0" w:space="0" w:color="auto"/>
        <w:bottom w:val="none" w:sz="0" w:space="0" w:color="auto"/>
        <w:right w:val="none" w:sz="0" w:space="0" w:color="auto"/>
      </w:divBdr>
    </w:div>
    <w:div w:id="1280528175">
      <w:bodyDiv w:val="1"/>
      <w:marLeft w:val="0"/>
      <w:marRight w:val="0"/>
      <w:marTop w:val="0"/>
      <w:marBottom w:val="0"/>
      <w:divBdr>
        <w:top w:val="none" w:sz="0" w:space="0" w:color="auto"/>
        <w:left w:val="none" w:sz="0" w:space="0" w:color="auto"/>
        <w:bottom w:val="none" w:sz="0" w:space="0" w:color="auto"/>
        <w:right w:val="none" w:sz="0" w:space="0" w:color="auto"/>
      </w:divBdr>
      <w:divsChild>
        <w:div w:id="280963737">
          <w:marLeft w:val="1166"/>
          <w:marRight w:val="0"/>
          <w:marTop w:val="72"/>
          <w:marBottom w:val="0"/>
          <w:divBdr>
            <w:top w:val="none" w:sz="0" w:space="0" w:color="auto"/>
            <w:left w:val="none" w:sz="0" w:space="0" w:color="auto"/>
            <w:bottom w:val="none" w:sz="0" w:space="0" w:color="auto"/>
            <w:right w:val="none" w:sz="0" w:space="0" w:color="auto"/>
          </w:divBdr>
        </w:div>
      </w:divsChild>
    </w:div>
    <w:div w:id="1329866706">
      <w:bodyDiv w:val="1"/>
      <w:marLeft w:val="0"/>
      <w:marRight w:val="0"/>
      <w:marTop w:val="0"/>
      <w:marBottom w:val="0"/>
      <w:divBdr>
        <w:top w:val="none" w:sz="0" w:space="0" w:color="auto"/>
        <w:left w:val="none" w:sz="0" w:space="0" w:color="auto"/>
        <w:bottom w:val="none" w:sz="0" w:space="0" w:color="auto"/>
        <w:right w:val="none" w:sz="0" w:space="0" w:color="auto"/>
      </w:divBdr>
    </w:div>
    <w:div w:id="1436753859">
      <w:bodyDiv w:val="1"/>
      <w:marLeft w:val="0"/>
      <w:marRight w:val="0"/>
      <w:marTop w:val="0"/>
      <w:marBottom w:val="0"/>
      <w:divBdr>
        <w:top w:val="none" w:sz="0" w:space="0" w:color="auto"/>
        <w:left w:val="none" w:sz="0" w:space="0" w:color="auto"/>
        <w:bottom w:val="none" w:sz="0" w:space="0" w:color="auto"/>
        <w:right w:val="none" w:sz="0" w:space="0" w:color="auto"/>
      </w:divBdr>
    </w:div>
    <w:div w:id="1529176476">
      <w:bodyDiv w:val="1"/>
      <w:marLeft w:val="0"/>
      <w:marRight w:val="0"/>
      <w:marTop w:val="0"/>
      <w:marBottom w:val="0"/>
      <w:divBdr>
        <w:top w:val="none" w:sz="0" w:space="0" w:color="auto"/>
        <w:left w:val="none" w:sz="0" w:space="0" w:color="auto"/>
        <w:bottom w:val="none" w:sz="0" w:space="0" w:color="auto"/>
        <w:right w:val="none" w:sz="0" w:space="0" w:color="auto"/>
      </w:divBdr>
      <w:divsChild>
        <w:div w:id="215168070">
          <w:marLeft w:val="547"/>
          <w:marRight w:val="0"/>
          <w:marTop w:val="154"/>
          <w:marBottom w:val="0"/>
          <w:divBdr>
            <w:top w:val="none" w:sz="0" w:space="0" w:color="auto"/>
            <w:left w:val="none" w:sz="0" w:space="0" w:color="auto"/>
            <w:bottom w:val="none" w:sz="0" w:space="0" w:color="auto"/>
            <w:right w:val="none" w:sz="0" w:space="0" w:color="auto"/>
          </w:divBdr>
        </w:div>
        <w:div w:id="1564681518">
          <w:marLeft w:val="547"/>
          <w:marRight w:val="0"/>
          <w:marTop w:val="154"/>
          <w:marBottom w:val="0"/>
          <w:divBdr>
            <w:top w:val="none" w:sz="0" w:space="0" w:color="auto"/>
            <w:left w:val="none" w:sz="0" w:space="0" w:color="auto"/>
            <w:bottom w:val="none" w:sz="0" w:space="0" w:color="auto"/>
            <w:right w:val="none" w:sz="0" w:space="0" w:color="auto"/>
          </w:divBdr>
        </w:div>
      </w:divsChild>
    </w:div>
    <w:div w:id="1560283625">
      <w:bodyDiv w:val="1"/>
      <w:marLeft w:val="0"/>
      <w:marRight w:val="0"/>
      <w:marTop w:val="0"/>
      <w:marBottom w:val="0"/>
      <w:divBdr>
        <w:top w:val="none" w:sz="0" w:space="0" w:color="auto"/>
        <w:left w:val="none" w:sz="0" w:space="0" w:color="auto"/>
        <w:bottom w:val="none" w:sz="0" w:space="0" w:color="auto"/>
        <w:right w:val="none" w:sz="0" w:space="0" w:color="auto"/>
      </w:divBdr>
    </w:div>
    <w:div w:id="1598564383">
      <w:bodyDiv w:val="1"/>
      <w:marLeft w:val="0"/>
      <w:marRight w:val="0"/>
      <w:marTop w:val="0"/>
      <w:marBottom w:val="0"/>
      <w:divBdr>
        <w:top w:val="none" w:sz="0" w:space="0" w:color="auto"/>
        <w:left w:val="none" w:sz="0" w:space="0" w:color="auto"/>
        <w:bottom w:val="none" w:sz="0" w:space="0" w:color="auto"/>
        <w:right w:val="none" w:sz="0" w:space="0" w:color="auto"/>
      </w:divBdr>
    </w:div>
    <w:div w:id="1629512084">
      <w:bodyDiv w:val="1"/>
      <w:marLeft w:val="0"/>
      <w:marRight w:val="0"/>
      <w:marTop w:val="0"/>
      <w:marBottom w:val="0"/>
      <w:divBdr>
        <w:top w:val="none" w:sz="0" w:space="0" w:color="auto"/>
        <w:left w:val="none" w:sz="0" w:space="0" w:color="auto"/>
        <w:bottom w:val="none" w:sz="0" w:space="0" w:color="auto"/>
        <w:right w:val="none" w:sz="0" w:space="0" w:color="auto"/>
      </w:divBdr>
    </w:div>
    <w:div w:id="1801340308">
      <w:bodyDiv w:val="1"/>
      <w:marLeft w:val="0"/>
      <w:marRight w:val="0"/>
      <w:marTop w:val="0"/>
      <w:marBottom w:val="0"/>
      <w:divBdr>
        <w:top w:val="none" w:sz="0" w:space="0" w:color="auto"/>
        <w:left w:val="none" w:sz="0" w:space="0" w:color="auto"/>
        <w:bottom w:val="none" w:sz="0" w:space="0" w:color="auto"/>
        <w:right w:val="none" w:sz="0" w:space="0" w:color="auto"/>
      </w:divBdr>
      <w:divsChild>
        <w:div w:id="2109305717">
          <w:marLeft w:val="1166"/>
          <w:marRight w:val="0"/>
          <w:marTop w:val="72"/>
          <w:marBottom w:val="0"/>
          <w:divBdr>
            <w:top w:val="none" w:sz="0" w:space="0" w:color="auto"/>
            <w:left w:val="none" w:sz="0" w:space="0" w:color="auto"/>
            <w:bottom w:val="none" w:sz="0" w:space="0" w:color="auto"/>
            <w:right w:val="none" w:sz="0" w:space="0" w:color="auto"/>
          </w:divBdr>
        </w:div>
      </w:divsChild>
    </w:div>
    <w:div w:id="1810433522">
      <w:bodyDiv w:val="1"/>
      <w:marLeft w:val="0"/>
      <w:marRight w:val="0"/>
      <w:marTop w:val="0"/>
      <w:marBottom w:val="0"/>
      <w:divBdr>
        <w:top w:val="none" w:sz="0" w:space="0" w:color="auto"/>
        <w:left w:val="none" w:sz="0" w:space="0" w:color="auto"/>
        <w:bottom w:val="none" w:sz="0" w:space="0" w:color="auto"/>
        <w:right w:val="none" w:sz="0" w:space="0" w:color="auto"/>
      </w:divBdr>
    </w:div>
    <w:div w:id="1817992111">
      <w:bodyDiv w:val="1"/>
      <w:marLeft w:val="0"/>
      <w:marRight w:val="0"/>
      <w:marTop w:val="0"/>
      <w:marBottom w:val="0"/>
      <w:divBdr>
        <w:top w:val="none" w:sz="0" w:space="0" w:color="auto"/>
        <w:left w:val="none" w:sz="0" w:space="0" w:color="auto"/>
        <w:bottom w:val="none" w:sz="0" w:space="0" w:color="auto"/>
        <w:right w:val="none" w:sz="0" w:space="0" w:color="auto"/>
      </w:divBdr>
      <w:divsChild>
        <w:div w:id="139660926">
          <w:marLeft w:val="1800"/>
          <w:marRight w:val="0"/>
          <w:marTop w:val="62"/>
          <w:marBottom w:val="0"/>
          <w:divBdr>
            <w:top w:val="none" w:sz="0" w:space="0" w:color="auto"/>
            <w:left w:val="none" w:sz="0" w:space="0" w:color="auto"/>
            <w:bottom w:val="none" w:sz="0" w:space="0" w:color="auto"/>
            <w:right w:val="none" w:sz="0" w:space="0" w:color="auto"/>
          </w:divBdr>
        </w:div>
        <w:div w:id="192621291">
          <w:marLeft w:val="1800"/>
          <w:marRight w:val="0"/>
          <w:marTop w:val="62"/>
          <w:marBottom w:val="0"/>
          <w:divBdr>
            <w:top w:val="none" w:sz="0" w:space="0" w:color="auto"/>
            <w:left w:val="none" w:sz="0" w:space="0" w:color="auto"/>
            <w:bottom w:val="none" w:sz="0" w:space="0" w:color="auto"/>
            <w:right w:val="none" w:sz="0" w:space="0" w:color="auto"/>
          </w:divBdr>
        </w:div>
        <w:div w:id="230386776">
          <w:marLeft w:val="1166"/>
          <w:marRight w:val="0"/>
          <w:marTop w:val="72"/>
          <w:marBottom w:val="0"/>
          <w:divBdr>
            <w:top w:val="none" w:sz="0" w:space="0" w:color="auto"/>
            <w:left w:val="none" w:sz="0" w:space="0" w:color="auto"/>
            <w:bottom w:val="none" w:sz="0" w:space="0" w:color="auto"/>
            <w:right w:val="none" w:sz="0" w:space="0" w:color="auto"/>
          </w:divBdr>
        </w:div>
        <w:div w:id="656762394">
          <w:marLeft w:val="1166"/>
          <w:marRight w:val="0"/>
          <w:marTop w:val="72"/>
          <w:marBottom w:val="0"/>
          <w:divBdr>
            <w:top w:val="none" w:sz="0" w:space="0" w:color="auto"/>
            <w:left w:val="none" w:sz="0" w:space="0" w:color="auto"/>
            <w:bottom w:val="none" w:sz="0" w:space="0" w:color="auto"/>
            <w:right w:val="none" w:sz="0" w:space="0" w:color="auto"/>
          </w:divBdr>
        </w:div>
        <w:div w:id="732389085">
          <w:marLeft w:val="1800"/>
          <w:marRight w:val="0"/>
          <w:marTop w:val="62"/>
          <w:marBottom w:val="0"/>
          <w:divBdr>
            <w:top w:val="none" w:sz="0" w:space="0" w:color="auto"/>
            <w:left w:val="none" w:sz="0" w:space="0" w:color="auto"/>
            <w:bottom w:val="none" w:sz="0" w:space="0" w:color="auto"/>
            <w:right w:val="none" w:sz="0" w:space="0" w:color="auto"/>
          </w:divBdr>
        </w:div>
        <w:div w:id="1057240886">
          <w:marLeft w:val="1800"/>
          <w:marRight w:val="0"/>
          <w:marTop w:val="62"/>
          <w:marBottom w:val="0"/>
          <w:divBdr>
            <w:top w:val="none" w:sz="0" w:space="0" w:color="auto"/>
            <w:left w:val="none" w:sz="0" w:space="0" w:color="auto"/>
            <w:bottom w:val="none" w:sz="0" w:space="0" w:color="auto"/>
            <w:right w:val="none" w:sz="0" w:space="0" w:color="auto"/>
          </w:divBdr>
        </w:div>
        <w:div w:id="1928801106">
          <w:marLeft w:val="1800"/>
          <w:marRight w:val="0"/>
          <w:marTop w:val="62"/>
          <w:marBottom w:val="0"/>
          <w:divBdr>
            <w:top w:val="none" w:sz="0" w:space="0" w:color="auto"/>
            <w:left w:val="none" w:sz="0" w:space="0" w:color="auto"/>
            <w:bottom w:val="none" w:sz="0" w:space="0" w:color="auto"/>
            <w:right w:val="none" w:sz="0" w:space="0" w:color="auto"/>
          </w:divBdr>
        </w:div>
        <w:div w:id="1982691799">
          <w:marLeft w:val="1800"/>
          <w:marRight w:val="0"/>
          <w:marTop w:val="62"/>
          <w:marBottom w:val="0"/>
          <w:divBdr>
            <w:top w:val="none" w:sz="0" w:space="0" w:color="auto"/>
            <w:left w:val="none" w:sz="0" w:space="0" w:color="auto"/>
            <w:bottom w:val="none" w:sz="0" w:space="0" w:color="auto"/>
            <w:right w:val="none" w:sz="0" w:space="0" w:color="auto"/>
          </w:divBdr>
        </w:div>
      </w:divsChild>
    </w:div>
    <w:div w:id="1820609384">
      <w:bodyDiv w:val="1"/>
      <w:marLeft w:val="0"/>
      <w:marRight w:val="0"/>
      <w:marTop w:val="0"/>
      <w:marBottom w:val="0"/>
      <w:divBdr>
        <w:top w:val="none" w:sz="0" w:space="0" w:color="auto"/>
        <w:left w:val="none" w:sz="0" w:space="0" w:color="auto"/>
        <w:bottom w:val="none" w:sz="0" w:space="0" w:color="auto"/>
        <w:right w:val="none" w:sz="0" w:space="0" w:color="auto"/>
      </w:divBdr>
    </w:div>
    <w:div w:id="1840580824">
      <w:bodyDiv w:val="1"/>
      <w:marLeft w:val="0"/>
      <w:marRight w:val="0"/>
      <w:marTop w:val="0"/>
      <w:marBottom w:val="0"/>
      <w:divBdr>
        <w:top w:val="none" w:sz="0" w:space="0" w:color="auto"/>
        <w:left w:val="none" w:sz="0" w:space="0" w:color="auto"/>
        <w:bottom w:val="none" w:sz="0" w:space="0" w:color="auto"/>
        <w:right w:val="none" w:sz="0" w:space="0" w:color="auto"/>
      </w:divBdr>
    </w:div>
    <w:div w:id="1910653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C5EE6E-401B-4A2B-949E-5C7CBC2C7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4</Pages>
  <Words>1194</Words>
  <Characters>6809</Characters>
  <Application>Microsoft Office Word</Application>
  <DocSecurity>0</DocSecurity>
  <Lines>56</Lines>
  <Paragraphs>15</Paragraphs>
  <ScaleCrop>false</ScaleCrop>
  <Company/>
  <LinksUpToDate>false</LinksUpToDate>
  <CharactersWithSpaces>7988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9</cp:revision>
  <dcterms:created xsi:type="dcterms:W3CDTF">2021-03-22T06:40:00Z</dcterms:created>
  <dcterms:modified xsi:type="dcterms:W3CDTF">2021-04-02T05:39:00Z</dcterms:modified>
</cp:coreProperties>
</file>