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B3399E" w:rsidRPr="00B3399E">
        <w:rPr>
          <w:rFonts w:ascii="Arial" w:hAnsi="Arial" w:cs="Arial"/>
          <w:b/>
          <w:sz w:val="24"/>
          <w:lang w:val="en-US" w:eastAsia="zh-CN"/>
        </w:rPr>
        <w:t>R4-2102813</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0307" w:rsidRPr="00360307">
        <w:rPr>
          <w:rFonts w:ascii="Arial" w:eastAsia="宋体" w:hAnsi="Arial"/>
          <w:b/>
          <w:sz w:val="24"/>
          <w:lang w:val="en-US" w:eastAsia="zh-CN"/>
        </w:rPr>
        <w:t>Discussion on 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60307">
        <w:rPr>
          <w:rFonts w:ascii="Arial" w:eastAsia="宋体" w:hAnsi="Arial"/>
          <w:b/>
          <w:sz w:val="24"/>
          <w:lang w:val="en-US" w:eastAsia="zh-CN"/>
        </w:rPr>
        <w:t>11.8.4.1.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0307" w:rsidRDefault="00360307" w:rsidP="00360307">
      <w:pPr>
        <w:overflowPunct w:val="0"/>
        <w:autoSpaceDE w:val="0"/>
        <w:autoSpaceDN w:val="0"/>
        <w:adjustRightInd w:val="0"/>
        <w:spacing w:beforeLines="0" w:before="120" w:afterLines="0" w:after="120"/>
        <w:textAlignment w:val="baseline"/>
        <w:rPr>
          <w:rFonts w:eastAsia="宋体"/>
          <w:lang w:eastAsia="zh-CN"/>
        </w:rPr>
      </w:pPr>
      <w:r w:rsidRPr="00360307">
        <w:rPr>
          <w:rFonts w:eastAsia="宋体"/>
          <w:lang w:eastAsia="zh-CN"/>
        </w:rPr>
        <w:t xml:space="preserve">In RAN#86, a new WID was approved to enable NR to support non-terrestrial networks (NTN) [1]. In RAN4#97, one WF on NTN RRM was approved in [2]. </w:t>
      </w:r>
    </w:p>
    <w:p w:rsidR="007E7A02" w:rsidRPr="0004342E" w:rsidRDefault="00E67543" w:rsidP="003603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w:t>
      </w:r>
      <w:r w:rsidR="00360307">
        <w:rPr>
          <w:rFonts w:eastAsia="宋体"/>
          <w:lang w:eastAsia="zh-CN"/>
        </w:rPr>
        <w:t xml:space="preserve">view on some </w:t>
      </w:r>
      <w:r w:rsidR="00360307" w:rsidRPr="00360307">
        <w:rPr>
          <w:rFonts w:eastAsia="宋体"/>
          <w:lang w:eastAsia="zh-CN"/>
        </w:rPr>
        <w:t>general issues for NTN RRM</w:t>
      </w:r>
      <w:r>
        <w:rPr>
          <w:rFonts w:eastAsia="宋体"/>
          <w:lang w:eastAsia="zh-CN"/>
        </w:rPr>
        <w:t>.</w:t>
      </w:r>
    </w:p>
    <w:p w:rsidR="00754DE9" w:rsidRDefault="00B06084" w:rsidP="00754DE9">
      <w:pPr>
        <w:pStyle w:val="1"/>
        <w:jc w:val="both"/>
        <w:rPr>
          <w:lang w:val="en-US"/>
        </w:rPr>
      </w:pPr>
      <w:r>
        <w:rPr>
          <w:lang w:val="en-US"/>
        </w:rPr>
        <w:t>Discussion</w:t>
      </w:r>
    </w:p>
    <w:p w:rsidR="00D03C15" w:rsidRDefault="00360307" w:rsidP="00D03C15">
      <w:pPr>
        <w:pStyle w:val="2"/>
        <w:rPr>
          <w:lang w:eastAsia="zh-CN"/>
        </w:rPr>
      </w:pPr>
      <w:r>
        <w:rPr>
          <w:lang w:eastAsia="zh-CN"/>
        </w:rPr>
        <w:t>Scenarios</w:t>
      </w:r>
    </w:p>
    <w:p w:rsidR="00BF566A" w:rsidRDefault="00BF566A" w:rsidP="00360307">
      <w:pPr>
        <w:spacing w:before="120" w:after="120"/>
        <w:rPr>
          <w:rFonts w:eastAsiaTheme="minorEastAsia"/>
          <w:lang w:eastAsia="zh-CN"/>
        </w:rPr>
      </w:pPr>
      <w:r>
        <w:rPr>
          <w:rFonts w:eastAsiaTheme="minorEastAsia"/>
          <w:lang w:eastAsia="zh-CN"/>
        </w:rPr>
        <w:t xml:space="preserve">RRM requirements are highly dependent on the scenarios addressed. As there are many possible scenarios in NTN, it is of high priority for RAN4 to </w:t>
      </w:r>
      <w:r w:rsidR="00C756B2">
        <w:rPr>
          <w:rFonts w:eastAsiaTheme="minorEastAsia"/>
          <w:lang w:eastAsia="zh-CN"/>
        </w:rPr>
        <w:t xml:space="preserve">decide the scenarios for which RRM requirements defined, e.g. </w:t>
      </w:r>
    </w:p>
    <w:p w:rsidR="00C756B2" w:rsidRDefault="00C756B2" w:rsidP="00C756B2">
      <w:pPr>
        <w:pStyle w:val="af8"/>
        <w:numPr>
          <w:ilvl w:val="0"/>
          <w:numId w:val="16"/>
        </w:numPr>
        <w:spacing w:before="120" w:after="120"/>
        <w:rPr>
          <w:rFonts w:eastAsiaTheme="minorEastAsia"/>
          <w:lang w:eastAsia="zh-CN"/>
        </w:rPr>
      </w:pPr>
      <w:r>
        <w:rPr>
          <w:rFonts w:eastAsiaTheme="minorEastAsia"/>
          <w:lang w:eastAsia="zh-CN"/>
        </w:rPr>
        <w:t>Frequency band: this will impact the frequency range (FR) considered for RRM. As many RRM requirements are defined differently for FR1 and FR2 (one important difference is that in FR2 UE is assumed to use Rx beams), it is important to understand which FR is considered</w:t>
      </w:r>
    </w:p>
    <w:p w:rsidR="00C756B2" w:rsidRDefault="00C756B2" w:rsidP="00C756B2">
      <w:pPr>
        <w:pStyle w:val="af8"/>
        <w:numPr>
          <w:ilvl w:val="0"/>
          <w:numId w:val="16"/>
        </w:numPr>
        <w:spacing w:before="120" w:after="120"/>
        <w:rPr>
          <w:rFonts w:eastAsiaTheme="minorEastAsia"/>
          <w:lang w:eastAsia="zh-CN"/>
        </w:rPr>
      </w:pPr>
      <w:r>
        <w:rPr>
          <w:rFonts w:eastAsiaTheme="minorEastAsia"/>
          <w:lang w:eastAsia="zh-CN"/>
        </w:rPr>
        <w:t>Support of CA and DC: many RRM requirements are defined for CA and DC</w:t>
      </w:r>
      <w:r w:rsidR="00792C41">
        <w:rPr>
          <w:rFonts w:eastAsiaTheme="minorEastAsia"/>
          <w:lang w:eastAsia="zh-CN"/>
        </w:rPr>
        <w:t>, so it needs to be decided whether these requirements needs to be studied for NTN. We suggest to RAN4 to first focus on single cell scenario for NTN to establish the basic RRM framework.</w:t>
      </w:r>
    </w:p>
    <w:p w:rsidR="00792C41" w:rsidRDefault="00792C41" w:rsidP="00411ECC">
      <w:pPr>
        <w:pStyle w:val="af8"/>
        <w:numPr>
          <w:ilvl w:val="0"/>
          <w:numId w:val="16"/>
        </w:numPr>
        <w:spacing w:before="120" w:after="120"/>
        <w:rPr>
          <w:rFonts w:eastAsiaTheme="minorEastAsia"/>
          <w:lang w:eastAsia="zh-CN"/>
        </w:rPr>
      </w:pPr>
      <w:r>
        <w:rPr>
          <w:rFonts w:eastAsiaTheme="minorEastAsia"/>
          <w:lang w:eastAsia="zh-CN"/>
        </w:rPr>
        <w:t>Deployment of cells/beams</w:t>
      </w:r>
      <w:r w:rsidR="00656F13">
        <w:rPr>
          <w:rFonts w:eastAsiaTheme="minorEastAsia"/>
          <w:lang w:eastAsia="zh-CN"/>
        </w:rPr>
        <w:t xml:space="preserve">: this may impact whether the beam </w:t>
      </w:r>
      <w:r w:rsidR="00411ECC">
        <w:rPr>
          <w:rFonts w:eastAsiaTheme="minorEastAsia"/>
          <w:lang w:eastAsia="zh-CN"/>
        </w:rPr>
        <w:t>related</w:t>
      </w:r>
      <w:r w:rsidR="00656F13">
        <w:rPr>
          <w:rFonts w:eastAsiaTheme="minorEastAsia"/>
          <w:lang w:eastAsia="zh-CN"/>
        </w:rPr>
        <w:t xml:space="preserve"> requirements are needed. The deployment of cells/beams can be quite flexible in NTN, e.g. multiple satellite beam footprints can be deployed on the same frequency with same or different PCIs, or they may be deployed on different frequencies with different PCIs. </w:t>
      </w:r>
      <w:r w:rsidR="00411ECC">
        <w:rPr>
          <w:rFonts w:eastAsiaTheme="minorEastAsia"/>
          <w:lang w:eastAsia="zh-CN"/>
        </w:rPr>
        <w:t xml:space="preserve">Figure </w:t>
      </w:r>
      <w:r w:rsidR="00411ECC" w:rsidRPr="00411ECC">
        <w:rPr>
          <w:rFonts w:eastAsiaTheme="minorEastAsia"/>
          <w:lang w:eastAsia="zh-CN"/>
        </w:rPr>
        <w:t>7.3-1 in 38.821</w:t>
      </w:r>
      <w:r w:rsidR="00411ECC">
        <w:rPr>
          <w:rFonts w:eastAsiaTheme="minorEastAsia"/>
          <w:lang w:eastAsia="zh-CN"/>
        </w:rPr>
        <w:t xml:space="preserve"> shows two options for PCI mapping to </w:t>
      </w:r>
      <w:r w:rsidR="00411ECC" w:rsidRPr="00411ECC">
        <w:rPr>
          <w:rFonts w:eastAsiaTheme="minorEastAsia"/>
          <w:lang w:eastAsia="zh-CN"/>
        </w:rPr>
        <w:t>satellite beams</w:t>
      </w:r>
      <w:r w:rsidR="00411ECC">
        <w:rPr>
          <w:rFonts w:eastAsiaTheme="minorEastAsia"/>
          <w:lang w:eastAsia="zh-CN"/>
        </w:rPr>
        <w:t>, and for option b there may be no need to define beam management requirement.</w:t>
      </w:r>
    </w:p>
    <w:p w:rsidR="00411ECC" w:rsidRPr="00411ECC" w:rsidRDefault="00411ECC" w:rsidP="00411ECC">
      <w:pPr>
        <w:spacing w:before="120" w:after="120"/>
        <w:jc w:val="center"/>
        <w:rPr>
          <w:rFonts w:eastAsiaTheme="minorEastAsia"/>
          <w:lang w:eastAsia="zh-CN"/>
        </w:rPr>
      </w:pPr>
      <w:r>
        <w:rPr>
          <w:rFonts w:eastAsiaTheme="minorEastAsia"/>
          <w:noProof/>
          <w:lang w:val="en-US" w:eastAsia="zh-CN"/>
        </w:rPr>
        <w:drawing>
          <wp:inline distT="0" distB="0" distL="0" distR="0" wp14:anchorId="3EFA777D">
            <wp:extent cx="3754007" cy="25511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6821" cy="2559907"/>
                    </a:xfrm>
                    <a:prstGeom prst="rect">
                      <a:avLst/>
                    </a:prstGeom>
                    <a:noFill/>
                  </pic:spPr>
                </pic:pic>
              </a:graphicData>
            </a:graphic>
          </wp:inline>
        </w:drawing>
      </w:r>
    </w:p>
    <w:p w:rsidR="00BF566A" w:rsidRDefault="00411ECC" w:rsidP="00411ECC">
      <w:pPr>
        <w:spacing w:before="120" w:after="120"/>
        <w:jc w:val="center"/>
        <w:rPr>
          <w:rFonts w:eastAsia="宋体"/>
          <w:b/>
          <w:sz w:val="20"/>
        </w:rPr>
      </w:pPr>
      <w:r w:rsidRPr="00411ECC">
        <w:rPr>
          <w:rFonts w:eastAsia="宋体"/>
          <w:b/>
          <w:sz w:val="20"/>
        </w:rPr>
        <w:t>Figure 7.3-1</w:t>
      </w:r>
      <w:r>
        <w:rPr>
          <w:rFonts w:eastAsia="宋体"/>
          <w:b/>
          <w:sz w:val="20"/>
        </w:rPr>
        <w:t xml:space="preserve"> in 38.821</w:t>
      </w:r>
      <w:r w:rsidRPr="00411ECC">
        <w:rPr>
          <w:rFonts w:eastAsia="宋体"/>
          <w:b/>
          <w:sz w:val="20"/>
        </w:rPr>
        <w:t>: Options for PCI mapping into satellite beams</w:t>
      </w:r>
    </w:p>
    <w:p w:rsidR="00B71DDC" w:rsidRDefault="00B71DDC" w:rsidP="00B71DDC">
      <w:pPr>
        <w:pStyle w:val="af8"/>
        <w:numPr>
          <w:ilvl w:val="0"/>
          <w:numId w:val="16"/>
        </w:numPr>
        <w:spacing w:before="120" w:after="120"/>
        <w:rPr>
          <w:rFonts w:eastAsiaTheme="minorEastAsia"/>
          <w:lang w:eastAsia="zh-CN"/>
        </w:rPr>
      </w:pPr>
      <w:r>
        <w:rPr>
          <w:rFonts w:eastAsiaTheme="minorEastAsia"/>
          <w:lang w:eastAsia="zh-CN"/>
        </w:rPr>
        <w:lastRenderedPageBreak/>
        <w:t xml:space="preserve">Mobility: this impacts the max Doppler and Doppler variation rate that needs to be considered in link level evaluations. In NTN, both the cells (at least for LEO) and the UE can move, so the time/frequency tracking, cell search and RRM measurement </w:t>
      </w:r>
      <w:r w:rsidR="00FC02E8">
        <w:rPr>
          <w:rFonts w:eastAsiaTheme="minorEastAsia"/>
          <w:lang w:eastAsia="zh-CN"/>
        </w:rPr>
        <w:t>are all subject to large Doppler. If requirements are to be defined for any of the physical layer procedures, the performance may need to be evaluated.</w:t>
      </w:r>
    </w:p>
    <w:p w:rsidR="00B71DDC" w:rsidRPr="00FC02E8" w:rsidRDefault="00FC02E8" w:rsidP="00B71DDC">
      <w:pPr>
        <w:spacing w:before="120" w:after="120"/>
        <w:rPr>
          <w:rFonts w:eastAsiaTheme="minorEastAsia"/>
          <w:lang w:val="en-US" w:eastAsia="zh-CN"/>
        </w:rPr>
      </w:pPr>
      <w:r>
        <w:rPr>
          <w:rFonts w:eastAsiaTheme="minorEastAsia"/>
          <w:lang w:val="en-US" w:eastAsia="zh-CN"/>
        </w:rPr>
        <w:t>There could be other scenario characteristics to be discussed before RAN4 decides which requirements are needed, but we think above ones need to be clarified</w:t>
      </w:r>
      <w:r w:rsidRPr="00FC02E8">
        <w:rPr>
          <w:rFonts w:eastAsiaTheme="minorEastAsia"/>
          <w:lang w:val="en-US" w:eastAsia="zh-CN"/>
        </w:rPr>
        <w:t xml:space="preserve"> </w:t>
      </w:r>
      <w:r>
        <w:rPr>
          <w:rFonts w:eastAsiaTheme="minorEastAsia"/>
          <w:lang w:val="en-US" w:eastAsia="zh-CN"/>
        </w:rPr>
        <w:t xml:space="preserve">at least. </w:t>
      </w:r>
    </w:p>
    <w:p w:rsidR="00360307" w:rsidRPr="00FC02E8" w:rsidRDefault="00BF566A" w:rsidP="00360307">
      <w:pPr>
        <w:spacing w:before="120" w:after="120"/>
        <w:rPr>
          <w:rFonts w:eastAsiaTheme="minorEastAsia"/>
          <w:b/>
          <w:lang w:eastAsia="zh-CN"/>
        </w:rPr>
      </w:pPr>
      <w:r w:rsidRPr="00FC02E8">
        <w:rPr>
          <w:rFonts w:eastAsiaTheme="minorEastAsia"/>
          <w:b/>
          <w:lang w:eastAsia="zh-CN"/>
        </w:rPr>
        <w:t xml:space="preserve">Proposal 1: </w:t>
      </w:r>
      <w:r w:rsidR="00C756B2" w:rsidRPr="00FC02E8">
        <w:rPr>
          <w:rFonts w:eastAsiaTheme="minorEastAsia"/>
          <w:b/>
          <w:lang w:eastAsia="zh-CN"/>
        </w:rPr>
        <w:t xml:space="preserve">RAN4 to clarify the scenarios to be considered for NTN RRM, </w:t>
      </w:r>
      <w:r w:rsidR="00FC02E8">
        <w:rPr>
          <w:rFonts w:eastAsiaTheme="minorEastAsia"/>
          <w:b/>
          <w:lang w:eastAsia="zh-CN"/>
        </w:rPr>
        <w:t>including but not limited to</w:t>
      </w:r>
    </w:p>
    <w:p w:rsidR="00C756B2" w:rsidRPr="00FC02E8" w:rsidRDefault="00552AFC" w:rsidP="00C756B2">
      <w:pPr>
        <w:pStyle w:val="af8"/>
        <w:numPr>
          <w:ilvl w:val="0"/>
          <w:numId w:val="16"/>
        </w:numPr>
        <w:spacing w:before="120" w:after="120"/>
        <w:rPr>
          <w:rFonts w:eastAsiaTheme="minorEastAsia"/>
          <w:b/>
          <w:lang w:eastAsia="zh-CN"/>
        </w:rPr>
      </w:pPr>
      <w:r>
        <w:rPr>
          <w:rFonts w:eastAsiaTheme="minorEastAsia"/>
          <w:b/>
          <w:lang w:eastAsia="zh-CN"/>
        </w:rPr>
        <w:t>Frequency Range</w:t>
      </w:r>
    </w:p>
    <w:p w:rsidR="00C756B2" w:rsidRPr="00FC02E8" w:rsidRDefault="00C756B2" w:rsidP="00C756B2">
      <w:pPr>
        <w:pStyle w:val="af8"/>
        <w:numPr>
          <w:ilvl w:val="0"/>
          <w:numId w:val="16"/>
        </w:numPr>
        <w:spacing w:before="120" w:after="120"/>
        <w:rPr>
          <w:rFonts w:eastAsiaTheme="minorEastAsia"/>
          <w:b/>
          <w:lang w:eastAsia="zh-CN"/>
        </w:rPr>
      </w:pPr>
      <w:r w:rsidRPr="00FC02E8">
        <w:rPr>
          <w:rFonts w:eastAsiaTheme="minorEastAsia"/>
          <w:b/>
          <w:lang w:eastAsia="zh-CN"/>
        </w:rPr>
        <w:t>Support of CA and DC</w:t>
      </w:r>
    </w:p>
    <w:p w:rsidR="005D6EED" w:rsidRPr="00FC02E8" w:rsidRDefault="005D6EED" w:rsidP="00C756B2">
      <w:pPr>
        <w:pStyle w:val="af8"/>
        <w:numPr>
          <w:ilvl w:val="0"/>
          <w:numId w:val="16"/>
        </w:numPr>
        <w:spacing w:before="120" w:after="120"/>
        <w:rPr>
          <w:rFonts w:eastAsiaTheme="minorEastAsia"/>
          <w:b/>
          <w:lang w:eastAsia="zh-CN"/>
        </w:rPr>
      </w:pPr>
      <w:r w:rsidRPr="00FC02E8">
        <w:rPr>
          <w:rFonts w:eastAsiaTheme="minorEastAsia"/>
          <w:b/>
          <w:lang w:eastAsia="zh-CN"/>
        </w:rPr>
        <w:t>Deployment of cells/beams</w:t>
      </w:r>
    </w:p>
    <w:p w:rsidR="00C756B2" w:rsidRPr="00FC02E8" w:rsidRDefault="005D6EED" w:rsidP="00FC02E8">
      <w:pPr>
        <w:pStyle w:val="af8"/>
        <w:numPr>
          <w:ilvl w:val="0"/>
          <w:numId w:val="16"/>
        </w:numPr>
        <w:spacing w:before="120" w:after="120"/>
        <w:rPr>
          <w:rFonts w:eastAsiaTheme="minorEastAsia"/>
          <w:b/>
          <w:lang w:eastAsia="zh-CN"/>
        </w:rPr>
      </w:pPr>
      <w:r w:rsidRPr="00FC02E8">
        <w:rPr>
          <w:rFonts w:eastAsiaTheme="minorEastAsia"/>
          <w:b/>
          <w:lang w:eastAsia="zh-CN"/>
        </w:rPr>
        <w:t xml:space="preserve">Mobility </w:t>
      </w:r>
    </w:p>
    <w:p w:rsidR="00BF566A" w:rsidRDefault="00BF566A" w:rsidP="00BF566A">
      <w:pPr>
        <w:pStyle w:val="2"/>
        <w:rPr>
          <w:lang w:eastAsia="zh-CN"/>
        </w:rPr>
      </w:pPr>
      <w:r>
        <w:rPr>
          <w:lang w:eastAsia="zh-CN"/>
        </w:rPr>
        <w:t xml:space="preserve">Existing RRM requirements </w:t>
      </w:r>
    </w:p>
    <w:p w:rsidR="00BF566A" w:rsidRDefault="00552AFC" w:rsidP="00BF566A">
      <w:pPr>
        <w:spacing w:before="120" w:after="120"/>
        <w:rPr>
          <w:rFonts w:eastAsiaTheme="minorEastAsia"/>
          <w:lang w:eastAsia="zh-CN"/>
        </w:rPr>
      </w:pPr>
      <w:r>
        <w:rPr>
          <w:rFonts w:eastAsiaTheme="minorEastAsia" w:hint="eastAsia"/>
          <w:lang w:eastAsia="zh-CN"/>
        </w:rPr>
        <w:t>R</w:t>
      </w:r>
      <w:r>
        <w:rPr>
          <w:rFonts w:eastAsiaTheme="minorEastAsia"/>
          <w:lang w:eastAsia="zh-CN"/>
        </w:rPr>
        <w:t>RM requirements for NR assuming TN are defined in 38.133, and RAN4 needs to discuss which of the existing requirements for needed to enable the target scenarios. Also, RAN4 needs to take into account the functionality framework defined by RAN1 and RAN2. Therefore, at the current stage, RAN4 should be a bit cautious in agreeing which existing requirements are applicable NTN and which are not.</w:t>
      </w:r>
    </w:p>
    <w:p w:rsidR="00215A1B" w:rsidRDefault="00552AFC" w:rsidP="00215A1B">
      <w:pPr>
        <w:spacing w:before="120" w:after="120"/>
        <w:rPr>
          <w:rFonts w:eastAsiaTheme="minorEastAsia"/>
          <w:lang w:eastAsia="zh-CN"/>
        </w:rPr>
      </w:pPr>
      <w:r>
        <w:rPr>
          <w:rFonts w:eastAsiaTheme="minorEastAsia"/>
          <w:lang w:eastAsia="zh-CN"/>
        </w:rPr>
        <w:t xml:space="preserve">On the other hand, we think the requirements listed in the Annex of [1] for information form a good starting point. </w:t>
      </w:r>
      <w:r w:rsidR="00215A1B">
        <w:rPr>
          <w:rFonts w:eastAsiaTheme="minorEastAsia"/>
          <w:lang w:eastAsia="zh-CN"/>
        </w:rPr>
        <w:t>These include r</w:t>
      </w:r>
      <w:r w:rsidR="00215A1B" w:rsidRPr="00215A1B">
        <w:rPr>
          <w:rFonts w:eastAsiaTheme="minorEastAsia"/>
          <w:lang w:eastAsia="zh-CN"/>
        </w:rPr>
        <w:t xml:space="preserve">equirements for </w:t>
      </w:r>
    </w:p>
    <w:p w:rsidR="00215A1B" w:rsidRDefault="00215A1B" w:rsidP="00215A1B">
      <w:pPr>
        <w:pStyle w:val="af8"/>
        <w:numPr>
          <w:ilvl w:val="0"/>
          <w:numId w:val="16"/>
        </w:numPr>
        <w:spacing w:before="120" w:after="120"/>
        <w:rPr>
          <w:rFonts w:eastAsiaTheme="minorEastAsia"/>
          <w:lang w:eastAsia="zh-CN"/>
        </w:rPr>
      </w:pPr>
      <w:r>
        <w:rPr>
          <w:rFonts w:eastAsiaTheme="minorEastAsia"/>
          <w:lang w:eastAsia="zh-CN"/>
        </w:rPr>
        <w:t>Basic mobility procedure (cell reselection and HO)</w:t>
      </w:r>
    </w:p>
    <w:p w:rsidR="00215A1B" w:rsidRDefault="00215A1B" w:rsidP="00215A1B">
      <w:pPr>
        <w:pStyle w:val="af8"/>
        <w:numPr>
          <w:ilvl w:val="0"/>
          <w:numId w:val="16"/>
        </w:numPr>
        <w:spacing w:before="120" w:after="120"/>
        <w:rPr>
          <w:rFonts w:eastAsiaTheme="minorEastAsia"/>
          <w:lang w:eastAsia="zh-CN"/>
        </w:rPr>
      </w:pPr>
      <w:r>
        <w:rPr>
          <w:rFonts w:eastAsiaTheme="minorEastAsia"/>
          <w:lang w:eastAsia="zh-CN"/>
        </w:rPr>
        <w:t>RRM measurement (delay and accuracy)</w:t>
      </w:r>
    </w:p>
    <w:p w:rsidR="00215A1B" w:rsidRPr="00215A1B" w:rsidRDefault="00215A1B" w:rsidP="00215A1B">
      <w:pPr>
        <w:pStyle w:val="af8"/>
        <w:numPr>
          <w:ilvl w:val="0"/>
          <w:numId w:val="16"/>
        </w:numPr>
        <w:spacing w:before="120" w:after="120"/>
        <w:rPr>
          <w:rFonts w:eastAsiaTheme="minorEastAsia"/>
          <w:lang w:eastAsia="zh-CN"/>
        </w:rPr>
      </w:pPr>
      <w:r>
        <w:rPr>
          <w:rFonts w:eastAsiaTheme="minorEastAsia"/>
          <w:lang w:eastAsia="zh-CN"/>
        </w:rPr>
        <w:t>Serving cell related (RA, timing and RLM)</w:t>
      </w:r>
    </w:p>
    <w:p w:rsidR="00552AFC" w:rsidRPr="00215A1B" w:rsidRDefault="00215A1B" w:rsidP="00215A1B">
      <w:pPr>
        <w:spacing w:before="120" w:after="120"/>
        <w:rPr>
          <w:rFonts w:eastAsiaTheme="minorEastAsia"/>
          <w:lang w:eastAsia="zh-CN"/>
        </w:rPr>
      </w:pPr>
      <w:r>
        <w:rPr>
          <w:rFonts w:eastAsiaTheme="minorEastAsia"/>
          <w:lang w:eastAsia="zh-CN"/>
        </w:rPr>
        <w:t xml:space="preserve">To us those requirements </w:t>
      </w:r>
      <w:r w:rsidRPr="00215A1B">
        <w:rPr>
          <w:rFonts w:eastAsiaTheme="minorEastAsia"/>
          <w:lang w:eastAsia="zh-CN"/>
        </w:rPr>
        <w:t>are necessary</w:t>
      </w:r>
      <w:r>
        <w:rPr>
          <w:rFonts w:eastAsiaTheme="minorEastAsia"/>
          <w:lang w:eastAsia="zh-CN"/>
        </w:rPr>
        <w:t xml:space="preserve"> based on RAN1/RAN2 agreements so far and are applicable for all the possible scenarios considered. Of course, the exact requirements need to be further discussed, e.g. </w:t>
      </w:r>
      <w:r w:rsidR="00E36A45">
        <w:rPr>
          <w:rFonts w:eastAsiaTheme="minorEastAsia"/>
          <w:lang w:eastAsia="zh-CN"/>
        </w:rPr>
        <w:t>for RAN2 has discussed cell reselection</w:t>
      </w:r>
      <w:r w:rsidR="00E36A45" w:rsidRPr="00E36A45">
        <w:rPr>
          <w:rFonts w:eastAsiaTheme="minorEastAsia"/>
          <w:lang w:eastAsia="zh-CN"/>
        </w:rPr>
        <w:t xml:space="preserve"> based on satellite</w:t>
      </w:r>
      <w:r w:rsidR="00E36A45">
        <w:rPr>
          <w:rFonts w:eastAsiaTheme="minorEastAsia"/>
          <w:lang w:eastAsia="zh-CN"/>
        </w:rPr>
        <w:t xml:space="preserve"> ephemeris information and UE GNSS</w:t>
      </w:r>
      <w:r w:rsidR="00E36A45" w:rsidRPr="00E36A45">
        <w:rPr>
          <w:rFonts w:eastAsiaTheme="minorEastAsia"/>
          <w:lang w:eastAsia="zh-CN"/>
        </w:rPr>
        <w:t xml:space="preserve"> location</w:t>
      </w:r>
      <w:r w:rsidR="00E36A45">
        <w:rPr>
          <w:rFonts w:eastAsiaTheme="minorEastAsia"/>
          <w:lang w:eastAsia="zh-CN"/>
        </w:rPr>
        <w:t xml:space="preserve">, and this may need to be reflected and regulated in RAN4 cell reselection requirements.  </w:t>
      </w:r>
    </w:p>
    <w:p w:rsidR="00E36A45" w:rsidRPr="00E36A45" w:rsidRDefault="005D6EED" w:rsidP="00E36A45">
      <w:pPr>
        <w:spacing w:before="120" w:after="120"/>
        <w:rPr>
          <w:rFonts w:eastAsiaTheme="minorEastAsia"/>
          <w:b/>
          <w:lang w:eastAsia="zh-CN"/>
        </w:rPr>
      </w:pPr>
      <w:r w:rsidRPr="00E36A45">
        <w:rPr>
          <w:rFonts w:eastAsiaTheme="minorEastAsia" w:hint="eastAsia"/>
          <w:b/>
          <w:lang w:eastAsia="zh-CN"/>
        </w:rPr>
        <w:t>P</w:t>
      </w:r>
      <w:r w:rsidRPr="00E36A45">
        <w:rPr>
          <w:rFonts w:eastAsiaTheme="minorEastAsia"/>
          <w:b/>
          <w:lang w:eastAsia="zh-CN"/>
        </w:rPr>
        <w:t>roposal</w:t>
      </w:r>
      <w:r w:rsidR="00552AFC" w:rsidRPr="00E36A45">
        <w:rPr>
          <w:rFonts w:eastAsiaTheme="minorEastAsia"/>
          <w:b/>
          <w:lang w:eastAsia="zh-CN"/>
        </w:rPr>
        <w:t xml:space="preserve"> 2</w:t>
      </w:r>
      <w:r w:rsidRPr="00E36A45">
        <w:rPr>
          <w:rFonts w:eastAsiaTheme="minorEastAsia"/>
          <w:b/>
          <w:lang w:eastAsia="zh-CN"/>
        </w:rPr>
        <w:t xml:space="preserve">: RAN4 to </w:t>
      </w:r>
      <w:r w:rsidR="00E36A45" w:rsidRPr="00E36A45">
        <w:rPr>
          <w:rFonts w:eastAsiaTheme="minorEastAsia"/>
          <w:b/>
          <w:lang w:eastAsia="zh-CN"/>
        </w:rPr>
        <w:t xml:space="preserve">consider defining the NTN RRM requirements for </w:t>
      </w:r>
    </w:p>
    <w:p w:rsidR="00E36A45" w:rsidRPr="00E36A45" w:rsidRDefault="00E36A45" w:rsidP="00E36A45">
      <w:pPr>
        <w:pStyle w:val="af8"/>
        <w:numPr>
          <w:ilvl w:val="0"/>
          <w:numId w:val="16"/>
        </w:numPr>
        <w:spacing w:before="120" w:after="120"/>
        <w:rPr>
          <w:rFonts w:eastAsiaTheme="minorEastAsia"/>
          <w:b/>
          <w:lang w:eastAsia="zh-CN"/>
        </w:rPr>
      </w:pPr>
      <w:r w:rsidRPr="00E36A45">
        <w:rPr>
          <w:rFonts w:eastAsiaTheme="minorEastAsia"/>
          <w:b/>
          <w:lang w:eastAsia="zh-CN"/>
        </w:rPr>
        <w:t>Basic mobility procedure (cell reselection and HO)</w:t>
      </w:r>
    </w:p>
    <w:p w:rsidR="00E36A45" w:rsidRPr="00E36A45" w:rsidRDefault="00E36A45" w:rsidP="00E36A45">
      <w:pPr>
        <w:pStyle w:val="af8"/>
        <w:numPr>
          <w:ilvl w:val="0"/>
          <w:numId w:val="16"/>
        </w:numPr>
        <w:spacing w:before="120" w:after="120"/>
        <w:rPr>
          <w:rFonts w:eastAsiaTheme="minorEastAsia"/>
          <w:b/>
          <w:lang w:eastAsia="zh-CN"/>
        </w:rPr>
      </w:pPr>
      <w:r w:rsidRPr="00E36A45">
        <w:rPr>
          <w:rFonts w:eastAsiaTheme="minorEastAsia"/>
          <w:b/>
          <w:lang w:eastAsia="zh-CN"/>
        </w:rPr>
        <w:t>RRM measurement (delay and accuracy)</w:t>
      </w:r>
    </w:p>
    <w:p w:rsidR="00BF566A" w:rsidRPr="00E36A45" w:rsidRDefault="00E36A45" w:rsidP="00BF566A">
      <w:pPr>
        <w:pStyle w:val="af8"/>
        <w:numPr>
          <w:ilvl w:val="0"/>
          <w:numId w:val="16"/>
        </w:numPr>
        <w:spacing w:before="120" w:after="120"/>
        <w:rPr>
          <w:rFonts w:eastAsiaTheme="minorEastAsia"/>
          <w:b/>
          <w:lang w:eastAsia="zh-CN"/>
        </w:rPr>
      </w:pPr>
      <w:r w:rsidRPr="00E36A45">
        <w:rPr>
          <w:rFonts w:eastAsiaTheme="minorEastAsia"/>
          <w:b/>
          <w:lang w:eastAsia="zh-CN"/>
        </w:rPr>
        <w:t>Serving cell related (RA, timing and RLM)</w:t>
      </w:r>
    </w:p>
    <w:p w:rsidR="00BF566A" w:rsidRDefault="00BF566A" w:rsidP="00BF566A">
      <w:pPr>
        <w:pStyle w:val="2"/>
        <w:rPr>
          <w:lang w:eastAsia="zh-CN"/>
        </w:rPr>
      </w:pPr>
      <w:r>
        <w:rPr>
          <w:lang w:eastAsia="zh-CN"/>
        </w:rPr>
        <w:t xml:space="preserve">Possible New RRM requirements </w:t>
      </w:r>
    </w:p>
    <w:p w:rsidR="00BF566A" w:rsidRDefault="005E2CD0" w:rsidP="00BF566A">
      <w:pPr>
        <w:spacing w:before="120" w:after="120"/>
        <w:rPr>
          <w:rFonts w:eastAsiaTheme="minorEastAsia"/>
          <w:lang w:eastAsia="zh-CN"/>
        </w:rPr>
      </w:pPr>
      <w:r>
        <w:rPr>
          <w:rFonts w:eastAsiaTheme="minorEastAsia"/>
          <w:lang w:eastAsia="zh-CN"/>
        </w:rPr>
        <w:t xml:space="preserve">As many functionality enhancements are being discussed in RAN1and RAN2 for NTN, new RRM requirements may need to be defined if there are new measurement or new procedure introduced. Based on RAN1 and RAN2 progress so far, some enhancements are based on GNSS </w:t>
      </w:r>
      <w:r w:rsidR="00094B81">
        <w:rPr>
          <w:rFonts w:eastAsiaTheme="minorEastAsia"/>
          <w:lang w:eastAsia="zh-CN"/>
        </w:rPr>
        <w:t>time/</w:t>
      </w:r>
      <w:r>
        <w:rPr>
          <w:rFonts w:eastAsiaTheme="minorEastAsia"/>
          <w:lang w:eastAsia="zh-CN"/>
        </w:rPr>
        <w:t xml:space="preserve">location. </w:t>
      </w:r>
    </w:p>
    <w:p w:rsidR="005E2CD0" w:rsidRDefault="005E2CD0" w:rsidP="00BF566A">
      <w:pPr>
        <w:spacing w:before="120" w:after="120"/>
        <w:rPr>
          <w:rFonts w:eastAsiaTheme="minorEastAsia"/>
          <w:lang w:eastAsia="zh-CN"/>
        </w:rPr>
      </w:pPr>
      <w:r>
        <w:rPr>
          <w:rFonts w:eastAsiaTheme="minorEastAsia"/>
          <w:lang w:eastAsia="zh-CN"/>
        </w:rPr>
        <w:t xml:space="preserve">For example, in last RAN1 it was agreed </w:t>
      </w:r>
    </w:p>
    <w:tbl>
      <w:tblPr>
        <w:tblStyle w:val="af4"/>
        <w:tblW w:w="0" w:type="auto"/>
        <w:tblLook w:val="04A0" w:firstRow="1" w:lastRow="0" w:firstColumn="1" w:lastColumn="0" w:noHBand="0" w:noVBand="1"/>
      </w:tblPr>
      <w:tblGrid>
        <w:gridCol w:w="9621"/>
      </w:tblGrid>
      <w:tr w:rsidR="005E2CD0" w:rsidTr="005E2CD0">
        <w:tc>
          <w:tcPr>
            <w:tcW w:w="9621" w:type="dxa"/>
          </w:tcPr>
          <w:p w:rsidR="005E2CD0" w:rsidRPr="005E2CD0" w:rsidRDefault="005E2CD0" w:rsidP="005E2CD0">
            <w:pPr>
              <w:spacing w:beforeLines="0" w:before="120" w:afterLines="0" w:after="120"/>
              <w:rPr>
                <w:rFonts w:eastAsia="Batang"/>
                <w:sz w:val="20"/>
                <w:lang w:eastAsia="x-none"/>
              </w:rPr>
            </w:pPr>
            <w:r w:rsidRPr="005E2CD0">
              <w:rPr>
                <w:rFonts w:eastAsia="Batang"/>
                <w:sz w:val="20"/>
                <w:highlight w:val="green"/>
                <w:lang w:eastAsia="x-none"/>
              </w:rPr>
              <w:t>Agreement:</w:t>
            </w:r>
          </w:p>
          <w:p w:rsidR="005E2CD0" w:rsidRPr="005E2CD0" w:rsidRDefault="005E2CD0" w:rsidP="005E2CD0">
            <w:pPr>
              <w:spacing w:beforeLines="0" w:before="0" w:afterLines="0" w:after="0"/>
              <w:rPr>
                <w:rFonts w:eastAsia="Batang"/>
                <w:sz w:val="20"/>
                <w:lang w:eastAsia="x-none"/>
              </w:rPr>
            </w:pPr>
            <w:r w:rsidRPr="005E2CD0">
              <w:rPr>
                <w:rFonts w:eastAsia="Batang"/>
                <w:sz w:val="20"/>
                <w:lang w:eastAsia="x-none"/>
              </w:rPr>
              <w:t>An NTN UE in RRC_IDLE and RRC_INACTIVE states is required to at least support UE specific TA calculation based at least on its GNSS-acquired position and the serving satellite ephemeris.</w:t>
            </w:r>
          </w:p>
          <w:p w:rsidR="005E2CD0" w:rsidRPr="005E2CD0" w:rsidRDefault="005E2CD0" w:rsidP="005E2CD0">
            <w:pPr>
              <w:spacing w:beforeLines="0" w:before="0" w:afterLines="0" w:after="0"/>
              <w:rPr>
                <w:rFonts w:eastAsia="Batang"/>
                <w:sz w:val="20"/>
                <w:lang w:eastAsia="x-none"/>
              </w:rPr>
            </w:pPr>
          </w:p>
          <w:p w:rsidR="005E2CD0" w:rsidRPr="005E2CD0" w:rsidRDefault="005E2CD0" w:rsidP="005E2CD0">
            <w:pPr>
              <w:spacing w:beforeLines="0" w:before="0" w:afterLines="0" w:after="0"/>
              <w:rPr>
                <w:rFonts w:eastAsia="Batang"/>
                <w:sz w:val="20"/>
                <w:lang w:eastAsia="x-none"/>
              </w:rPr>
            </w:pPr>
            <w:r w:rsidRPr="005E2CD0">
              <w:rPr>
                <w:rFonts w:eastAsia="Batang"/>
                <w:sz w:val="20"/>
                <w:highlight w:val="green"/>
                <w:lang w:eastAsia="x-none"/>
              </w:rPr>
              <w:t>Agreement:</w:t>
            </w:r>
          </w:p>
          <w:p w:rsidR="005E2CD0" w:rsidRPr="005E2CD0" w:rsidRDefault="005E2CD0" w:rsidP="005E2CD0">
            <w:pPr>
              <w:spacing w:beforeLines="0" w:before="120" w:afterLines="0" w:after="120"/>
              <w:rPr>
                <w:rFonts w:eastAsia="Batang"/>
                <w:sz w:val="20"/>
                <w:lang w:eastAsia="x-none"/>
              </w:rPr>
            </w:pPr>
            <w:r w:rsidRPr="005E2CD0">
              <w:rPr>
                <w:rFonts w:eastAsia="Batang"/>
                <w:sz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5E2CD0" w:rsidRPr="005E2CD0" w:rsidRDefault="005E2CD0" w:rsidP="005E2CD0">
            <w:pPr>
              <w:spacing w:beforeLines="0" w:before="120" w:afterLines="0" w:after="120"/>
              <w:rPr>
                <w:rFonts w:eastAsia="宋体"/>
                <w:color w:val="000000"/>
                <w:sz w:val="20"/>
                <w:highlight w:val="green"/>
                <w:lang w:val="en-US" w:eastAsia="ko-KR"/>
              </w:rPr>
            </w:pPr>
            <w:r w:rsidRPr="005E2CD0">
              <w:rPr>
                <w:rFonts w:eastAsia="宋体"/>
                <w:color w:val="000000"/>
                <w:sz w:val="20"/>
                <w:highlight w:val="green"/>
                <w:lang w:val="en-US" w:eastAsia="ko-KR"/>
              </w:rPr>
              <w:t>Agreement:</w:t>
            </w:r>
          </w:p>
          <w:p w:rsidR="005E2CD0" w:rsidRPr="005E2CD0" w:rsidRDefault="005E2CD0" w:rsidP="005E2CD0">
            <w:pPr>
              <w:spacing w:beforeLines="0" w:before="120" w:afterLines="0" w:after="120"/>
              <w:rPr>
                <w:rFonts w:eastAsia="Malgun Gothic"/>
                <w:sz w:val="20"/>
                <w:lang w:val="en-US" w:eastAsia="ko-KR"/>
              </w:rPr>
            </w:pPr>
            <w:r w:rsidRPr="005E2CD0">
              <w:rPr>
                <w:rFonts w:eastAsia="宋体"/>
                <w:sz w:val="20"/>
                <w:lang w:val="en-US" w:eastAsia="ko-KR"/>
              </w:rPr>
              <w:lastRenderedPageBreak/>
              <w:t xml:space="preserve">An NR NTN UE in RRC_CONNECTED states shall be capable of at least using its acquired GNSS position and satellite </w:t>
            </w:r>
            <w:r w:rsidRPr="005E2CD0">
              <w:rPr>
                <w:rFonts w:eastAsia="宋体"/>
                <w:color w:val="000000"/>
                <w:sz w:val="20"/>
                <w:lang w:val="en-US" w:eastAsia="ko-KR"/>
              </w:rPr>
              <w:t xml:space="preserve">ephemeris to perform </w:t>
            </w:r>
            <w:r w:rsidRPr="005E2CD0">
              <w:rPr>
                <w:rFonts w:eastAsia="宋体"/>
                <w:sz w:val="20"/>
                <w:lang w:val="en-US" w:eastAsia="ko-KR"/>
              </w:rPr>
              <w:t>frequency pre-compensation to counter shift the Doppler experienced on the service link.</w:t>
            </w:r>
          </w:p>
        </w:tc>
      </w:tr>
    </w:tbl>
    <w:p w:rsidR="005E2CD0" w:rsidRDefault="005E2CD0" w:rsidP="00BF566A">
      <w:pPr>
        <w:spacing w:before="120" w:after="120"/>
        <w:rPr>
          <w:rFonts w:eastAsiaTheme="minorEastAsia"/>
          <w:lang w:eastAsia="zh-CN"/>
        </w:rPr>
      </w:pPr>
      <w:r>
        <w:rPr>
          <w:rFonts w:eastAsiaTheme="minorEastAsia"/>
          <w:lang w:eastAsia="zh-CN"/>
        </w:rPr>
        <w:lastRenderedPageBreak/>
        <w:t>In addition, the following are agreed in last RAN2</w:t>
      </w:r>
    </w:p>
    <w:tbl>
      <w:tblPr>
        <w:tblStyle w:val="af4"/>
        <w:tblW w:w="0" w:type="auto"/>
        <w:tblLook w:val="04A0" w:firstRow="1" w:lastRow="0" w:firstColumn="1" w:lastColumn="0" w:noHBand="0" w:noVBand="1"/>
      </w:tblPr>
      <w:tblGrid>
        <w:gridCol w:w="9621"/>
      </w:tblGrid>
      <w:tr w:rsidR="005E2CD0" w:rsidTr="005E2CD0">
        <w:tc>
          <w:tcPr>
            <w:tcW w:w="9621" w:type="dxa"/>
          </w:tcPr>
          <w:p w:rsidR="00094B81" w:rsidRPr="00094B81" w:rsidRDefault="00094B81" w:rsidP="00094B8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094B81">
              <w:rPr>
                <w:rFonts w:ascii="Arial" w:eastAsia="Times New Roman" w:hAnsi="Arial"/>
                <w:sz w:val="20"/>
                <w:lang w:eastAsia="ja-JP"/>
              </w:rPr>
              <w:t>Agreements via email - offline 105:</w:t>
            </w:r>
          </w:p>
          <w:p w:rsidR="00094B81" w:rsidRPr="00094B81" w:rsidRDefault="00094B81" w:rsidP="00094B81">
            <w:pPr>
              <w:numPr>
                <w:ilvl w:val="0"/>
                <w:numId w:val="17"/>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094B81">
              <w:rPr>
                <w:rFonts w:ascii="Arial" w:eastAsia="Times New Roman" w:hAnsi="Arial"/>
                <w:sz w:val="20"/>
                <w:lang w:eastAsia="ja-JP"/>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rsidR="00094B81" w:rsidRPr="00094B81" w:rsidRDefault="00094B81" w:rsidP="00094B81">
            <w:pPr>
              <w:numPr>
                <w:ilvl w:val="0"/>
                <w:numId w:val="17"/>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094B81">
              <w:rPr>
                <w:rFonts w:ascii="Arial" w:eastAsia="Times New Roman" w:hAnsi="Arial"/>
                <w:sz w:val="20"/>
                <w:lang w:eastAsia="ja-JP"/>
              </w:rPr>
              <w:t>DAPS HO for NTN is de-prioritized in this release.</w:t>
            </w:r>
          </w:p>
          <w:p w:rsidR="00094B81" w:rsidRPr="00094B81" w:rsidRDefault="00094B81" w:rsidP="00094B81">
            <w:pPr>
              <w:numPr>
                <w:ilvl w:val="0"/>
                <w:numId w:val="17"/>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094B81">
              <w:rPr>
                <w:rFonts w:ascii="Arial" w:eastAsia="Times New Roman" w:hAnsi="Arial"/>
                <w:sz w:val="20"/>
                <w:lang w:eastAsia="ja-JP"/>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5E2CD0" w:rsidRPr="00094B81" w:rsidRDefault="00094B81" w:rsidP="00094B81">
            <w:pPr>
              <w:numPr>
                <w:ilvl w:val="0"/>
                <w:numId w:val="17"/>
              </w:numPr>
              <w:pBdr>
                <w:top w:val="single" w:sz="4" w:space="1" w:color="auto"/>
                <w:left w:val="single" w:sz="4" w:space="4" w:color="auto"/>
                <w:bottom w:val="single" w:sz="4" w:space="1" w:color="auto"/>
                <w:right w:val="single" w:sz="4" w:space="4" w:color="auto"/>
              </w:pBdr>
              <w:tabs>
                <w:tab w:val="left" w:pos="1622"/>
              </w:tabs>
              <w:spacing w:beforeLines="0" w:before="0" w:afterLines="0" w:after="0"/>
              <w:rPr>
                <w:rFonts w:ascii="Arial" w:eastAsia="Times New Roman" w:hAnsi="Arial"/>
                <w:sz w:val="20"/>
                <w:lang w:eastAsia="ja-JP"/>
              </w:rPr>
            </w:pPr>
            <w:r w:rsidRPr="00094B81">
              <w:rPr>
                <w:rFonts w:ascii="Arial" w:eastAsia="Times New Roman" w:hAnsi="Arial"/>
                <w:sz w:val="20"/>
                <w:lang w:eastAsia="ja-JP"/>
              </w:rPr>
              <w:t>The Location-based measurement event, in combination with the existing measurement event in NR, should be supported in NTN for both moving cell and fixed cell scenarios. FFS on how to configure the location based measurement event.</w:t>
            </w:r>
          </w:p>
        </w:tc>
      </w:tr>
    </w:tbl>
    <w:p w:rsidR="005E2CD0" w:rsidRDefault="00094B81" w:rsidP="00BF566A">
      <w:pPr>
        <w:spacing w:before="120" w:after="120"/>
        <w:rPr>
          <w:rFonts w:eastAsiaTheme="minorEastAsia"/>
          <w:lang w:eastAsia="zh-CN"/>
        </w:rPr>
      </w:pPr>
      <w:r>
        <w:rPr>
          <w:rFonts w:eastAsiaTheme="minorEastAsia"/>
          <w:lang w:eastAsia="zh-CN"/>
        </w:rPr>
        <w:t>In last RAN4 meeting, there were some discussions on whether GNSS time/location accuracy should be considered as an assumption or a requirement.</w:t>
      </w:r>
    </w:p>
    <w:p w:rsidR="00094B81" w:rsidRDefault="00094B81" w:rsidP="00094B81">
      <w:pPr>
        <w:pStyle w:val="af8"/>
        <w:numPr>
          <w:ilvl w:val="0"/>
          <w:numId w:val="16"/>
        </w:numPr>
        <w:spacing w:before="120" w:after="120"/>
        <w:rPr>
          <w:rFonts w:eastAsiaTheme="minorEastAsia"/>
          <w:lang w:eastAsia="zh-CN"/>
        </w:rPr>
      </w:pPr>
      <w:r>
        <w:rPr>
          <w:rFonts w:eastAsiaTheme="minorEastAsia"/>
          <w:lang w:eastAsia="zh-CN"/>
        </w:rPr>
        <w:t>If it is taken as an assumption, it means GNSS accuracy will determine the requirements for other procedures, e.g. the accuracy of time/frequency compensation, or the correctness in performing CHO. The exact assumption on GNSS accuracy can be based on commercial products or from existing specification like 38.171.</w:t>
      </w:r>
    </w:p>
    <w:p w:rsidR="00094B81" w:rsidRPr="00094B81" w:rsidRDefault="00094B81" w:rsidP="00094B81">
      <w:pPr>
        <w:pStyle w:val="af8"/>
        <w:numPr>
          <w:ilvl w:val="0"/>
          <w:numId w:val="16"/>
        </w:numPr>
        <w:spacing w:before="120" w:after="120"/>
        <w:rPr>
          <w:rFonts w:eastAsiaTheme="minorEastAsia"/>
          <w:lang w:eastAsia="zh-CN"/>
        </w:rPr>
      </w:pPr>
      <w:r>
        <w:rPr>
          <w:rFonts w:eastAsiaTheme="minorEastAsia"/>
          <w:lang w:eastAsia="zh-CN"/>
        </w:rPr>
        <w:t>If it is taken as a requirement, either explicit or implicit, it means GNSS accuracy will be studied based on what is required to enable satisfactory accuracy of time/frequency compensation, or the correctness in performing CHO.</w:t>
      </w:r>
    </w:p>
    <w:p w:rsidR="00BF566A" w:rsidRDefault="00094B81" w:rsidP="0036030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the issue is important to be clarified, as it will impact the way how RRM requirements are defined. </w:t>
      </w:r>
    </w:p>
    <w:p w:rsidR="00BF566A" w:rsidRPr="00C033A9" w:rsidRDefault="00792C41" w:rsidP="00360307">
      <w:pPr>
        <w:spacing w:before="120" w:after="120"/>
        <w:rPr>
          <w:rFonts w:eastAsiaTheme="minorEastAsia"/>
          <w:b/>
          <w:lang w:eastAsia="zh-CN"/>
        </w:rPr>
      </w:pPr>
      <w:r w:rsidRPr="00C033A9">
        <w:rPr>
          <w:rFonts w:eastAsiaTheme="minorEastAsia" w:hint="eastAsia"/>
          <w:b/>
          <w:lang w:eastAsia="zh-CN"/>
        </w:rPr>
        <w:t>P</w:t>
      </w:r>
      <w:r w:rsidRPr="00C033A9">
        <w:rPr>
          <w:rFonts w:eastAsiaTheme="minorEastAsia"/>
          <w:b/>
          <w:lang w:eastAsia="zh-CN"/>
        </w:rPr>
        <w:t>roposal</w:t>
      </w:r>
      <w:r w:rsidR="00C033A9">
        <w:rPr>
          <w:rFonts w:eastAsiaTheme="minorEastAsia"/>
          <w:b/>
          <w:lang w:eastAsia="zh-CN"/>
        </w:rPr>
        <w:t xml:space="preserve"> 3</w:t>
      </w:r>
      <w:r w:rsidRPr="00C033A9">
        <w:rPr>
          <w:rFonts w:eastAsiaTheme="minorEastAsia"/>
          <w:b/>
          <w:lang w:eastAsia="zh-CN"/>
        </w:rPr>
        <w:t xml:space="preserve">: </w:t>
      </w:r>
      <w:r w:rsidR="005E2CD0" w:rsidRPr="00C033A9">
        <w:rPr>
          <w:rFonts w:eastAsiaTheme="minorEastAsia"/>
          <w:b/>
          <w:lang w:eastAsia="zh-CN"/>
        </w:rPr>
        <w:t xml:space="preserve">RAN4 to discuss whether GNSS accuracy is taken as </w:t>
      </w:r>
    </w:p>
    <w:p w:rsidR="005E2CD0" w:rsidRPr="00C033A9" w:rsidRDefault="005E2CD0" w:rsidP="005E2CD0">
      <w:pPr>
        <w:pStyle w:val="af8"/>
        <w:numPr>
          <w:ilvl w:val="0"/>
          <w:numId w:val="16"/>
        </w:numPr>
        <w:spacing w:before="120" w:after="120"/>
        <w:rPr>
          <w:rFonts w:eastAsiaTheme="minorEastAsia"/>
          <w:b/>
          <w:lang w:eastAsia="zh-CN"/>
        </w:rPr>
      </w:pPr>
      <w:r w:rsidRPr="00C033A9">
        <w:rPr>
          <w:rFonts w:eastAsiaTheme="minorEastAsia"/>
          <w:b/>
          <w:lang w:eastAsia="zh-CN"/>
        </w:rPr>
        <w:t xml:space="preserve">An assumption to define other requirements, or </w:t>
      </w:r>
    </w:p>
    <w:p w:rsidR="005E2CD0" w:rsidRPr="00C033A9" w:rsidRDefault="005E2CD0" w:rsidP="005E2CD0">
      <w:pPr>
        <w:pStyle w:val="af8"/>
        <w:numPr>
          <w:ilvl w:val="0"/>
          <w:numId w:val="16"/>
        </w:numPr>
        <w:spacing w:before="120" w:after="120"/>
        <w:rPr>
          <w:rFonts w:eastAsiaTheme="minorEastAsia"/>
          <w:b/>
          <w:lang w:eastAsia="zh-CN"/>
        </w:rPr>
      </w:pPr>
      <w:r w:rsidRPr="00C033A9">
        <w:rPr>
          <w:rFonts w:eastAsiaTheme="minorEastAsia"/>
          <w:b/>
          <w:lang w:eastAsia="zh-CN"/>
        </w:rPr>
        <w:t>An implicit or explicit requirements</w:t>
      </w:r>
    </w:p>
    <w:p w:rsidR="00C3788F" w:rsidRDefault="00C3788F" w:rsidP="00C3788F">
      <w:pPr>
        <w:pStyle w:val="1"/>
        <w:jc w:val="both"/>
        <w:rPr>
          <w:lang w:val="en-US"/>
        </w:rPr>
      </w:pPr>
      <w:r>
        <w:rPr>
          <w:lang w:val="en-US"/>
        </w:rPr>
        <w:t>Conclusions</w:t>
      </w:r>
    </w:p>
    <w:p w:rsidR="00C033A9" w:rsidRPr="0004342E" w:rsidRDefault="00C033A9" w:rsidP="00C033A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 on some </w:t>
      </w:r>
      <w:r w:rsidRPr="00360307">
        <w:rPr>
          <w:rFonts w:eastAsia="宋体"/>
          <w:lang w:eastAsia="zh-CN"/>
        </w:rPr>
        <w:t>general issues for NTN RRM</w:t>
      </w:r>
      <w:r>
        <w:rPr>
          <w:rFonts w:eastAsia="宋体"/>
          <w:lang w:eastAsia="zh-CN"/>
        </w:rPr>
        <w:t>.</w:t>
      </w:r>
    </w:p>
    <w:p w:rsidR="00C033A9" w:rsidRPr="00FC02E8" w:rsidRDefault="00C033A9" w:rsidP="00C033A9">
      <w:pPr>
        <w:spacing w:before="120" w:after="120"/>
        <w:rPr>
          <w:rFonts w:eastAsiaTheme="minorEastAsia"/>
          <w:b/>
          <w:lang w:eastAsia="zh-CN"/>
        </w:rPr>
      </w:pPr>
      <w:r w:rsidRPr="00FC02E8">
        <w:rPr>
          <w:rFonts w:eastAsiaTheme="minorEastAsia"/>
          <w:b/>
          <w:lang w:eastAsia="zh-CN"/>
        </w:rPr>
        <w:t xml:space="preserve">Proposal 1: RAN4 to clarify the scenarios to be considered for NTN RRM, </w:t>
      </w:r>
      <w:r>
        <w:rPr>
          <w:rFonts w:eastAsiaTheme="minorEastAsia"/>
          <w:b/>
          <w:lang w:eastAsia="zh-CN"/>
        </w:rPr>
        <w:t>including but not limited to</w:t>
      </w:r>
    </w:p>
    <w:p w:rsidR="00C033A9" w:rsidRPr="00FC02E8" w:rsidRDefault="00C033A9" w:rsidP="00C033A9">
      <w:pPr>
        <w:pStyle w:val="af8"/>
        <w:numPr>
          <w:ilvl w:val="0"/>
          <w:numId w:val="16"/>
        </w:numPr>
        <w:spacing w:before="120" w:after="120"/>
        <w:rPr>
          <w:rFonts w:eastAsiaTheme="minorEastAsia"/>
          <w:b/>
          <w:lang w:eastAsia="zh-CN"/>
        </w:rPr>
      </w:pPr>
      <w:r>
        <w:rPr>
          <w:rFonts w:eastAsiaTheme="minorEastAsia"/>
          <w:b/>
          <w:lang w:eastAsia="zh-CN"/>
        </w:rPr>
        <w:t>Frequency Range</w:t>
      </w:r>
    </w:p>
    <w:p w:rsidR="00C033A9" w:rsidRPr="00FC02E8" w:rsidRDefault="00C033A9" w:rsidP="00C033A9">
      <w:pPr>
        <w:pStyle w:val="af8"/>
        <w:numPr>
          <w:ilvl w:val="0"/>
          <w:numId w:val="16"/>
        </w:numPr>
        <w:spacing w:before="120" w:after="120"/>
        <w:rPr>
          <w:rFonts w:eastAsiaTheme="minorEastAsia"/>
          <w:b/>
          <w:lang w:eastAsia="zh-CN"/>
        </w:rPr>
      </w:pPr>
      <w:r w:rsidRPr="00FC02E8">
        <w:rPr>
          <w:rFonts w:eastAsiaTheme="minorEastAsia"/>
          <w:b/>
          <w:lang w:eastAsia="zh-CN"/>
        </w:rPr>
        <w:t>Support of CA and DC</w:t>
      </w:r>
    </w:p>
    <w:p w:rsidR="00C033A9" w:rsidRPr="00FC02E8" w:rsidRDefault="00C033A9" w:rsidP="00C033A9">
      <w:pPr>
        <w:pStyle w:val="af8"/>
        <w:numPr>
          <w:ilvl w:val="0"/>
          <w:numId w:val="16"/>
        </w:numPr>
        <w:spacing w:before="120" w:after="120"/>
        <w:rPr>
          <w:rFonts w:eastAsiaTheme="minorEastAsia"/>
          <w:b/>
          <w:lang w:eastAsia="zh-CN"/>
        </w:rPr>
      </w:pPr>
      <w:r w:rsidRPr="00FC02E8">
        <w:rPr>
          <w:rFonts w:eastAsiaTheme="minorEastAsia"/>
          <w:b/>
          <w:lang w:eastAsia="zh-CN"/>
        </w:rPr>
        <w:t>Deployment of cells/beams</w:t>
      </w:r>
    </w:p>
    <w:p w:rsidR="00C033A9" w:rsidRPr="00FC02E8" w:rsidRDefault="00C033A9" w:rsidP="00C033A9">
      <w:pPr>
        <w:pStyle w:val="af8"/>
        <w:numPr>
          <w:ilvl w:val="0"/>
          <w:numId w:val="16"/>
        </w:numPr>
        <w:spacing w:before="120" w:after="120"/>
        <w:rPr>
          <w:rFonts w:eastAsiaTheme="minorEastAsia"/>
          <w:b/>
          <w:lang w:eastAsia="zh-CN"/>
        </w:rPr>
      </w:pPr>
      <w:r w:rsidRPr="00FC02E8">
        <w:rPr>
          <w:rFonts w:eastAsiaTheme="minorEastAsia"/>
          <w:b/>
          <w:lang w:eastAsia="zh-CN"/>
        </w:rPr>
        <w:t xml:space="preserve">Mobility </w:t>
      </w:r>
    </w:p>
    <w:p w:rsidR="00C033A9" w:rsidRPr="00E36A45" w:rsidRDefault="00C033A9" w:rsidP="00C033A9">
      <w:pPr>
        <w:spacing w:before="120" w:after="120"/>
        <w:rPr>
          <w:rFonts w:eastAsiaTheme="minorEastAsia"/>
          <w:b/>
          <w:lang w:eastAsia="zh-CN"/>
        </w:rPr>
      </w:pPr>
      <w:r w:rsidRPr="00E36A45">
        <w:rPr>
          <w:rFonts w:eastAsiaTheme="minorEastAsia" w:hint="eastAsia"/>
          <w:b/>
          <w:lang w:eastAsia="zh-CN"/>
        </w:rPr>
        <w:t>P</w:t>
      </w:r>
      <w:r w:rsidRPr="00E36A45">
        <w:rPr>
          <w:rFonts w:eastAsiaTheme="minorEastAsia"/>
          <w:b/>
          <w:lang w:eastAsia="zh-CN"/>
        </w:rPr>
        <w:t xml:space="preserve">roposal 2: RAN4 to consider defining the NTN RRM requirements for </w:t>
      </w:r>
    </w:p>
    <w:p w:rsidR="00C033A9" w:rsidRPr="00E36A45" w:rsidRDefault="00C033A9" w:rsidP="00C033A9">
      <w:pPr>
        <w:pStyle w:val="af8"/>
        <w:numPr>
          <w:ilvl w:val="0"/>
          <w:numId w:val="16"/>
        </w:numPr>
        <w:spacing w:before="120" w:after="120"/>
        <w:rPr>
          <w:rFonts w:eastAsiaTheme="minorEastAsia"/>
          <w:b/>
          <w:lang w:eastAsia="zh-CN"/>
        </w:rPr>
      </w:pPr>
      <w:r w:rsidRPr="00E36A45">
        <w:rPr>
          <w:rFonts w:eastAsiaTheme="minorEastAsia"/>
          <w:b/>
          <w:lang w:eastAsia="zh-CN"/>
        </w:rPr>
        <w:t>Basic mobility procedure (cell reselection and HO)</w:t>
      </w:r>
    </w:p>
    <w:p w:rsidR="00C033A9" w:rsidRPr="00E36A45" w:rsidRDefault="00C033A9" w:rsidP="00C033A9">
      <w:pPr>
        <w:pStyle w:val="af8"/>
        <w:numPr>
          <w:ilvl w:val="0"/>
          <w:numId w:val="16"/>
        </w:numPr>
        <w:spacing w:before="120" w:after="120"/>
        <w:rPr>
          <w:rFonts w:eastAsiaTheme="minorEastAsia"/>
          <w:b/>
          <w:lang w:eastAsia="zh-CN"/>
        </w:rPr>
      </w:pPr>
      <w:r w:rsidRPr="00E36A45">
        <w:rPr>
          <w:rFonts w:eastAsiaTheme="minorEastAsia"/>
          <w:b/>
          <w:lang w:eastAsia="zh-CN"/>
        </w:rPr>
        <w:t>RRM measurement (delay and accuracy)</w:t>
      </w:r>
    </w:p>
    <w:p w:rsidR="00C033A9" w:rsidRPr="00E36A45" w:rsidRDefault="00C033A9" w:rsidP="00C033A9">
      <w:pPr>
        <w:pStyle w:val="af8"/>
        <w:numPr>
          <w:ilvl w:val="0"/>
          <w:numId w:val="16"/>
        </w:numPr>
        <w:spacing w:before="120" w:after="120"/>
        <w:rPr>
          <w:rFonts w:eastAsiaTheme="minorEastAsia"/>
          <w:b/>
          <w:lang w:eastAsia="zh-CN"/>
        </w:rPr>
      </w:pPr>
      <w:r w:rsidRPr="00E36A45">
        <w:rPr>
          <w:rFonts w:eastAsiaTheme="minorEastAsia"/>
          <w:b/>
          <w:lang w:eastAsia="zh-CN"/>
        </w:rPr>
        <w:t>Serving cell related (RA, timing and RLM)</w:t>
      </w:r>
    </w:p>
    <w:p w:rsidR="00C033A9" w:rsidRPr="00C033A9" w:rsidRDefault="00C033A9" w:rsidP="00C033A9">
      <w:pPr>
        <w:spacing w:before="120" w:after="120"/>
        <w:rPr>
          <w:rFonts w:eastAsiaTheme="minorEastAsia"/>
          <w:b/>
          <w:lang w:eastAsia="zh-CN"/>
        </w:rPr>
      </w:pPr>
      <w:r w:rsidRPr="00C033A9">
        <w:rPr>
          <w:rFonts w:eastAsiaTheme="minorEastAsia" w:hint="eastAsia"/>
          <w:b/>
          <w:lang w:eastAsia="zh-CN"/>
        </w:rPr>
        <w:t>P</w:t>
      </w:r>
      <w:r w:rsidRPr="00C033A9">
        <w:rPr>
          <w:rFonts w:eastAsiaTheme="minorEastAsia"/>
          <w:b/>
          <w:lang w:eastAsia="zh-CN"/>
        </w:rPr>
        <w:t>roposal</w:t>
      </w:r>
      <w:r>
        <w:rPr>
          <w:rFonts w:eastAsiaTheme="minorEastAsia"/>
          <w:b/>
          <w:lang w:eastAsia="zh-CN"/>
        </w:rPr>
        <w:t xml:space="preserve"> 3</w:t>
      </w:r>
      <w:r w:rsidRPr="00C033A9">
        <w:rPr>
          <w:rFonts w:eastAsiaTheme="minorEastAsia"/>
          <w:b/>
          <w:lang w:eastAsia="zh-CN"/>
        </w:rPr>
        <w:t xml:space="preserve">: RAN4 to discuss whether GNSS accuracy is taken as </w:t>
      </w:r>
    </w:p>
    <w:p w:rsidR="00C033A9" w:rsidRPr="00C033A9" w:rsidRDefault="00C033A9" w:rsidP="00C033A9">
      <w:pPr>
        <w:pStyle w:val="af8"/>
        <w:numPr>
          <w:ilvl w:val="0"/>
          <w:numId w:val="16"/>
        </w:numPr>
        <w:spacing w:before="120" w:after="120"/>
        <w:rPr>
          <w:rFonts w:eastAsiaTheme="minorEastAsia"/>
          <w:b/>
          <w:lang w:eastAsia="zh-CN"/>
        </w:rPr>
      </w:pPr>
      <w:r w:rsidRPr="00C033A9">
        <w:rPr>
          <w:rFonts w:eastAsiaTheme="minorEastAsia"/>
          <w:b/>
          <w:lang w:eastAsia="zh-CN"/>
        </w:rPr>
        <w:t xml:space="preserve">An assumption to define other requirements, or </w:t>
      </w:r>
    </w:p>
    <w:p w:rsidR="00C033A9" w:rsidRPr="00C033A9" w:rsidRDefault="00C033A9" w:rsidP="00C033A9">
      <w:pPr>
        <w:pStyle w:val="af8"/>
        <w:numPr>
          <w:ilvl w:val="0"/>
          <w:numId w:val="16"/>
        </w:numPr>
        <w:spacing w:before="120" w:after="120"/>
        <w:rPr>
          <w:rFonts w:eastAsiaTheme="minorEastAsia"/>
          <w:b/>
          <w:lang w:eastAsia="zh-CN"/>
        </w:rPr>
      </w:pPr>
      <w:r w:rsidRPr="00C033A9">
        <w:rPr>
          <w:rFonts w:eastAsiaTheme="minorEastAsia"/>
          <w:b/>
          <w:lang w:eastAsia="zh-CN"/>
        </w:rPr>
        <w:lastRenderedPageBreak/>
        <w:t>An implicit or explicit requirements</w:t>
      </w:r>
    </w:p>
    <w:p w:rsidR="00C0754F" w:rsidRDefault="00C0754F" w:rsidP="00C0754F">
      <w:pPr>
        <w:pStyle w:val="1"/>
        <w:jc w:val="both"/>
        <w:rPr>
          <w:lang w:val="en-US"/>
        </w:rPr>
      </w:pPr>
      <w:r w:rsidRPr="00C0754F">
        <w:rPr>
          <w:lang w:val="en-US"/>
        </w:rPr>
        <w:t>Reference</w:t>
      </w:r>
    </w:p>
    <w:p w:rsidR="00360307" w:rsidRPr="00360307" w:rsidRDefault="00360307" w:rsidP="00360307">
      <w:pPr>
        <w:numPr>
          <w:ilvl w:val="0"/>
          <w:numId w:val="5"/>
        </w:numPr>
        <w:spacing w:before="120" w:after="120"/>
        <w:rPr>
          <w:rFonts w:eastAsia="宋体"/>
          <w:lang w:eastAsia="zh-CN"/>
        </w:rPr>
      </w:pPr>
      <w:r w:rsidRPr="00360307">
        <w:rPr>
          <w:rFonts w:eastAsia="宋体"/>
          <w:lang w:eastAsia="zh-CN"/>
        </w:rPr>
        <w:t>RP-201256, Solutions for NR to support non-terrestrial networks (NTN), Thales</w:t>
      </w:r>
    </w:p>
    <w:p w:rsidR="00B71712" w:rsidRPr="00360307" w:rsidRDefault="00360307" w:rsidP="00360307">
      <w:pPr>
        <w:numPr>
          <w:ilvl w:val="0"/>
          <w:numId w:val="5"/>
        </w:numPr>
        <w:spacing w:before="120" w:after="120"/>
        <w:rPr>
          <w:rFonts w:eastAsia="宋体"/>
          <w:lang w:eastAsia="zh-CN"/>
        </w:rPr>
      </w:pPr>
      <w:r w:rsidRPr="00360307">
        <w:rPr>
          <w:rFonts w:eastAsia="宋体"/>
          <w:lang w:eastAsia="zh-CN"/>
        </w:rPr>
        <w:t>R4-2017350, WF on NR NTN RRM requirements, THALES</w:t>
      </w:r>
    </w:p>
    <w:sectPr w:rsidR="00B71712" w:rsidRPr="0036030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A57" w:rsidRDefault="00C02A57">
      <w:pPr>
        <w:spacing w:before="120" w:after="120"/>
      </w:pPr>
      <w:r>
        <w:separator/>
      </w:r>
    </w:p>
  </w:endnote>
  <w:endnote w:type="continuationSeparator" w:id="0">
    <w:p w:rsidR="00C02A57" w:rsidRDefault="00C02A5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CD0" w:rsidRDefault="005E2C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E2CD0" w:rsidRDefault="005E2CD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CD0" w:rsidRDefault="005E2C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3399E">
      <w:rPr>
        <w:rStyle w:val="af1"/>
      </w:rPr>
      <w:t>4</w:t>
    </w:r>
    <w:r>
      <w:rPr>
        <w:rStyle w:val="af1"/>
      </w:rPr>
      <w:fldChar w:fldCharType="end"/>
    </w:r>
  </w:p>
  <w:p w:rsidR="005E2CD0" w:rsidRDefault="005E2CD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A57" w:rsidRDefault="00C02A57">
      <w:pPr>
        <w:spacing w:before="120" w:after="120"/>
      </w:pPr>
      <w:r>
        <w:separator/>
      </w:r>
    </w:p>
  </w:footnote>
  <w:footnote w:type="continuationSeparator" w:id="0">
    <w:p w:rsidR="00C02A57" w:rsidRDefault="00C02A5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D106C"/>
    <w:multiLevelType w:val="hybridMultilevel"/>
    <w:tmpl w:val="260278D8"/>
    <w:lvl w:ilvl="0" w:tplc="73922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4"/>
  </w:num>
  <w:num w:numId="3">
    <w:abstractNumId w:val="15"/>
  </w:num>
  <w:num w:numId="4">
    <w:abstractNumId w:val="3"/>
  </w:num>
  <w:num w:numId="5">
    <w:abstractNumId w:val="6"/>
  </w:num>
  <w:num w:numId="6">
    <w:abstractNumId w:val="12"/>
  </w:num>
  <w:num w:numId="7">
    <w:abstractNumId w:val="9"/>
  </w:num>
  <w:num w:numId="8">
    <w:abstractNumId w:val="16"/>
    <w:lvlOverride w:ilvl="0">
      <w:startOverride w:val="1"/>
    </w:lvlOverride>
  </w:num>
  <w:num w:numId="9">
    <w:abstractNumId w:val="11"/>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81"/>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A1B"/>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307"/>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CC"/>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AFC"/>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6EED"/>
    <w:rsid w:val="005D789D"/>
    <w:rsid w:val="005D7CF5"/>
    <w:rsid w:val="005D7D1F"/>
    <w:rsid w:val="005D7D35"/>
    <w:rsid w:val="005E05A6"/>
    <w:rsid w:val="005E0EB3"/>
    <w:rsid w:val="005E0F82"/>
    <w:rsid w:val="005E1746"/>
    <w:rsid w:val="005E19B4"/>
    <w:rsid w:val="005E19CD"/>
    <w:rsid w:val="005E1EE7"/>
    <w:rsid w:val="005E2CD0"/>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6F13"/>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2C41"/>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99E"/>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1DDC"/>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66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A57"/>
    <w:rsid w:val="00C02F04"/>
    <w:rsid w:val="00C03053"/>
    <w:rsid w:val="00C033A9"/>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6B2"/>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A45"/>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1E8E"/>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82"/>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2E8"/>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21104E1-C8FC-45A2-9E5A-CC6A06AD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12279</TotalTime>
  <Pages>1</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cp:revision>
  <cp:lastPrinted>2009-04-22T06:01:00Z</cp:lastPrinted>
  <dcterms:created xsi:type="dcterms:W3CDTF">2020-07-07T06:33:00Z</dcterms:created>
  <dcterms:modified xsi:type="dcterms:W3CDTF">2021-01-15T19:52:00Z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