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C46E11" w:rsidRPr="00C46E11">
        <w:rPr>
          <w:rFonts w:ascii="Arial" w:hAnsi="Arial" w:cs="Arial"/>
          <w:b/>
          <w:sz w:val="24"/>
          <w:lang w:val="en-US" w:eastAsia="zh-CN"/>
        </w:rPr>
        <w:t>R4-2102780</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C4675" w:rsidRPr="00CC4675">
        <w:rPr>
          <w:rFonts w:ascii="Arial" w:eastAsia="宋体" w:hAnsi="Arial"/>
          <w:b/>
          <w:sz w:val="24"/>
          <w:lang w:val="en-US" w:eastAsia="zh-CN"/>
        </w:rPr>
        <w:t xml:space="preserve">Discussion on </w:t>
      </w:r>
      <w:proofErr w:type="spellStart"/>
      <w:r w:rsidR="00CC4675" w:rsidRPr="00CC4675">
        <w:rPr>
          <w:rFonts w:ascii="Arial" w:eastAsia="宋体" w:hAnsi="Arial"/>
          <w:b/>
          <w:sz w:val="24"/>
          <w:lang w:val="en-US" w:eastAsia="zh-CN"/>
        </w:rPr>
        <w:t>gNB</w:t>
      </w:r>
      <w:proofErr w:type="spellEnd"/>
      <w:r w:rsidR="00CC4675" w:rsidRPr="00CC4675">
        <w:rPr>
          <w:rFonts w:ascii="Arial" w:eastAsia="宋体" w:hAnsi="Arial"/>
          <w:b/>
          <w:sz w:val="24"/>
          <w:lang w:val="en-US" w:eastAsia="zh-CN"/>
        </w:rPr>
        <w:t xml:space="preserve"> Rx-</w:t>
      </w:r>
      <w:proofErr w:type="spellStart"/>
      <w:r w:rsidR="00CC4675" w:rsidRPr="00CC4675">
        <w:rPr>
          <w:rFonts w:ascii="Arial" w:eastAsia="宋体" w:hAnsi="Arial"/>
          <w:b/>
          <w:sz w:val="24"/>
          <w:lang w:val="en-US" w:eastAsia="zh-CN"/>
        </w:rPr>
        <w:t>Tx</w:t>
      </w:r>
      <w:proofErr w:type="spellEnd"/>
      <w:r w:rsidR="00CC4675" w:rsidRPr="00CC4675">
        <w:rPr>
          <w:rFonts w:ascii="Arial" w:eastAsia="宋体" w:hAnsi="Arial"/>
          <w:b/>
          <w:sz w:val="24"/>
          <w:lang w:val="en-US" w:eastAsia="zh-CN"/>
        </w:rPr>
        <w:t xml:space="preserve"> time difference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A1AF5">
        <w:rPr>
          <w:rFonts w:ascii="Arial" w:eastAsia="宋体" w:hAnsi="Arial"/>
          <w:b/>
          <w:sz w:val="24"/>
          <w:lang w:val="en-US" w:eastAsia="zh-CN"/>
        </w:rPr>
        <w:t>7.7.</w:t>
      </w:r>
      <w:r w:rsidR="0080299A">
        <w:rPr>
          <w:rFonts w:ascii="Arial" w:eastAsia="宋体" w:hAnsi="Arial"/>
          <w:b/>
          <w:sz w:val="24"/>
          <w:lang w:val="en-US" w:eastAsia="zh-CN"/>
        </w:rPr>
        <w:t>2.</w:t>
      </w:r>
      <w:r w:rsidR="00000FC6">
        <w:rPr>
          <w:rFonts w:ascii="Arial" w:eastAsia="宋体" w:hAnsi="Arial"/>
          <w:b/>
          <w:sz w:val="24"/>
          <w:lang w:val="en-US" w:eastAsia="zh-CN"/>
        </w:rPr>
        <w:t>3.</w:t>
      </w:r>
      <w:r w:rsidR="00CC4675">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CC4675" w:rsidRDefault="00D20EE0" w:rsidP="00CC467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RAN4#97, </w:t>
      </w:r>
      <w:r w:rsidR="0080299A">
        <w:rPr>
          <w:rFonts w:eastAsia="宋体"/>
          <w:lang w:eastAsia="zh-CN"/>
        </w:rPr>
        <w:t>the</w:t>
      </w:r>
      <w:r>
        <w:rPr>
          <w:rFonts w:eastAsia="宋体"/>
          <w:lang w:eastAsia="zh-CN"/>
        </w:rPr>
        <w:t xml:space="preserve"> </w:t>
      </w:r>
      <w:r w:rsidR="00DC1B70">
        <w:rPr>
          <w:rFonts w:eastAsia="宋体"/>
          <w:lang w:eastAsia="zh-CN"/>
        </w:rPr>
        <w:t xml:space="preserve">RRM </w:t>
      </w:r>
      <w:r w:rsidR="00000FC6">
        <w:rPr>
          <w:rFonts w:eastAsia="宋体"/>
          <w:lang w:eastAsia="zh-CN"/>
        </w:rPr>
        <w:t>requirements</w:t>
      </w:r>
      <w:r w:rsidR="00DC1B70">
        <w:rPr>
          <w:rFonts w:eastAsia="宋体"/>
          <w:lang w:eastAsia="zh-CN"/>
        </w:rPr>
        <w:t xml:space="preserve"> for </w:t>
      </w:r>
      <w:proofErr w:type="spellStart"/>
      <w:r w:rsidR="00000FC6">
        <w:rPr>
          <w:rFonts w:eastAsia="宋体"/>
          <w:lang w:eastAsia="zh-CN"/>
        </w:rPr>
        <w:t>gNB</w:t>
      </w:r>
      <w:proofErr w:type="spellEnd"/>
      <w:r w:rsidR="00000FC6">
        <w:rPr>
          <w:rFonts w:eastAsia="宋体"/>
          <w:lang w:eastAsia="zh-CN"/>
        </w:rPr>
        <w:t xml:space="preserve"> </w:t>
      </w:r>
      <w:r w:rsidR="00DC1B70">
        <w:rPr>
          <w:rFonts w:eastAsia="宋体"/>
          <w:lang w:eastAsia="zh-CN"/>
        </w:rPr>
        <w:t xml:space="preserve">positioning </w:t>
      </w:r>
      <w:r>
        <w:rPr>
          <w:rFonts w:eastAsia="宋体"/>
          <w:lang w:eastAsia="zh-CN"/>
        </w:rPr>
        <w:t xml:space="preserve">are discussed, and the outcomes are captured in [1]. </w:t>
      </w:r>
      <w:r w:rsidR="00CC4675">
        <w:rPr>
          <w:rFonts w:eastAsia="宋体"/>
          <w:lang w:eastAsia="zh-CN"/>
        </w:rPr>
        <w:t xml:space="preserve">For </w:t>
      </w:r>
      <w:proofErr w:type="spellStart"/>
      <w:r w:rsidR="00CC4675">
        <w:rPr>
          <w:rFonts w:eastAsia="宋体"/>
          <w:lang w:eastAsia="zh-CN"/>
        </w:rPr>
        <w:t>gNB</w:t>
      </w:r>
      <w:proofErr w:type="spellEnd"/>
      <w:r w:rsidR="00CC4675">
        <w:rPr>
          <w:rFonts w:eastAsia="宋体"/>
          <w:lang w:eastAsia="zh-CN"/>
        </w:rPr>
        <w:t xml:space="preserve"> Rx-</w:t>
      </w:r>
      <w:proofErr w:type="spellStart"/>
      <w:r w:rsidR="00CC4675">
        <w:rPr>
          <w:rFonts w:eastAsia="宋体"/>
          <w:lang w:eastAsia="zh-CN"/>
        </w:rPr>
        <w:t>Tx</w:t>
      </w:r>
      <w:proofErr w:type="spellEnd"/>
      <w:r w:rsidR="00CC4675">
        <w:rPr>
          <w:rFonts w:eastAsia="宋体"/>
          <w:lang w:eastAsia="zh-CN"/>
        </w:rPr>
        <w:t xml:space="preserve"> measurements there are some remaining issues to be further discussed:</w:t>
      </w:r>
    </w:p>
    <w:p w:rsidR="00CC4675" w:rsidRPr="00CC4675" w:rsidRDefault="00CC4675" w:rsidP="00CC4675">
      <w:pPr>
        <w:pStyle w:val="af8"/>
        <w:numPr>
          <w:ilvl w:val="0"/>
          <w:numId w:val="30"/>
        </w:numPr>
        <w:overflowPunct w:val="0"/>
        <w:autoSpaceDE w:val="0"/>
        <w:autoSpaceDN w:val="0"/>
        <w:adjustRightInd w:val="0"/>
        <w:spacing w:beforeLines="0" w:before="120" w:afterLines="0" w:after="120"/>
        <w:textAlignment w:val="baseline"/>
        <w:rPr>
          <w:rFonts w:eastAsia="宋体"/>
          <w:lang w:eastAsia="zh-CN"/>
        </w:rPr>
      </w:pPr>
      <w:r w:rsidRPr="00CC4675">
        <w:rPr>
          <w:rFonts w:eastAsia="宋体"/>
          <w:lang w:val="en-GB" w:eastAsia="zh-CN"/>
        </w:rPr>
        <w:t>SRS configuration parameters</w:t>
      </w:r>
    </w:p>
    <w:p w:rsidR="00CC4675" w:rsidRPr="000B7AF2" w:rsidRDefault="00CC4675" w:rsidP="00CC4675">
      <w:pPr>
        <w:pStyle w:val="af8"/>
        <w:numPr>
          <w:ilvl w:val="0"/>
          <w:numId w:val="3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F</w:t>
      </w:r>
      <w:r w:rsidRPr="00CC4675">
        <w:rPr>
          <w:rFonts w:eastAsia="宋体"/>
          <w:lang w:val="en-GB" w:eastAsia="zh-CN"/>
        </w:rPr>
        <w:t>actors impacting timing measurement accuracy</w:t>
      </w:r>
    </w:p>
    <w:p w:rsidR="007E7A02" w:rsidRPr="0004342E" w:rsidRDefault="00E67543" w:rsidP="00CC467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t>
      </w:r>
      <w:r w:rsidR="00AE78A7">
        <w:rPr>
          <w:rFonts w:eastAsia="宋体"/>
          <w:lang w:eastAsia="zh-CN"/>
        </w:rPr>
        <w:t xml:space="preserve">will provide our views on </w:t>
      </w:r>
      <w:r w:rsidR="00CC4675">
        <w:rPr>
          <w:rFonts w:eastAsia="宋体"/>
          <w:lang w:eastAsia="zh-CN"/>
        </w:rPr>
        <w:t xml:space="preserve">the remaining issues on </w:t>
      </w:r>
      <w:proofErr w:type="spellStart"/>
      <w:r w:rsidR="00CC4675">
        <w:rPr>
          <w:rFonts w:eastAsia="宋体"/>
          <w:lang w:eastAsia="zh-CN"/>
        </w:rPr>
        <w:t>gNB</w:t>
      </w:r>
      <w:proofErr w:type="spellEnd"/>
      <w:r w:rsidR="00CC4675">
        <w:rPr>
          <w:rFonts w:eastAsia="宋体"/>
          <w:lang w:eastAsia="zh-CN"/>
        </w:rPr>
        <w:t xml:space="preserve"> Rx-</w:t>
      </w:r>
      <w:proofErr w:type="spellStart"/>
      <w:r w:rsidR="00CC4675">
        <w:rPr>
          <w:rFonts w:eastAsia="宋体"/>
          <w:lang w:eastAsia="zh-CN"/>
        </w:rPr>
        <w:t>Tx</w:t>
      </w:r>
      <w:proofErr w:type="spellEnd"/>
      <w:r w:rsidR="00CC4675">
        <w:rPr>
          <w:rFonts w:eastAsia="宋体"/>
          <w:lang w:eastAsia="zh-CN"/>
        </w:rPr>
        <w:t xml:space="preserve"> measurement requirements</w:t>
      </w:r>
      <w:r>
        <w:rPr>
          <w:rFonts w:eastAsia="宋体"/>
          <w:lang w:eastAsia="zh-CN"/>
        </w:rPr>
        <w:t>.</w:t>
      </w:r>
      <w:r w:rsidR="000B7AF2">
        <w:rPr>
          <w:rFonts w:eastAsia="宋体"/>
          <w:lang w:eastAsia="zh-CN"/>
        </w:rPr>
        <w:t xml:space="preserve"> The proposals are also applicable for UL-RTOA requirements.</w:t>
      </w:r>
    </w:p>
    <w:p w:rsidR="00754DE9" w:rsidRDefault="00B06084" w:rsidP="00754DE9">
      <w:pPr>
        <w:pStyle w:val="1"/>
        <w:jc w:val="both"/>
        <w:rPr>
          <w:lang w:val="en-US"/>
        </w:rPr>
      </w:pPr>
      <w:r>
        <w:rPr>
          <w:lang w:val="en-US"/>
        </w:rPr>
        <w:t>Discussion</w:t>
      </w:r>
    </w:p>
    <w:p w:rsidR="002E2EF0" w:rsidRDefault="00CC4675" w:rsidP="002E2EF0">
      <w:pPr>
        <w:pStyle w:val="2"/>
        <w:rPr>
          <w:rFonts w:eastAsia="宋体"/>
          <w:lang w:eastAsia="zh-CN"/>
        </w:rPr>
      </w:pPr>
      <w:r w:rsidRPr="00CC4675">
        <w:rPr>
          <w:rFonts w:eastAsia="宋体"/>
          <w:lang w:eastAsia="zh-CN"/>
        </w:rPr>
        <w:t>SRS configuration parameters</w:t>
      </w:r>
    </w:p>
    <w:tbl>
      <w:tblPr>
        <w:tblStyle w:val="af4"/>
        <w:tblW w:w="0" w:type="auto"/>
        <w:tblLook w:val="04A0" w:firstRow="1" w:lastRow="0" w:firstColumn="1" w:lastColumn="0" w:noHBand="0" w:noVBand="1"/>
      </w:tblPr>
      <w:tblGrid>
        <w:gridCol w:w="9621"/>
      </w:tblGrid>
      <w:tr w:rsidR="00CC4675" w:rsidTr="00CC4675">
        <w:tc>
          <w:tcPr>
            <w:tcW w:w="9621" w:type="dxa"/>
          </w:tcPr>
          <w:p w:rsidR="00304726" w:rsidRPr="00CC4675" w:rsidRDefault="00304726" w:rsidP="00CC4675">
            <w:pPr>
              <w:numPr>
                <w:ilvl w:val="0"/>
                <w:numId w:val="31"/>
              </w:numPr>
              <w:spacing w:before="120" w:after="120"/>
              <w:rPr>
                <w:rFonts w:eastAsiaTheme="minorEastAsia"/>
                <w:lang w:val="en-US" w:eastAsia="zh-CN"/>
              </w:rPr>
            </w:pPr>
            <w:r w:rsidRPr="00CC4675">
              <w:rPr>
                <w:rFonts w:eastAsiaTheme="minorEastAsia"/>
                <w:lang w:val="en-US" w:eastAsia="zh-CN"/>
              </w:rPr>
              <w:t xml:space="preserve">FFS: Other/remaining SRS configuration parameters: </w:t>
            </w:r>
          </w:p>
          <w:p w:rsidR="00CC4675" w:rsidRDefault="00304726" w:rsidP="00CC4675">
            <w:pPr>
              <w:numPr>
                <w:ilvl w:val="1"/>
                <w:numId w:val="31"/>
              </w:numPr>
              <w:spacing w:before="120" w:after="120"/>
              <w:rPr>
                <w:rFonts w:eastAsiaTheme="minorEastAsia"/>
                <w:lang w:val="en-US" w:eastAsia="zh-CN"/>
              </w:rPr>
            </w:pPr>
            <w:r w:rsidRPr="00CC4675">
              <w:rPr>
                <w:rFonts w:eastAsiaTheme="minorEastAsia"/>
                <w:lang w:val="en-US" w:eastAsia="zh-CN"/>
              </w:rPr>
              <w:t>Candidate options for other SRS parameters:</w:t>
            </w:r>
          </w:p>
          <w:p w:rsidR="00CC4675" w:rsidRPr="00CC4675" w:rsidRDefault="00CC4675" w:rsidP="00CC4675">
            <w:pPr>
              <w:numPr>
                <w:ilvl w:val="2"/>
                <w:numId w:val="31"/>
              </w:numPr>
              <w:spacing w:before="120" w:after="120"/>
              <w:rPr>
                <w:rFonts w:eastAsiaTheme="minorEastAsia"/>
                <w:lang w:val="en-US" w:eastAsia="zh-CN"/>
              </w:rPr>
            </w:pPr>
            <w:r w:rsidRPr="00CC4675">
              <w:rPr>
                <w:rFonts w:eastAsiaTheme="minorEastAsia"/>
                <w:lang w:val="en-US" w:eastAsia="zh-CN"/>
              </w:rPr>
              <w:t>Option 1:</w:t>
            </w:r>
          </w:p>
          <w:tbl>
            <w:tblPr>
              <w:tblStyle w:val="af4"/>
              <w:tblW w:w="7792" w:type="dxa"/>
              <w:jc w:val="center"/>
              <w:tblLook w:val="04A0" w:firstRow="1" w:lastRow="0" w:firstColumn="1" w:lastColumn="0" w:noHBand="0" w:noVBand="1"/>
            </w:tblPr>
            <w:tblGrid>
              <w:gridCol w:w="1412"/>
              <w:gridCol w:w="2263"/>
              <w:gridCol w:w="2135"/>
              <w:gridCol w:w="1982"/>
            </w:tblGrid>
            <w:tr w:rsidR="00CC4675" w:rsidTr="00CC4675">
              <w:trPr>
                <w:trHeight w:val="288"/>
                <w:jc w:val="center"/>
              </w:trPr>
              <w:tc>
                <w:tcPr>
                  <w:tcW w:w="1412" w:type="dxa"/>
                </w:tcPr>
                <w:p w:rsidR="00CC4675" w:rsidRDefault="00CC4675" w:rsidP="00CC4675">
                  <w:pPr>
                    <w:spacing w:before="120" w:after="120"/>
                    <w:jc w:val="center"/>
                    <w:rPr>
                      <w:b/>
                      <w:bCs/>
                      <w:sz w:val="16"/>
                      <w:szCs w:val="16"/>
                    </w:rPr>
                  </w:pPr>
                  <w:proofErr w:type="spellStart"/>
                  <w:r>
                    <w:rPr>
                      <w:rFonts w:eastAsia="Batang"/>
                      <w:b/>
                      <w:bCs/>
                      <w:sz w:val="16"/>
                      <w:szCs w:val="16"/>
                    </w:rPr>
                    <w:t>Bandwith</w:t>
                  </w:r>
                  <w:proofErr w:type="spellEnd"/>
                  <w:r>
                    <w:rPr>
                      <w:rFonts w:eastAsia="Batang"/>
                      <w:b/>
                      <w:bCs/>
                      <w:sz w:val="16"/>
                      <w:szCs w:val="16"/>
                    </w:rPr>
                    <w:t xml:space="preserve"> SRS  [MHz] / SCS [kHz]</w:t>
                  </w:r>
                </w:p>
              </w:tc>
              <w:tc>
                <w:tcPr>
                  <w:tcW w:w="2263" w:type="dxa"/>
                </w:tcPr>
                <w:p w:rsidR="00CC4675" w:rsidRDefault="00CC4675" w:rsidP="00CC4675">
                  <w:pPr>
                    <w:spacing w:before="120" w:after="120"/>
                    <w:jc w:val="center"/>
                    <w:rPr>
                      <w:b/>
                      <w:bCs/>
                      <w:sz w:val="16"/>
                      <w:szCs w:val="16"/>
                    </w:rPr>
                  </w:pPr>
                  <w:r>
                    <w:rPr>
                      <w:b/>
                      <w:bCs/>
                      <w:sz w:val="16"/>
                      <w:szCs w:val="16"/>
                    </w:rPr>
                    <w:t>SRS comb size</w:t>
                  </w:r>
                </w:p>
              </w:tc>
              <w:tc>
                <w:tcPr>
                  <w:tcW w:w="2135" w:type="dxa"/>
                </w:tcPr>
                <w:p w:rsidR="00CC4675" w:rsidRDefault="00CC4675" w:rsidP="00CC4675">
                  <w:pPr>
                    <w:spacing w:before="120" w:after="120"/>
                    <w:jc w:val="center"/>
                    <w:rPr>
                      <w:b/>
                      <w:bCs/>
                      <w:sz w:val="16"/>
                      <w:szCs w:val="16"/>
                    </w:rPr>
                  </w:pPr>
                  <w:r>
                    <w:rPr>
                      <w:b/>
                      <w:bCs/>
                      <w:sz w:val="16"/>
                      <w:szCs w:val="16"/>
                    </w:rPr>
                    <w:t>No. of SRS symbols</w:t>
                  </w:r>
                </w:p>
              </w:tc>
              <w:tc>
                <w:tcPr>
                  <w:tcW w:w="1982" w:type="dxa"/>
                </w:tcPr>
                <w:p w:rsidR="00CC4675" w:rsidRDefault="00CC4675" w:rsidP="00CC4675">
                  <w:pPr>
                    <w:spacing w:before="120" w:after="120"/>
                    <w:jc w:val="center"/>
                    <w:rPr>
                      <w:b/>
                      <w:bCs/>
                      <w:sz w:val="16"/>
                      <w:szCs w:val="16"/>
                    </w:rPr>
                  </w:pPr>
                  <w:r>
                    <w:rPr>
                      <w:b/>
                      <w:bCs/>
                      <w:sz w:val="16"/>
                      <w:szCs w:val="16"/>
                    </w:rPr>
                    <w:t>SRS resource periodicity T</w:t>
                  </w:r>
                  <w:r>
                    <w:rPr>
                      <w:b/>
                      <w:bCs/>
                      <w:sz w:val="16"/>
                      <w:szCs w:val="16"/>
                      <w:vertAlign w:val="subscript"/>
                    </w:rPr>
                    <w:t xml:space="preserve">SRS </w:t>
                  </w:r>
                  <w:r>
                    <w:rPr>
                      <w:b/>
                      <w:bCs/>
                      <w:sz w:val="16"/>
                      <w:szCs w:val="16"/>
                    </w:rPr>
                    <w:t>[slots]</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5 / 15</w:t>
                  </w:r>
                </w:p>
              </w:tc>
              <w:tc>
                <w:tcPr>
                  <w:tcW w:w="2263" w:type="dxa"/>
                </w:tcPr>
                <w:p w:rsidR="00CC4675" w:rsidRDefault="00CC4675" w:rsidP="00CC4675">
                  <w:pPr>
                    <w:spacing w:before="120" w:after="120"/>
                    <w:jc w:val="center"/>
                    <w:rPr>
                      <w:sz w:val="16"/>
                      <w:szCs w:val="16"/>
                    </w:rPr>
                  </w:pPr>
                  <w:r>
                    <w:rPr>
                      <w:sz w:val="16"/>
                      <w:szCs w:val="16"/>
                    </w:rPr>
                    <w:t>Com4</w:t>
                  </w:r>
                </w:p>
              </w:tc>
              <w:tc>
                <w:tcPr>
                  <w:tcW w:w="2135" w:type="dxa"/>
                </w:tcPr>
                <w:p w:rsidR="00CC4675" w:rsidRDefault="00CC4675" w:rsidP="00CC4675">
                  <w:pPr>
                    <w:spacing w:before="120" w:after="120"/>
                    <w:jc w:val="center"/>
                    <w:rPr>
                      <w:sz w:val="16"/>
                      <w:szCs w:val="16"/>
                    </w:rPr>
                  </w:pPr>
                  <w:r>
                    <w:rPr>
                      <w:sz w:val="16"/>
                      <w:szCs w:val="16"/>
                    </w:rPr>
                    <w:t>4</w:t>
                  </w:r>
                </w:p>
              </w:tc>
              <w:tc>
                <w:tcPr>
                  <w:tcW w:w="1982" w:type="dxa"/>
                </w:tcPr>
                <w:p w:rsidR="00CC4675" w:rsidRDefault="00CC4675" w:rsidP="00CC4675">
                  <w:pPr>
                    <w:spacing w:before="120" w:after="120"/>
                    <w:jc w:val="center"/>
                    <w:rPr>
                      <w:sz w:val="16"/>
                      <w:szCs w:val="16"/>
                    </w:rPr>
                  </w:pPr>
                  <w:r>
                    <w:rPr>
                      <w:sz w:val="16"/>
                      <w:szCs w:val="16"/>
                    </w:rPr>
                    <w:t>160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20 / 15</w:t>
                  </w:r>
                </w:p>
              </w:tc>
              <w:tc>
                <w:tcPr>
                  <w:tcW w:w="2263" w:type="dxa"/>
                </w:tcPr>
                <w:p w:rsidR="00CC4675" w:rsidRDefault="00CC4675" w:rsidP="00CC4675">
                  <w:pPr>
                    <w:spacing w:before="120" w:after="120"/>
                    <w:jc w:val="center"/>
                    <w:rPr>
                      <w:sz w:val="16"/>
                      <w:szCs w:val="16"/>
                    </w:rPr>
                  </w:pPr>
                  <w:r>
                    <w:rPr>
                      <w:sz w:val="16"/>
                      <w:szCs w:val="16"/>
                    </w:rPr>
                    <w:t>Com2</w:t>
                  </w:r>
                </w:p>
              </w:tc>
              <w:tc>
                <w:tcPr>
                  <w:tcW w:w="2135" w:type="dxa"/>
                </w:tcPr>
                <w:p w:rsidR="00CC4675" w:rsidRDefault="00CC4675" w:rsidP="00CC4675">
                  <w:pPr>
                    <w:spacing w:before="120" w:after="120"/>
                    <w:jc w:val="center"/>
                    <w:rPr>
                      <w:sz w:val="16"/>
                      <w:szCs w:val="16"/>
                    </w:rPr>
                  </w:pPr>
                  <w:r>
                    <w:rPr>
                      <w:sz w:val="16"/>
                      <w:szCs w:val="16"/>
                    </w:rPr>
                    <w:t>2</w:t>
                  </w:r>
                </w:p>
              </w:tc>
              <w:tc>
                <w:tcPr>
                  <w:tcW w:w="1982" w:type="dxa"/>
                </w:tcPr>
                <w:p w:rsidR="00CC4675" w:rsidRDefault="00CC4675" w:rsidP="00CC4675">
                  <w:pPr>
                    <w:spacing w:before="120" w:after="120"/>
                    <w:jc w:val="center"/>
                    <w:rPr>
                      <w:sz w:val="16"/>
                      <w:szCs w:val="16"/>
                    </w:rPr>
                  </w:pPr>
                  <w:r>
                    <w:rPr>
                      <w:sz w:val="16"/>
                      <w:szCs w:val="16"/>
                    </w:rPr>
                    <w:t>160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20 / 30</w:t>
                  </w:r>
                </w:p>
              </w:tc>
              <w:tc>
                <w:tcPr>
                  <w:tcW w:w="2263" w:type="dxa"/>
                </w:tcPr>
                <w:p w:rsidR="00CC4675" w:rsidRDefault="00CC4675" w:rsidP="00CC4675">
                  <w:pPr>
                    <w:spacing w:before="120" w:after="120"/>
                    <w:jc w:val="center"/>
                    <w:rPr>
                      <w:sz w:val="16"/>
                      <w:szCs w:val="16"/>
                    </w:rPr>
                  </w:pPr>
                  <w:r>
                    <w:rPr>
                      <w:sz w:val="16"/>
                      <w:szCs w:val="16"/>
                    </w:rPr>
                    <w:t>Com4</w:t>
                  </w:r>
                </w:p>
              </w:tc>
              <w:tc>
                <w:tcPr>
                  <w:tcW w:w="2135" w:type="dxa"/>
                </w:tcPr>
                <w:p w:rsidR="00CC4675" w:rsidRDefault="00CC4675" w:rsidP="00CC4675">
                  <w:pPr>
                    <w:spacing w:before="120" w:after="120"/>
                    <w:jc w:val="center"/>
                    <w:rPr>
                      <w:sz w:val="16"/>
                      <w:szCs w:val="16"/>
                    </w:rPr>
                  </w:pPr>
                  <w:r>
                    <w:rPr>
                      <w:sz w:val="16"/>
                      <w:szCs w:val="16"/>
                    </w:rPr>
                    <w:t>4</w:t>
                  </w:r>
                </w:p>
              </w:tc>
              <w:tc>
                <w:tcPr>
                  <w:tcW w:w="1982" w:type="dxa"/>
                </w:tcPr>
                <w:p w:rsidR="00CC4675" w:rsidRDefault="00CC4675" w:rsidP="00CC4675">
                  <w:pPr>
                    <w:spacing w:before="120" w:after="120"/>
                    <w:jc w:val="center"/>
                    <w:rPr>
                      <w:sz w:val="16"/>
                      <w:szCs w:val="16"/>
                    </w:rPr>
                  </w:pPr>
                  <w:r>
                    <w:rPr>
                      <w:sz w:val="16"/>
                      <w:szCs w:val="16"/>
                    </w:rPr>
                    <w:t>160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20 / 30</w:t>
                  </w:r>
                </w:p>
              </w:tc>
              <w:tc>
                <w:tcPr>
                  <w:tcW w:w="2263" w:type="dxa"/>
                </w:tcPr>
                <w:p w:rsidR="00CC4675" w:rsidRDefault="00CC4675" w:rsidP="00CC4675">
                  <w:pPr>
                    <w:spacing w:before="120" w:after="120"/>
                    <w:jc w:val="center"/>
                    <w:rPr>
                      <w:sz w:val="16"/>
                      <w:szCs w:val="16"/>
                    </w:rPr>
                  </w:pPr>
                  <w:r>
                    <w:rPr>
                      <w:sz w:val="16"/>
                      <w:szCs w:val="16"/>
                    </w:rPr>
                    <w:t>Com8</w:t>
                  </w:r>
                </w:p>
              </w:tc>
              <w:tc>
                <w:tcPr>
                  <w:tcW w:w="2135" w:type="dxa"/>
                </w:tcPr>
                <w:p w:rsidR="00CC4675" w:rsidRDefault="00CC4675" w:rsidP="00CC4675">
                  <w:pPr>
                    <w:spacing w:before="120" w:after="120"/>
                    <w:jc w:val="center"/>
                    <w:rPr>
                      <w:sz w:val="16"/>
                      <w:szCs w:val="16"/>
                    </w:rPr>
                  </w:pPr>
                  <w:r>
                    <w:rPr>
                      <w:sz w:val="16"/>
                      <w:szCs w:val="16"/>
                    </w:rPr>
                    <w:t>8</w:t>
                  </w:r>
                </w:p>
              </w:tc>
              <w:tc>
                <w:tcPr>
                  <w:tcW w:w="1982" w:type="dxa"/>
                </w:tcPr>
                <w:p w:rsidR="00CC4675" w:rsidRDefault="00CC4675" w:rsidP="00CC4675">
                  <w:pPr>
                    <w:spacing w:before="120" w:after="120"/>
                    <w:jc w:val="center"/>
                    <w:rPr>
                      <w:sz w:val="16"/>
                      <w:szCs w:val="16"/>
                    </w:rPr>
                  </w:pPr>
                  <w:r>
                    <w:rPr>
                      <w:sz w:val="16"/>
                      <w:szCs w:val="16"/>
                    </w:rPr>
                    <w:t>40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20 / 60</w:t>
                  </w:r>
                </w:p>
              </w:tc>
              <w:tc>
                <w:tcPr>
                  <w:tcW w:w="2263" w:type="dxa"/>
                </w:tcPr>
                <w:p w:rsidR="00CC4675" w:rsidRDefault="00CC4675" w:rsidP="00CC4675">
                  <w:pPr>
                    <w:spacing w:before="120" w:after="120"/>
                    <w:jc w:val="center"/>
                    <w:rPr>
                      <w:sz w:val="16"/>
                      <w:szCs w:val="16"/>
                    </w:rPr>
                  </w:pPr>
                  <w:r>
                    <w:rPr>
                      <w:sz w:val="16"/>
                      <w:szCs w:val="16"/>
                    </w:rPr>
                    <w:t>Com8</w:t>
                  </w:r>
                </w:p>
              </w:tc>
              <w:tc>
                <w:tcPr>
                  <w:tcW w:w="2135" w:type="dxa"/>
                </w:tcPr>
                <w:p w:rsidR="00CC4675" w:rsidRDefault="00CC4675" w:rsidP="00CC4675">
                  <w:pPr>
                    <w:spacing w:before="120" w:after="120"/>
                    <w:jc w:val="center"/>
                    <w:rPr>
                      <w:sz w:val="16"/>
                      <w:szCs w:val="16"/>
                    </w:rPr>
                  </w:pPr>
                  <w:r>
                    <w:rPr>
                      <w:sz w:val="16"/>
                      <w:szCs w:val="16"/>
                    </w:rPr>
                    <w:t>8</w:t>
                  </w:r>
                </w:p>
              </w:tc>
              <w:tc>
                <w:tcPr>
                  <w:tcW w:w="1982" w:type="dxa"/>
                </w:tcPr>
                <w:p w:rsidR="00CC4675" w:rsidRDefault="00CC4675" w:rsidP="00CC4675">
                  <w:pPr>
                    <w:spacing w:before="120" w:after="120"/>
                    <w:jc w:val="center"/>
                    <w:rPr>
                      <w:sz w:val="16"/>
                      <w:szCs w:val="16"/>
                    </w:rPr>
                  </w:pPr>
                  <w:r>
                    <w:rPr>
                      <w:sz w:val="16"/>
                      <w:szCs w:val="16"/>
                    </w:rPr>
                    <w:t>40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100</w:t>
                  </w:r>
                </w:p>
              </w:tc>
              <w:tc>
                <w:tcPr>
                  <w:tcW w:w="2263" w:type="dxa"/>
                </w:tcPr>
                <w:p w:rsidR="00CC4675" w:rsidRDefault="00CC4675" w:rsidP="00CC4675">
                  <w:pPr>
                    <w:spacing w:before="120" w:after="120"/>
                    <w:jc w:val="center"/>
                    <w:rPr>
                      <w:sz w:val="16"/>
                      <w:szCs w:val="16"/>
                    </w:rPr>
                  </w:pPr>
                  <w:r>
                    <w:rPr>
                      <w:sz w:val="16"/>
                      <w:szCs w:val="16"/>
                    </w:rPr>
                    <w:t>Com4</w:t>
                  </w:r>
                </w:p>
              </w:tc>
              <w:tc>
                <w:tcPr>
                  <w:tcW w:w="2135" w:type="dxa"/>
                </w:tcPr>
                <w:p w:rsidR="00CC4675" w:rsidRDefault="00CC4675" w:rsidP="00CC4675">
                  <w:pPr>
                    <w:spacing w:before="120" w:after="120"/>
                    <w:jc w:val="center"/>
                    <w:rPr>
                      <w:sz w:val="16"/>
                      <w:szCs w:val="16"/>
                    </w:rPr>
                  </w:pPr>
                  <w:r>
                    <w:rPr>
                      <w:sz w:val="16"/>
                      <w:szCs w:val="16"/>
                    </w:rPr>
                    <w:t>4</w:t>
                  </w:r>
                </w:p>
              </w:tc>
              <w:tc>
                <w:tcPr>
                  <w:tcW w:w="1982" w:type="dxa"/>
                </w:tcPr>
                <w:p w:rsidR="00CC4675" w:rsidRDefault="00CC4675" w:rsidP="00CC4675">
                  <w:pPr>
                    <w:spacing w:before="120" w:after="120"/>
                    <w:jc w:val="center"/>
                    <w:rPr>
                      <w:sz w:val="16"/>
                      <w:szCs w:val="16"/>
                    </w:rPr>
                  </w:pPr>
                  <w:r>
                    <w:rPr>
                      <w:sz w:val="16"/>
                      <w:szCs w:val="16"/>
                    </w:rPr>
                    <w:t>40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50 / 60</w:t>
                  </w:r>
                </w:p>
              </w:tc>
              <w:tc>
                <w:tcPr>
                  <w:tcW w:w="2263" w:type="dxa"/>
                </w:tcPr>
                <w:p w:rsidR="00CC4675" w:rsidRDefault="00CC4675" w:rsidP="00CC4675">
                  <w:pPr>
                    <w:spacing w:before="120" w:after="120"/>
                    <w:jc w:val="center"/>
                    <w:rPr>
                      <w:sz w:val="16"/>
                      <w:szCs w:val="16"/>
                    </w:rPr>
                  </w:pPr>
                  <w:r>
                    <w:rPr>
                      <w:sz w:val="16"/>
                      <w:szCs w:val="16"/>
                    </w:rPr>
                    <w:t>Com8</w:t>
                  </w:r>
                </w:p>
              </w:tc>
              <w:tc>
                <w:tcPr>
                  <w:tcW w:w="2135" w:type="dxa"/>
                </w:tcPr>
                <w:p w:rsidR="00CC4675" w:rsidRDefault="00CC4675" w:rsidP="00CC4675">
                  <w:pPr>
                    <w:spacing w:before="120" w:after="120"/>
                    <w:jc w:val="center"/>
                    <w:rPr>
                      <w:sz w:val="16"/>
                      <w:szCs w:val="16"/>
                    </w:rPr>
                  </w:pPr>
                  <w:r>
                    <w:rPr>
                      <w:sz w:val="16"/>
                      <w:szCs w:val="16"/>
                    </w:rPr>
                    <w:t>8</w:t>
                  </w:r>
                </w:p>
              </w:tc>
              <w:tc>
                <w:tcPr>
                  <w:tcW w:w="1982" w:type="dxa"/>
                </w:tcPr>
                <w:p w:rsidR="00CC4675" w:rsidRDefault="00CC4675" w:rsidP="00CC4675">
                  <w:pPr>
                    <w:spacing w:before="120" w:after="120"/>
                    <w:jc w:val="center"/>
                    <w:rPr>
                      <w:sz w:val="16"/>
                      <w:szCs w:val="16"/>
                    </w:rPr>
                  </w:pPr>
                  <w:r>
                    <w:rPr>
                      <w:sz w:val="16"/>
                      <w:szCs w:val="16"/>
                    </w:rPr>
                    <w:t>40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50 / 120</w:t>
                  </w:r>
                </w:p>
              </w:tc>
              <w:tc>
                <w:tcPr>
                  <w:tcW w:w="2263" w:type="dxa"/>
                </w:tcPr>
                <w:p w:rsidR="00CC4675" w:rsidRDefault="00CC4675" w:rsidP="00CC4675">
                  <w:pPr>
                    <w:spacing w:before="120" w:after="120"/>
                    <w:jc w:val="center"/>
                    <w:rPr>
                      <w:sz w:val="16"/>
                      <w:szCs w:val="16"/>
                    </w:rPr>
                  </w:pPr>
                  <w:r>
                    <w:rPr>
                      <w:sz w:val="16"/>
                      <w:szCs w:val="16"/>
                    </w:rPr>
                    <w:t>Com8</w:t>
                  </w:r>
                </w:p>
              </w:tc>
              <w:tc>
                <w:tcPr>
                  <w:tcW w:w="2135" w:type="dxa"/>
                </w:tcPr>
                <w:p w:rsidR="00CC4675" w:rsidRDefault="00CC4675" w:rsidP="00CC4675">
                  <w:pPr>
                    <w:spacing w:before="120" w:after="120"/>
                    <w:jc w:val="center"/>
                    <w:rPr>
                      <w:sz w:val="16"/>
                      <w:szCs w:val="16"/>
                    </w:rPr>
                  </w:pPr>
                  <w:r>
                    <w:rPr>
                      <w:sz w:val="16"/>
                      <w:szCs w:val="16"/>
                    </w:rPr>
                    <w:t>8</w:t>
                  </w:r>
                </w:p>
              </w:tc>
              <w:tc>
                <w:tcPr>
                  <w:tcW w:w="1982" w:type="dxa"/>
                </w:tcPr>
                <w:p w:rsidR="00CC4675" w:rsidRDefault="00CC4675" w:rsidP="00CC4675">
                  <w:pPr>
                    <w:spacing w:before="120" w:after="120"/>
                    <w:jc w:val="center"/>
                    <w:rPr>
                      <w:sz w:val="16"/>
                      <w:szCs w:val="16"/>
                    </w:rPr>
                  </w:pPr>
                  <w:r>
                    <w:rPr>
                      <w:sz w:val="16"/>
                      <w:szCs w:val="16"/>
                    </w:rPr>
                    <w:t>40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200 / 60</w:t>
                  </w:r>
                </w:p>
              </w:tc>
              <w:tc>
                <w:tcPr>
                  <w:tcW w:w="2263" w:type="dxa"/>
                </w:tcPr>
                <w:p w:rsidR="00CC4675" w:rsidRDefault="00CC4675" w:rsidP="00CC4675">
                  <w:pPr>
                    <w:spacing w:before="120" w:after="120"/>
                    <w:jc w:val="center"/>
                    <w:rPr>
                      <w:sz w:val="16"/>
                      <w:szCs w:val="16"/>
                    </w:rPr>
                  </w:pPr>
                  <w:r>
                    <w:rPr>
                      <w:sz w:val="16"/>
                      <w:szCs w:val="16"/>
                    </w:rPr>
                    <w:t>Com8</w:t>
                  </w:r>
                </w:p>
              </w:tc>
              <w:tc>
                <w:tcPr>
                  <w:tcW w:w="2135" w:type="dxa"/>
                </w:tcPr>
                <w:p w:rsidR="00CC4675" w:rsidRDefault="00CC4675" w:rsidP="00CC4675">
                  <w:pPr>
                    <w:spacing w:before="120" w:after="120"/>
                    <w:jc w:val="center"/>
                    <w:rPr>
                      <w:sz w:val="16"/>
                      <w:szCs w:val="16"/>
                    </w:rPr>
                  </w:pPr>
                  <w:r>
                    <w:rPr>
                      <w:sz w:val="16"/>
                      <w:szCs w:val="16"/>
                    </w:rPr>
                    <w:t>8</w:t>
                  </w:r>
                </w:p>
              </w:tc>
              <w:tc>
                <w:tcPr>
                  <w:tcW w:w="1982" w:type="dxa"/>
                </w:tcPr>
                <w:p w:rsidR="00CC4675" w:rsidRDefault="00CC4675" w:rsidP="00CC4675">
                  <w:pPr>
                    <w:spacing w:before="120" w:after="120"/>
                    <w:jc w:val="center"/>
                    <w:rPr>
                      <w:sz w:val="16"/>
                      <w:szCs w:val="16"/>
                    </w:rPr>
                  </w:pPr>
                  <w:r>
                    <w:rPr>
                      <w:sz w:val="16"/>
                      <w:szCs w:val="16"/>
                    </w:rPr>
                    <w:t>40</w:t>
                  </w:r>
                </w:p>
              </w:tc>
            </w:tr>
            <w:tr w:rsidR="00CC4675" w:rsidTr="00CC4675">
              <w:trPr>
                <w:jc w:val="center"/>
              </w:trPr>
              <w:tc>
                <w:tcPr>
                  <w:tcW w:w="1412" w:type="dxa"/>
                </w:tcPr>
                <w:p w:rsidR="00CC4675" w:rsidRDefault="00CC4675" w:rsidP="00CC4675">
                  <w:pPr>
                    <w:spacing w:before="120" w:after="120"/>
                    <w:jc w:val="center"/>
                    <w:rPr>
                      <w:sz w:val="16"/>
                      <w:szCs w:val="16"/>
                    </w:rPr>
                  </w:pPr>
                  <w:r>
                    <w:rPr>
                      <w:sz w:val="16"/>
                      <w:szCs w:val="16"/>
                    </w:rPr>
                    <w:t>400 / 120</w:t>
                  </w:r>
                </w:p>
              </w:tc>
              <w:tc>
                <w:tcPr>
                  <w:tcW w:w="2263" w:type="dxa"/>
                </w:tcPr>
                <w:p w:rsidR="00CC4675" w:rsidRDefault="00CC4675" w:rsidP="00CC4675">
                  <w:pPr>
                    <w:spacing w:before="120" w:after="120"/>
                    <w:jc w:val="center"/>
                    <w:rPr>
                      <w:sz w:val="16"/>
                      <w:szCs w:val="16"/>
                    </w:rPr>
                  </w:pPr>
                  <w:r>
                    <w:rPr>
                      <w:sz w:val="16"/>
                      <w:szCs w:val="16"/>
                    </w:rPr>
                    <w:t>Com8</w:t>
                  </w:r>
                </w:p>
              </w:tc>
              <w:tc>
                <w:tcPr>
                  <w:tcW w:w="2135" w:type="dxa"/>
                </w:tcPr>
                <w:p w:rsidR="00CC4675" w:rsidRDefault="00CC4675" w:rsidP="00CC4675">
                  <w:pPr>
                    <w:spacing w:before="120" w:after="120"/>
                    <w:jc w:val="center"/>
                    <w:rPr>
                      <w:sz w:val="16"/>
                      <w:szCs w:val="16"/>
                    </w:rPr>
                  </w:pPr>
                  <w:r>
                    <w:rPr>
                      <w:sz w:val="16"/>
                      <w:szCs w:val="16"/>
                    </w:rPr>
                    <w:t>8</w:t>
                  </w:r>
                </w:p>
              </w:tc>
              <w:tc>
                <w:tcPr>
                  <w:tcW w:w="1982" w:type="dxa"/>
                </w:tcPr>
                <w:p w:rsidR="00CC4675" w:rsidRDefault="00CC4675" w:rsidP="00CC4675">
                  <w:pPr>
                    <w:spacing w:before="120" w:after="120"/>
                    <w:jc w:val="center"/>
                    <w:rPr>
                      <w:sz w:val="16"/>
                      <w:szCs w:val="16"/>
                    </w:rPr>
                  </w:pPr>
                  <w:r>
                    <w:rPr>
                      <w:sz w:val="16"/>
                      <w:szCs w:val="16"/>
                    </w:rPr>
                    <w:t>40</w:t>
                  </w:r>
                </w:p>
              </w:tc>
            </w:tr>
          </w:tbl>
          <w:p w:rsidR="00CC4675" w:rsidRPr="00CC4675" w:rsidRDefault="00CC4675" w:rsidP="00CC4675">
            <w:pPr>
              <w:numPr>
                <w:ilvl w:val="2"/>
                <w:numId w:val="31"/>
              </w:numPr>
              <w:spacing w:before="120" w:after="120"/>
              <w:rPr>
                <w:rFonts w:eastAsiaTheme="minorEastAsia"/>
                <w:lang w:val="en-US" w:eastAsia="zh-CN"/>
              </w:rPr>
            </w:pPr>
            <w:r w:rsidRPr="00CC4675">
              <w:rPr>
                <w:rFonts w:eastAsiaTheme="minorEastAsia"/>
                <w:lang w:val="en-US" w:eastAsia="zh-CN"/>
              </w:rPr>
              <w:t>Option 2:</w:t>
            </w:r>
          </w:p>
          <w:p w:rsidR="00CC4675" w:rsidRPr="00CC4675" w:rsidRDefault="00CC4675" w:rsidP="00CC4675">
            <w:pPr>
              <w:numPr>
                <w:ilvl w:val="3"/>
                <w:numId w:val="31"/>
              </w:numPr>
              <w:spacing w:before="120" w:after="120"/>
              <w:rPr>
                <w:rFonts w:eastAsiaTheme="minorEastAsia"/>
                <w:lang w:val="en-US" w:eastAsia="zh-CN"/>
              </w:rPr>
            </w:pPr>
            <w:r w:rsidRPr="00CC4675">
              <w:rPr>
                <w:rFonts w:eastAsiaTheme="minorEastAsia"/>
                <w:lang w:val="en-US" w:eastAsia="zh-CN"/>
              </w:rPr>
              <w:t xml:space="preserve">SRS resource periodicity is excluded. Other parameters are FFS </w:t>
            </w:r>
          </w:p>
          <w:p w:rsidR="00CC4675" w:rsidRPr="00CC4675" w:rsidRDefault="00CC4675" w:rsidP="00CC4675">
            <w:pPr>
              <w:numPr>
                <w:ilvl w:val="2"/>
                <w:numId w:val="31"/>
              </w:numPr>
              <w:spacing w:before="120" w:after="120"/>
              <w:rPr>
                <w:rFonts w:eastAsiaTheme="minorEastAsia"/>
                <w:lang w:val="en-US" w:eastAsia="zh-CN"/>
              </w:rPr>
            </w:pPr>
            <w:r w:rsidRPr="00CC4675">
              <w:rPr>
                <w:rFonts w:eastAsiaTheme="minorEastAsia"/>
                <w:lang w:val="en-US" w:eastAsia="zh-CN"/>
              </w:rPr>
              <w:t>Other options not precluded</w:t>
            </w:r>
          </w:p>
        </w:tc>
      </w:tr>
    </w:tbl>
    <w:p w:rsidR="00CC4675" w:rsidRDefault="00CC4675" w:rsidP="00CC4675">
      <w:pPr>
        <w:spacing w:before="120" w:after="120"/>
        <w:rPr>
          <w:rFonts w:eastAsiaTheme="minorEastAsia"/>
          <w:lang w:eastAsia="zh-CN"/>
        </w:rPr>
      </w:pPr>
      <w:r>
        <w:rPr>
          <w:rFonts w:eastAsiaTheme="minorEastAsia"/>
          <w:lang w:eastAsia="zh-CN"/>
        </w:rPr>
        <w:lastRenderedPageBreak/>
        <w:t>The main SRS parameters that impact accuracy performance is the BW, comb size and symbol size.</w:t>
      </w:r>
      <w:r w:rsidR="00424D75">
        <w:rPr>
          <w:rFonts w:eastAsiaTheme="minorEastAsia"/>
          <w:lang w:eastAsia="zh-CN"/>
        </w:rPr>
        <w:t xml:space="preserve"> Based on our simulation results in [2], we have the following suggestions.</w:t>
      </w:r>
    </w:p>
    <w:p w:rsidR="00304726" w:rsidRDefault="00CC4675" w:rsidP="00424D75">
      <w:pPr>
        <w:pStyle w:val="af8"/>
        <w:numPr>
          <w:ilvl w:val="0"/>
          <w:numId w:val="30"/>
        </w:numPr>
        <w:spacing w:before="120" w:after="120"/>
        <w:rPr>
          <w:rFonts w:eastAsiaTheme="minorEastAsia"/>
          <w:lang w:eastAsia="zh-CN"/>
        </w:rPr>
      </w:pPr>
      <w:r>
        <w:rPr>
          <w:rFonts w:eastAsiaTheme="minorEastAsia"/>
          <w:lang w:eastAsia="zh-CN"/>
        </w:rPr>
        <w:t xml:space="preserve">SRS BW: </w:t>
      </w:r>
    </w:p>
    <w:p w:rsidR="00304726" w:rsidRPr="00304726" w:rsidRDefault="00424D75" w:rsidP="00304726">
      <w:pPr>
        <w:pStyle w:val="af8"/>
        <w:numPr>
          <w:ilvl w:val="1"/>
          <w:numId w:val="30"/>
        </w:numPr>
        <w:spacing w:before="120" w:after="120"/>
        <w:rPr>
          <w:rFonts w:eastAsiaTheme="minorEastAsia"/>
          <w:lang w:eastAsia="zh-CN"/>
        </w:rPr>
      </w:pPr>
      <w:proofErr w:type="gramStart"/>
      <w:r w:rsidRPr="00424D75">
        <w:rPr>
          <w:rFonts w:eastAsia="宋体"/>
          <w:lang w:eastAsia="zh-CN"/>
        </w:rPr>
        <w:t>we</w:t>
      </w:r>
      <w:proofErr w:type="gramEnd"/>
      <w:r w:rsidRPr="00424D75">
        <w:rPr>
          <w:rFonts w:eastAsia="宋体"/>
          <w:lang w:eastAsia="zh-CN"/>
        </w:rPr>
        <w:t xml:space="preserve"> suggest to define separate accuracy requirements for different SRS BWs</w:t>
      </w:r>
      <w:r>
        <w:rPr>
          <w:rFonts w:eastAsia="宋体"/>
          <w:lang w:eastAsia="zh-CN"/>
        </w:rPr>
        <w:t xml:space="preserve">. As the TOA estimation resolution is determined </w:t>
      </w:r>
      <w:r>
        <w:rPr>
          <w:rFonts w:eastAsiaTheme="minorEastAsia"/>
          <w:lang w:eastAsia="zh-CN"/>
        </w:rPr>
        <w:t>by both the FFT size (the number of PRBs) and the symbol length (the SCS)</w:t>
      </w:r>
      <w:r>
        <w:rPr>
          <w:rFonts w:eastAsia="宋体"/>
          <w:lang w:eastAsia="zh-CN"/>
        </w:rPr>
        <w:t xml:space="preserve">, the SRS BW should be defined in </w:t>
      </w:r>
      <w:r w:rsidR="00304726">
        <w:rPr>
          <w:rFonts w:eastAsia="宋体"/>
          <w:lang w:eastAsia="zh-CN"/>
        </w:rPr>
        <w:t xml:space="preserve">combination of {PRB </w:t>
      </w:r>
      <w:proofErr w:type="spellStart"/>
      <w:r w:rsidR="00304726">
        <w:rPr>
          <w:rFonts w:eastAsia="宋体"/>
          <w:lang w:eastAsia="zh-CN"/>
        </w:rPr>
        <w:t>num</w:t>
      </w:r>
      <w:proofErr w:type="spellEnd"/>
      <w:r w:rsidR="00304726">
        <w:rPr>
          <w:rFonts w:eastAsia="宋体"/>
          <w:lang w:eastAsia="zh-CN"/>
        </w:rPr>
        <w:t>, SCS}.</w:t>
      </w:r>
    </w:p>
    <w:p w:rsidR="00304726" w:rsidRPr="00304726" w:rsidRDefault="00304726" w:rsidP="00304726">
      <w:pPr>
        <w:pStyle w:val="af8"/>
        <w:numPr>
          <w:ilvl w:val="1"/>
          <w:numId w:val="30"/>
        </w:numPr>
        <w:spacing w:before="120" w:after="120"/>
        <w:rPr>
          <w:rFonts w:eastAsiaTheme="minorEastAsia"/>
          <w:lang w:eastAsia="zh-CN"/>
        </w:rPr>
      </w:pPr>
      <w:r w:rsidRPr="00304726">
        <w:rPr>
          <w:rFonts w:eastAsia="宋体"/>
          <w:lang w:eastAsia="zh-CN"/>
        </w:rPr>
        <w:t xml:space="preserve">As the SRS BW can be configured from 24 to 252 PRBs as integer of 4, </w:t>
      </w:r>
      <w:r>
        <w:rPr>
          <w:rFonts w:eastAsia="宋体"/>
          <w:lang w:eastAsia="zh-CN"/>
        </w:rPr>
        <w:t xml:space="preserve">and </w:t>
      </w:r>
      <w:r w:rsidRPr="00304726">
        <w:rPr>
          <w:rFonts w:eastAsia="宋体"/>
          <w:lang w:eastAsia="zh-CN"/>
        </w:rPr>
        <w:t xml:space="preserve">RAN4 cannot define requirements for each of them, </w:t>
      </w:r>
      <w:r w:rsidRPr="00304726">
        <w:rPr>
          <w:rFonts w:eastAsiaTheme="minorEastAsia"/>
          <w:lang w:eastAsia="zh-CN"/>
        </w:rPr>
        <w:t xml:space="preserve">one set of accuracy requirement will be defined for a group of PRS BWs. For the BW grouping, we suggest to do it base on the achievable TOA estimation resolution. Taking </w:t>
      </w:r>
      <w:proofErr w:type="gramStart"/>
      <w:r w:rsidRPr="00304726">
        <w:rPr>
          <w:rFonts w:eastAsiaTheme="minorEastAsia"/>
          <w:lang w:eastAsia="zh-CN"/>
        </w:rPr>
        <w:t>15kHz</w:t>
      </w:r>
      <w:proofErr w:type="gramEnd"/>
      <w:r w:rsidRPr="00304726">
        <w:rPr>
          <w:rFonts w:eastAsiaTheme="minorEastAsia"/>
          <w:lang w:eastAsia="zh-CN"/>
        </w:rPr>
        <w:t xml:space="preserve"> SCS as an example, the achievable resolution for different </w:t>
      </w:r>
      <w:r>
        <w:rPr>
          <w:rFonts w:eastAsiaTheme="minorEastAsia"/>
          <w:lang w:eastAsia="zh-CN"/>
        </w:rPr>
        <w:t>SRS</w:t>
      </w:r>
      <w:r w:rsidRPr="00304726">
        <w:rPr>
          <w:rFonts w:eastAsiaTheme="minorEastAsia"/>
          <w:lang w:eastAsia="zh-CN"/>
        </w:rPr>
        <w:t xml:space="preserve"> BWs are listed in Table 1. Within each BW group, the accuracy number should be determined by the smallest PRB number.</w:t>
      </w:r>
    </w:p>
    <w:p w:rsidR="00304726" w:rsidRPr="00304726" w:rsidRDefault="00304726" w:rsidP="00304726">
      <w:pPr>
        <w:spacing w:before="120" w:after="120"/>
        <w:jc w:val="center"/>
        <w:rPr>
          <w:rFonts w:eastAsiaTheme="minorEastAsia"/>
          <w:b/>
          <w:lang w:val="en-US" w:eastAsia="zh-CN"/>
        </w:rPr>
      </w:pPr>
      <w:r w:rsidRPr="00304726">
        <w:rPr>
          <w:rFonts w:eastAsiaTheme="minorEastAsia"/>
          <w:b/>
          <w:lang w:val="en-US" w:eastAsia="zh-CN"/>
        </w:rPr>
        <w:t xml:space="preserve">Table 1: PRS BW grouping for </w:t>
      </w:r>
      <w:proofErr w:type="gramStart"/>
      <w:r w:rsidRPr="00304726">
        <w:rPr>
          <w:rFonts w:eastAsiaTheme="minorEastAsia"/>
          <w:b/>
          <w:lang w:val="en-US" w:eastAsia="zh-CN"/>
        </w:rPr>
        <w:t>15kHz</w:t>
      </w:r>
      <w:proofErr w:type="gramEnd"/>
      <w:r w:rsidRPr="00304726">
        <w:rPr>
          <w:rFonts w:eastAsiaTheme="minorEastAsia"/>
          <w:b/>
          <w:lang w:val="en-US" w:eastAsia="zh-CN"/>
        </w:rPr>
        <w:t xml:space="preserve"> SCS based on achievable resolution</w:t>
      </w:r>
    </w:p>
    <w:tbl>
      <w:tblPr>
        <w:tblStyle w:val="28"/>
        <w:tblW w:w="0" w:type="auto"/>
        <w:jc w:val="center"/>
        <w:tblLook w:val="04A0" w:firstRow="1" w:lastRow="0" w:firstColumn="1" w:lastColumn="0" w:noHBand="0" w:noVBand="1"/>
      </w:tblPr>
      <w:tblGrid>
        <w:gridCol w:w="1213"/>
        <w:gridCol w:w="1139"/>
        <w:gridCol w:w="1261"/>
        <w:gridCol w:w="1029"/>
        <w:gridCol w:w="2196"/>
      </w:tblGrid>
      <w:tr w:rsidR="00304726" w:rsidRPr="00304726" w:rsidTr="00304726">
        <w:trPr>
          <w:jc w:val="center"/>
        </w:trPr>
        <w:tc>
          <w:tcPr>
            <w:tcW w:w="0" w:type="auto"/>
          </w:tcPr>
          <w:p w:rsidR="00304726" w:rsidRPr="00304726" w:rsidRDefault="00304726" w:rsidP="00304726">
            <w:pPr>
              <w:spacing w:before="120" w:after="120"/>
              <w:rPr>
                <w:rFonts w:eastAsiaTheme="minorEastAsia"/>
                <w:b/>
                <w:lang w:val="en-US" w:eastAsia="zh-CN"/>
              </w:rPr>
            </w:pPr>
            <w:r w:rsidRPr="00304726">
              <w:rPr>
                <w:rFonts w:eastAsiaTheme="minorEastAsia" w:hint="eastAsia"/>
                <w:b/>
                <w:lang w:val="en-US" w:eastAsia="zh-CN"/>
              </w:rPr>
              <w:t>SC</w:t>
            </w:r>
            <w:r w:rsidRPr="00304726">
              <w:rPr>
                <w:rFonts w:eastAsiaTheme="minorEastAsia"/>
                <w:b/>
                <w:lang w:val="en-US" w:eastAsia="zh-CN"/>
              </w:rPr>
              <w:t>S (kHz)</w:t>
            </w:r>
          </w:p>
        </w:tc>
        <w:tc>
          <w:tcPr>
            <w:tcW w:w="0" w:type="auto"/>
          </w:tcPr>
          <w:p w:rsidR="00304726" w:rsidRPr="00304726" w:rsidRDefault="00304726" w:rsidP="00304726">
            <w:pPr>
              <w:spacing w:before="120" w:after="120"/>
              <w:rPr>
                <w:rFonts w:eastAsiaTheme="minorEastAsia"/>
                <w:b/>
                <w:lang w:val="en-US" w:eastAsia="zh-CN"/>
              </w:rPr>
            </w:pPr>
            <w:r w:rsidRPr="00304726">
              <w:rPr>
                <w:rFonts w:eastAsiaTheme="minorEastAsia" w:hint="eastAsia"/>
                <w:b/>
                <w:lang w:val="en-US" w:eastAsia="zh-CN"/>
              </w:rPr>
              <w:t>P</w:t>
            </w:r>
            <w:r w:rsidRPr="00304726">
              <w:rPr>
                <w:rFonts w:eastAsiaTheme="minorEastAsia"/>
                <w:b/>
                <w:lang w:val="en-US" w:eastAsia="zh-CN"/>
              </w:rPr>
              <w:t xml:space="preserve">RB </w:t>
            </w:r>
            <w:proofErr w:type="spellStart"/>
            <w:r w:rsidRPr="00304726">
              <w:rPr>
                <w:rFonts w:eastAsiaTheme="minorEastAsia"/>
                <w:b/>
                <w:lang w:val="en-US" w:eastAsia="zh-CN"/>
              </w:rPr>
              <w:t>num</w:t>
            </w:r>
            <w:proofErr w:type="spellEnd"/>
          </w:p>
        </w:tc>
        <w:tc>
          <w:tcPr>
            <w:tcW w:w="0" w:type="auto"/>
          </w:tcPr>
          <w:p w:rsidR="00304726" w:rsidRPr="00304726" w:rsidRDefault="00304726" w:rsidP="00304726">
            <w:pPr>
              <w:spacing w:before="120" w:after="120"/>
              <w:rPr>
                <w:rFonts w:eastAsiaTheme="minorEastAsia"/>
                <w:b/>
                <w:lang w:val="en-US" w:eastAsia="zh-CN"/>
              </w:rPr>
            </w:pPr>
            <w:r w:rsidRPr="00304726">
              <w:rPr>
                <w:rFonts w:eastAsiaTheme="minorEastAsia" w:hint="eastAsia"/>
                <w:b/>
                <w:lang w:val="en-US" w:eastAsia="zh-CN"/>
              </w:rPr>
              <w:t>B</w:t>
            </w:r>
            <w:r w:rsidRPr="00304726">
              <w:rPr>
                <w:rFonts w:eastAsiaTheme="minorEastAsia"/>
                <w:b/>
                <w:lang w:val="en-US" w:eastAsia="zh-CN"/>
              </w:rPr>
              <w:t>W (MHz)</w:t>
            </w:r>
          </w:p>
        </w:tc>
        <w:tc>
          <w:tcPr>
            <w:tcW w:w="0" w:type="auto"/>
          </w:tcPr>
          <w:p w:rsidR="00304726" w:rsidRPr="00304726" w:rsidRDefault="00304726" w:rsidP="00304726">
            <w:pPr>
              <w:spacing w:before="120" w:after="120"/>
              <w:rPr>
                <w:rFonts w:eastAsiaTheme="minorEastAsia"/>
                <w:b/>
                <w:lang w:val="en-US" w:eastAsia="zh-CN"/>
              </w:rPr>
            </w:pPr>
            <w:r w:rsidRPr="00304726">
              <w:rPr>
                <w:rFonts w:eastAsiaTheme="minorEastAsia" w:hint="eastAsia"/>
                <w:b/>
                <w:lang w:val="en-US" w:eastAsia="zh-CN"/>
              </w:rPr>
              <w:t>F</w:t>
            </w:r>
            <w:r w:rsidRPr="00304726">
              <w:rPr>
                <w:rFonts w:eastAsiaTheme="minorEastAsia"/>
                <w:b/>
                <w:lang w:val="en-US" w:eastAsia="zh-CN"/>
              </w:rPr>
              <w:t>FT size</w:t>
            </w:r>
          </w:p>
        </w:tc>
        <w:tc>
          <w:tcPr>
            <w:tcW w:w="0" w:type="auto"/>
          </w:tcPr>
          <w:p w:rsidR="00304726" w:rsidRPr="00304726" w:rsidRDefault="00304726" w:rsidP="00304726">
            <w:pPr>
              <w:spacing w:before="120" w:after="120"/>
              <w:rPr>
                <w:rFonts w:eastAsiaTheme="minorEastAsia"/>
                <w:b/>
                <w:lang w:val="en-US" w:eastAsia="zh-CN"/>
              </w:rPr>
            </w:pPr>
            <w:r w:rsidRPr="00304726">
              <w:rPr>
                <w:rFonts w:eastAsiaTheme="minorEastAsia"/>
                <w:b/>
                <w:lang w:val="en-US" w:eastAsia="zh-CN"/>
              </w:rPr>
              <w:t xml:space="preserve">TOA </w:t>
            </w:r>
            <w:r w:rsidRPr="00304726">
              <w:rPr>
                <w:rFonts w:eastAsiaTheme="minorEastAsia" w:hint="eastAsia"/>
                <w:b/>
                <w:lang w:val="en-US" w:eastAsia="zh-CN"/>
              </w:rPr>
              <w:t>R</w:t>
            </w:r>
            <w:r w:rsidRPr="00304726">
              <w:rPr>
                <w:rFonts w:eastAsiaTheme="minorEastAsia"/>
                <w:b/>
                <w:lang w:val="en-US" w:eastAsia="zh-CN"/>
              </w:rPr>
              <w:t>esolution (Tc)</w:t>
            </w:r>
          </w:p>
        </w:tc>
      </w:tr>
      <w:tr w:rsidR="00304726" w:rsidRPr="00304726" w:rsidTr="00304726">
        <w:trPr>
          <w:jc w:val="center"/>
        </w:trPr>
        <w:tc>
          <w:tcPr>
            <w:tcW w:w="0" w:type="auto"/>
            <w:vMerge w:val="restart"/>
          </w:tcPr>
          <w:p w:rsidR="00304726" w:rsidRPr="00304726" w:rsidRDefault="00304726" w:rsidP="00304726">
            <w:pPr>
              <w:spacing w:before="120" w:after="120"/>
              <w:rPr>
                <w:rFonts w:eastAsiaTheme="minorEastAsia"/>
                <w:lang w:val="en-US" w:eastAsia="zh-CN"/>
              </w:rPr>
            </w:pPr>
            <w:r w:rsidRPr="00304726">
              <w:rPr>
                <w:rFonts w:eastAsiaTheme="minorEastAsia" w:hint="eastAsia"/>
                <w:lang w:val="en-US" w:eastAsia="zh-CN"/>
              </w:rPr>
              <w:t>1</w:t>
            </w:r>
            <w:r w:rsidRPr="00304726">
              <w:rPr>
                <w:rFonts w:eastAsiaTheme="minorEastAsia"/>
                <w:lang w:val="en-US" w:eastAsia="zh-CN"/>
              </w:rPr>
              <w:t>5</w:t>
            </w:r>
          </w:p>
        </w:tc>
        <w:tc>
          <w:tcPr>
            <w:tcW w:w="0" w:type="auto"/>
          </w:tcPr>
          <w:p w:rsidR="00304726" w:rsidRPr="00304726" w:rsidRDefault="00304726" w:rsidP="00304726">
            <w:pPr>
              <w:spacing w:before="120" w:after="120"/>
              <w:rPr>
                <w:rFonts w:eastAsiaTheme="minorEastAsia"/>
                <w:lang w:val="en-US" w:eastAsia="zh-CN"/>
              </w:rPr>
            </w:pPr>
            <w:r w:rsidRPr="00304726">
              <w:rPr>
                <w:rFonts w:eastAsiaTheme="minorEastAsia" w:hint="eastAsia"/>
                <w:lang w:val="en-US" w:eastAsia="zh-CN"/>
              </w:rPr>
              <w:t>2</w:t>
            </w:r>
            <w:r w:rsidRPr="00304726">
              <w:rPr>
                <w:rFonts w:eastAsiaTheme="minorEastAsia"/>
                <w:lang w:val="en-US" w:eastAsia="zh-CN"/>
              </w:rPr>
              <w:t>4-40</w:t>
            </w:r>
          </w:p>
        </w:tc>
        <w:tc>
          <w:tcPr>
            <w:tcW w:w="0" w:type="auto"/>
          </w:tcPr>
          <w:p w:rsidR="00304726" w:rsidRPr="00304726" w:rsidRDefault="00304726" w:rsidP="00304726">
            <w:pPr>
              <w:spacing w:before="120" w:after="120"/>
              <w:rPr>
                <w:rFonts w:eastAsiaTheme="minorEastAsia"/>
                <w:lang w:val="en-US" w:eastAsia="zh-CN"/>
              </w:rPr>
            </w:pPr>
            <w:r w:rsidRPr="00304726">
              <w:rPr>
                <w:rFonts w:eastAsiaTheme="minorEastAsia"/>
                <w:lang w:val="en-US" w:eastAsia="zh-CN"/>
              </w:rPr>
              <w:t>5-7.5</w:t>
            </w:r>
          </w:p>
        </w:tc>
        <w:tc>
          <w:tcPr>
            <w:tcW w:w="0" w:type="auto"/>
          </w:tcPr>
          <w:p w:rsidR="00304726" w:rsidRPr="00304726" w:rsidRDefault="00304726" w:rsidP="00304726">
            <w:pPr>
              <w:spacing w:before="120" w:after="120"/>
              <w:rPr>
                <w:rFonts w:eastAsiaTheme="minorEastAsia"/>
                <w:lang w:val="en-US" w:eastAsia="zh-CN"/>
              </w:rPr>
            </w:pPr>
            <w:r w:rsidRPr="00304726">
              <w:rPr>
                <w:rFonts w:eastAsiaTheme="minorEastAsia" w:hint="eastAsia"/>
                <w:lang w:val="en-US" w:eastAsia="zh-CN"/>
              </w:rPr>
              <w:t>5</w:t>
            </w:r>
            <w:r w:rsidRPr="00304726">
              <w:rPr>
                <w:rFonts w:eastAsiaTheme="minorEastAsia"/>
                <w:lang w:val="en-US" w:eastAsia="zh-CN"/>
              </w:rPr>
              <w:t>12</w:t>
            </w:r>
          </w:p>
        </w:tc>
        <w:tc>
          <w:tcPr>
            <w:tcW w:w="0" w:type="auto"/>
          </w:tcPr>
          <w:p w:rsidR="00304726" w:rsidRPr="00304726" w:rsidRDefault="00304726" w:rsidP="00304726">
            <w:pPr>
              <w:spacing w:before="120" w:after="120"/>
              <w:rPr>
                <w:rFonts w:eastAsiaTheme="minorEastAsia"/>
                <w:lang w:val="en-US" w:eastAsia="zh-CN"/>
              </w:rPr>
            </w:pPr>
            <w:r w:rsidRPr="00304726">
              <w:rPr>
                <w:rFonts w:eastAsiaTheme="minorEastAsia" w:hint="eastAsia"/>
                <w:lang w:val="en-US" w:eastAsia="zh-CN"/>
              </w:rPr>
              <w:t>2</w:t>
            </w:r>
            <w:r w:rsidRPr="00304726">
              <w:rPr>
                <w:rFonts w:eastAsiaTheme="minorEastAsia"/>
                <w:lang w:val="en-US" w:eastAsia="zh-CN"/>
              </w:rPr>
              <w:t>56</w:t>
            </w:r>
          </w:p>
        </w:tc>
      </w:tr>
      <w:tr w:rsidR="00304726" w:rsidRPr="00304726" w:rsidTr="00304726">
        <w:trPr>
          <w:jc w:val="center"/>
        </w:trPr>
        <w:tc>
          <w:tcPr>
            <w:tcW w:w="0" w:type="auto"/>
            <w:vMerge/>
          </w:tcPr>
          <w:p w:rsidR="00304726" w:rsidRPr="00304726" w:rsidRDefault="00304726" w:rsidP="00304726">
            <w:pPr>
              <w:spacing w:before="120" w:after="120"/>
              <w:rPr>
                <w:rFonts w:eastAsiaTheme="minorEastAsia"/>
                <w:lang w:val="en-US" w:eastAsia="zh-CN"/>
              </w:rPr>
            </w:pPr>
          </w:p>
        </w:tc>
        <w:tc>
          <w:tcPr>
            <w:tcW w:w="0" w:type="auto"/>
          </w:tcPr>
          <w:p w:rsidR="00304726" w:rsidRPr="00304726" w:rsidRDefault="00304726" w:rsidP="00304726">
            <w:pPr>
              <w:spacing w:before="120" w:after="120"/>
              <w:rPr>
                <w:rFonts w:eastAsiaTheme="minorEastAsia"/>
                <w:lang w:val="en-US" w:eastAsia="zh-CN"/>
              </w:rPr>
            </w:pPr>
            <w:r w:rsidRPr="00304726">
              <w:rPr>
                <w:rFonts w:eastAsiaTheme="minorEastAsia"/>
                <w:lang w:val="en-US" w:eastAsia="zh-CN"/>
              </w:rPr>
              <w:t>44-84</w:t>
            </w:r>
          </w:p>
        </w:tc>
        <w:tc>
          <w:tcPr>
            <w:tcW w:w="0" w:type="auto"/>
          </w:tcPr>
          <w:p w:rsidR="00304726" w:rsidRPr="00304726" w:rsidRDefault="00304726" w:rsidP="00304726">
            <w:pPr>
              <w:spacing w:before="120" w:after="120"/>
              <w:rPr>
                <w:rFonts w:eastAsiaTheme="minorEastAsia"/>
                <w:lang w:val="en-US" w:eastAsia="zh-CN"/>
              </w:rPr>
            </w:pPr>
            <w:r w:rsidRPr="00304726">
              <w:rPr>
                <w:rFonts w:eastAsiaTheme="minorEastAsia" w:hint="eastAsia"/>
                <w:lang w:val="en-US" w:eastAsia="zh-CN"/>
              </w:rPr>
              <w:t>1</w:t>
            </w:r>
            <w:r w:rsidRPr="00304726">
              <w:rPr>
                <w:rFonts w:eastAsiaTheme="minorEastAsia"/>
                <w:lang w:val="en-US" w:eastAsia="zh-CN"/>
              </w:rPr>
              <w:t>0-15</w:t>
            </w:r>
          </w:p>
        </w:tc>
        <w:tc>
          <w:tcPr>
            <w:tcW w:w="0" w:type="auto"/>
          </w:tcPr>
          <w:p w:rsidR="00304726" w:rsidRPr="00304726" w:rsidRDefault="00304726" w:rsidP="00304726">
            <w:pPr>
              <w:spacing w:before="120" w:after="120"/>
              <w:rPr>
                <w:rFonts w:eastAsiaTheme="minorEastAsia"/>
                <w:lang w:val="en-US" w:eastAsia="zh-CN"/>
              </w:rPr>
            </w:pPr>
            <w:r w:rsidRPr="00304726">
              <w:rPr>
                <w:rFonts w:eastAsiaTheme="minorEastAsia" w:hint="eastAsia"/>
                <w:lang w:val="en-US" w:eastAsia="zh-CN"/>
              </w:rPr>
              <w:t>1</w:t>
            </w:r>
            <w:r w:rsidRPr="00304726">
              <w:rPr>
                <w:rFonts w:eastAsiaTheme="minorEastAsia"/>
                <w:lang w:val="en-US" w:eastAsia="zh-CN"/>
              </w:rPr>
              <w:t>024</w:t>
            </w:r>
          </w:p>
        </w:tc>
        <w:tc>
          <w:tcPr>
            <w:tcW w:w="0" w:type="auto"/>
          </w:tcPr>
          <w:p w:rsidR="00304726" w:rsidRPr="00304726" w:rsidRDefault="00304726" w:rsidP="00304726">
            <w:pPr>
              <w:spacing w:before="120" w:after="120"/>
              <w:rPr>
                <w:rFonts w:eastAsiaTheme="minorEastAsia"/>
                <w:lang w:val="en-US" w:eastAsia="zh-CN"/>
              </w:rPr>
            </w:pPr>
            <w:r w:rsidRPr="00304726">
              <w:rPr>
                <w:rFonts w:eastAsiaTheme="minorEastAsia" w:hint="eastAsia"/>
                <w:lang w:val="en-US" w:eastAsia="zh-CN"/>
              </w:rPr>
              <w:t>1</w:t>
            </w:r>
            <w:r w:rsidRPr="00304726">
              <w:rPr>
                <w:rFonts w:eastAsiaTheme="minorEastAsia"/>
                <w:lang w:val="en-US" w:eastAsia="zh-CN"/>
              </w:rPr>
              <w:t>28</w:t>
            </w:r>
          </w:p>
        </w:tc>
      </w:tr>
      <w:tr w:rsidR="00304726" w:rsidRPr="00304726" w:rsidTr="00304726">
        <w:trPr>
          <w:jc w:val="center"/>
        </w:trPr>
        <w:tc>
          <w:tcPr>
            <w:tcW w:w="0" w:type="auto"/>
            <w:vMerge/>
          </w:tcPr>
          <w:p w:rsidR="00304726" w:rsidRPr="00304726" w:rsidRDefault="00304726" w:rsidP="00304726">
            <w:pPr>
              <w:spacing w:before="120" w:after="120"/>
              <w:rPr>
                <w:rFonts w:eastAsiaTheme="minorEastAsia"/>
                <w:lang w:val="en-US" w:eastAsia="zh-CN"/>
              </w:rPr>
            </w:pPr>
          </w:p>
        </w:tc>
        <w:tc>
          <w:tcPr>
            <w:tcW w:w="0" w:type="auto"/>
          </w:tcPr>
          <w:p w:rsidR="00304726" w:rsidRPr="00304726" w:rsidRDefault="00304726" w:rsidP="00304726">
            <w:pPr>
              <w:spacing w:before="120" w:after="120"/>
              <w:rPr>
                <w:rFonts w:eastAsiaTheme="minorEastAsia"/>
                <w:lang w:val="en-US" w:eastAsia="zh-CN"/>
              </w:rPr>
            </w:pPr>
            <w:r w:rsidRPr="00304726">
              <w:rPr>
                <w:rFonts w:eastAsiaTheme="minorEastAsia" w:hint="eastAsia"/>
                <w:lang w:val="en-US" w:eastAsia="zh-CN"/>
              </w:rPr>
              <w:t>8</w:t>
            </w:r>
            <w:r w:rsidRPr="00304726">
              <w:rPr>
                <w:rFonts w:eastAsiaTheme="minorEastAsia"/>
                <w:lang w:val="en-US" w:eastAsia="zh-CN"/>
              </w:rPr>
              <w:t>8-168</w:t>
            </w:r>
          </w:p>
        </w:tc>
        <w:tc>
          <w:tcPr>
            <w:tcW w:w="0" w:type="auto"/>
          </w:tcPr>
          <w:p w:rsidR="00304726" w:rsidRPr="00304726" w:rsidRDefault="00304726" w:rsidP="00304726">
            <w:pPr>
              <w:spacing w:before="120" w:after="120"/>
              <w:rPr>
                <w:rFonts w:eastAsiaTheme="minorEastAsia"/>
                <w:lang w:val="en-US" w:eastAsia="zh-CN"/>
              </w:rPr>
            </w:pPr>
            <w:r w:rsidRPr="00304726">
              <w:rPr>
                <w:rFonts w:eastAsiaTheme="minorEastAsia" w:hint="eastAsia"/>
                <w:lang w:val="en-US" w:eastAsia="zh-CN"/>
              </w:rPr>
              <w:t>1</w:t>
            </w:r>
            <w:r w:rsidRPr="00304726">
              <w:rPr>
                <w:rFonts w:eastAsiaTheme="minorEastAsia"/>
                <w:lang w:val="en-US" w:eastAsia="zh-CN"/>
              </w:rPr>
              <w:t>5-30</w:t>
            </w:r>
          </w:p>
        </w:tc>
        <w:tc>
          <w:tcPr>
            <w:tcW w:w="0" w:type="auto"/>
          </w:tcPr>
          <w:p w:rsidR="00304726" w:rsidRPr="00304726" w:rsidRDefault="00304726" w:rsidP="00304726">
            <w:pPr>
              <w:spacing w:before="120" w:after="120"/>
              <w:rPr>
                <w:rFonts w:eastAsiaTheme="minorEastAsia"/>
                <w:lang w:val="en-US" w:eastAsia="zh-CN"/>
              </w:rPr>
            </w:pPr>
            <w:r w:rsidRPr="00304726">
              <w:rPr>
                <w:rFonts w:eastAsiaTheme="minorEastAsia" w:hint="eastAsia"/>
                <w:lang w:val="en-US" w:eastAsia="zh-CN"/>
              </w:rPr>
              <w:t>2</w:t>
            </w:r>
            <w:r w:rsidRPr="00304726">
              <w:rPr>
                <w:rFonts w:eastAsiaTheme="minorEastAsia"/>
                <w:lang w:val="en-US" w:eastAsia="zh-CN"/>
              </w:rPr>
              <w:t>048</w:t>
            </w:r>
          </w:p>
        </w:tc>
        <w:tc>
          <w:tcPr>
            <w:tcW w:w="0" w:type="auto"/>
          </w:tcPr>
          <w:p w:rsidR="00304726" w:rsidRPr="00304726" w:rsidRDefault="00304726" w:rsidP="00304726">
            <w:pPr>
              <w:spacing w:before="120" w:after="120"/>
              <w:rPr>
                <w:rFonts w:eastAsiaTheme="minorEastAsia"/>
                <w:lang w:val="en-US" w:eastAsia="zh-CN"/>
              </w:rPr>
            </w:pPr>
            <w:r w:rsidRPr="00304726">
              <w:rPr>
                <w:rFonts w:eastAsiaTheme="minorEastAsia"/>
                <w:lang w:val="en-US" w:eastAsia="zh-CN"/>
              </w:rPr>
              <w:t>64</w:t>
            </w:r>
          </w:p>
        </w:tc>
      </w:tr>
      <w:tr w:rsidR="00304726" w:rsidRPr="00304726" w:rsidTr="00304726">
        <w:trPr>
          <w:jc w:val="center"/>
        </w:trPr>
        <w:tc>
          <w:tcPr>
            <w:tcW w:w="0" w:type="auto"/>
            <w:vMerge/>
          </w:tcPr>
          <w:p w:rsidR="00304726" w:rsidRPr="00304726" w:rsidRDefault="00304726" w:rsidP="00304726">
            <w:pPr>
              <w:spacing w:before="120" w:after="120"/>
              <w:rPr>
                <w:rFonts w:eastAsiaTheme="minorEastAsia"/>
                <w:lang w:val="en-US" w:eastAsia="zh-CN"/>
              </w:rPr>
            </w:pPr>
          </w:p>
        </w:tc>
        <w:tc>
          <w:tcPr>
            <w:tcW w:w="0" w:type="auto"/>
          </w:tcPr>
          <w:p w:rsidR="00304726" w:rsidRPr="00304726" w:rsidRDefault="00304726" w:rsidP="00304726">
            <w:pPr>
              <w:spacing w:before="120" w:after="120"/>
              <w:rPr>
                <w:rFonts w:eastAsiaTheme="minorEastAsia"/>
                <w:lang w:val="en-US" w:eastAsia="zh-CN"/>
              </w:rPr>
            </w:pPr>
            <w:r w:rsidRPr="00304726">
              <w:rPr>
                <w:rFonts w:eastAsiaTheme="minorEastAsia" w:hint="eastAsia"/>
                <w:lang w:val="en-US" w:eastAsia="zh-CN"/>
              </w:rPr>
              <w:t>1</w:t>
            </w:r>
            <w:r w:rsidRPr="00304726">
              <w:rPr>
                <w:rFonts w:eastAsiaTheme="minorEastAsia"/>
                <w:lang w:val="en-US" w:eastAsia="zh-CN"/>
              </w:rPr>
              <w:t>72-</w:t>
            </w:r>
            <w:r>
              <w:rPr>
                <w:rFonts w:eastAsiaTheme="minorEastAsia"/>
                <w:lang w:val="en-US" w:eastAsia="zh-CN"/>
              </w:rPr>
              <w:t>252</w:t>
            </w:r>
          </w:p>
        </w:tc>
        <w:tc>
          <w:tcPr>
            <w:tcW w:w="0" w:type="auto"/>
          </w:tcPr>
          <w:p w:rsidR="00304726" w:rsidRPr="00304726" w:rsidRDefault="00304726" w:rsidP="00304726">
            <w:pPr>
              <w:spacing w:before="120" w:after="120"/>
              <w:rPr>
                <w:rFonts w:eastAsiaTheme="minorEastAsia"/>
                <w:lang w:val="en-US" w:eastAsia="zh-CN"/>
              </w:rPr>
            </w:pPr>
            <w:r w:rsidRPr="00304726">
              <w:rPr>
                <w:rFonts w:eastAsiaTheme="minorEastAsia" w:hint="eastAsia"/>
                <w:lang w:val="en-US" w:eastAsia="zh-CN"/>
              </w:rPr>
              <w:t>3</w:t>
            </w:r>
            <w:r w:rsidRPr="00304726">
              <w:rPr>
                <w:rFonts w:eastAsiaTheme="minorEastAsia"/>
                <w:lang w:val="en-US" w:eastAsia="zh-CN"/>
              </w:rPr>
              <w:t>0-50</w:t>
            </w:r>
          </w:p>
        </w:tc>
        <w:tc>
          <w:tcPr>
            <w:tcW w:w="0" w:type="auto"/>
          </w:tcPr>
          <w:p w:rsidR="00304726" w:rsidRPr="00304726" w:rsidRDefault="00304726" w:rsidP="00304726">
            <w:pPr>
              <w:spacing w:before="120" w:after="120"/>
              <w:rPr>
                <w:rFonts w:eastAsiaTheme="minorEastAsia"/>
                <w:lang w:val="en-US" w:eastAsia="zh-CN"/>
              </w:rPr>
            </w:pPr>
            <w:r w:rsidRPr="00304726">
              <w:rPr>
                <w:rFonts w:eastAsiaTheme="minorEastAsia" w:hint="eastAsia"/>
                <w:lang w:val="en-US" w:eastAsia="zh-CN"/>
              </w:rPr>
              <w:t>4</w:t>
            </w:r>
            <w:r w:rsidRPr="00304726">
              <w:rPr>
                <w:rFonts w:eastAsiaTheme="minorEastAsia"/>
                <w:lang w:val="en-US" w:eastAsia="zh-CN"/>
              </w:rPr>
              <w:t>096</w:t>
            </w:r>
          </w:p>
        </w:tc>
        <w:tc>
          <w:tcPr>
            <w:tcW w:w="0" w:type="auto"/>
          </w:tcPr>
          <w:p w:rsidR="00304726" w:rsidRPr="00304726" w:rsidRDefault="00304726" w:rsidP="00304726">
            <w:pPr>
              <w:spacing w:before="120" w:after="120"/>
              <w:rPr>
                <w:rFonts w:eastAsiaTheme="minorEastAsia"/>
                <w:lang w:val="en-US" w:eastAsia="zh-CN"/>
              </w:rPr>
            </w:pPr>
            <w:r w:rsidRPr="00304726">
              <w:rPr>
                <w:rFonts w:eastAsiaTheme="minorEastAsia" w:hint="eastAsia"/>
                <w:lang w:val="en-US" w:eastAsia="zh-CN"/>
              </w:rPr>
              <w:t>3</w:t>
            </w:r>
            <w:r w:rsidRPr="00304726">
              <w:rPr>
                <w:rFonts w:eastAsiaTheme="minorEastAsia"/>
                <w:lang w:val="en-US" w:eastAsia="zh-CN"/>
              </w:rPr>
              <w:t>2</w:t>
            </w:r>
          </w:p>
        </w:tc>
      </w:tr>
    </w:tbl>
    <w:p w:rsidR="00304726" w:rsidRPr="00D83BF3" w:rsidRDefault="00304726" w:rsidP="00304726">
      <w:pPr>
        <w:pStyle w:val="af8"/>
        <w:numPr>
          <w:ilvl w:val="1"/>
          <w:numId w:val="30"/>
        </w:numPr>
        <w:spacing w:before="120" w:after="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addition, a lower bound of SRS BW may be considered. For example, as shown by our results in [2],</w:t>
      </w:r>
      <w:r w:rsidRPr="00304726">
        <w:rPr>
          <w:rFonts w:eastAsia="宋体"/>
          <w:lang w:eastAsia="zh-CN"/>
        </w:rPr>
        <w:t xml:space="preserve"> </w:t>
      </w:r>
      <w:r w:rsidRPr="00424D75">
        <w:rPr>
          <w:rFonts w:eastAsia="宋体"/>
          <w:lang w:eastAsia="zh-CN"/>
        </w:rPr>
        <w:t>24 RB</w:t>
      </w:r>
      <w:r>
        <w:rPr>
          <w:rFonts w:eastAsia="宋体"/>
          <w:lang w:eastAsia="zh-CN"/>
        </w:rPr>
        <w:t xml:space="preserve"> BW cannot give a reasonable performance even for large symbols size at -17dB SNR. It does not make sense to define requirements for such cases. </w:t>
      </w:r>
      <w:r w:rsidR="00D83BF3">
        <w:rPr>
          <w:rFonts w:eastAsia="宋体"/>
          <w:lang w:eastAsia="zh-CN"/>
        </w:rPr>
        <w:t xml:space="preserve">The exact min SRS BW can be checked from link level results, once RAN4 has agreed on the side conditions (it is also likely to be different for different </w:t>
      </w:r>
      <w:proofErr w:type="spellStart"/>
      <w:r w:rsidR="00D83BF3">
        <w:rPr>
          <w:rFonts w:eastAsia="宋体"/>
          <w:lang w:eastAsia="zh-CN"/>
        </w:rPr>
        <w:t>Es</w:t>
      </w:r>
      <w:proofErr w:type="spellEnd"/>
      <w:r w:rsidR="00D83BF3">
        <w:rPr>
          <w:rFonts w:eastAsia="宋体"/>
          <w:lang w:eastAsia="zh-CN"/>
        </w:rPr>
        <w:t>/</w:t>
      </w:r>
      <w:proofErr w:type="spellStart"/>
      <w:r w:rsidR="00D83BF3">
        <w:rPr>
          <w:rFonts w:eastAsia="宋体"/>
          <w:lang w:eastAsia="zh-CN"/>
        </w:rPr>
        <w:t>Iot</w:t>
      </w:r>
      <w:proofErr w:type="spellEnd"/>
      <w:r w:rsidR="00D83BF3">
        <w:rPr>
          <w:rFonts w:eastAsia="宋体"/>
          <w:lang w:eastAsia="zh-CN"/>
        </w:rPr>
        <w:t xml:space="preserve"> conditions). </w:t>
      </w:r>
    </w:p>
    <w:p w:rsidR="00D83BF3" w:rsidRDefault="00424D75" w:rsidP="00D83BF3">
      <w:pPr>
        <w:pStyle w:val="af8"/>
        <w:numPr>
          <w:ilvl w:val="0"/>
          <w:numId w:val="30"/>
        </w:numPr>
        <w:spacing w:before="120" w:after="120"/>
        <w:rPr>
          <w:rFonts w:eastAsiaTheme="minorEastAsia"/>
          <w:lang w:eastAsia="zh-CN"/>
        </w:rPr>
      </w:pPr>
      <w:r w:rsidRPr="00D83BF3">
        <w:rPr>
          <w:rFonts w:eastAsiaTheme="minorEastAsia"/>
          <w:lang w:eastAsia="zh-CN"/>
        </w:rPr>
        <w:t xml:space="preserve">Comb and symbol size: </w:t>
      </w:r>
    </w:p>
    <w:p w:rsidR="00424D75" w:rsidRPr="00D83BF3" w:rsidRDefault="00424D75" w:rsidP="00D83BF3">
      <w:pPr>
        <w:pStyle w:val="af8"/>
        <w:numPr>
          <w:ilvl w:val="1"/>
          <w:numId w:val="30"/>
        </w:numPr>
        <w:spacing w:before="120" w:after="120"/>
        <w:rPr>
          <w:rFonts w:eastAsiaTheme="minorEastAsia"/>
          <w:lang w:eastAsia="zh-CN"/>
        </w:rPr>
      </w:pPr>
      <w:proofErr w:type="gramStart"/>
      <w:r w:rsidRPr="00D83BF3">
        <w:rPr>
          <w:rFonts w:eastAsiaTheme="minorEastAsia"/>
          <w:lang w:eastAsia="zh-CN"/>
        </w:rPr>
        <w:t>we</w:t>
      </w:r>
      <w:proofErr w:type="gramEnd"/>
      <w:r w:rsidRPr="00D83BF3">
        <w:rPr>
          <w:rFonts w:eastAsiaTheme="minorEastAsia"/>
          <w:lang w:eastAsia="zh-CN"/>
        </w:rPr>
        <w:t xml:space="preserve"> suggest to define the accuracy requirements agnostic to comb and symbols size. RAN4 should pick up proper combination of {BW, SNR} such that TOA estimation for all comb and symbol sizes can work</w:t>
      </w:r>
      <w:r w:rsidR="00D83BF3">
        <w:rPr>
          <w:rFonts w:eastAsiaTheme="minorEastAsia"/>
          <w:lang w:eastAsia="zh-CN"/>
        </w:rPr>
        <w:t xml:space="preserve"> (SRS detection rate is &gt; 90%)</w:t>
      </w:r>
      <w:r w:rsidRPr="00D83BF3">
        <w:rPr>
          <w:rFonts w:eastAsiaTheme="minorEastAsia"/>
          <w:lang w:eastAsia="zh-CN"/>
        </w:rPr>
        <w:t>.</w:t>
      </w:r>
    </w:p>
    <w:p w:rsidR="00D83BF3" w:rsidRPr="00D83BF3" w:rsidRDefault="00D83BF3" w:rsidP="00D83BF3">
      <w:pPr>
        <w:spacing w:before="120" w:after="120"/>
        <w:rPr>
          <w:rFonts w:eastAsiaTheme="minorEastAsia"/>
          <w:b/>
          <w:lang w:eastAsia="zh-CN"/>
        </w:rPr>
      </w:pPr>
      <w:r w:rsidRPr="00D83BF3">
        <w:rPr>
          <w:rFonts w:eastAsiaTheme="minorEastAsia"/>
          <w:b/>
          <w:lang w:eastAsia="zh-CN"/>
        </w:rPr>
        <w:t xml:space="preserve">Proposal </w:t>
      </w:r>
      <w:r>
        <w:rPr>
          <w:rFonts w:eastAsiaTheme="minorEastAsia"/>
          <w:b/>
          <w:lang w:eastAsia="zh-CN"/>
        </w:rPr>
        <w:t>1</w:t>
      </w:r>
      <w:r w:rsidRPr="00D83BF3">
        <w:rPr>
          <w:rFonts w:eastAsiaTheme="minorEastAsia"/>
          <w:b/>
          <w:lang w:eastAsia="zh-CN"/>
        </w:rPr>
        <w:t xml:space="preserve">: Use Table 2 as template to form </w:t>
      </w:r>
      <w:proofErr w:type="spellStart"/>
      <w:r>
        <w:rPr>
          <w:rFonts w:eastAsiaTheme="minorEastAsia"/>
          <w:b/>
          <w:lang w:eastAsia="zh-CN"/>
        </w:rPr>
        <w:t>gNB</w:t>
      </w:r>
      <w:proofErr w:type="spellEnd"/>
      <w:r>
        <w:rPr>
          <w:rFonts w:eastAsiaTheme="minorEastAsia"/>
          <w:b/>
          <w:lang w:eastAsia="zh-CN"/>
        </w:rPr>
        <w:t xml:space="preserve"> TOA estimation</w:t>
      </w:r>
      <w:r w:rsidRPr="00D83BF3">
        <w:rPr>
          <w:rFonts w:eastAsiaTheme="minorEastAsia"/>
          <w:b/>
          <w:lang w:eastAsia="zh-CN"/>
        </w:rPr>
        <w:t xml:space="preserve"> accuracy requirements.</w:t>
      </w:r>
      <w:r>
        <w:rPr>
          <w:rFonts w:eastAsiaTheme="minorEastAsia"/>
          <w:b/>
          <w:lang w:eastAsia="zh-CN"/>
        </w:rPr>
        <w:t xml:space="preserve"> The exact accuracy number and min SRS BW (</w:t>
      </w:r>
      <w:proofErr w:type="spellStart"/>
      <w:r w:rsidRPr="00D83BF3">
        <w:rPr>
          <w:rFonts w:eastAsiaTheme="minorEastAsia"/>
          <w:b/>
          <w:lang w:val="en-US" w:eastAsia="zh-CN"/>
        </w:rPr>
        <w:t>BW</w:t>
      </w:r>
      <w:r w:rsidRPr="00D83BF3">
        <w:rPr>
          <w:rFonts w:eastAsiaTheme="minorEastAsia"/>
          <w:b/>
          <w:vertAlign w:val="subscript"/>
          <w:lang w:val="en-US" w:eastAsia="zh-CN"/>
        </w:rPr>
        <w:t>min</w:t>
      </w:r>
      <w:proofErr w:type="spellEnd"/>
      <w:r>
        <w:rPr>
          <w:rFonts w:eastAsiaTheme="minorEastAsia"/>
          <w:b/>
          <w:lang w:eastAsia="zh-CN"/>
        </w:rPr>
        <w:t xml:space="preserve">) is to </w:t>
      </w:r>
      <w:r w:rsidRPr="00D83BF3">
        <w:rPr>
          <w:rFonts w:eastAsiaTheme="minorEastAsia"/>
          <w:b/>
          <w:lang w:eastAsia="zh-CN"/>
        </w:rPr>
        <w:t>be checked from link level results, once RAN4 has agreed on the side conditions</w:t>
      </w:r>
      <w:r>
        <w:rPr>
          <w:rFonts w:eastAsiaTheme="minorEastAsia"/>
          <w:b/>
          <w:lang w:eastAsia="zh-CN"/>
        </w:rPr>
        <w:t>.</w:t>
      </w:r>
    </w:p>
    <w:p w:rsidR="00D83BF3" w:rsidRPr="00D83BF3" w:rsidRDefault="00D83BF3" w:rsidP="00D83BF3">
      <w:pPr>
        <w:pStyle w:val="af8"/>
        <w:spacing w:before="120" w:after="120"/>
        <w:ind w:left="360"/>
        <w:jc w:val="center"/>
        <w:rPr>
          <w:rFonts w:eastAsiaTheme="minorEastAsia"/>
          <w:b/>
          <w:lang w:eastAsia="zh-CN"/>
        </w:rPr>
      </w:pPr>
      <w:r w:rsidRPr="00D83BF3">
        <w:rPr>
          <w:rFonts w:eastAsiaTheme="minorEastAsia"/>
          <w:b/>
          <w:lang w:eastAsia="zh-CN"/>
        </w:rPr>
        <w:t xml:space="preserve">Table 2: Template for </w:t>
      </w:r>
      <w:proofErr w:type="spellStart"/>
      <w:r>
        <w:rPr>
          <w:rFonts w:eastAsiaTheme="minorEastAsia"/>
          <w:b/>
          <w:lang w:eastAsia="zh-CN"/>
        </w:rPr>
        <w:t>gNB</w:t>
      </w:r>
      <w:proofErr w:type="spellEnd"/>
      <w:r>
        <w:rPr>
          <w:rFonts w:eastAsiaTheme="minorEastAsia"/>
          <w:b/>
          <w:lang w:eastAsia="zh-CN"/>
        </w:rPr>
        <w:t xml:space="preserve"> TOA estimation</w:t>
      </w:r>
      <w:r w:rsidRPr="00D83BF3">
        <w:rPr>
          <w:rFonts w:eastAsiaTheme="minorEastAsia"/>
          <w:b/>
          <w:lang w:eastAsia="zh-CN"/>
        </w:rPr>
        <w:t xml:space="preserve"> accuracy requirements</w:t>
      </w:r>
    </w:p>
    <w:tbl>
      <w:tblPr>
        <w:tblStyle w:val="af4"/>
        <w:tblW w:w="0" w:type="auto"/>
        <w:jc w:val="center"/>
        <w:tblLook w:val="04A0" w:firstRow="1" w:lastRow="0" w:firstColumn="1" w:lastColumn="0" w:noHBand="0" w:noVBand="1"/>
      </w:tblPr>
      <w:tblGrid>
        <w:gridCol w:w="1554"/>
        <w:gridCol w:w="1390"/>
        <w:gridCol w:w="1139"/>
      </w:tblGrid>
      <w:tr w:rsidR="00F17CC3" w:rsidTr="0001466D">
        <w:trPr>
          <w:jc w:val="center"/>
        </w:trPr>
        <w:tc>
          <w:tcPr>
            <w:tcW w:w="0" w:type="auto"/>
          </w:tcPr>
          <w:p w:rsidR="00F17CC3" w:rsidRPr="0039758E" w:rsidRDefault="00F17CC3" w:rsidP="0001466D">
            <w:pPr>
              <w:spacing w:before="120" w:after="120"/>
              <w:rPr>
                <w:rFonts w:eastAsiaTheme="minorEastAsia"/>
                <w:b/>
                <w:lang w:val="en-US" w:eastAsia="zh-CN"/>
              </w:rPr>
            </w:pPr>
            <w:r>
              <w:rPr>
                <w:rFonts w:eastAsiaTheme="minorEastAsia"/>
                <w:b/>
                <w:lang w:val="en-US" w:eastAsia="zh-CN"/>
              </w:rPr>
              <w:t>Accuracy (Tc)</w:t>
            </w:r>
          </w:p>
        </w:tc>
        <w:tc>
          <w:tcPr>
            <w:tcW w:w="0" w:type="auto"/>
          </w:tcPr>
          <w:p w:rsidR="00F17CC3" w:rsidRPr="0039758E" w:rsidRDefault="00F17CC3" w:rsidP="0001466D">
            <w:pPr>
              <w:spacing w:before="120" w:after="120"/>
              <w:rPr>
                <w:rFonts w:eastAsiaTheme="minorEastAsia"/>
                <w:b/>
                <w:lang w:val="en-US" w:eastAsia="zh-CN"/>
              </w:rPr>
            </w:pPr>
            <w:r w:rsidRPr="0039758E">
              <w:rPr>
                <w:rFonts w:eastAsiaTheme="minorEastAsia" w:hint="eastAsia"/>
                <w:b/>
                <w:lang w:val="en-US" w:eastAsia="zh-CN"/>
              </w:rPr>
              <w:t>SC</w:t>
            </w:r>
            <w:r w:rsidRPr="0039758E">
              <w:rPr>
                <w:rFonts w:eastAsiaTheme="minorEastAsia"/>
                <w:b/>
                <w:lang w:val="en-US" w:eastAsia="zh-CN"/>
              </w:rPr>
              <w:t>S (kHz)</w:t>
            </w:r>
          </w:p>
        </w:tc>
        <w:tc>
          <w:tcPr>
            <w:tcW w:w="0" w:type="auto"/>
          </w:tcPr>
          <w:p w:rsidR="00F17CC3" w:rsidRPr="0039758E" w:rsidRDefault="00F17CC3" w:rsidP="0001466D">
            <w:pPr>
              <w:spacing w:before="120" w:after="120"/>
              <w:rPr>
                <w:rFonts w:eastAsiaTheme="minorEastAsia"/>
                <w:b/>
                <w:lang w:val="en-US" w:eastAsia="zh-CN"/>
              </w:rPr>
            </w:pPr>
            <w:r w:rsidRPr="0039758E">
              <w:rPr>
                <w:rFonts w:eastAsiaTheme="minorEastAsia" w:hint="eastAsia"/>
                <w:b/>
                <w:lang w:val="en-US" w:eastAsia="zh-CN"/>
              </w:rPr>
              <w:t>P</w:t>
            </w:r>
            <w:r w:rsidRPr="0039758E">
              <w:rPr>
                <w:rFonts w:eastAsiaTheme="minorEastAsia"/>
                <w:b/>
                <w:lang w:val="en-US" w:eastAsia="zh-CN"/>
              </w:rPr>
              <w:t xml:space="preserve">RB </w:t>
            </w:r>
            <w:proofErr w:type="spellStart"/>
            <w:r w:rsidRPr="0039758E">
              <w:rPr>
                <w:rFonts w:eastAsiaTheme="minorEastAsia"/>
                <w:b/>
                <w:lang w:val="en-US" w:eastAsia="zh-CN"/>
              </w:rPr>
              <w:t>num</w:t>
            </w:r>
            <w:proofErr w:type="spellEnd"/>
          </w:p>
        </w:tc>
      </w:tr>
      <w:tr w:rsidR="00F17CC3" w:rsidTr="0001466D">
        <w:trPr>
          <w:jc w:val="center"/>
        </w:trPr>
        <w:tc>
          <w:tcPr>
            <w:tcW w:w="0" w:type="auto"/>
          </w:tcPr>
          <w:p w:rsidR="00F17CC3" w:rsidRDefault="00F17CC3" w:rsidP="0001466D">
            <w:pPr>
              <w:spacing w:beforeLines="0" w:before="0" w:afterLines="0" w:after="0"/>
              <w:rPr>
                <w:rFonts w:eastAsiaTheme="minorEastAsia"/>
                <w:lang w:val="en-US" w:eastAsia="zh-CN"/>
              </w:rPr>
            </w:pPr>
          </w:p>
        </w:tc>
        <w:tc>
          <w:tcPr>
            <w:tcW w:w="0" w:type="auto"/>
            <w:vMerge w:val="restart"/>
          </w:tcPr>
          <w:p w:rsidR="00F17CC3" w:rsidRDefault="00F17CC3" w:rsidP="0001466D">
            <w:pPr>
              <w:spacing w:beforeLines="0" w:before="0" w:afterLines="0" w:after="0"/>
              <w:rPr>
                <w:rFonts w:eastAsiaTheme="minorEastAsia"/>
                <w:lang w:val="en-US" w:eastAsia="zh-CN"/>
              </w:rPr>
            </w:pPr>
            <w:r>
              <w:rPr>
                <w:rFonts w:eastAsiaTheme="minorEastAsia" w:hint="eastAsia"/>
                <w:lang w:val="en-US" w:eastAsia="zh-CN"/>
              </w:rPr>
              <w:t>1</w:t>
            </w:r>
            <w:r>
              <w:rPr>
                <w:rFonts w:eastAsiaTheme="minorEastAsia"/>
                <w:lang w:val="en-US" w:eastAsia="zh-CN"/>
              </w:rPr>
              <w:t>5/30/60/120</w:t>
            </w:r>
          </w:p>
        </w:tc>
        <w:tc>
          <w:tcPr>
            <w:tcW w:w="0" w:type="auto"/>
          </w:tcPr>
          <w:p w:rsidR="00F17CC3" w:rsidRDefault="00F17CC3" w:rsidP="0001466D">
            <w:pPr>
              <w:spacing w:beforeLines="0" w:before="0" w:afterLines="0" w:after="0"/>
              <w:rPr>
                <w:rFonts w:eastAsiaTheme="minorEastAsia"/>
                <w:lang w:val="en-US" w:eastAsia="zh-CN"/>
              </w:rPr>
            </w:pPr>
            <w:r>
              <w:rPr>
                <w:rFonts w:eastAsiaTheme="minorEastAsia"/>
                <w:lang w:val="en-US" w:eastAsia="zh-CN"/>
              </w:rPr>
              <w:t>BW</w:t>
            </w:r>
            <w:r>
              <w:rPr>
                <w:rFonts w:eastAsiaTheme="minorEastAsia"/>
                <w:vertAlign w:val="subscript"/>
                <w:lang w:val="en-US" w:eastAsia="zh-CN"/>
              </w:rPr>
              <w:t>min</w:t>
            </w:r>
            <w:r>
              <w:rPr>
                <w:rFonts w:eastAsiaTheme="minorEastAsia"/>
                <w:lang w:val="en-US" w:eastAsia="zh-CN"/>
              </w:rPr>
              <w:t>-40</w:t>
            </w:r>
          </w:p>
        </w:tc>
      </w:tr>
      <w:tr w:rsidR="00F17CC3" w:rsidTr="0001466D">
        <w:trPr>
          <w:jc w:val="center"/>
        </w:trPr>
        <w:tc>
          <w:tcPr>
            <w:tcW w:w="0" w:type="auto"/>
          </w:tcPr>
          <w:p w:rsidR="00F17CC3" w:rsidRDefault="00F17CC3" w:rsidP="0001466D">
            <w:pPr>
              <w:spacing w:beforeLines="0" w:before="0" w:afterLines="0" w:after="0"/>
              <w:rPr>
                <w:rFonts w:eastAsiaTheme="minorEastAsia"/>
                <w:lang w:val="en-US" w:eastAsia="zh-CN"/>
              </w:rPr>
            </w:pPr>
          </w:p>
        </w:tc>
        <w:tc>
          <w:tcPr>
            <w:tcW w:w="0" w:type="auto"/>
            <w:vMerge/>
          </w:tcPr>
          <w:p w:rsidR="00F17CC3" w:rsidRDefault="00F17CC3" w:rsidP="0001466D">
            <w:pPr>
              <w:spacing w:beforeLines="0" w:before="0" w:afterLines="0" w:after="0"/>
              <w:rPr>
                <w:rFonts w:eastAsiaTheme="minorEastAsia"/>
                <w:lang w:val="en-US" w:eastAsia="zh-CN"/>
              </w:rPr>
            </w:pPr>
          </w:p>
        </w:tc>
        <w:tc>
          <w:tcPr>
            <w:tcW w:w="0" w:type="auto"/>
          </w:tcPr>
          <w:p w:rsidR="00F17CC3" w:rsidRDefault="00F17CC3" w:rsidP="0001466D">
            <w:pPr>
              <w:spacing w:beforeLines="0" w:before="0" w:afterLines="0" w:after="0"/>
              <w:rPr>
                <w:rFonts w:eastAsiaTheme="minorEastAsia"/>
                <w:lang w:val="en-US" w:eastAsia="zh-CN"/>
              </w:rPr>
            </w:pPr>
            <w:r>
              <w:rPr>
                <w:rFonts w:eastAsiaTheme="minorEastAsia"/>
                <w:lang w:val="en-US" w:eastAsia="zh-CN"/>
              </w:rPr>
              <w:t>44-84</w:t>
            </w:r>
          </w:p>
        </w:tc>
      </w:tr>
      <w:tr w:rsidR="00F17CC3" w:rsidTr="0001466D">
        <w:trPr>
          <w:jc w:val="center"/>
        </w:trPr>
        <w:tc>
          <w:tcPr>
            <w:tcW w:w="0" w:type="auto"/>
          </w:tcPr>
          <w:p w:rsidR="00F17CC3" w:rsidRDefault="00F17CC3" w:rsidP="0001466D">
            <w:pPr>
              <w:spacing w:beforeLines="0" w:before="0" w:afterLines="0" w:after="0"/>
              <w:rPr>
                <w:rFonts w:eastAsiaTheme="minorEastAsia"/>
                <w:lang w:val="en-US" w:eastAsia="zh-CN"/>
              </w:rPr>
            </w:pPr>
          </w:p>
        </w:tc>
        <w:tc>
          <w:tcPr>
            <w:tcW w:w="0" w:type="auto"/>
            <w:vMerge/>
          </w:tcPr>
          <w:p w:rsidR="00F17CC3" w:rsidRDefault="00F17CC3" w:rsidP="0001466D">
            <w:pPr>
              <w:spacing w:beforeLines="0" w:before="0" w:afterLines="0" w:after="0"/>
              <w:rPr>
                <w:rFonts w:eastAsiaTheme="minorEastAsia"/>
                <w:lang w:val="en-US" w:eastAsia="zh-CN"/>
              </w:rPr>
            </w:pPr>
          </w:p>
        </w:tc>
        <w:tc>
          <w:tcPr>
            <w:tcW w:w="0" w:type="auto"/>
          </w:tcPr>
          <w:p w:rsidR="00F17CC3" w:rsidRDefault="00F17CC3" w:rsidP="0001466D">
            <w:pPr>
              <w:spacing w:beforeLines="0" w:before="0" w:afterLines="0" w:after="0"/>
              <w:rPr>
                <w:rFonts w:eastAsiaTheme="minorEastAsia"/>
                <w:lang w:val="en-US" w:eastAsia="zh-CN"/>
              </w:rPr>
            </w:pPr>
            <w:r>
              <w:rPr>
                <w:rFonts w:eastAsiaTheme="minorEastAsia" w:hint="eastAsia"/>
                <w:lang w:val="en-US" w:eastAsia="zh-CN"/>
              </w:rPr>
              <w:t>8</w:t>
            </w:r>
            <w:r>
              <w:rPr>
                <w:rFonts w:eastAsiaTheme="minorEastAsia"/>
                <w:lang w:val="en-US" w:eastAsia="zh-CN"/>
              </w:rPr>
              <w:t>8-168</w:t>
            </w:r>
          </w:p>
        </w:tc>
      </w:tr>
      <w:tr w:rsidR="00F17CC3" w:rsidTr="0001466D">
        <w:trPr>
          <w:jc w:val="center"/>
        </w:trPr>
        <w:tc>
          <w:tcPr>
            <w:tcW w:w="0" w:type="auto"/>
          </w:tcPr>
          <w:p w:rsidR="00F17CC3" w:rsidRDefault="00F17CC3" w:rsidP="0001466D">
            <w:pPr>
              <w:spacing w:beforeLines="0" w:before="0" w:afterLines="0" w:after="0"/>
              <w:rPr>
                <w:rFonts w:eastAsiaTheme="minorEastAsia"/>
                <w:lang w:val="en-US" w:eastAsia="zh-CN"/>
              </w:rPr>
            </w:pPr>
          </w:p>
        </w:tc>
        <w:tc>
          <w:tcPr>
            <w:tcW w:w="0" w:type="auto"/>
            <w:vMerge/>
          </w:tcPr>
          <w:p w:rsidR="00F17CC3" w:rsidRDefault="00F17CC3" w:rsidP="0001466D">
            <w:pPr>
              <w:spacing w:beforeLines="0" w:before="0" w:afterLines="0" w:after="0"/>
              <w:rPr>
                <w:rFonts w:eastAsiaTheme="minorEastAsia"/>
                <w:lang w:val="en-US" w:eastAsia="zh-CN"/>
              </w:rPr>
            </w:pPr>
          </w:p>
        </w:tc>
        <w:tc>
          <w:tcPr>
            <w:tcW w:w="0" w:type="auto"/>
          </w:tcPr>
          <w:p w:rsidR="00F17CC3" w:rsidRDefault="00F17CC3" w:rsidP="0001466D">
            <w:pPr>
              <w:spacing w:beforeLines="0" w:before="0" w:afterLines="0" w:after="0"/>
              <w:rPr>
                <w:rFonts w:eastAsiaTheme="minorEastAsia"/>
                <w:lang w:val="en-US" w:eastAsia="zh-CN"/>
              </w:rPr>
            </w:pPr>
            <w:r>
              <w:rPr>
                <w:rFonts w:eastAsiaTheme="minorEastAsia" w:hint="eastAsia"/>
                <w:lang w:val="en-US" w:eastAsia="zh-CN"/>
              </w:rPr>
              <w:t>1</w:t>
            </w:r>
            <w:r>
              <w:rPr>
                <w:rFonts w:eastAsiaTheme="minorEastAsia"/>
                <w:lang w:val="en-US" w:eastAsia="zh-CN"/>
              </w:rPr>
              <w:t>72-max</w:t>
            </w:r>
          </w:p>
        </w:tc>
      </w:tr>
    </w:tbl>
    <w:p w:rsidR="00CC4675" w:rsidRPr="00D83BF3" w:rsidRDefault="00424D75" w:rsidP="00CC4675">
      <w:pPr>
        <w:spacing w:before="120" w:after="120"/>
        <w:rPr>
          <w:lang w:val="en-US"/>
        </w:rPr>
      </w:pPr>
      <w:r>
        <w:rPr>
          <w:rFonts w:eastAsia="宋体"/>
          <w:b/>
          <w:lang w:eastAsia="zh-CN"/>
        </w:rPr>
        <w:t xml:space="preserve">Proposal </w:t>
      </w:r>
      <w:r w:rsidR="00D83BF3">
        <w:rPr>
          <w:rFonts w:eastAsia="宋体"/>
          <w:b/>
          <w:lang w:eastAsia="zh-CN"/>
        </w:rPr>
        <w:t>2</w:t>
      </w:r>
      <w:r>
        <w:rPr>
          <w:rFonts w:eastAsia="宋体"/>
          <w:b/>
          <w:lang w:eastAsia="zh-CN"/>
        </w:rPr>
        <w:t>: RAN4 to define the accuracy requirements agnostic to comb and symbols size.</w:t>
      </w:r>
    </w:p>
    <w:p w:rsidR="00000FC6" w:rsidRDefault="000B7AF2" w:rsidP="00D83BF3">
      <w:pPr>
        <w:pStyle w:val="2"/>
        <w:rPr>
          <w:lang w:eastAsia="zh-CN"/>
        </w:rPr>
      </w:pPr>
      <w:r>
        <w:rPr>
          <w:lang w:eastAsia="zh-CN"/>
        </w:rPr>
        <w:t>Group delay calibration margin</w:t>
      </w:r>
      <w:r w:rsidR="009423C3">
        <w:rPr>
          <w:lang w:eastAsia="zh-CN"/>
        </w:rPr>
        <w:t xml:space="preserve"> </w:t>
      </w:r>
    </w:p>
    <w:tbl>
      <w:tblPr>
        <w:tblStyle w:val="af4"/>
        <w:tblW w:w="0" w:type="auto"/>
        <w:tblLook w:val="04A0" w:firstRow="1" w:lastRow="0" w:firstColumn="1" w:lastColumn="0" w:noHBand="0" w:noVBand="1"/>
      </w:tblPr>
      <w:tblGrid>
        <w:gridCol w:w="9621"/>
      </w:tblGrid>
      <w:tr w:rsidR="00D83BF3" w:rsidTr="00D83BF3">
        <w:tc>
          <w:tcPr>
            <w:tcW w:w="9621" w:type="dxa"/>
          </w:tcPr>
          <w:p w:rsidR="000B1E27" w:rsidRPr="00D83BF3" w:rsidRDefault="003447E8" w:rsidP="00D83BF3">
            <w:pPr>
              <w:numPr>
                <w:ilvl w:val="0"/>
                <w:numId w:val="33"/>
              </w:numPr>
              <w:spacing w:before="120" w:after="120"/>
              <w:rPr>
                <w:rFonts w:eastAsiaTheme="minorEastAsia"/>
                <w:lang w:val="en-US" w:eastAsia="zh-CN"/>
              </w:rPr>
            </w:pPr>
            <w:r w:rsidRPr="00D83BF3">
              <w:rPr>
                <w:rFonts w:eastAsiaTheme="minorEastAsia"/>
                <w:lang w:val="en-US" w:eastAsia="zh-CN"/>
              </w:rPr>
              <w:t xml:space="preserve">Study impact of factors impacting timing measurement accuracy for different </w:t>
            </w:r>
            <w:proofErr w:type="spellStart"/>
            <w:r w:rsidRPr="00D83BF3">
              <w:rPr>
                <w:rFonts w:eastAsiaTheme="minorEastAsia"/>
                <w:lang w:val="en-US" w:eastAsia="zh-CN"/>
              </w:rPr>
              <w:t>gNB</w:t>
            </w:r>
            <w:proofErr w:type="spellEnd"/>
            <w:r w:rsidRPr="00D83BF3">
              <w:rPr>
                <w:rFonts w:eastAsiaTheme="minorEastAsia"/>
                <w:lang w:val="en-US" w:eastAsia="zh-CN"/>
              </w:rPr>
              <w:t xml:space="preserve"> types (1-C, 1-H, 1-O, </w:t>
            </w:r>
            <w:proofErr w:type="gramStart"/>
            <w:r w:rsidRPr="00D83BF3">
              <w:rPr>
                <w:rFonts w:eastAsiaTheme="minorEastAsia"/>
                <w:lang w:val="en-US" w:eastAsia="zh-CN"/>
              </w:rPr>
              <w:t>2</w:t>
            </w:r>
            <w:proofErr w:type="gramEnd"/>
            <w:r w:rsidRPr="00D83BF3">
              <w:rPr>
                <w:rFonts w:eastAsiaTheme="minorEastAsia"/>
                <w:lang w:val="en-US" w:eastAsia="zh-CN"/>
              </w:rPr>
              <w:t>-O).</w:t>
            </w:r>
          </w:p>
          <w:p w:rsidR="000B1E27" w:rsidRPr="00D83BF3" w:rsidRDefault="003447E8" w:rsidP="00D83BF3">
            <w:pPr>
              <w:numPr>
                <w:ilvl w:val="0"/>
                <w:numId w:val="33"/>
              </w:numPr>
              <w:spacing w:before="120" w:after="120"/>
              <w:rPr>
                <w:rFonts w:eastAsiaTheme="minorEastAsia"/>
                <w:lang w:val="en-US" w:eastAsia="zh-CN"/>
              </w:rPr>
            </w:pPr>
            <w:r w:rsidRPr="00D83BF3">
              <w:rPr>
                <w:rFonts w:eastAsiaTheme="minorEastAsia"/>
                <w:lang w:val="en-US" w:eastAsia="zh-CN"/>
              </w:rPr>
              <w:t>Candidate options:</w:t>
            </w:r>
          </w:p>
          <w:p w:rsidR="000B1E27" w:rsidRPr="00D83BF3" w:rsidRDefault="003447E8" w:rsidP="00D83BF3">
            <w:pPr>
              <w:numPr>
                <w:ilvl w:val="1"/>
                <w:numId w:val="33"/>
              </w:numPr>
              <w:spacing w:before="120" w:after="120"/>
              <w:rPr>
                <w:rFonts w:eastAsiaTheme="minorEastAsia"/>
                <w:lang w:val="en-US" w:eastAsia="zh-CN"/>
              </w:rPr>
            </w:pPr>
            <w:r w:rsidRPr="00D83BF3">
              <w:rPr>
                <w:rFonts w:eastAsiaTheme="minorEastAsia"/>
                <w:lang w:val="en-US" w:eastAsia="zh-CN"/>
              </w:rPr>
              <w:lastRenderedPageBreak/>
              <w:t xml:space="preserve">Study impact of calibration error for the group delay between the antenna and the baseband on </w:t>
            </w:r>
            <w:proofErr w:type="spellStart"/>
            <w:r w:rsidRPr="00D83BF3">
              <w:rPr>
                <w:rFonts w:eastAsiaTheme="minorEastAsia"/>
                <w:lang w:val="en-US" w:eastAsia="zh-CN"/>
              </w:rPr>
              <w:t>gNB</w:t>
            </w:r>
            <w:proofErr w:type="spellEnd"/>
            <w:r w:rsidRPr="00D83BF3">
              <w:rPr>
                <w:rFonts w:eastAsiaTheme="minorEastAsia"/>
                <w:lang w:val="en-US" w:eastAsia="zh-CN"/>
              </w:rPr>
              <w:t xml:space="preserve"> timing measurement accuracy,</w:t>
            </w:r>
          </w:p>
          <w:p w:rsidR="000B1E27" w:rsidRPr="00D83BF3" w:rsidRDefault="003447E8" w:rsidP="00D83BF3">
            <w:pPr>
              <w:numPr>
                <w:ilvl w:val="1"/>
                <w:numId w:val="33"/>
              </w:numPr>
              <w:spacing w:before="120" w:after="120"/>
              <w:rPr>
                <w:rFonts w:eastAsiaTheme="minorEastAsia"/>
                <w:lang w:val="en-US" w:eastAsia="zh-CN"/>
              </w:rPr>
            </w:pPr>
            <w:r w:rsidRPr="00D83BF3">
              <w:rPr>
                <w:rFonts w:eastAsiaTheme="minorEastAsia"/>
                <w:lang w:val="en-US" w:eastAsia="zh-CN"/>
              </w:rPr>
              <w:t xml:space="preserve">Study whether calibration error for the group delay between the antenna and the baseband differs for different </w:t>
            </w:r>
            <w:proofErr w:type="spellStart"/>
            <w:r w:rsidRPr="00D83BF3">
              <w:rPr>
                <w:rFonts w:eastAsiaTheme="minorEastAsia"/>
                <w:lang w:val="en-US" w:eastAsia="zh-CN"/>
              </w:rPr>
              <w:t>gNB</w:t>
            </w:r>
            <w:proofErr w:type="spellEnd"/>
            <w:r w:rsidRPr="00D83BF3">
              <w:rPr>
                <w:rFonts w:eastAsiaTheme="minorEastAsia"/>
                <w:lang w:val="en-US" w:eastAsia="zh-CN"/>
              </w:rPr>
              <w:t xml:space="preserve"> types and </w:t>
            </w:r>
          </w:p>
          <w:p w:rsidR="00D83BF3" w:rsidRPr="00D83BF3" w:rsidRDefault="003447E8" w:rsidP="00000FC6">
            <w:pPr>
              <w:numPr>
                <w:ilvl w:val="1"/>
                <w:numId w:val="33"/>
              </w:numPr>
              <w:spacing w:before="120" w:after="120"/>
              <w:rPr>
                <w:rFonts w:eastAsiaTheme="minorEastAsia"/>
                <w:lang w:val="en-US" w:eastAsia="zh-CN"/>
              </w:rPr>
            </w:pPr>
            <w:r w:rsidRPr="00D83BF3">
              <w:rPr>
                <w:rFonts w:eastAsiaTheme="minorEastAsia"/>
                <w:lang w:val="en-US" w:eastAsia="zh-CN"/>
              </w:rPr>
              <w:t xml:space="preserve">Study other impairments impacting </w:t>
            </w:r>
            <w:proofErr w:type="spellStart"/>
            <w:r w:rsidRPr="00D83BF3">
              <w:rPr>
                <w:rFonts w:eastAsiaTheme="minorEastAsia"/>
                <w:lang w:val="en-US" w:eastAsia="zh-CN"/>
              </w:rPr>
              <w:t>gNB</w:t>
            </w:r>
            <w:proofErr w:type="spellEnd"/>
            <w:r w:rsidRPr="00D83BF3">
              <w:rPr>
                <w:rFonts w:eastAsiaTheme="minorEastAsia"/>
                <w:lang w:val="en-US" w:eastAsia="zh-CN"/>
              </w:rPr>
              <w:t xml:space="preserve"> timing measurement accuracy.</w:t>
            </w:r>
          </w:p>
        </w:tc>
      </w:tr>
    </w:tbl>
    <w:p w:rsidR="00D83BF3" w:rsidRDefault="00D83BF3" w:rsidP="00D83BF3">
      <w:pPr>
        <w:spacing w:before="120" w:after="120"/>
        <w:rPr>
          <w:rFonts w:eastAsiaTheme="minorEastAsia"/>
          <w:lang w:eastAsia="zh-CN"/>
        </w:rPr>
      </w:pPr>
      <w:r>
        <w:rPr>
          <w:rFonts w:eastAsiaTheme="minorEastAsia"/>
          <w:lang w:eastAsia="zh-CN"/>
        </w:rPr>
        <w:lastRenderedPageBreak/>
        <w:t>As far as we understand</w:t>
      </w:r>
      <w:r w:rsidRPr="00D83BF3">
        <w:rPr>
          <w:rFonts w:eastAsiaTheme="minorEastAsia"/>
          <w:lang w:eastAsia="zh-CN"/>
        </w:rPr>
        <w:t xml:space="preserve">, the main </w:t>
      </w:r>
      <w:r>
        <w:rPr>
          <w:rFonts w:eastAsiaTheme="minorEastAsia"/>
          <w:lang w:eastAsia="zh-CN"/>
        </w:rPr>
        <w:t xml:space="preserve">factor that impacts the </w:t>
      </w:r>
      <w:proofErr w:type="spellStart"/>
      <w:r>
        <w:rPr>
          <w:rFonts w:eastAsiaTheme="minorEastAsia"/>
          <w:lang w:eastAsia="zh-CN"/>
        </w:rPr>
        <w:t>gNB</w:t>
      </w:r>
      <w:proofErr w:type="spellEnd"/>
      <w:r>
        <w:rPr>
          <w:rFonts w:eastAsiaTheme="minorEastAsia"/>
          <w:lang w:eastAsia="zh-CN"/>
        </w:rPr>
        <w:t xml:space="preserve"> timing measurement accuracy is the group delay calibration error.</w:t>
      </w:r>
      <w:r w:rsidRPr="00D83BF3">
        <w:rPr>
          <w:rFonts w:eastAsiaTheme="minorEastAsia"/>
          <w:lang w:eastAsia="zh-CN"/>
        </w:rPr>
        <w:t xml:space="preserve"> </w:t>
      </w:r>
      <w:r>
        <w:rPr>
          <w:rFonts w:eastAsiaTheme="minorEastAsia"/>
          <w:lang w:eastAsia="zh-CN"/>
        </w:rPr>
        <w:t xml:space="preserve">The group delay is between the </w:t>
      </w:r>
      <w:proofErr w:type="spellStart"/>
      <w:r>
        <w:rPr>
          <w:rFonts w:eastAsiaTheme="minorEastAsia"/>
          <w:lang w:eastAsia="zh-CN"/>
        </w:rPr>
        <w:t>gNB</w:t>
      </w:r>
      <w:proofErr w:type="spellEnd"/>
      <w:r>
        <w:rPr>
          <w:rFonts w:eastAsiaTheme="minorEastAsia"/>
          <w:lang w:eastAsia="zh-CN"/>
        </w:rPr>
        <w:t xml:space="preserve"> antenna (reference point of the TOA measurement) and the </w:t>
      </w:r>
      <w:proofErr w:type="spellStart"/>
      <w:r>
        <w:rPr>
          <w:rFonts w:eastAsiaTheme="minorEastAsia"/>
          <w:lang w:eastAsia="zh-CN"/>
        </w:rPr>
        <w:t>gNB</w:t>
      </w:r>
      <w:proofErr w:type="spellEnd"/>
      <w:r>
        <w:rPr>
          <w:rFonts w:eastAsiaTheme="minorEastAsia"/>
          <w:lang w:eastAsia="zh-CN"/>
        </w:rPr>
        <w:t xml:space="preserve"> baseband (where TOA is estimated). This group delay needs to be compensated when </w:t>
      </w:r>
      <w:proofErr w:type="spellStart"/>
      <w:r w:rsidR="000B7AF2">
        <w:rPr>
          <w:rFonts w:eastAsiaTheme="minorEastAsia"/>
          <w:lang w:eastAsia="zh-CN"/>
        </w:rPr>
        <w:t>gNB</w:t>
      </w:r>
      <w:proofErr w:type="spellEnd"/>
      <w:r>
        <w:rPr>
          <w:rFonts w:eastAsiaTheme="minorEastAsia"/>
          <w:lang w:eastAsia="zh-CN"/>
        </w:rPr>
        <w:t xml:space="preserve"> reports the </w:t>
      </w:r>
      <w:r w:rsidR="000B7AF2">
        <w:rPr>
          <w:rFonts w:eastAsiaTheme="minorEastAsia"/>
          <w:lang w:eastAsia="zh-CN"/>
        </w:rPr>
        <w:t>Rx-</w:t>
      </w:r>
      <w:proofErr w:type="spellStart"/>
      <w:r w:rsidR="000B7AF2">
        <w:rPr>
          <w:rFonts w:eastAsiaTheme="minorEastAsia"/>
          <w:lang w:eastAsia="zh-CN"/>
        </w:rPr>
        <w:t>Tx</w:t>
      </w:r>
      <w:proofErr w:type="spellEnd"/>
      <w:r w:rsidR="000B7AF2">
        <w:rPr>
          <w:rFonts w:eastAsiaTheme="minorEastAsia"/>
          <w:lang w:eastAsia="zh-CN"/>
        </w:rPr>
        <w:t xml:space="preserve"> time difference or UL-RTOA</w:t>
      </w:r>
      <w:r>
        <w:rPr>
          <w:rFonts w:eastAsiaTheme="minorEastAsia"/>
          <w:lang w:eastAsia="zh-CN"/>
        </w:rPr>
        <w:t xml:space="preserve"> measurement results, and the group delay calibration error needs to be accounted as margin in the accuracy requirements.</w:t>
      </w:r>
    </w:p>
    <w:p w:rsidR="000B7AF2" w:rsidRDefault="000B7AF2" w:rsidP="00D83BF3">
      <w:pPr>
        <w:spacing w:before="120" w:after="120"/>
        <w:rPr>
          <w:rFonts w:eastAsiaTheme="minorEastAsia"/>
          <w:lang w:eastAsia="zh-CN"/>
        </w:rPr>
      </w:pPr>
      <w:r>
        <w:rPr>
          <w:rFonts w:eastAsiaTheme="minorEastAsia"/>
          <w:lang w:eastAsia="zh-CN"/>
        </w:rPr>
        <w:t xml:space="preserve">Based on our initial analysis, we suggest to define this margin as 8 Tc, but </w:t>
      </w:r>
      <w:r>
        <w:rPr>
          <w:rFonts w:eastAsiaTheme="minorEastAsia"/>
          <w:lang w:val="en-US" w:eastAsia="zh-CN"/>
        </w:rPr>
        <w:t>we are also open to hear other opinions.</w:t>
      </w:r>
    </w:p>
    <w:p w:rsidR="000B7AF2" w:rsidRDefault="000B7AF2" w:rsidP="000B7AF2">
      <w:pPr>
        <w:spacing w:before="120" w:after="120"/>
        <w:rPr>
          <w:rFonts w:eastAsiaTheme="minorEastAsia"/>
          <w:b/>
          <w:lang w:eastAsia="zh-CN"/>
        </w:rPr>
      </w:pPr>
      <w:r w:rsidRPr="00430DF7">
        <w:rPr>
          <w:rFonts w:eastAsiaTheme="minorEastAsia"/>
          <w:b/>
          <w:lang w:eastAsia="zh-CN"/>
        </w:rPr>
        <w:t xml:space="preserve">Proposal </w:t>
      </w:r>
      <w:r>
        <w:rPr>
          <w:rFonts w:eastAsiaTheme="minorEastAsia"/>
          <w:b/>
          <w:lang w:eastAsia="zh-CN"/>
        </w:rPr>
        <w:t>3</w:t>
      </w:r>
      <w:r w:rsidRPr="00430DF7">
        <w:rPr>
          <w:rFonts w:eastAsiaTheme="minorEastAsia"/>
          <w:b/>
          <w:lang w:eastAsia="zh-CN"/>
        </w:rPr>
        <w:t xml:space="preserve">: Use </w:t>
      </w:r>
      <w:r>
        <w:rPr>
          <w:rFonts w:eastAsiaTheme="minorEastAsia"/>
          <w:b/>
          <w:lang w:eastAsia="zh-CN"/>
        </w:rPr>
        <w:t>8</w:t>
      </w:r>
      <w:r w:rsidRPr="00EF01F0">
        <w:rPr>
          <w:rFonts w:eastAsiaTheme="minorEastAsia"/>
          <w:b/>
          <w:lang w:eastAsia="zh-CN"/>
        </w:rPr>
        <w:t>Tc</w:t>
      </w:r>
      <w:r w:rsidRPr="00430DF7">
        <w:rPr>
          <w:rFonts w:eastAsiaTheme="minorEastAsia"/>
          <w:b/>
          <w:lang w:eastAsia="zh-CN"/>
        </w:rPr>
        <w:t xml:space="preserve"> </w:t>
      </w:r>
      <w:r>
        <w:rPr>
          <w:rFonts w:eastAsiaTheme="minorEastAsia"/>
          <w:b/>
          <w:lang w:eastAsia="zh-CN"/>
        </w:rPr>
        <w:t>as</w:t>
      </w:r>
      <w:r w:rsidRPr="00430DF7">
        <w:rPr>
          <w:rFonts w:eastAsiaTheme="minorEastAsia"/>
          <w:b/>
          <w:lang w:eastAsia="zh-CN"/>
        </w:rPr>
        <w:t xml:space="preserve"> the group delay calibration </w:t>
      </w:r>
      <w:r>
        <w:rPr>
          <w:rFonts w:eastAsiaTheme="minorEastAsia"/>
          <w:b/>
          <w:lang w:eastAsia="zh-CN"/>
        </w:rPr>
        <w:t>margin</w:t>
      </w:r>
      <w:r w:rsidRPr="00430DF7">
        <w:rPr>
          <w:rFonts w:eastAsiaTheme="minorEastAsia"/>
          <w:b/>
          <w:lang w:eastAsia="zh-CN"/>
        </w:rPr>
        <w:t xml:space="preserve"> for </w:t>
      </w:r>
      <w:proofErr w:type="spellStart"/>
      <w:r>
        <w:rPr>
          <w:rFonts w:eastAsiaTheme="minorEastAsia"/>
          <w:b/>
          <w:lang w:eastAsia="zh-CN"/>
        </w:rPr>
        <w:t>gNB</w:t>
      </w:r>
      <w:proofErr w:type="spellEnd"/>
      <w:r>
        <w:rPr>
          <w:rFonts w:eastAsiaTheme="minorEastAsia"/>
          <w:b/>
          <w:lang w:eastAsia="zh-CN"/>
        </w:rPr>
        <w:t xml:space="preserve"> Rx-</w:t>
      </w:r>
      <w:proofErr w:type="spellStart"/>
      <w:r>
        <w:rPr>
          <w:rFonts w:eastAsiaTheme="minorEastAsia"/>
          <w:b/>
          <w:lang w:eastAsia="zh-CN"/>
        </w:rPr>
        <w:t>Tx</w:t>
      </w:r>
      <w:proofErr w:type="spellEnd"/>
      <w:r>
        <w:rPr>
          <w:rFonts w:eastAsiaTheme="minorEastAsia"/>
          <w:b/>
          <w:lang w:eastAsia="zh-CN"/>
        </w:rPr>
        <w:t xml:space="preserve"> and UL-RTOA accuracy.</w:t>
      </w:r>
    </w:p>
    <w:p w:rsidR="00D83BF3" w:rsidRPr="0039758E" w:rsidRDefault="00D83BF3" w:rsidP="00D83BF3">
      <w:pPr>
        <w:pStyle w:val="2"/>
        <w:rPr>
          <w:lang w:val="en-US" w:eastAsia="zh-CN"/>
        </w:rPr>
      </w:pPr>
      <w:r w:rsidRPr="0080299A">
        <w:rPr>
          <w:lang w:eastAsia="zh-CN"/>
        </w:rPr>
        <w:t>Applicable propagation channel for accuracy requirement</w:t>
      </w:r>
    </w:p>
    <w:p w:rsidR="00D83BF3" w:rsidRDefault="00D83BF3" w:rsidP="00D83BF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Based on our simulation results</w:t>
      </w:r>
      <w:r w:rsidR="000B7AF2">
        <w:rPr>
          <w:rFonts w:eastAsia="宋体"/>
          <w:lang w:eastAsia="zh-CN"/>
        </w:rPr>
        <w:t xml:space="preserve"> [2]</w:t>
      </w:r>
      <w:r>
        <w:rPr>
          <w:rFonts w:eastAsia="宋体"/>
          <w:lang w:eastAsia="zh-CN"/>
        </w:rPr>
        <w:t xml:space="preserve">, the </w:t>
      </w:r>
      <w:r w:rsidR="000B7AF2">
        <w:rPr>
          <w:rFonts w:eastAsia="宋体"/>
          <w:lang w:eastAsia="zh-CN"/>
        </w:rPr>
        <w:t>TOA estimation</w:t>
      </w:r>
      <w:r>
        <w:rPr>
          <w:rFonts w:eastAsia="宋体"/>
          <w:lang w:eastAsia="zh-CN"/>
        </w:rPr>
        <w:t xml:space="preserve"> accuracy are quite dependent on the propagation channel. The technical reason is that different propagation channel models have different power-delay profile, and it causes different challenges in TOA estimation, which is to find the timing of the first path. For example, TDL-C </w:t>
      </w:r>
      <w:r w:rsidRPr="0039758E">
        <w:rPr>
          <w:rFonts w:eastAsia="宋体"/>
          <w:lang w:val="en-US" w:eastAsia="zh-CN"/>
        </w:rPr>
        <w:t>channel model with 300 ns delay spread</w:t>
      </w:r>
      <w:r>
        <w:rPr>
          <w:rFonts w:eastAsia="宋体"/>
          <w:lang w:val="en-US" w:eastAsia="zh-CN"/>
        </w:rPr>
        <w:t xml:space="preserve"> is particularly difficult because its first path is not the strongest path. </w:t>
      </w:r>
    </w:p>
    <w:p w:rsidR="00D83BF3" w:rsidRDefault="00D83BF3" w:rsidP="00D83BF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w:t>
      </w:r>
      <w:r>
        <w:rPr>
          <w:rFonts w:eastAsia="宋体" w:hint="eastAsia"/>
          <w:lang w:eastAsia="zh-CN"/>
        </w:rPr>
        <w:t>her</w:t>
      </w:r>
      <w:r>
        <w:rPr>
          <w:rFonts w:eastAsia="宋体"/>
          <w:lang w:eastAsia="zh-CN"/>
        </w:rPr>
        <w:t xml:space="preserve">efore, the applicability of the accuracy requirements w.r.t. propagation channels should be made clear in the specification. Otherwise, it may cause confusion to e.g. those who use our RAN4 specification to derive the positioning accuracy, that the accuracy is applicable in all scenarios. </w:t>
      </w:r>
    </w:p>
    <w:p w:rsidR="00D83BF3" w:rsidRDefault="00D83BF3" w:rsidP="00D83BF3">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Of</w:t>
      </w:r>
      <w:r>
        <w:rPr>
          <w:rFonts w:eastAsia="宋体"/>
          <w:lang w:eastAsia="zh-CN"/>
        </w:rPr>
        <w:t xml:space="preserve"> course, the propagation channel models simulated by RAN4 or even those defined by 3GPP in 38.901 cannot reflect all the propagation environments in real world, so a reasonable way from our view is to state in the specification the propagation channel models based on which the accuracy requirements are derived. In this way, people who use our RAN4 specification to derive the positioning accuracy can check if the accuracy numbers are applicable for their target deployment scenario or not. </w:t>
      </w:r>
    </w:p>
    <w:p w:rsidR="00D83BF3" w:rsidRPr="00430DF7" w:rsidRDefault="00D83BF3" w:rsidP="00D83BF3">
      <w:pPr>
        <w:overflowPunct w:val="0"/>
        <w:autoSpaceDE w:val="0"/>
        <w:autoSpaceDN w:val="0"/>
        <w:adjustRightInd w:val="0"/>
        <w:spacing w:beforeLines="0" w:before="120" w:afterLines="0" w:after="120"/>
        <w:textAlignment w:val="baseline"/>
        <w:rPr>
          <w:rFonts w:eastAsia="宋体"/>
          <w:b/>
          <w:lang w:eastAsia="zh-CN"/>
        </w:rPr>
      </w:pPr>
      <w:r w:rsidRPr="00430DF7">
        <w:rPr>
          <w:rFonts w:eastAsia="宋体" w:hint="eastAsia"/>
          <w:b/>
          <w:lang w:eastAsia="zh-CN"/>
        </w:rPr>
        <w:t>P</w:t>
      </w:r>
      <w:r w:rsidRPr="00430DF7">
        <w:rPr>
          <w:rFonts w:eastAsia="宋体"/>
          <w:b/>
          <w:lang w:eastAsia="zh-CN"/>
        </w:rPr>
        <w:t xml:space="preserve">roposal </w:t>
      </w:r>
      <w:r w:rsidR="000B7AF2">
        <w:rPr>
          <w:rFonts w:eastAsia="宋体"/>
          <w:b/>
          <w:lang w:eastAsia="zh-CN"/>
        </w:rPr>
        <w:t>4</w:t>
      </w:r>
      <w:r w:rsidRPr="00430DF7">
        <w:rPr>
          <w:rFonts w:eastAsia="宋体"/>
          <w:b/>
          <w:lang w:eastAsia="zh-CN"/>
        </w:rPr>
        <w:t>: Captured in the specification the propagation channel models based on which the accuracy requirements are derived.</w:t>
      </w:r>
    </w:p>
    <w:p w:rsidR="00C3788F" w:rsidRDefault="00C3788F" w:rsidP="00C3788F">
      <w:pPr>
        <w:pStyle w:val="1"/>
        <w:jc w:val="both"/>
        <w:rPr>
          <w:lang w:val="en-US"/>
        </w:rPr>
      </w:pPr>
      <w:r>
        <w:rPr>
          <w:lang w:val="en-US"/>
        </w:rPr>
        <w:t>Conclusions</w:t>
      </w:r>
    </w:p>
    <w:p w:rsidR="000B7AF2" w:rsidRPr="0004342E" w:rsidRDefault="000B7AF2" w:rsidP="000B7AF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provide our views on the remaining issues on </w:t>
      </w:r>
      <w:proofErr w:type="spellStart"/>
      <w:r>
        <w:rPr>
          <w:rFonts w:eastAsia="宋体"/>
          <w:lang w:eastAsia="zh-CN"/>
        </w:rPr>
        <w:t>gNB</w:t>
      </w:r>
      <w:proofErr w:type="spellEnd"/>
      <w:r>
        <w:rPr>
          <w:rFonts w:eastAsia="宋体"/>
          <w:lang w:eastAsia="zh-CN"/>
        </w:rPr>
        <w:t xml:space="preserve"> Rx-</w:t>
      </w:r>
      <w:proofErr w:type="spellStart"/>
      <w:r>
        <w:rPr>
          <w:rFonts w:eastAsia="宋体"/>
          <w:lang w:eastAsia="zh-CN"/>
        </w:rPr>
        <w:t>Tx</w:t>
      </w:r>
      <w:proofErr w:type="spellEnd"/>
      <w:r>
        <w:rPr>
          <w:rFonts w:eastAsia="宋体"/>
          <w:lang w:eastAsia="zh-CN"/>
        </w:rPr>
        <w:t xml:space="preserve"> measurement requirements.</w:t>
      </w:r>
      <w:r w:rsidR="00162501" w:rsidRPr="00162501">
        <w:rPr>
          <w:rFonts w:eastAsia="宋体"/>
          <w:lang w:eastAsia="zh-CN"/>
        </w:rPr>
        <w:t xml:space="preserve"> </w:t>
      </w:r>
      <w:r w:rsidR="00162501">
        <w:rPr>
          <w:rFonts w:eastAsia="宋体"/>
          <w:lang w:eastAsia="zh-CN"/>
        </w:rPr>
        <w:t>The proposals are also applicable for UL-RTOA requirements.</w:t>
      </w:r>
    </w:p>
    <w:p w:rsidR="000B7AF2" w:rsidRPr="00D83BF3" w:rsidRDefault="000B7AF2" w:rsidP="000B7AF2">
      <w:pPr>
        <w:spacing w:before="120" w:after="120"/>
        <w:rPr>
          <w:rFonts w:eastAsiaTheme="minorEastAsia"/>
          <w:b/>
          <w:lang w:eastAsia="zh-CN"/>
        </w:rPr>
      </w:pPr>
      <w:r w:rsidRPr="00D83BF3">
        <w:rPr>
          <w:rFonts w:eastAsiaTheme="minorEastAsia"/>
          <w:b/>
          <w:lang w:eastAsia="zh-CN"/>
        </w:rPr>
        <w:t xml:space="preserve">Proposal </w:t>
      </w:r>
      <w:r>
        <w:rPr>
          <w:rFonts w:eastAsiaTheme="minorEastAsia"/>
          <w:b/>
          <w:lang w:eastAsia="zh-CN"/>
        </w:rPr>
        <w:t>1</w:t>
      </w:r>
      <w:r w:rsidRPr="00D83BF3">
        <w:rPr>
          <w:rFonts w:eastAsiaTheme="minorEastAsia"/>
          <w:b/>
          <w:lang w:eastAsia="zh-CN"/>
        </w:rPr>
        <w:t xml:space="preserve">: Use Table 2 as template to form </w:t>
      </w:r>
      <w:proofErr w:type="spellStart"/>
      <w:r>
        <w:rPr>
          <w:rFonts w:eastAsiaTheme="minorEastAsia"/>
          <w:b/>
          <w:lang w:eastAsia="zh-CN"/>
        </w:rPr>
        <w:t>gNB</w:t>
      </w:r>
      <w:proofErr w:type="spellEnd"/>
      <w:r>
        <w:rPr>
          <w:rFonts w:eastAsiaTheme="minorEastAsia"/>
          <w:b/>
          <w:lang w:eastAsia="zh-CN"/>
        </w:rPr>
        <w:t xml:space="preserve"> TOA estimation</w:t>
      </w:r>
      <w:r w:rsidRPr="00D83BF3">
        <w:rPr>
          <w:rFonts w:eastAsiaTheme="minorEastAsia"/>
          <w:b/>
          <w:lang w:eastAsia="zh-CN"/>
        </w:rPr>
        <w:t xml:space="preserve"> accuracy requirements.</w:t>
      </w:r>
      <w:r>
        <w:rPr>
          <w:rFonts w:eastAsiaTheme="minorEastAsia"/>
          <w:b/>
          <w:lang w:eastAsia="zh-CN"/>
        </w:rPr>
        <w:t xml:space="preserve"> The exact accuracy number and min SRS BW (</w:t>
      </w:r>
      <w:proofErr w:type="spellStart"/>
      <w:r w:rsidRPr="00D83BF3">
        <w:rPr>
          <w:rFonts w:eastAsiaTheme="minorEastAsia"/>
          <w:b/>
          <w:lang w:val="en-US" w:eastAsia="zh-CN"/>
        </w:rPr>
        <w:t>BW</w:t>
      </w:r>
      <w:r w:rsidRPr="00D83BF3">
        <w:rPr>
          <w:rFonts w:eastAsiaTheme="minorEastAsia"/>
          <w:b/>
          <w:vertAlign w:val="subscript"/>
          <w:lang w:val="en-US" w:eastAsia="zh-CN"/>
        </w:rPr>
        <w:t>min</w:t>
      </w:r>
      <w:proofErr w:type="spellEnd"/>
      <w:r>
        <w:rPr>
          <w:rFonts w:eastAsiaTheme="minorEastAsia"/>
          <w:b/>
          <w:lang w:eastAsia="zh-CN"/>
        </w:rPr>
        <w:t xml:space="preserve">) is to </w:t>
      </w:r>
      <w:r w:rsidRPr="00D83BF3">
        <w:rPr>
          <w:rFonts w:eastAsiaTheme="minorEastAsia"/>
          <w:b/>
          <w:lang w:eastAsia="zh-CN"/>
        </w:rPr>
        <w:t>be checked from link level results, once RAN4 has agreed on the side conditions</w:t>
      </w:r>
      <w:r>
        <w:rPr>
          <w:rFonts w:eastAsiaTheme="minorEastAsia"/>
          <w:b/>
          <w:lang w:eastAsia="zh-CN"/>
        </w:rPr>
        <w:t>.</w:t>
      </w:r>
    </w:p>
    <w:p w:rsidR="000B7AF2" w:rsidRPr="00D83BF3" w:rsidRDefault="000B7AF2" w:rsidP="000B7AF2">
      <w:pPr>
        <w:pStyle w:val="af8"/>
        <w:spacing w:before="120" w:after="120"/>
        <w:ind w:left="360"/>
        <w:jc w:val="center"/>
        <w:rPr>
          <w:rFonts w:eastAsiaTheme="minorEastAsia"/>
          <w:b/>
          <w:lang w:eastAsia="zh-CN"/>
        </w:rPr>
      </w:pPr>
      <w:r w:rsidRPr="00D83BF3">
        <w:rPr>
          <w:rFonts w:eastAsiaTheme="minorEastAsia"/>
          <w:b/>
          <w:lang w:eastAsia="zh-CN"/>
        </w:rPr>
        <w:t xml:space="preserve">Table 2: Template for </w:t>
      </w:r>
      <w:proofErr w:type="spellStart"/>
      <w:r>
        <w:rPr>
          <w:rFonts w:eastAsiaTheme="minorEastAsia"/>
          <w:b/>
          <w:lang w:eastAsia="zh-CN"/>
        </w:rPr>
        <w:t>gNB</w:t>
      </w:r>
      <w:proofErr w:type="spellEnd"/>
      <w:r>
        <w:rPr>
          <w:rFonts w:eastAsiaTheme="minorEastAsia"/>
          <w:b/>
          <w:lang w:eastAsia="zh-CN"/>
        </w:rPr>
        <w:t xml:space="preserve"> TOA estimation</w:t>
      </w:r>
      <w:r w:rsidRPr="00D83BF3">
        <w:rPr>
          <w:rFonts w:eastAsiaTheme="minorEastAsia"/>
          <w:b/>
          <w:lang w:eastAsia="zh-CN"/>
        </w:rPr>
        <w:t xml:space="preserve"> accuracy requirements</w:t>
      </w:r>
    </w:p>
    <w:tbl>
      <w:tblPr>
        <w:tblStyle w:val="af4"/>
        <w:tblW w:w="0" w:type="auto"/>
        <w:jc w:val="center"/>
        <w:tblLook w:val="04A0" w:firstRow="1" w:lastRow="0" w:firstColumn="1" w:lastColumn="0" w:noHBand="0" w:noVBand="1"/>
      </w:tblPr>
      <w:tblGrid>
        <w:gridCol w:w="1554"/>
        <w:gridCol w:w="1390"/>
        <w:gridCol w:w="1139"/>
      </w:tblGrid>
      <w:tr w:rsidR="00F17CC3" w:rsidTr="0001466D">
        <w:trPr>
          <w:jc w:val="center"/>
        </w:trPr>
        <w:tc>
          <w:tcPr>
            <w:tcW w:w="0" w:type="auto"/>
          </w:tcPr>
          <w:p w:rsidR="00F17CC3" w:rsidRPr="0039758E" w:rsidRDefault="00F17CC3" w:rsidP="0001466D">
            <w:pPr>
              <w:spacing w:before="120" w:after="120"/>
              <w:rPr>
                <w:rFonts w:eastAsiaTheme="minorEastAsia"/>
                <w:b/>
                <w:lang w:val="en-US" w:eastAsia="zh-CN"/>
              </w:rPr>
            </w:pPr>
            <w:r>
              <w:rPr>
                <w:rFonts w:eastAsiaTheme="minorEastAsia"/>
                <w:b/>
                <w:lang w:val="en-US" w:eastAsia="zh-CN"/>
              </w:rPr>
              <w:t>Accuracy (Tc)</w:t>
            </w:r>
          </w:p>
        </w:tc>
        <w:tc>
          <w:tcPr>
            <w:tcW w:w="0" w:type="auto"/>
          </w:tcPr>
          <w:p w:rsidR="00F17CC3" w:rsidRPr="0039758E" w:rsidRDefault="00F17CC3" w:rsidP="0001466D">
            <w:pPr>
              <w:spacing w:before="120" w:after="120"/>
              <w:rPr>
                <w:rFonts w:eastAsiaTheme="minorEastAsia"/>
                <w:b/>
                <w:lang w:val="en-US" w:eastAsia="zh-CN"/>
              </w:rPr>
            </w:pPr>
            <w:r w:rsidRPr="0039758E">
              <w:rPr>
                <w:rFonts w:eastAsiaTheme="minorEastAsia" w:hint="eastAsia"/>
                <w:b/>
                <w:lang w:val="en-US" w:eastAsia="zh-CN"/>
              </w:rPr>
              <w:t>SC</w:t>
            </w:r>
            <w:r w:rsidRPr="0039758E">
              <w:rPr>
                <w:rFonts w:eastAsiaTheme="minorEastAsia"/>
                <w:b/>
                <w:lang w:val="en-US" w:eastAsia="zh-CN"/>
              </w:rPr>
              <w:t>S (kHz)</w:t>
            </w:r>
          </w:p>
        </w:tc>
        <w:tc>
          <w:tcPr>
            <w:tcW w:w="0" w:type="auto"/>
          </w:tcPr>
          <w:p w:rsidR="00F17CC3" w:rsidRPr="0039758E" w:rsidRDefault="00F17CC3" w:rsidP="0001466D">
            <w:pPr>
              <w:spacing w:before="120" w:after="120"/>
              <w:rPr>
                <w:rFonts w:eastAsiaTheme="minorEastAsia"/>
                <w:b/>
                <w:lang w:val="en-US" w:eastAsia="zh-CN"/>
              </w:rPr>
            </w:pPr>
            <w:r w:rsidRPr="0039758E">
              <w:rPr>
                <w:rFonts w:eastAsiaTheme="minorEastAsia" w:hint="eastAsia"/>
                <w:b/>
                <w:lang w:val="en-US" w:eastAsia="zh-CN"/>
              </w:rPr>
              <w:t>P</w:t>
            </w:r>
            <w:r w:rsidRPr="0039758E">
              <w:rPr>
                <w:rFonts w:eastAsiaTheme="minorEastAsia"/>
                <w:b/>
                <w:lang w:val="en-US" w:eastAsia="zh-CN"/>
              </w:rPr>
              <w:t xml:space="preserve">RB </w:t>
            </w:r>
            <w:proofErr w:type="spellStart"/>
            <w:r w:rsidRPr="0039758E">
              <w:rPr>
                <w:rFonts w:eastAsiaTheme="minorEastAsia"/>
                <w:b/>
                <w:lang w:val="en-US" w:eastAsia="zh-CN"/>
              </w:rPr>
              <w:t>num</w:t>
            </w:r>
            <w:proofErr w:type="spellEnd"/>
          </w:p>
        </w:tc>
      </w:tr>
      <w:tr w:rsidR="00F17CC3" w:rsidTr="0001466D">
        <w:trPr>
          <w:jc w:val="center"/>
        </w:trPr>
        <w:tc>
          <w:tcPr>
            <w:tcW w:w="0" w:type="auto"/>
          </w:tcPr>
          <w:p w:rsidR="00F17CC3" w:rsidRDefault="00F17CC3" w:rsidP="0001466D">
            <w:pPr>
              <w:spacing w:beforeLines="0" w:before="0" w:afterLines="0" w:after="0"/>
              <w:rPr>
                <w:rFonts w:eastAsiaTheme="minorEastAsia"/>
                <w:lang w:val="en-US" w:eastAsia="zh-CN"/>
              </w:rPr>
            </w:pPr>
          </w:p>
        </w:tc>
        <w:tc>
          <w:tcPr>
            <w:tcW w:w="0" w:type="auto"/>
            <w:vMerge w:val="restart"/>
          </w:tcPr>
          <w:p w:rsidR="00F17CC3" w:rsidRDefault="00F17CC3" w:rsidP="0001466D">
            <w:pPr>
              <w:spacing w:beforeLines="0" w:before="0" w:afterLines="0" w:after="0"/>
              <w:rPr>
                <w:rFonts w:eastAsiaTheme="minorEastAsia"/>
                <w:lang w:val="en-US" w:eastAsia="zh-CN"/>
              </w:rPr>
            </w:pPr>
            <w:r>
              <w:rPr>
                <w:rFonts w:eastAsiaTheme="minorEastAsia" w:hint="eastAsia"/>
                <w:lang w:val="en-US" w:eastAsia="zh-CN"/>
              </w:rPr>
              <w:t>1</w:t>
            </w:r>
            <w:r>
              <w:rPr>
                <w:rFonts w:eastAsiaTheme="minorEastAsia"/>
                <w:lang w:val="en-US" w:eastAsia="zh-CN"/>
              </w:rPr>
              <w:t>5/30/60/120</w:t>
            </w:r>
          </w:p>
        </w:tc>
        <w:tc>
          <w:tcPr>
            <w:tcW w:w="0" w:type="auto"/>
          </w:tcPr>
          <w:p w:rsidR="00F17CC3" w:rsidRDefault="00F17CC3" w:rsidP="0001466D">
            <w:pPr>
              <w:spacing w:beforeLines="0" w:before="0" w:afterLines="0" w:after="0"/>
              <w:rPr>
                <w:rFonts w:eastAsiaTheme="minorEastAsia"/>
                <w:lang w:val="en-US" w:eastAsia="zh-CN"/>
              </w:rPr>
            </w:pPr>
            <w:r>
              <w:rPr>
                <w:rFonts w:eastAsiaTheme="minorEastAsia"/>
                <w:lang w:val="en-US" w:eastAsia="zh-CN"/>
              </w:rPr>
              <w:t>BW</w:t>
            </w:r>
            <w:r>
              <w:rPr>
                <w:rFonts w:eastAsiaTheme="minorEastAsia"/>
                <w:vertAlign w:val="subscript"/>
                <w:lang w:val="en-US" w:eastAsia="zh-CN"/>
              </w:rPr>
              <w:t>min</w:t>
            </w:r>
            <w:r>
              <w:rPr>
                <w:rFonts w:eastAsiaTheme="minorEastAsia"/>
                <w:lang w:val="en-US" w:eastAsia="zh-CN"/>
              </w:rPr>
              <w:t>-40</w:t>
            </w:r>
          </w:p>
        </w:tc>
      </w:tr>
      <w:tr w:rsidR="00F17CC3" w:rsidTr="0001466D">
        <w:trPr>
          <w:jc w:val="center"/>
        </w:trPr>
        <w:tc>
          <w:tcPr>
            <w:tcW w:w="0" w:type="auto"/>
          </w:tcPr>
          <w:p w:rsidR="00F17CC3" w:rsidRDefault="00F17CC3" w:rsidP="0001466D">
            <w:pPr>
              <w:spacing w:beforeLines="0" w:before="0" w:afterLines="0" w:after="0"/>
              <w:rPr>
                <w:rFonts w:eastAsiaTheme="minorEastAsia"/>
                <w:lang w:val="en-US" w:eastAsia="zh-CN"/>
              </w:rPr>
            </w:pPr>
          </w:p>
        </w:tc>
        <w:tc>
          <w:tcPr>
            <w:tcW w:w="0" w:type="auto"/>
            <w:vMerge/>
          </w:tcPr>
          <w:p w:rsidR="00F17CC3" w:rsidRDefault="00F17CC3" w:rsidP="0001466D">
            <w:pPr>
              <w:spacing w:beforeLines="0" w:before="0" w:afterLines="0" w:after="0"/>
              <w:rPr>
                <w:rFonts w:eastAsiaTheme="minorEastAsia"/>
                <w:lang w:val="en-US" w:eastAsia="zh-CN"/>
              </w:rPr>
            </w:pPr>
          </w:p>
        </w:tc>
        <w:tc>
          <w:tcPr>
            <w:tcW w:w="0" w:type="auto"/>
          </w:tcPr>
          <w:p w:rsidR="00F17CC3" w:rsidRDefault="00F17CC3" w:rsidP="0001466D">
            <w:pPr>
              <w:spacing w:beforeLines="0" w:before="0" w:afterLines="0" w:after="0"/>
              <w:rPr>
                <w:rFonts w:eastAsiaTheme="minorEastAsia"/>
                <w:lang w:val="en-US" w:eastAsia="zh-CN"/>
              </w:rPr>
            </w:pPr>
            <w:r>
              <w:rPr>
                <w:rFonts w:eastAsiaTheme="minorEastAsia"/>
                <w:lang w:val="en-US" w:eastAsia="zh-CN"/>
              </w:rPr>
              <w:t>44-84</w:t>
            </w:r>
          </w:p>
        </w:tc>
      </w:tr>
      <w:tr w:rsidR="00F17CC3" w:rsidTr="0001466D">
        <w:trPr>
          <w:jc w:val="center"/>
        </w:trPr>
        <w:tc>
          <w:tcPr>
            <w:tcW w:w="0" w:type="auto"/>
          </w:tcPr>
          <w:p w:rsidR="00F17CC3" w:rsidRDefault="00F17CC3" w:rsidP="0001466D">
            <w:pPr>
              <w:spacing w:beforeLines="0" w:before="0" w:afterLines="0" w:after="0"/>
              <w:rPr>
                <w:rFonts w:eastAsiaTheme="minorEastAsia"/>
                <w:lang w:val="en-US" w:eastAsia="zh-CN"/>
              </w:rPr>
            </w:pPr>
          </w:p>
        </w:tc>
        <w:tc>
          <w:tcPr>
            <w:tcW w:w="0" w:type="auto"/>
            <w:vMerge/>
          </w:tcPr>
          <w:p w:rsidR="00F17CC3" w:rsidRDefault="00F17CC3" w:rsidP="0001466D">
            <w:pPr>
              <w:spacing w:beforeLines="0" w:before="0" w:afterLines="0" w:after="0"/>
              <w:rPr>
                <w:rFonts w:eastAsiaTheme="minorEastAsia"/>
                <w:lang w:val="en-US" w:eastAsia="zh-CN"/>
              </w:rPr>
            </w:pPr>
          </w:p>
        </w:tc>
        <w:tc>
          <w:tcPr>
            <w:tcW w:w="0" w:type="auto"/>
          </w:tcPr>
          <w:p w:rsidR="00F17CC3" w:rsidRDefault="00F17CC3" w:rsidP="0001466D">
            <w:pPr>
              <w:spacing w:beforeLines="0" w:before="0" w:afterLines="0" w:after="0"/>
              <w:rPr>
                <w:rFonts w:eastAsiaTheme="minorEastAsia"/>
                <w:lang w:val="en-US" w:eastAsia="zh-CN"/>
              </w:rPr>
            </w:pPr>
            <w:r>
              <w:rPr>
                <w:rFonts w:eastAsiaTheme="minorEastAsia" w:hint="eastAsia"/>
                <w:lang w:val="en-US" w:eastAsia="zh-CN"/>
              </w:rPr>
              <w:t>8</w:t>
            </w:r>
            <w:r>
              <w:rPr>
                <w:rFonts w:eastAsiaTheme="minorEastAsia"/>
                <w:lang w:val="en-US" w:eastAsia="zh-CN"/>
              </w:rPr>
              <w:t>8-168</w:t>
            </w:r>
          </w:p>
        </w:tc>
      </w:tr>
      <w:tr w:rsidR="00F17CC3" w:rsidTr="0001466D">
        <w:trPr>
          <w:jc w:val="center"/>
        </w:trPr>
        <w:tc>
          <w:tcPr>
            <w:tcW w:w="0" w:type="auto"/>
          </w:tcPr>
          <w:p w:rsidR="00F17CC3" w:rsidRDefault="00F17CC3" w:rsidP="0001466D">
            <w:pPr>
              <w:spacing w:beforeLines="0" w:before="0" w:afterLines="0" w:after="0"/>
              <w:rPr>
                <w:rFonts w:eastAsiaTheme="minorEastAsia"/>
                <w:lang w:val="en-US" w:eastAsia="zh-CN"/>
              </w:rPr>
            </w:pPr>
          </w:p>
        </w:tc>
        <w:tc>
          <w:tcPr>
            <w:tcW w:w="0" w:type="auto"/>
            <w:vMerge/>
          </w:tcPr>
          <w:p w:rsidR="00F17CC3" w:rsidRDefault="00F17CC3" w:rsidP="0001466D">
            <w:pPr>
              <w:spacing w:beforeLines="0" w:before="0" w:afterLines="0" w:after="0"/>
              <w:rPr>
                <w:rFonts w:eastAsiaTheme="minorEastAsia"/>
                <w:lang w:val="en-US" w:eastAsia="zh-CN"/>
              </w:rPr>
            </w:pPr>
          </w:p>
        </w:tc>
        <w:tc>
          <w:tcPr>
            <w:tcW w:w="0" w:type="auto"/>
          </w:tcPr>
          <w:p w:rsidR="00F17CC3" w:rsidRDefault="00F17CC3" w:rsidP="0001466D">
            <w:pPr>
              <w:spacing w:beforeLines="0" w:before="0" w:afterLines="0" w:after="0"/>
              <w:rPr>
                <w:rFonts w:eastAsiaTheme="minorEastAsia"/>
                <w:lang w:val="en-US" w:eastAsia="zh-CN"/>
              </w:rPr>
            </w:pPr>
            <w:r>
              <w:rPr>
                <w:rFonts w:eastAsiaTheme="minorEastAsia" w:hint="eastAsia"/>
                <w:lang w:val="en-US" w:eastAsia="zh-CN"/>
              </w:rPr>
              <w:t>1</w:t>
            </w:r>
            <w:r>
              <w:rPr>
                <w:rFonts w:eastAsiaTheme="minorEastAsia"/>
                <w:lang w:val="en-US" w:eastAsia="zh-CN"/>
              </w:rPr>
              <w:t>72-max</w:t>
            </w:r>
          </w:p>
        </w:tc>
      </w:tr>
    </w:tbl>
    <w:p w:rsidR="000B7AF2" w:rsidRPr="00D83BF3" w:rsidRDefault="000B7AF2" w:rsidP="000B7AF2">
      <w:pPr>
        <w:spacing w:before="120" w:after="120"/>
        <w:rPr>
          <w:lang w:val="en-US"/>
        </w:rPr>
      </w:pPr>
      <w:r>
        <w:rPr>
          <w:rFonts w:eastAsia="宋体"/>
          <w:b/>
          <w:lang w:eastAsia="zh-CN"/>
        </w:rPr>
        <w:t>Proposal 2: RAN4 to define the accuracy requirements agnostic to comb and symbols size.</w:t>
      </w:r>
    </w:p>
    <w:p w:rsidR="000B7AF2" w:rsidRDefault="000B7AF2" w:rsidP="000B7AF2">
      <w:pPr>
        <w:spacing w:before="120" w:after="120"/>
        <w:rPr>
          <w:rFonts w:eastAsiaTheme="minorEastAsia"/>
          <w:b/>
          <w:lang w:eastAsia="zh-CN"/>
        </w:rPr>
      </w:pPr>
      <w:r w:rsidRPr="00430DF7">
        <w:rPr>
          <w:rFonts w:eastAsiaTheme="minorEastAsia"/>
          <w:b/>
          <w:lang w:eastAsia="zh-CN"/>
        </w:rPr>
        <w:t xml:space="preserve">Proposal </w:t>
      </w:r>
      <w:r>
        <w:rPr>
          <w:rFonts w:eastAsiaTheme="minorEastAsia"/>
          <w:b/>
          <w:lang w:eastAsia="zh-CN"/>
        </w:rPr>
        <w:t>3</w:t>
      </w:r>
      <w:r w:rsidRPr="00430DF7">
        <w:rPr>
          <w:rFonts w:eastAsiaTheme="minorEastAsia"/>
          <w:b/>
          <w:lang w:eastAsia="zh-CN"/>
        </w:rPr>
        <w:t xml:space="preserve">: Use </w:t>
      </w:r>
      <w:r>
        <w:rPr>
          <w:rFonts w:eastAsiaTheme="minorEastAsia"/>
          <w:b/>
          <w:lang w:eastAsia="zh-CN"/>
        </w:rPr>
        <w:t>8</w:t>
      </w:r>
      <w:r w:rsidRPr="00EF01F0">
        <w:rPr>
          <w:rFonts w:eastAsiaTheme="minorEastAsia"/>
          <w:b/>
          <w:lang w:eastAsia="zh-CN"/>
        </w:rPr>
        <w:t>Tc</w:t>
      </w:r>
      <w:r w:rsidRPr="00430DF7">
        <w:rPr>
          <w:rFonts w:eastAsiaTheme="minorEastAsia"/>
          <w:b/>
          <w:lang w:eastAsia="zh-CN"/>
        </w:rPr>
        <w:t xml:space="preserve"> </w:t>
      </w:r>
      <w:r>
        <w:rPr>
          <w:rFonts w:eastAsiaTheme="minorEastAsia"/>
          <w:b/>
          <w:lang w:eastAsia="zh-CN"/>
        </w:rPr>
        <w:t>as</w:t>
      </w:r>
      <w:r w:rsidRPr="00430DF7">
        <w:rPr>
          <w:rFonts w:eastAsiaTheme="minorEastAsia"/>
          <w:b/>
          <w:lang w:eastAsia="zh-CN"/>
        </w:rPr>
        <w:t xml:space="preserve"> the group delay calibration </w:t>
      </w:r>
      <w:r>
        <w:rPr>
          <w:rFonts w:eastAsiaTheme="minorEastAsia"/>
          <w:b/>
          <w:lang w:eastAsia="zh-CN"/>
        </w:rPr>
        <w:t>margin</w:t>
      </w:r>
      <w:r w:rsidRPr="00430DF7">
        <w:rPr>
          <w:rFonts w:eastAsiaTheme="minorEastAsia"/>
          <w:b/>
          <w:lang w:eastAsia="zh-CN"/>
        </w:rPr>
        <w:t xml:space="preserve"> for </w:t>
      </w:r>
      <w:proofErr w:type="spellStart"/>
      <w:r>
        <w:rPr>
          <w:rFonts w:eastAsiaTheme="minorEastAsia"/>
          <w:b/>
          <w:lang w:eastAsia="zh-CN"/>
        </w:rPr>
        <w:t>gNB</w:t>
      </w:r>
      <w:proofErr w:type="spellEnd"/>
      <w:r>
        <w:rPr>
          <w:rFonts w:eastAsiaTheme="minorEastAsia"/>
          <w:b/>
          <w:lang w:eastAsia="zh-CN"/>
        </w:rPr>
        <w:t xml:space="preserve"> Rx-</w:t>
      </w:r>
      <w:proofErr w:type="spellStart"/>
      <w:r>
        <w:rPr>
          <w:rFonts w:eastAsiaTheme="minorEastAsia"/>
          <w:b/>
          <w:lang w:eastAsia="zh-CN"/>
        </w:rPr>
        <w:t>Tx</w:t>
      </w:r>
      <w:proofErr w:type="spellEnd"/>
      <w:r>
        <w:rPr>
          <w:rFonts w:eastAsiaTheme="minorEastAsia"/>
          <w:b/>
          <w:lang w:eastAsia="zh-CN"/>
        </w:rPr>
        <w:t xml:space="preserve"> and UL-RTOA accuracy.</w:t>
      </w:r>
    </w:p>
    <w:p w:rsidR="00986646" w:rsidRPr="00162501" w:rsidRDefault="000B7AF2" w:rsidP="00162501">
      <w:pPr>
        <w:overflowPunct w:val="0"/>
        <w:autoSpaceDE w:val="0"/>
        <w:autoSpaceDN w:val="0"/>
        <w:adjustRightInd w:val="0"/>
        <w:spacing w:beforeLines="0" w:before="120" w:afterLines="0" w:after="120"/>
        <w:textAlignment w:val="baseline"/>
        <w:rPr>
          <w:rFonts w:eastAsia="宋体"/>
          <w:b/>
          <w:lang w:eastAsia="zh-CN"/>
        </w:rPr>
      </w:pPr>
      <w:r w:rsidRPr="00430DF7">
        <w:rPr>
          <w:rFonts w:eastAsia="宋体" w:hint="eastAsia"/>
          <w:b/>
          <w:lang w:eastAsia="zh-CN"/>
        </w:rPr>
        <w:lastRenderedPageBreak/>
        <w:t>P</w:t>
      </w:r>
      <w:r w:rsidRPr="00430DF7">
        <w:rPr>
          <w:rFonts w:eastAsia="宋体"/>
          <w:b/>
          <w:lang w:eastAsia="zh-CN"/>
        </w:rPr>
        <w:t xml:space="preserve">roposal </w:t>
      </w:r>
      <w:r>
        <w:rPr>
          <w:rFonts w:eastAsia="宋体"/>
          <w:b/>
          <w:lang w:eastAsia="zh-CN"/>
        </w:rPr>
        <w:t>4</w:t>
      </w:r>
      <w:r w:rsidRPr="00430DF7">
        <w:rPr>
          <w:rFonts w:eastAsia="宋体"/>
          <w:b/>
          <w:lang w:eastAsia="zh-CN"/>
        </w:rPr>
        <w:t>: Captured in the specification the propagation channel models based on which the accuracy requirements are derived.</w:t>
      </w:r>
    </w:p>
    <w:p w:rsidR="00C0754F" w:rsidRDefault="00C0754F" w:rsidP="00C0754F">
      <w:pPr>
        <w:pStyle w:val="1"/>
        <w:jc w:val="both"/>
        <w:rPr>
          <w:lang w:val="en-US"/>
        </w:rPr>
      </w:pPr>
      <w:r w:rsidRPr="00C0754F">
        <w:rPr>
          <w:lang w:val="en-US"/>
        </w:rPr>
        <w:t>Reference</w:t>
      </w:r>
    </w:p>
    <w:p w:rsidR="00A71ACD" w:rsidRPr="00424D75" w:rsidRDefault="006931DF" w:rsidP="00986646">
      <w:pPr>
        <w:numPr>
          <w:ilvl w:val="0"/>
          <w:numId w:val="5"/>
        </w:numPr>
        <w:spacing w:before="120" w:after="120"/>
        <w:rPr>
          <w:rFonts w:eastAsia="宋体"/>
          <w:lang w:val="en-US" w:eastAsia="zh-CN"/>
        </w:rPr>
      </w:pPr>
      <w:r w:rsidRPr="006931DF">
        <w:rPr>
          <w:rFonts w:eastAsia="宋体"/>
          <w:lang w:eastAsia="zh-CN"/>
        </w:rPr>
        <w:t>RP-20</w:t>
      </w:r>
      <w:r w:rsidR="0080299A">
        <w:rPr>
          <w:rFonts w:eastAsia="宋体"/>
          <w:lang w:eastAsia="zh-CN"/>
        </w:rPr>
        <w:t>17</w:t>
      </w:r>
      <w:r w:rsidR="00000FC6">
        <w:rPr>
          <w:rFonts w:eastAsia="宋体"/>
          <w:lang w:eastAsia="zh-CN"/>
        </w:rPr>
        <w:t>159</w:t>
      </w:r>
      <w:r w:rsidR="00D57591">
        <w:rPr>
          <w:rFonts w:eastAsia="宋体"/>
          <w:lang w:eastAsia="zh-CN"/>
        </w:rPr>
        <w:t xml:space="preserve">, </w:t>
      </w:r>
      <w:r w:rsidR="00000FC6" w:rsidRPr="00000FC6">
        <w:rPr>
          <w:rFonts w:eastAsia="宋体"/>
          <w:lang w:val="en-US" w:eastAsia="zh-CN"/>
        </w:rPr>
        <w:t xml:space="preserve">WF on </w:t>
      </w:r>
      <w:proofErr w:type="spellStart"/>
      <w:r w:rsidR="00000FC6" w:rsidRPr="00000FC6">
        <w:rPr>
          <w:rFonts w:eastAsia="宋体"/>
          <w:lang w:val="en-US" w:eastAsia="zh-CN"/>
        </w:rPr>
        <w:t>gNB</w:t>
      </w:r>
      <w:proofErr w:type="spellEnd"/>
      <w:r w:rsidR="00000FC6" w:rsidRPr="00000FC6">
        <w:rPr>
          <w:rFonts w:eastAsia="宋体"/>
          <w:lang w:val="en-US" w:eastAsia="zh-CN"/>
        </w:rPr>
        <w:t xml:space="preserve"> positioning measurement requirements</w:t>
      </w:r>
      <w:r w:rsidR="007E7A02" w:rsidRPr="0080299A">
        <w:rPr>
          <w:rFonts w:eastAsia="宋体"/>
          <w:lang w:eastAsia="zh-CN"/>
        </w:rPr>
        <w:t xml:space="preserve">, </w:t>
      </w:r>
      <w:r w:rsidR="00000FC6" w:rsidRPr="00000FC6">
        <w:rPr>
          <w:rFonts w:eastAsia="宋体"/>
          <w:lang w:eastAsia="zh-CN"/>
        </w:rPr>
        <w:t>Ericsson</w:t>
      </w:r>
    </w:p>
    <w:p w:rsidR="00424D75" w:rsidRPr="00986646" w:rsidRDefault="00424D75" w:rsidP="00424D75">
      <w:pPr>
        <w:numPr>
          <w:ilvl w:val="0"/>
          <w:numId w:val="5"/>
        </w:numPr>
        <w:spacing w:before="120" w:after="120"/>
        <w:rPr>
          <w:rFonts w:eastAsia="宋体"/>
          <w:lang w:val="en-US" w:eastAsia="zh-CN"/>
        </w:rPr>
      </w:pPr>
      <w:r>
        <w:rPr>
          <w:rFonts w:eastAsia="宋体"/>
          <w:lang w:val="en-US" w:eastAsia="zh-CN"/>
        </w:rPr>
        <w:t>R4-210</w:t>
      </w:r>
      <w:r w:rsidR="00C46E11">
        <w:rPr>
          <w:rFonts w:eastAsia="宋体"/>
          <w:lang w:val="en-US" w:eastAsia="zh-CN"/>
        </w:rPr>
        <w:t>2781</w:t>
      </w:r>
      <w:r>
        <w:rPr>
          <w:rFonts w:eastAsia="宋体"/>
          <w:lang w:val="en-US" w:eastAsia="zh-CN"/>
        </w:rPr>
        <w:t xml:space="preserve">, </w:t>
      </w:r>
      <w:r w:rsidRPr="00424D75">
        <w:rPr>
          <w:rFonts w:eastAsia="宋体"/>
          <w:lang w:val="en-US" w:eastAsia="zh-CN"/>
        </w:rPr>
        <w:t xml:space="preserve">Link level simulation results for UL-RTOA and </w:t>
      </w:r>
      <w:proofErr w:type="spellStart"/>
      <w:r w:rsidRPr="00424D75">
        <w:rPr>
          <w:rFonts w:eastAsia="宋体"/>
          <w:lang w:val="en-US" w:eastAsia="zh-CN"/>
        </w:rPr>
        <w:t>gNB</w:t>
      </w:r>
      <w:proofErr w:type="spellEnd"/>
      <w:r w:rsidRPr="00424D75">
        <w:rPr>
          <w:rFonts w:eastAsia="宋体"/>
          <w:lang w:val="en-US" w:eastAsia="zh-CN"/>
        </w:rPr>
        <w:t xml:space="preserve"> Rx-</w:t>
      </w:r>
      <w:proofErr w:type="spellStart"/>
      <w:r w:rsidRPr="00424D75">
        <w:rPr>
          <w:rFonts w:eastAsia="宋体"/>
          <w:lang w:val="en-US" w:eastAsia="zh-CN"/>
        </w:rPr>
        <w:t>Tx</w:t>
      </w:r>
      <w:proofErr w:type="spellEnd"/>
      <w:r w:rsidRPr="00424D75">
        <w:rPr>
          <w:rFonts w:eastAsia="宋体"/>
          <w:lang w:val="en-US" w:eastAsia="zh-CN"/>
        </w:rPr>
        <w:t xml:space="preserve"> time difference</w:t>
      </w:r>
      <w:r>
        <w:rPr>
          <w:rFonts w:eastAsia="宋体"/>
          <w:lang w:val="en-US" w:eastAsia="zh-CN"/>
        </w:rPr>
        <w:t xml:space="preserve">, </w:t>
      </w:r>
      <w:r w:rsidRPr="00424D75">
        <w:rPr>
          <w:rFonts w:eastAsia="宋体"/>
          <w:lang w:val="en-US" w:eastAsia="zh-CN"/>
        </w:rPr>
        <w:t xml:space="preserve">Huawei, </w:t>
      </w:r>
      <w:proofErr w:type="spellStart"/>
      <w:r w:rsidRPr="00424D75">
        <w:rPr>
          <w:rFonts w:eastAsia="宋体"/>
          <w:lang w:val="en-US" w:eastAsia="zh-CN"/>
        </w:rPr>
        <w:t>HiSilicon</w:t>
      </w:r>
      <w:bookmarkStart w:id="0" w:name="_GoBack"/>
      <w:bookmarkEnd w:id="0"/>
      <w:proofErr w:type="spellEnd"/>
    </w:p>
    <w:sectPr w:rsidR="00424D75" w:rsidRPr="0098664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965" w:rsidRDefault="003C5965">
      <w:pPr>
        <w:spacing w:before="120" w:after="120"/>
      </w:pPr>
      <w:r>
        <w:separator/>
      </w:r>
    </w:p>
  </w:endnote>
  <w:endnote w:type="continuationSeparator" w:id="0">
    <w:p w:rsidR="003C5965" w:rsidRDefault="003C596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726" w:rsidRDefault="0030472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304726" w:rsidRDefault="0030472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726" w:rsidRDefault="0030472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46E11">
      <w:rPr>
        <w:rStyle w:val="af1"/>
      </w:rPr>
      <w:t>4</w:t>
    </w:r>
    <w:r>
      <w:rPr>
        <w:rStyle w:val="af1"/>
      </w:rPr>
      <w:fldChar w:fldCharType="end"/>
    </w:r>
  </w:p>
  <w:p w:rsidR="00304726" w:rsidRDefault="0030472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965" w:rsidRDefault="003C5965">
      <w:pPr>
        <w:spacing w:before="120" w:after="120"/>
      </w:pPr>
      <w:r>
        <w:separator/>
      </w:r>
    </w:p>
  </w:footnote>
  <w:footnote w:type="continuationSeparator" w:id="0">
    <w:p w:rsidR="003C5965" w:rsidRDefault="003C5965">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35053"/>
    <w:multiLevelType w:val="hybridMultilevel"/>
    <w:tmpl w:val="940C23AC"/>
    <w:lvl w:ilvl="0" w:tplc="EC0E60E8">
      <w:start w:val="1"/>
      <w:numFmt w:val="bullet"/>
      <w:lvlText w:val="•"/>
      <w:lvlJc w:val="left"/>
      <w:pPr>
        <w:tabs>
          <w:tab w:val="num" w:pos="720"/>
        </w:tabs>
        <w:ind w:left="720" w:hanging="360"/>
      </w:pPr>
      <w:rPr>
        <w:rFonts w:ascii="Arial" w:hAnsi="Arial" w:hint="default"/>
      </w:rPr>
    </w:lvl>
    <w:lvl w:ilvl="1" w:tplc="2286DDE2">
      <w:numFmt w:val="bullet"/>
      <w:lvlText w:val="–"/>
      <w:lvlJc w:val="left"/>
      <w:pPr>
        <w:tabs>
          <w:tab w:val="num" w:pos="1440"/>
        </w:tabs>
        <w:ind w:left="1440" w:hanging="360"/>
      </w:pPr>
      <w:rPr>
        <w:rFonts w:ascii="Arial" w:hAnsi="Arial" w:hint="default"/>
      </w:rPr>
    </w:lvl>
    <w:lvl w:ilvl="2" w:tplc="A8F653C4" w:tentative="1">
      <w:start w:val="1"/>
      <w:numFmt w:val="bullet"/>
      <w:lvlText w:val="•"/>
      <w:lvlJc w:val="left"/>
      <w:pPr>
        <w:tabs>
          <w:tab w:val="num" w:pos="2160"/>
        </w:tabs>
        <w:ind w:left="2160" w:hanging="360"/>
      </w:pPr>
      <w:rPr>
        <w:rFonts w:ascii="Arial" w:hAnsi="Arial" w:hint="default"/>
      </w:rPr>
    </w:lvl>
    <w:lvl w:ilvl="3" w:tplc="EBDE6194" w:tentative="1">
      <w:start w:val="1"/>
      <w:numFmt w:val="bullet"/>
      <w:lvlText w:val="•"/>
      <w:lvlJc w:val="left"/>
      <w:pPr>
        <w:tabs>
          <w:tab w:val="num" w:pos="2880"/>
        </w:tabs>
        <w:ind w:left="2880" w:hanging="360"/>
      </w:pPr>
      <w:rPr>
        <w:rFonts w:ascii="Arial" w:hAnsi="Arial" w:hint="default"/>
      </w:rPr>
    </w:lvl>
    <w:lvl w:ilvl="4" w:tplc="F32A1D4C" w:tentative="1">
      <w:start w:val="1"/>
      <w:numFmt w:val="bullet"/>
      <w:lvlText w:val="•"/>
      <w:lvlJc w:val="left"/>
      <w:pPr>
        <w:tabs>
          <w:tab w:val="num" w:pos="3600"/>
        </w:tabs>
        <w:ind w:left="3600" w:hanging="360"/>
      </w:pPr>
      <w:rPr>
        <w:rFonts w:ascii="Arial" w:hAnsi="Arial" w:hint="default"/>
      </w:rPr>
    </w:lvl>
    <w:lvl w:ilvl="5" w:tplc="74988AD4" w:tentative="1">
      <w:start w:val="1"/>
      <w:numFmt w:val="bullet"/>
      <w:lvlText w:val="•"/>
      <w:lvlJc w:val="left"/>
      <w:pPr>
        <w:tabs>
          <w:tab w:val="num" w:pos="4320"/>
        </w:tabs>
        <w:ind w:left="4320" w:hanging="360"/>
      </w:pPr>
      <w:rPr>
        <w:rFonts w:ascii="Arial" w:hAnsi="Arial" w:hint="default"/>
      </w:rPr>
    </w:lvl>
    <w:lvl w:ilvl="6" w:tplc="49CCA6A8" w:tentative="1">
      <w:start w:val="1"/>
      <w:numFmt w:val="bullet"/>
      <w:lvlText w:val="•"/>
      <w:lvlJc w:val="left"/>
      <w:pPr>
        <w:tabs>
          <w:tab w:val="num" w:pos="5040"/>
        </w:tabs>
        <w:ind w:left="5040" w:hanging="360"/>
      </w:pPr>
      <w:rPr>
        <w:rFonts w:ascii="Arial" w:hAnsi="Arial" w:hint="default"/>
      </w:rPr>
    </w:lvl>
    <w:lvl w:ilvl="7" w:tplc="F4E8EE60" w:tentative="1">
      <w:start w:val="1"/>
      <w:numFmt w:val="bullet"/>
      <w:lvlText w:val="•"/>
      <w:lvlJc w:val="left"/>
      <w:pPr>
        <w:tabs>
          <w:tab w:val="num" w:pos="5760"/>
        </w:tabs>
        <w:ind w:left="5760" w:hanging="360"/>
      </w:pPr>
      <w:rPr>
        <w:rFonts w:ascii="Arial" w:hAnsi="Arial" w:hint="default"/>
      </w:rPr>
    </w:lvl>
    <w:lvl w:ilvl="8" w:tplc="995E13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C1862"/>
    <w:multiLevelType w:val="hybridMultilevel"/>
    <w:tmpl w:val="3E72EAE0"/>
    <w:lvl w:ilvl="0" w:tplc="3202D770">
      <w:start w:val="1"/>
      <w:numFmt w:val="bullet"/>
      <w:lvlText w:val="•"/>
      <w:lvlJc w:val="left"/>
      <w:pPr>
        <w:tabs>
          <w:tab w:val="num" w:pos="720"/>
        </w:tabs>
        <w:ind w:left="720" w:hanging="360"/>
      </w:pPr>
      <w:rPr>
        <w:rFonts w:ascii="Arial" w:hAnsi="Arial" w:hint="default"/>
      </w:rPr>
    </w:lvl>
    <w:lvl w:ilvl="1" w:tplc="A6BACC4C">
      <w:numFmt w:val="bullet"/>
      <w:lvlText w:val="–"/>
      <w:lvlJc w:val="left"/>
      <w:pPr>
        <w:tabs>
          <w:tab w:val="num" w:pos="1440"/>
        </w:tabs>
        <w:ind w:left="1440" w:hanging="360"/>
      </w:pPr>
      <w:rPr>
        <w:rFonts w:ascii="Arial" w:hAnsi="Arial" w:hint="default"/>
      </w:rPr>
    </w:lvl>
    <w:lvl w:ilvl="2" w:tplc="235CE5D8" w:tentative="1">
      <w:start w:val="1"/>
      <w:numFmt w:val="bullet"/>
      <w:lvlText w:val="•"/>
      <w:lvlJc w:val="left"/>
      <w:pPr>
        <w:tabs>
          <w:tab w:val="num" w:pos="2160"/>
        </w:tabs>
        <w:ind w:left="2160" w:hanging="360"/>
      </w:pPr>
      <w:rPr>
        <w:rFonts w:ascii="Arial" w:hAnsi="Arial" w:hint="default"/>
      </w:rPr>
    </w:lvl>
    <w:lvl w:ilvl="3" w:tplc="51E2C29E" w:tentative="1">
      <w:start w:val="1"/>
      <w:numFmt w:val="bullet"/>
      <w:lvlText w:val="•"/>
      <w:lvlJc w:val="left"/>
      <w:pPr>
        <w:tabs>
          <w:tab w:val="num" w:pos="2880"/>
        </w:tabs>
        <w:ind w:left="2880" w:hanging="360"/>
      </w:pPr>
      <w:rPr>
        <w:rFonts w:ascii="Arial" w:hAnsi="Arial" w:hint="default"/>
      </w:rPr>
    </w:lvl>
    <w:lvl w:ilvl="4" w:tplc="DB561D34" w:tentative="1">
      <w:start w:val="1"/>
      <w:numFmt w:val="bullet"/>
      <w:lvlText w:val="•"/>
      <w:lvlJc w:val="left"/>
      <w:pPr>
        <w:tabs>
          <w:tab w:val="num" w:pos="3600"/>
        </w:tabs>
        <w:ind w:left="3600" w:hanging="360"/>
      </w:pPr>
      <w:rPr>
        <w:rFonts w:ascii="Arial" w:hAnsi="Arial" w:hint="default"/>
      </w:rPr>
    </w:lvl>
    <w:lvl w:ilvl="5" w:tplc="B088FF0A" w:tentative="1">
      <w:start w:val="1"/>
      <w:numFmt w:val="bullet"/>
      <w:lvlText w:val="•"/>
      <w:lvlJc w:val="left"/>
      <w:pPr>
        <w:tabs>
          <w:tab w:val="num" w:pos="4320"/>
        </w:tabs>
        <w:ind w:left="4320" w:hanging="360"/>
      </w:pPr>
      <w:rPr>
        <w:rFonts w:ascii="Arial" w:hAnsi="Arial" w:hint="default"/>
      </w:rPr>
    </w:lvl>
    <w:lvl w:ilvl="6" w:tplc="BF744406" w:tentative="1">
      <w:start w:val="1"/>
      <w:numFmt w:val="bullet"/>
      <w:lvlText w:val="•"/>
      <w:lvlJc w:val="left"/>
      <w:pPr>
        <w:tabs>
          <w:tab w:val="num" w:pos="5040"/>
        </w:tabs>
        <w:ind w:left="5040" w:hanging="360"/>
      </w:pPr>
      <w:rPr>
        <w:rFonts w:ascii="Arial" w:hAnsi="Arial" w:hint="default"/>
      </w:rPr>
    </w:lvl>
    <w:lvl w:ilvl="7" w:tplc="23DC00AA" w:tentative="1">
      <w:start w:val="1"/>
      <w:numFmt w:val="bullet"/>
      <w:lvlText w:val="•"/>
      <w:lvlJc w:val="left"/>
      <w:pPr>
        <w:tabs>
          <w:tab w:val="num" w:pos="5760"/>
        </w:tabs>
        <w:ind w:left="5760" w:hanging="360"/>
      </w:pPr>
      <w:rPr>
        <w:rFonts w:ascii="Arial" w:hAnsi="Arial" w:hint="default"/>
      </w:rPr>
    </w:lvl>
    <w:lvl w:ilvl="8" w:tplc="F64A07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907D2C"/>
    <w:multiLevelType w:val="hybridMultilevel"/>
    <w:tmpl w:val="94D2DDBC"/>
    <w:lvl w:ilvl="0" w:tplc="FC74A00A">
      <w:start w:val="1"/>
      <w:numFmt w:val="bullet"/>
      <w:lvlText w:val="•"/>
      <w:lvlJc w:val="left"/>
      <w:pPr>
        <w:tabs>
          <w:tab w:val="num" w:pos="720"/>
        </w:tabs>
        <w:ind w:left="720" w:hanging="360"/>
      </w:pPr>
      <w:rPr>
        <w:rFonts w:ascii="Arial" w:hAnsi="Arial" w:hint="default"/>
      </w:rPr>
    </w:lvl>
    <w:lvl w:ilvl="1" w:tplc="35CAFC32">
      <w:numFmt w:val="bullet"/>
      <w:lvlText w:val="•"/>
      <w:lvlJc w:val="left"/>
      <w:pPr>
        <w:tabs>
          <w:tab w:val="num" w:pos="1440"/>
        </w:tabs>
        <w:ind w:left="1440" w:hanging="360"/>
      </w:pPr>
      <w:rPr>
        <w:rFonts w:ascii="Arial" w:hAnsi="Arial" w:hint="default"/>
      </w:rPr>
    </w:lvl>
    <w:lvl w:ilvl="2" w:tplc="92229DD4" w:tentative="1">
      <w:start w:val="1"/>
      <w:numFmt w:val="bullet"/>
      <w:lvlText w:val="•"/>
      <w:lvlJc w:val="left"/>
      <w:pPr>
        <w:tabs>
          <w:tab w:val="num" w:pos="2160"/>
        </w:tabs>
        <w:ind w:left="2160" w:hanging="360"/>
      </w:pPr>
      <w:rPr>
        <w:rFonts w:ascii="Arial" w:hAnsi="Arial" w:hint="default"/>
      </w:rPr>
    </w:lvl>
    <w:lvl w:ilvl="3" w:tplc="585081E0" w:tentative="1">
      <w:start w:val="1"/>
      <w:numFmt w:val="bullet"/>
      <w:lvlText w:val="•"/>
      <w:lvlJc w:val="left"/>
      <w:pPr>
        <w:tabs>
          <w:tab w:val="num" w:pos="2880"/>
        </w:tabs>
        <w:ind w:left="2880" w:hanging="360"/>
      </w:pPr>
      <w:rPr>
        <w:rFonts w:ascii="Arial" w:hAnsi="Arial" w:hint="default"/>
      </w:rPr>
    </w:lvl>
    <w:lvl w:ilvl="4" w:tplc="1674A7A4" w:tentative="1">
      <w:start w:val="1"/>
      <w:numFmt w:val="bullet"/>
      <w:lvlText w:val="•"/>
      <w:lvlJc w:val="left"/>
      <w:pPr>
        <w:tabs>
          <w:tab w:val="num" w:pos="3600"/>
        </w:tabs>
        <w:ind w:left="3600" w:hanging="360"/>
      </w:pPr>
      <w:rPr>
        <w:rFonts w:ascii="Arial" w:hAnsi="Arial" w:hint="default"/>
      </w:rPr>
    </w:lvl>
    <w:lvl w:ilvl="5" w:tplc="D876C2BC" w:tentative="1">
      <w:start w:val="1"/>
      <w:numFmt w:val="bullet"/>
      <w:lvlText w:val="•"/>
      <w:lvlJc w:val="left"/>
      <w:pPr>
        <w:tabs>
          <w:tab w:val="num" w:pos="4320"/>
        </w:tabs>
        <w:ind w:left="4320" w:hanging="360"/>
      </w:pPr>
      <w:rPr>
        <w:rFonts w:ascii="Arial" w:hAnsi="Arial" w:hint="default"/>
      </w:rPr>
    </w:lvl>
    <w:lvl w:ilvl="6" w:tplc="3F146B16" w:tentative="1">
      <w:start w:val="1"/>
      <w:numFmt w:val="bullet"/>
      <w:lvlText w:val="•"/>
      <w:lvlJc w:val="left"/>
      <w:pPr>
        <w:tabs>
          <w:tab w:val="num" w:pos="5040"/>
        </w:tabs>
        <w:ind w:left="5040" w:hanging="360"/>
      </w:pPr>
      <w:rPr>
        <w:rFonts w:ascii="Arial" w:hAnsi="Arial" w:hint="default"/>
      </w:rPr>
    </w:lvl>
    <w:lvl w:ilvl="7" w:tplc="97309D40" w:tentative="1">
      <w:start w:val="1"/>
      <w:numFmt w:val="bullet"/>
      <w:lvlText w:val="•"/>
      <w:lvlJc w:val="left"/>
      <w:pPr>
        <w:tabs>
          <w:tab w:val="num" w:pos="5760"/>
        </w:tabs>
        <w:ind w:left="5760" w:hanging="360"/>
      </w:pPr>
      <w:rPr>
        <w:rFonts w:ascii="Arial" w:hAnsi="Arial" w:hint="default"/>
      </w:rPr>
    </w:lvl>
    <w:lvl w:ilvl="8" w:tplc="4BC65F8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1D578B"/>
    <w:multiLevelType w:val="hybridMultilevel"/>
    <w:tmpl w:val="AF1438BA"/>
    <w:lvl w:ilvl="0" w:tplc="5302D096">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9AB69B5"/>
    <w:multiLevelType w:val="hybridMultilevel"/>
    <w:tmpl w:val="39CCB690"/>
    <w:lvl w:ilvl="0" w:tplc="3F2CE160">
      <w:start w:val="1"/>
      <w:numFmt w:val="bullet"/>
      <w:lvlText w:val="•"/>
      <w:lvlJc w:val="left"/>
      <w:pPr>
        <w:tabs>
          <w:tab w:val="num" w:pos="720"/>
        </w:tabs>
        <w:ind w:left="720" w:hanging="360"/>
      </w:pPr>
      <w:rPr>
        <w:rFonts w:ascii="Arial" w:hAnsi="Arial" w:hint="default"/>
      </w:rPr>
    </w:lvl>
    <w:lvl w:ilvl="1" w:tplc="C70462E4">
      <w:numFmt w:val="bullet"/>
      <w:lvlText w:val="•"/>
      <w:lvlJc w:val="left"/>
      <w:pPr>
        <w:tabs>
          <w:tab w:val="num" w:pos="1440"/>
        </w:tabs>
        <w:ind w:left="1440" w:hanging="360"/>
      </w:pPr>
      <w:rPr>
        <w:rFonts w:ascii="Arial" w:hAnsi="Arial" w:hint="default"/>
      </w:rPr>
    </w:lvl>
    <w:lvl w:ilvl="2" w:tplc="1C403C4C" w:tentative="1">
      <w:start w:val="1"/>
      <w:numFmt w:val="bullet"/>
      <w:lvlText w:val="•"/>
      <w:lvlJc w:val="left"/>
      <w:pPr>
        <w:tabs>
          <w:tab w:val="num" w:pos="2160"/>
        </w:tabs>
        <w:ind w:left="2160" w:hanging="360"/>
      </w:pPr>
      <w:rPr>
        <w:rFonts w:ascii="Arial" w:hAnsi="Arial" w:hint="default"/>
      </w:rPr>
    </w:lvl>
    <w:lvl w:ilvl="3" w:tplc="81784336" w:tentative="1">
      <w:start w:val="1"/>
      <w:numFmt w:val="bullet"/>
      <w:lvlText w:val="•"/>
      <w:lvlJc w:val="left"/>
      <w:pPr>
        <w:tabs>
          <w:tab w:val="num" w:pos="2880"/>
        </w:tabs>
        <w:ind w:left="2880" w:hanging="360"/>
      </w:pPr>
      <w:rPr>
        <w:rFonts w:ascii="Arial" w:hAnsi="Arial" w:hint="default"/>
      </w:rPr>
    </w:lvl>
    <w:lvl w:ilvl="4" w:tplc="BF30342A" w:tentative="1">
      <w:start w:val="1"/>
      <w:numFmt w:val="bullet"/>
      <w:lvlText w:val="•"/>
      <w:lvlJc w:val="left"/>
      <w:pPr>
        <w:tabs>
          <w:tab w:val="num" w:pos="3600"/>
        </w:tabs>
        <w:ind w:left="3600" w:hanging="360"/>
      </w:pPr>
      <w:rPr>
        <w:rFonts w:ascii="Arial" w:hAnsi="Arial" w:hint="default"/>
      </w:rPr>
    </w:lvl>
    <w:lvl w:ilvl="5" w:tplc="9A426960" w:tentative="1">
      <w:start w:val="1"/>
      <w:numFmt w:val="bullet"/>
      <w:lvlText w:val="•"/>
      <w:lvlJc w:val="left"/>
      <w:pPr>
        <w:tabs>
          <w:tab w:val="num" w:pos="4320"/>
        </w:tabs>
        <w:ind w:left="4320" w:hanging="360"/>
      </w:pPr>
      <w:rPr>
        <w:rFonts w:ascii="Arial" w:hAnsi="Arial" w:hint="default"/>
      </w:rPr>
    </w:lvl>
    <w:lvl w:ilvl="6" w:tplc="F1BC6B18" w:tentative="1">
      <w:start w:val="1"/>
      <w:numFmt w:val="bullet"/>
      <w:lvlText w:val="•"/>
      <w:lvlJc w:val="left"/>
      <w:pPr>
        <w:tabs>
          <w:tab w:val="num" w:pos="5040"/>
        </w:tabs>
        <w:ind w:left="5040" w:hanging="360"/>
      </w:pPr>
      <w:rPr>
        <w:rFonts w:ascii="Arial" w:hAnsi="Arial" w:hint="default"/>
      </w:rPr>
    </w:lvl>
    <w:lvl w:ilvl="7" w:tplc="E64C93C8" w:tentative="1">
      <w:start w:val="1"/>
      <w:numFmt w:val="bullet"/>
      <w:lvlText w:val="•"/>
      <w:lvlJc w:val="left"/>
      <w:pPr>
        <w:tabs>
          <w:tab w:val="num" w:pos="5760"/>
        </w:tabs>
        <w:ind w:left="5760" w:hanging="360"/>
      </w:pPr>
      <w:rPr>
        <w:rFonts w:ascii="Arial" w:hAnsi="Arial" w:hint="default"/>
      </w:rPr>
    </w:lvl>
    <w:lvl w:ilvl="8" w:tplc="F2B24F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322115"/>
    <w:multiLevelType w:val="hybridMultilevel"/>
    <w:tmpl w:val="ABA4602E"/>
    <w:lvl w:ilvl="0" w:tplc="2C90201E">
      <w:start w:val="1"/>
      <w:numFmt w:val="bullet"/>
      <w:lvlText w:val="•"/>
      <w:lvlJc w:val="left"/>
      <w:pPr>
        <w:tabs>
          <w:tab w:val="num" w:pos="720"/>
        </w:tabs>
        <w:ind w:left="720" w:hanging="360"/>
      </w:pPr>
      <w:rPr>
        <w:rFonts w:ascii="Arial" w:hAnsi="Arial" w:hint="default"/>
      </w:rPr>
    </w:lvl>
    <w:lvl w:ilvl="1" w:tplc="81A05876">
      <w:numFmt w:val="bullet"/>
      <w:lvlText w:val="–"/>
      <w:lvlJc w:val="left"/>
      <w:pPr>
        <w:tabs>
          <w:tab w:val="num" w:pos="1440"/>
        </w:tabs>
        <w:ind w:left="1440" w:hanging="360"/>
      </w:pPr>
      <w:rPr>
        <w:rFonts w:ascii="Arial" w:hAnsi="Arial" w:hint="default"/>
      </w:rPr>
    </w:lvl>
    <w:lvl w:ilvl="2" w:tplc="22CA0BBE">
      <w:numFmt w:val="bullet"/>
      <w:lvlText w:val="•"/>
      <w:lvlJc w:val="left"/>
      <w:pPr>
        <w:tabs>
          <w:tab w:val="num" w:pos="2160"/>
        </w:tabs>
        <w:ind w:left="2160" w:hanging="360"/>
      </w:pPr>
      <w:rPr>
        <w:rFonts w:ascii="Arial" w:hAnsi="Arial" w:hint="default"/>
      </w:rPr>
    </w:lvl>
    <w:lvl w:ilvl="3" w:tplc="EB465B64" w:tentative="1">
      <w:start w:val="1"/>
      <w:numFmt w:val="bullet"/>
      <w:lvlText w:val="•"/>
      <w:lvlJc w:val="left"/>
      <w:pPr>
        <w:tabs>
          <w:tab w:val="num" w:pos="2880"/>
        </w:tabs>
        <w:ind w:left="2880" w:hanging="360"/>
      </w:pPr>
      <w:rPr>
        <w:rFonts w:ascii="Arial" w:hAnsi="Arial" w:hint="default"/>
      </w:rPr>
    </w:lvl>
    <w:lvl w:ilvl="4" w:tplc="8CE0DF96" w:tentative="1">
      <w:start w:val="1"/>
      <w:numFmt w:val="bullet"/>
      <w:lvlText w:val="•"/>
      <w:lvlJc w:val="left"/>
      <w:pPr>
        <w:tabs>
          <w:tab w:val="num" w:pos="3600"/>
        </w:tabs>
        <w:ind w:left="3600" w:hanging="360"/>
      </w:pPr>
      <w:rPr>
        <w:rFonts w:ascii="Arial" w:hAnsi="Arial" w:hint="default"/>
      </w:rPr>
    </w:lvl>
    <w:lvl w:ilvl="5" w:tplc="192854C4" w:tentative="1">
      <w:start w:val="1"/>
      <w:numFmt w:val="bullet"/>
      <w:lvlText w:val="•"/>
      <w:lvlJc w:val="left"/>
      <w:pPr>
        <w:tabs>
          <w:tab w:val="num" w:pos="4320"/>
        </w:tabs>
        <w:ind w:left="4320" w:hanging="360"/>
      </w:pPr>
      <w:rPr>
        <w:rFonts w:ascii="Arial" w:hAnsi="Arial" w:hint="default"/>
      </w:rPr>
    </w:lvl>
    <w:lvl w:ilvl="6" w:tplc="7354F6E8" w:tentative="1">
      <w:start w:val="1"/>
      <w:numFmt w:val="bullet"/>
      <w:lvlText w:val="•"/>
      <w:lvlJc w:val="left"/>
      <w:pPr>
        <w:tabs>
          <w:tab w:val="num" w:pos="5040"/>
        </w:tabs>
        <w:ind w:left="5040" w:hanging="360"/>
      </w:pPr>
      <w:rPr>
        <w:rFonts w:ascii="Arial" w:hAnsi="Arial" w:hint="default"/>
      </w:rPr>
    </w:lvl>
    <w:lvl w:ilvl="7" w:tplc="D3E8FA56" w:tentative="1">
      <w:start w:val="1"/>
      <w:numFmt w:val="bullet"/>
      <w:lvlText w:val="•"/>
      <w:lvlJc w:val="left"/>
      <w:pPr>
        <w:tabs>
          <w:tab w:val="num" w:pos="5760"/>
        </w:tabs>
        <w:ind w:left="5760" w:hanging="360"/>
      </w:pPr>
      <w:rPr>
        <w:rFonts w:ascii="Arial" w:hAnsi="Arial" w:hint="default"/>
      </w:rPr>
    </w:lvl>
    <w:lvl w:ilvl="8" w:tplc="605C43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C505D"/>
    <w:multiLevelType w:val="hybridMultilevel"/>
    <w:tmpl w:val="83A0350C"/>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C851BB6"/>
    <w:multiLevelType w:val="hybridMultilevel"/>
    <w:tmpl w:val="95D0D666"/>
    <w:lvl w:ilvl="0" w:tplc="C690260A">
      <w:start w:val="1"/>
      <w:numFmt w:val="bullet"/>
      <w:lvlText w:val="•"/>
      <w:lvlJc w:val="left"/>
      <w:pPr>
        <w:tabs>
          <w:tab w:val="num" w:pos="720"/>
        </w:tabs>
        <w:ind w:left="720" w:hanging="360"/>
      </w:pPr>
      <w:rPr>
        <w:rFonts w:ascii="Arial" w:hAnsi="Arial" w:hint="default"/>
      </w:rPr>
    </w:lvl>
    <w:lvl w:ilvl="1" w:tplc="B11AC2C2" w:tentative="1">
      <w:start w:val="1"/>
      <w:numFmt w:val="bullet"/>
      <w:lvlText w:val="•"/>
      <w:lvlJc w:val="left"/>
      <w:pPr>
        <w:tabs>
          <w:tab w:val="num" w:pos="1440"/>
        </w:tabs>
        <w:ind w:left="1440" w:hanging="360"/>
      </w:pPr>
      <w:rPr>
        <w:rFonts w:ascii="Arial" w:hAnsi="Arial" w:hint="default"/>
      </w:rPr>
    </w:lvl>
    <w:lvl w:ilvl="2" w:tplc="1740331A" w:tentative="1">
      <w:start w:val="1"/>
      <w:numFmt w:val="bullet"/>
      <w:lvlText w:val="•"/>
      <w:lvlJc w:val="left"/>
      <w:pPr>
        <w:tabs>
          <w:tab w:val="num" w:pos="2160"/>
        </w:tabs>
        <w:ind w:left="2160" w:hanging="360"/>
      </w:pPr>
      <w:rPr>
        <w:rFonts w:ascii="Arial" w:hAnsi="Arial" w:hint="default"/>
      </w:rPr>
    </w:lvl>
    <w:lvl w:ilvl="3" w:tplc="FB6E7258" w:tentative="1">
      <w:start w:val="1"/>
      <w:numFmt w:val="bullet"/>
      <w:lvlText w:val="•"/>
      <w:lvlJc w:val="left"/>
      <w:pPr>
        <w:tabs>
          <w:tab w:val="num" w:pos="2880"/>
        </w:tabs>
        <w:ind w:left="2880" w:hanging="360"/>
      </w:pPr>
      <w:rPr>
        <w:rFonts w:ascii="Arial" w:hAnsi="Arial" w:hint="default"/>
      </w:rPr>
    </w:lvl>
    <w:lvl w:ilvl="4" w:tplc="FBDEF7EA" w:tentative="1">
      <w:start w:val="1"/>
      <w:numFmt w:val="bullet"/>
      <w:lvlText w:val="•"/>
      <w:lvlJc w:val="left"/>
      <w:pPr>
        <w:tabs>
          <w:tab w:val="num" w:pos="3600"/>
        </w:tabs>
        <w:ind w:left="3600" w:hanging="360"/>
      </w:pPr>
      <w:rPr>
        <w:rFonts w:ascii="Arial" w:hAnsi="Arial" w:hint="default"/>
      </w:rPr>
    </w:lvl>
    <w:lvl w:ilvl="5" w:tplc="6F685452" w:tentative="1">
      <w:start w:val="1"/>
      <w:numFmt w:val="bullet"/>
      <w:lvlText w:val="•"/>
      <w:lvlJc w:val="left"/>
      <w:pPr>
        <w:tabs>
          <w:tab w:val="num" w:pos="4320"/>
        </w:tabs>
        <w:ind w:left="4320" w:hanging="360"/>
      </w:pPr>
      <w:rPr>
        <w:rFonts w:ascii="Arial" w:hAnsi="Arial" w:hint="default"/>
      </w:rPr>
    </w:lvl>
    <w:lvl w:ilvl="6" w:tplc="3C644DBE" w:tentative="1">
      <w:start w:val="1"/>
      <w:numFmt w:val="bullet"/>
      <w:lvlText w:val="•"/>
      <w:lvlJc w:val="left"/>
      <w:pPr>
        <w:tabs>
          <w:tab w:val="num" w:pos="5040"/>
        </w:tabs>
        <w:ind w:left="5040" w:hanging="360"/>
      </w:pPr>
      <w:rPr>
        <w:rFonts w:ascii="Arial" w:hAnsi="Arial" w:hint="default"/>
      </w:rPr>
    </w:lvl>
    <w:lvl w:ilvl="7" w:tplc="D2BC2720" w:tentative="1">
      <w:start w:val="1"/>
      <w:numFmt w:val="bullet"/>
      <w:lvlText w:val="•"/>
      <w:lvlJc w:val="left"/>
      <w:pPr>
        <w:tabs>
          <w:tab w:val="num" w:pos="5760"/>
        </w:tabs>
        <w:ind w:left="5760" w:hanging="360"/>
      </w:pPr>
      <w:rPr>
        <w:rFonts w:ascii="Arial" w:hAnsi="Arial" w:hint="default"/>
      </w:rPr>
    </w:lvl>
    <w:lvl w:ilvl="8" w:tplc="84D686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AC6BB9"/>
    <w:multiLevelType w:val="hybridMultilevel"/>
    <w:tmpl w:val="D86E7EA6"/>
    <w:lvl w:ilvl="0" w:tplc="3A320B76">
      <w:start w:val="1"/>
      <w:numFmt w:val="bullet"/>
      <w:lvlText w:val="•"/>
      <w:lvlJc w:val="left"/>
      <w:pPr>
        <w:tabs>
          <w:tab w:val="num" w:pos="720"/>
        </w:tabs>
        <w:ind w:left="720" w:hanging="360"/>
      </w:pPr>
      <w:rPr>
        <w:rFonts w:ascii="Arial" w:hAnsi="Arial" w:hint="default"/>
      </w:rPr>
    </w:lvl>
    <w:lvl w:ilvl="1" w:tplc="1C28B3BC">
      <w:numFmt w:val="bullet"/>
      <w:lvlText w:val="–"/>
      <w:lvlJc w:val="left"/>
      <w:pPr>
        <w:tabs>
          <w:tab w:val="num" w:pos="1440"/>
        </w:tabs>
        <w:ind w:left="1440" w:hanging="360"/>
      </w:pPr>
      <w:rPr>
        <w:rFonts w:ascii="Arial" w:hAnsi="Arial" w:hint="default"/>
      </w:rPr>
    </w:lvl>
    <w:lvl w:ilvl="2" w:tplc="D3A62B88" w:tentative="1">
      <w:start w:val="1"/>
      <w:numFmt w:val="bullet"/>
      <w:lvlText w:val="•"/>
      <w:lvlJc w:val="left"/>
      <w:pPr>
        <w:tabs>
          <w:tab w:val="num" w:pos="2160"/>
        </w:tabs>
        <w:ind w:left="2160" w:hanging="360"/>
      </w:pPr>
      <w:rPr>
        <w:rFonts w:ascii="Arial" w:hAnsi="Arial" w:hint="default"/>
      </w:rPr>
    </w:lvl>
    <w:lvl w:ilvl="3" w:tplc="514C40A6" w:tentative="1">
      <w:start w:val="1"/>
      <w:numFmt w:val="bullet"/>
      <w:lvlText w:val="•"/>
      <w:lvlJc w:val="left"/>
      <w:pPr>
        <w:tabs>
          <w:tab w:val="num" w:pos="2880"/>
        </w:tabs>
        <w:ind w:left="2880" w:hanging="360"/>
      </w:pPr>
      <w:rPr>
        <w:rFonts w:ascii="Arial" w:hAnsi="Arial" w:hint="default"/>
      </w:rPr>
    </w:lvl>
    <w:lvl w:ilvl="4" w:tplc="72E8B9F2" w:tentative="1">
      <w:start w:val="1"/>
      <w:numFmt w:val="bullet"/>
      <w:lvlText w:val="•"/>
      <w:lvlJc w:val="left"/>
      <w:pPr>
        <w:tabs>
          <w:tab w:val="num" w:pos="3600"/>
        </w:tabs>
        <w:ind w:left="3600" w:hanging="360"/>
      </w:pPr>
      <w:rPr>
        <w:rFonts w:ascii="Arial" w:hAnsi="Arial" w:hint="default"/>
      </w:rPr>
    </w:lvl>
    <w:lvl w:ilvl="5" w:tplc="22A21346" w:tentative="1">
      <w:start w:val="1"/>
      <w:numFmt w:val="bullet"/>
      <w:lvlText w:val="•"/>
      <w:lvlJc w:val="left"/>
      <w:pPr>
        <w:tabs>
          <w:tab w:val="num" w:pos="4320"/>
        </w:tabs>
        <w:ind w:left="4320" w:hanging="360"/>
      </w:pPr>
      <w:rPr>
        <w:rFonts w:ascii="Arial" w:hAnsi="Arial" w:hint="default"/>
      </w:rPr>
    </w:lvl>
    <w:lvl w:ilvl="6" w:tplc="ADCC0C32" w:tentative="1">
      <w:start w:val="1"/>
      <w:numFmt w:val="bullet"/>
      <w:lvlText w:val="•"/>
      <w:lvlJc w:val="left"/>
      <w:pPr>
        <w:tabs>
          <w:tab w:val="num" w:pos="5040"/>
        </w:tabs>
        <w:ind w:left="5040" w:hanging="360"/>
      </w:pPr>
      <w:rPr>
        <w:rFonts w:ascii="Arial" w:hAnsi="Arial" w:hint="default"/>
      </w:rPr>
    </w:lvl>
    <w:lvl w:ilvl="7" w:tplc="42426730" w:tentative="1">
      <w:start w:val="1"/>
      <w:numFmt w:val="bullet"/>
      <w:lvlText w:val="•"/>
      <w:lvlJc w:val="left"/>
      <w:pPr>
        <w:tabs>
          <w:tab w:val="num" w:pos="5760"/>
        </w:tabs>
        <w:ind w:left="5760" w:hanging="360"/>
      </w:pPr>
      <w:rPr>
        <w:rFonts w:ascii="Arial" w:hAnsi="Arial" w:hint="default"/>
      </w:rPr>
    </w:lvl>
    <w:lvl w:ilvl="8" w:tplc="0082DC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EF72F2"/>
    <w:multiLevelType w:val="hybridMultilevel"/>
    <w:tmpl w:val="DF6CACB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2384CD8"/>
    <w:multiLevelType w:val="hybridMultilevel"/>
    <w:tmpl w:val="7B1A1982"/>
    <w:lvl w:ilvl="0" w:tplc="F3522DC4">
      <w:start w:val="1"/>
      <w:numFmt w:val="bullet"/>
      <w:lvlText w:val="•"/>
      <w:lvlJc w:val="left"/>
      <w:pPr>
        <w:tabs>
          <w:tab w:val="num" w:pos="720"/>
        </w:tabs>
        <w:ind w:left="720" w:hanging="360"/>
      </w:pPr>
      <w:rPr>
        <w:rFonts w:ascii="Arial" w:hAnsi="Arial" w:hint="default"/>
      </w:rPr>
    </w:lvl>
    <w:lvl w:ilvl="1" w:tplc="2B082BC2">
      <w:numFmt w:val="bullet"/>
      <w:lvlText w:val="–"/>
      <w:lvlJc w:val="left"/>
      <w:pPr>
        <w:tabs>
          <w:tab w:val="num" w:pos="1440"/>
        </w:tabs>
        <w:ind w:left="1440" w:hanging="360"/>
      </w:pPr>
      <w:rPr>
        <w:rFonts w:ascii="Arial" w:hAnsi="Arial" w:hint="default"/>
      </w:rPr>
    </w:lvl>
    <w:lvl w:ilvl="2" w:tplc="1936ACE0" w:tentative="1">
      <w:start w:val="1"/>
      <w:numFmt w:val="bullet"/>
      <w:lvlText w:val="•"/>
      <w:lvlJc w:val="left"/>
      <w:pPr>
        <w:tabs>
          <w:tab w:val="num" w:pos="2160"/>
        </w:tabs>
        <w:ind w:left="2160" w:hanging="360"/>
      </w:pPr>
      <w:rPr>
        <w:rFonts w:ascii="Arial" w:hAnsi="Arial" w:hint="default"/>
      </w:rPr>
    </w:lvl>
    <w:lvl w:ilvl="3" w:tplc="B26EC330" w:tentative="1">
      <w:start w:val="1"/>
      <w:numFmt w:val="bullet"/>
      <w:lvlText w:val="•"/>
      <w:lvlJc w:val="left"/>
      <w:pPr>
        <w:tabs>
          <w:tab w:val="num" w:pos="2880"/>
        </w:tabs>
        <w:ind w:left="2880" w:hanging="360"/>
      </w:pPr>
      <w:rPr>
        <w:rFonts w:ascii="Arial" w:hAnsi="Arial" w:hint="default"/>
      </w:rPr>
    </w:lvl>
    <w:lvl w:ilvl="4" w:tplc="9B2A44A8" w:tentative="1">
      <w:start w:val="1"/>
      <w:numFmt w:val="bullet"/>
      <w:lvlText w:val="•"/>
      <w:lvlJc w:val="left"/>
      <w:pPr>
        <w:tabs>
          <w:tab w:val="num" w:pos="3600"/>
        </w:tabs>
        <w:ind w:left="3600" w:hanging="360"/>
      </w:pPr>
      <w:rPr>
        <w:rFonts w:ascii="Arial" w:hAnsi="Arial" w:hint="default"/>
      </w:rPr>
    </w:lvl>
    <w:lvl w:ilvl="5" w:tplc="580C3C88" w:tentative="1">
      <w:start w:val="1"/>
      <w:numFmt w:val="bullet"/>
      <w:lvlText w:val="•"/>
      <w:lvlJc w:val="left"/>
      <w:pPr>
        <w:tabs>
          <w:tab w:val="num" w:pos="4320"/>
        </w:tabs>
        <w:ind w:left="4320" w:hanging="360"/>
      </w:pPr>
      <w:rPr>
        <w:rFonts w:ascii="Arial" w:hAnsi="Arial" w:hint="default"/>
      </w:rPr>
    </w:lvl>
    <w:lvl w:ilvl="6" w:tplc="A34AD558" w:tentative="1">
      <w:start w:val="1"/>
      <w:numFmt w:val="bullet"/>
      <w:lvlText w:val="•"/>
      <w:lvlJc w:val="left"/>
      <w:pPr>
        <w:tabs>
          <w:tab w:val="num" w:pos="5040"/>
        </w:tabs>
        <w:ind w:left="5040" w:hanging="360"/>
      </w:pPr>
      <w:rPr>
        <w:rFonts w:ascii="Arial" w:hAnsi="Arial" w:hint="default"/>
      </w:rPr>
    </w:lvl>
    <w:lvl w:ilvl="7" w:tplc="3AAA04C6" w:tentative="1">
      <w:start w:val="1"/>
      <w:numFmt w:val="bullet"/>
      <w:lvlText w:val="•"/>
      <w:lvlJc w:val="left"/>
      <w:pPr>
        <w:tabs>
          <w:tab w:val="num" w:pos="5760"/>
        </w:tabs>
        <w:ind w:left="5760" w:hanging="360"/>
      </w:pPr>
      <w:rPr>
        <w:rFonts w:ascii="Arial" w:hAnsi="Arial" w:hint="default"/>
      </w:rPr>
    </w:lvl>
    <w:lvl w:ilvl="8" w:tplc="91EEEC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453B76"/>
    <w:multiLevelType w:val="hybridMultilevel"/>
    <w:tmpl w:val="C74C3DFC"/>
    <w:lvl w:ilvl="0" w:tplc="448AE702">
      <w:start w:val="1"/>
      <w:numFmt w:val="bullet"/>
      <w:lvlText w:val="•"/>
      <w:lvlJc w:val="left"/>
      <w:pPr>
        <w:tabs>
          <w:tab w:val="num" w:pos="720"/>
        </w:tabs>
        <w:ind w:left="720" w:hanging="360"/>
      </w:pPr>
      <w:rPr>
        <w:rFonts w:ascii="Arial" w:hAnsi="Arial" w:hint="default"/>
      </w:rPr>
    </w:lvl>
    <w:lvl w:ilvl="1" w:tplc="F202D0D4">
      <w:start w:val="1"/>
      <w:numFmt w:val="bullet"/>
      <w:lvlText w:val="•"/>
      <w:lvlJc w:val="left"/>
      <w:pPr>
        <w:tabs>
          <w:tab w:val="num" w:pos="1440"/>
        </w:tabs>
        <w:ind w:left="1440" w:hanging="360"/>
      </w:pPr>
      <w:rPr>
        <w:rFonts w:ascii="Arial" w:hAnsi="Arial" w:hint="default"/>
      </w:rPr>
    </w:lvl>
    <w:lvl w:ilvl="2" w:tplc="EAEAA68C" w:tentative="1">
      <w:start w:val="1"/>
      <w:numFmt w:val="bullet"/>
      <w:lvlText w:val="•"/>
      <w:lvlJc w:val="left"/>
      <w:pPr>
        <w:tabs>
          <w:tab w:val="num" w:pos="2160"/>
        </w:tabs>
        <w:ind w:left="2160" w:hanging="360"/>
      </w:pPr>
      <w:rPr>
        <w:rFonts w:ascii="Arial" w:hAnsi="Arial" w:hint="default"/>
      </w:rPr>
    </w:lvl>
    <w:lvl w:ilvl="3" w:tplc="E702BA10" w:tentative="1">
      <w:start w:val="1"/>
      <w:numFmt w:val="bullet"/>
      <w:lvlText w:val="•"/>
      <w:lvlJc w:val="left"/>
      <w:pPr>
        <w:tabs>
          <w:tab w:val="num" w:pos="2880"/>
        </w:tabs>
        <w:ind w:left="2880" w:hanging="360"/>
      </w:pPr>
      <w:rPr>
        <w:rFonts w:ascii="Arial" w:hAnsi="Arial" w:hint="default"/>
      </w:rPr>
    </w:lvl>
    <w:lvl w:ilvl="4" w:tplc="A810DBC8" w:tentative="1">
      <w:start w:val="1"/>
      <w:numFmt w:val="bullet"/>
      <w:lvlText w:val="•"/>
      <w:lvlJc w:val="left"/>
      <w:pPr>
        <w:tabs>
          <w:tab w:val="num" w:pos="3600"/>
        </w:tabs>
        <w:ind w:left="3600" w:hanging="360"/>
      </w:pPr>
      <w:rPr>
        <w:rFonts w:ascii="Arial" w:hAnsi="Arial" w:hint="default"/>
      </w:rPr>
    </w:lvl>
    <w:lvl w:ilvl="5" w:tplc="2AA41AB6" w:tentative="1">
      <w:start w:val="1"/>
      <w:numFmt w:val="bullet"/>
      <w:lvlText w:val="•"/>
      <w:lvlJc w:val="left"/>
      <w:pPr>
        <w:tabs>
          <w:tab w:val="num" w:pos="4320"/>
        </w:tabs>
        <w:ind w:left="4320" w:hanging="360"/>
      </w:pPr>
      <w:rPr>
        <w:rFonts w:ascii="Arial" w:hAnsi="Arial" w:hint="default"/>
      </w:rPr>
    </w:lvl>
    <w:lvl w:ilvl="6" w:tplc="2DC2D106" w:tentative="1">
      <w:start w:val="1"/>
      <w:numFmt w:val="bullet"/>
      <w:lvlText w:val="•"/>
      <w:lvlJc w:val="left"/>
      <w:pPr>
        <w:tabs>
          <w:tab w:val="num" w:pos="5040"/>
        </w:tabs>
        <w:ind w:left="5040" w:hanging="360"/>
      </w:pPr>
      <w:rPr>
        <w:rFonts w:ascii="Arial" w:hAnsi="Arial" w:hint="default"/>
      </w:rPr>
    </w:lvl>
    <w:lvl w:ilvl="7" w:tplc="4E5EF5CC" w:tentative="1">
      <w:start w:val="1"/>
      <w:numFmt w:val="bullet"/>
      <w:lvlText w:val="•"/>
      <w:lvlJc w:val="left"/>
      <w:pPr>
        <w:tabs>
          <w:tab w:val="num" w:pos="5760"/>
        </w:tabs>
        <w:ind w:left="5760" w:hanging="360"/>
      </w:pPr>
      <w:rPr>
        <w:rFonts w:ascii="Arial" w:hAnsi="Arial" w:hint="default"/>
      </w:rPr>
    </w:lvl>
    <w:lvl w:ilvl="8" w:tplc="33362F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F5038A"/>
    <w:multiLevelType w:val="hybridMultilevel"/>
    <w:tmpl w:val="DAEC1B9E"/>
    <w:lvl w:ilvl="0" w:tplc="EDF43D78">
      <w:start w:val="1"/>
      <w:numFmt w:val="bullet"/>
      <w:lvlText w:val="•"/>
      <w:lvlJc w:val="left"/>
      <w:pPr>
        <w:tabs>
          <w:tab w:val="num" w:pos="720"/>
        </w:tabs>
        <w:ind w:left="720" w:hanging="360"/>
      </w:pPr>
      <w:rPr>
        <w:rFonts w:ascii="Arial" w:hAnsi="Arial" w:hint="default"/>
      </w:rPr>
    </w:lvl>
    <w:lvl w:ilvl="1" w:tplc="B538A344">
      <w:numFmt w:val="bullet"/>
      <w:lvlText w:val="–"/>
      <w:lvlJc w:val="left"/>
      <w:pPr>
        <w:tabs>
          <w:tab w:val="num" w:pos="1440"/>
        </w:tabs>
        <w:ind w:left="1440" w:hanging="360"/>
      </w:pPr>
      <w:rPr>
        <w:rFonts w:ascii="Arial" w:hAnsi="Arial" w:hint="default"/>
      </w:rPr>
    </w:lvl>
    <w:lvl w:ilvl="2" w:tplc="E208FFE6" w:tentative="1">
      <w:start w:val="1"/>
      <w:numFmt w:val="bullet"/>
      <w:lvlText w:val="•"/>
      <w:lvlJc w:val="left"/>
      <w:pPr>
        <w:tabs>
          <w:tab w:val="num" w:pos="2160"/>
        </w:tabs>
        <w:ind w:left="2160" w:hanging="360"/>
      </w:pPr>
      <w:rPr>
        <w:rFonts w:ascii="Arial" w:hAnsi="Arial" w:hint="default"/>
      </w:rPr>
    </w:lvl>
    <w:lvl w:ilvl="3" w:tplc="BED6873C" w:tentative="1">
      <w:start w:val="1"/>
      <w:numFmt w:val="bullet"/>
      <w:lvlText w:val="•"/>
      <w:lvlJc w:val="left"/>
      <w:pPr>
        <w:tabs>
          <w:tab w:val="num" w:pos="2880"/>
        </w:tabs>
        <w:ind w:left="2880" w:hanging="360"/>
      </w:pPr>
      <w:rPr>
        <w:rFonts w:ascii="Arial" w:hAnsi="Arial" w:hint="default"/>
      </w:rPr>
    </w:lvl>
    <w:lvl w:ilvl="4" w:tplc="940E88FC" w:tentative="1">
      <w:start w:val="1"/>
      <w:numFmt w:val="bullet"/>
      <w:lvlText w:val="•"/>
      <w:lvlJc w:val="left"/>
      <w:pPr>
        <w:tabs>
          <w:tab w:val="num" w:pos="3600"/>
        </w:tabs>
        <w:ind w:left="3600" w:hanging="360"/>
      </w:pPr>
      <w:rPr>
        <w:rFonts w:ascii="Arial" w:hAnsi="Arial" w:hint="default"/>
      </w:rPr>
    </w:lvl>
    <w:lvl w:ilvl="5" w:tplc="C0B0D5F4" w:tentative="1">
      <w:start w:val="1"/>
      <w:numFmt w:val="bullet"/>
      <w:lvlText w:val="•"/>
      <w:lvlJc w:val="left"/>
      <w:pPr>
        <w:tabs>
          <w:tab w:val="num" w:pos="4320"/>
        </w:tabs>
        <w:ind w:left="4320" w:hanging="360"/>
      </w:pPr>
      <w:rPr>
        <w:rFonts w:ascii="Arial" w:hAnsi="Arial" w:hint="default"/>
      </w:rPr>
    </w:lvl>
    <w:lvl w:ilvl="6" w:tplc="91667A00" w:tentative="1">
      <w:start w:val="1"/>
      <w:numFmt w:val="bullet"/>
      <w:lvlText w:val="•"/>
      <w:lvlJc w:val="left"/>
      <w:pPr>
        <w:tabs>
          <w:tab w:val="num" w:pos="5040"/>
        </w:tabs>
        <w:ind w:left="5040" w:hanging="360"/>
      </w:pPr>
      <w:rPr>
        <w:rFonts w:ascii="Arial" w:hAnsi="Arial" w:hint="default"/>
      </w:rPr>
    </w:lvl>
    <w:lvl w:ilvl="7" w:tplc="B82ADCDE" w:tentative="1">
      <w:start w:val="1"/>
      <w:numFmt w:val="bullet"/>
      <w:lvlText w:val="•"/>
      <w:lvlJc w:val="left"/>
      <w:pPr>
        <w:tabs>
          <w:tab w:val="num" w:pos="5760"/>
        </w:tabs>
        <w:ind w:left="5760" w:hanging="360"/>
      </w:pPr>
      <w:rPr>
        <w:rFonts w:ascii="Arial" w:hAnsi="Arial" w:hint="default"/>
      </w:rPr>
    </w:lvl>
    <w:lvl w:ilvl="8" w:tplc="B01CA7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D1624B"/>
    <w:multiLevelType w:val="hybridMultilevel"/>
    <w:tmpl w:val="427E28F6"/>
    <w:lvl w:ilvl="0" w:tplc="AD2CEC00">
      <w:start w:val="1"/>
      <w:numFmt w:val="bullet"/>
      <w:lvlText w:val="•"/>
      <w:lvlJc w:val="left"/>
      <w:pPr>
        <w:tabs>
          <w:tab w:val="num" w:pos="720"/>
        </w:tabs>
        <w:ind w:left="720" w:hanging="360"/>
      </w:pPr>
      <w:rPr>
        <w:rFonts w:ascii="Arial" w:hAnsi="Arial" w:hint="default"/>
      </w:rPr>
    </w:lvl>
    <w:lvl w:ilvl="1" w:tplc="6B7A8D94">
      <w:numFmt w:val="bullet"/>
      <w:lvlText w:val="–"/>
      <w:lvlJc w:val="left"/>
      <w:pPr>
        <w:tabs>
          <w:tab w:val="num" w:pos="1440"/>
        </w:tabs>
        <w:ind w:left="1440" w:hanging="360"/>
      </w:pPr>
      <w:rPr>
        <w:rFonts w:ascii="Arial" w:hAnsi="Arial" w:hint="default"/>
      </w:rPr>
    </w:lvl>
    <w:lvl w:ilvl="2" w:tplc="DD6644E4" w:tentative="1">
      <w:start w:val="1"/>
      <w:numFmt w:val="bullet"/>
      <w:lvlText w:val="•"/>
      <w:lvlJc w:val="left"/>
      <w:pPr>
        <w:tabs>
          <w:tab w:val="num" w:pos="2160"/>
        </w:tabs>
        <w:ind w:left="2160" w:hanging="360"/>
      </w:pPr>
      <w:rPr>
        <w:rFonts w:ascii="Arial" w:hAnsi="Arial" w:hint="default"/>
      </w:rPr>
    </w:lvl>
    <w:lvl w:ilvl="3" w:tplc="71CCFE14" w:tentative="1">
      <w:start w:val="1"/>
      <w:numFmt w:val="bullet"/>
      <w:lvlText w:val="•"/>
      <w:lvlJc w:val="left"/>
      <w:pPr>
        <w:tabs>
          <w:tab w:val="num" w:pos="2880"/>
        </w:tabs>
        <w:ind w:left="2880" w:hanging="360"/>
      </w:pPr>
      <w:rPr>
        <w:rFonts w:ascii="Arial" w:hAnsi="Arial" w:hint="default"/>
      </w:rPr>
    </w:lvl>
    <w:lvl w:ilvl="4" w:tplc="F1480C20" w:tentative="1">
      <w:start w:val="1"/>
      <w:numFmt w:val="bullet"/>
      <w:lvlText w:val="•"/>
      <w:lvlJc w:val="left"/>
      <w:pPr>
        <w:tabs>
          <w:tab w:val="num" w:pos="3600"/>
        </w:tabs>
        <w:ind w:left="3600" w:hanging="360"/>
      </w:pPr>
      <w:rPr>
        <w:rFonts w:ascii="Arial" w:hAnsi="Arial" w:hint="default"/>
      </w:rPr>
    </w:lvl>
    <w:lvl w:ilvl="5" w:tplc="9C026A36" w:tentative="1">
      <w:start w:val="1"/>
      <w:numFmt w:val="bullet"/>
      <w:lvlText w:val="•"/>
      <w:lvlJc w:val="left"/>
      <w:pPr>
        <w:tabs>
          <w:tab w:val="num" w:pos="4320"/>
        </w:tabs>
        <w:ind w:left="4320" w:hanging="360"/>
      </w:pPr>
      <w:rPr>
        <w:rFonts w:ascii="Arial" w:hAnsi="Arial" w:hint="default"/>
      </w:rPr>
    </w:lvl>
    <w:lvl w:ilvl="6" w:tplc="275A0252" w:tentative="1">
      <w:start w:val="1"/>
      <w:numFmt w:val="bullet"/>
      <w:lvlText w:val="•"/>
      <w:lvlJc w:val="left"/>
      <w:pPr>
        <w:tabs>
          <w:tab w:val="num" w:pos="5040"/>
        </w:tabs>
        <w:ind w:left="5040" w:hanging="360"/>
      </w:pPr>
      <w:rPr>
        <w:rFonts w:ascii="Arial" w:hAnsi="Arial" w:hint="default"/>
      </w:rPr>
    </w:lvl>
    <w:lvl w:ilvl="7" w:tplc="64381562" w:tentative="1">
      <w:start w:val="1"/>
      <w:numFmt w:val="bullet"/>
      <w:lvlText w:val="•"/>
      <w:lvlJc w:val="left"/>
      <w:pPr>
        <w:tabs>
          <w:tab w:val="num" w:pos="5760"/>
        </w:tabs>
        <w:ind w:left="5760" w:hanging="360"/>
      </w:pPr>
      <w:rPr>
        <w:rFonts w:ascii="Arial" w:hAnsi="Arial" w:hint="default"/>
      </w:rPr>
    </w:lvl>
    <w:lvl w:ilvl="8" w:tplc="9D4629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6992172"/>
    <w:multiLevelType w:val="hybridMultilevel"/>
    <w:tmpl w:val="7206F456"/>
    <w:lvl w:ilvl="0" w:tplc="07C0C784">
      <w:start w:val="1"/>
      <w:numFmt w:val="bullet"/>
      <w:lvlText w:val="•"/>
      <w:lvlJc w:val="left"/>
      <w:pPr>
        <w:tabs>
          <w:tab w:val="num" w:pos="720"/>
        </w:tabs>
        <w:ind w:left="720" w:hanging="360"/>
      </w:pPr>
      <w:rPr>
        <w:rFonts w:ascii="Arial" w:hAnsi="Arial" w:hint="default"/>
      </w:rPr>
    </w:lvl>
    <w:lvl w:ilvl="1" w:tplc="B4C80F84">
      <w:numFmt w:val="bullet"/>
      <w:lvlText w:val="•"/>
      <w:lvlJc w:val="left"/>
      <w:pPr>
        <w:tabs>
          <w:tab w:val="num" w:pos="1440"/>
        </w:tabs>
        <w:ind w:left="1440" w:hanging="360"/>
      </w:pPr>
      <w:rPr>
        <w:rFonts w:ascii="Arial" w:hAnsi="Arial" w:hint="default"/>
      </w:rPr>
    </w:lvl>
    <w:lvl w:ilvl="2" w:tplc="7F02FC7C">
      <w:start w:val="1"/>
      <w:numFmt w:val="bullet"/>
      <w:lvlText w:val="•"/>
      <w:lvlJc w:val="left"/>
      <w:pPr>
        <w:tabs>
          <w:tab w:val="num" w:pos="2160"/>
        </w:tabs>
        <w:ind w:left="2160" w:hanging="360"/>
      </w:pPr>
      <w:rPr>
        <w:rFonts w:ascii="Arial" w:hAnsi="Arial" w:hint="default"/>
      </w:rPr>
    </w:lvl>
    <w:lvl w:ilvl="3" w:tplc="E9BA3388">
      <w:start w:val="1"/>
      <w:numFmt w:val="bullet"/>
      <w:lvlText w:val="•"/>
      <w:lvlJc w:val="left"/>
      <w:pPr>
        <w:tabs>
          <w:tab w:val="num" w:pos="2880"/>
        </w:tabs>
        <w:ind w:left="2880" w:hanging="360"/>
      </w:pPr>
      <w:rPr>
        <w:rFonts w:ascii="Arial" w:hAnsi="Arial" w:hint="default"/>
      </w:rPr>
    </w:lvl>
    <w:lvl w:ilvl="4" w:tplc="3CDAC300" w:tentative="1">
      <w:start w:val="1"/>
      <w:numFmt w:val="bullet"/>
      <w:lvlText w:val="•"/>
      <w:lvlJc w:val="left"/>
      <w:pPr>
        <w:tabs>
          <w:tab w:val="num" w:pos="3600"/>
        </w:tabs>
        <w:ind w:left="3600" w:hanging="360"/>
      </w:pPr>
      <w:rPr>
        <w:rFonts w:ascii="Arial" w:hAnsi="Arial" w:hint="default"/>
      </w:rPr>
    </w:lvl>
    <w:lvl w:ilvl="5" w:tplc="7556ED0A" w:tentative="1">
      <w:start w:val="1"/>
      <w:numFmt w:val="bullet"/>
      <w:lvlText w:val="•"/>
      <w:lvlJc w:val="left"/>
      <w:pPr>
        <w:tabs>
          <w:tab w:val="num" w:pos="4320"/>
        </w:tabs>
        <w:ind w:left="4320" w:hanging="360"/>
      </w:pPr>
      <w:rPr>
        <w:rFonts w:ascii="Arial" w:hAnsi="Arial" w:hint="default"/>
      </w:rPr>
    </w:lvl>
    <w:lvl w:ilvl="6" w:tplc="3064F928" w:tentative="1">
      <w:start w:val="1"/>
      <w:numFmt w:val="bullet"/>
      <w:lvlText w:val="•"/>
      <w:lvlJc w:val="left"/>
      <w:pPr>
        <w:tabs>
          <w:tab w:val="num" w:pos="5040"/>
        </w:tabs>
        <w:ind w:left="5040" w:hanging="360"/>
      </w:pPr>
      <w:rPr>
        <w:rFonts w:ascii="Arial" w:hAnsi="Arial" w:hint="default"/>
      </w:rPr>
    </w:lvl>
    <w:lvl w:ilvl="7" w:tplc="07489D10" w:tentative="1">
      <w:start w:val="1"/>
      <w:numFmt w:val="bullet"/>
      <w:lvlText w:val="•"/>
      <w:lvlJc w:val="left"/>
      <w:pPr>
        <w:tabs>
          <w:tab w:val="num" w:pos="5760"/>
        </w:tabs>
        <w:ind w:left="5760" w:hanging="360"/>
      </w:pPr>
      <w:rPr>
        <w:rFonts w:ascii="Arial" w:hAnsi="Arial" w:hint="default"/>
      </w:rPr>
    </w:lvl>
    <w:lvl w:ilvl="8" w:tplc="0B1A2F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6D202D"/>
    <w:multiLevelType w:val="hybridMultilevel"/>
    <w:tmpl w:val="23168EAA"/>
    <w:lvl w:ilvl="0" w:tplc="B40011A8">
      <w:start w:val="1"/>
      <w:numFmt w:val="bullet"/>
      <w:lvlText w:val="•"/>
      <w:lvlJc w:val="left"/>
      <w:pPr>
        <w:tabs>
          <w:tab w:val="num" w:pos="720"/>
        </w:tabs>
        <w:ind w:left="720" w:hanging="360"/>
      </w:pPr>
      <w:rPr>
        <w:rFonts w:ascii="Arial" w:hAnsi="Arial" w:hint="default"/>
      </w:rPr>
    </w:lvl>
    <w:lvl w:ilvl="1" w:tplc="C7163DE2">
      <w:numFmt w:val="bullet"/>
      <w:lvlText w:val="•"/>
      <w:lvlJc w:val="left"/>
      <w:pPr>
        <w:tabs>
          <w:tab w:val="num" w:pos="1440"/>
        </w:tabs>
        <w:ind w:left="1440" w:hanging="360"/>
      </w:pPr>
      <w:rPr>
        <w:rFonts w:ascii="Arial" w:hAnsi="Arial" w:hint="default"/>
      </w:rPr>
    </w:lvl>
    <w:lvl w:ilvl="2" w:tplc="8DB61D5A" w:tentative="1">
      <w:start w:val="1"/>
      <w:numFmt w:val="bullet"/>
      <w:lvlText w:val="•"/>
      <w:lvlJc w:val="left"/>
      <w:pPr>
        <w:tabs>
          <w:tab w:val="num" w:pos="2160"/>
        </w:tabs>
        <w:ind w:left="2160" w:hanging="360"/>
      </w:pPr>
      <w:rPr>
        <w:rFonts w:ascii="Arial" w:hAnsi="Arial" w:hint="default"/>
      </w:rPr>
    </w:lvl>
    <w:lvl w:ilvl="3" w:tplc="50042206" w:tentative="1">
      <w:start w:val="1"/>
      <w:numFmt w:val="bullet"/>
      <w:lvlText w:val="•"/>
      <w:lvlJc w:val="left"/>
      <w:pPr>
        <w:tabs>
          <w:tab w:val="num" w:pos="2880"/>
        </w:tabs>
        <w:ind w:left="2880" w:hanging="360"/>
      </w:pPr>
      <w:rPr>
        <w:rFonts w:ascii="Arial" w:hAnsi="Arial" w:hint="default"/>
      </w:rPr>
    </w:lvl>
    <w:lvl w:ilvl="4" w:tplc="9268460A" w:tentative="1">
      <w:start w:val="1"/>
      <w:numFmt w:val="bullet"/>
      <w:lvlText w:val="•"/>
      <w:lvlJc w:val="left"/>
      <w:pPr>
        <w:tabs>
          <w:tab w:val="num" w:pos="3600"/>
        </w:tabs>
        <w:ind w:left="3600" w:hanging="360"/>
      </w:pPr>
      <w:rPr>
        <w:rFonts w:ascii="Arial" w:hAnsi="Arial" w:hint="default"/>
      </w:rPr>
    </w:lvl>
    <w:lvl w:ilvl="5" w:tplc="410497EC" w:tentative="1">
      <w:start w:val="1"/>
      <w:numFmt w:val="bullet"/>
      <w:lvlText w:val="•"/>
      <w:lvlJc w:val="left"/>
      <w:pPr>
        <w:tabs>
          <w:tab w:val="num" w:pos="4320"/>
        </w:tabs>
        <w:ind w:left="4320" w:hanging="360"/>
      </w:pPr>
      <w:rPr>
        <w:rFonts w:ascii="Arial" w:hAnsi="Arial" w:hint="default"/>
      </w:rPr>
    </w:lvl>
    <w:lvl w:ilvl="6" w:tplc="CD54A486" w:tentative="1">
      <w:start w:val="1"/>
      <w:numFmt w:val="bullet"/>
      <w:lvlText w:val="•"/>
      <w:lvlJc w:val="left"/>
      <w:pPr>
        <w:tabs>
          <w:tab w:val="num" w:pos="5040"/>
        </w:tabs>
        <w:ind w:left="5040" w:hanging="360"/>
      </w:pPr>
      <w:rPr>
        <w:rFonts w:ascii="Arial" w:hAnsi="Arial" w:hint="default"/>
      </w:rPr>
    </w:lvl>
    <w:lvl w:ilvl="7" w:tplc="26DA03B8" w:tentative="1">
      <w:start w:val="1"/>
      <w:numFmt w:val="bullet"/>
      <w:lvlText w:val="•"/>
      <w:lvlJc w:val="left"/>
      <w:pPr>
        <w:tabs>
          <w:tab w:val="num" w:pos="5760"/>
        </w:tabs>
        <w:ind w:left="5760" w:hanging="360"/>
      </w:pPr>
      <w:rPr>
        <w:rFonts w:ascii="Arial" w:hAnsi="Arial" w:hint="default"/>
      </w:rPr>
    </w:lvl>
    <w:lvl w:ilvl="8" w:tplc="08C024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A287914"/>
    <w:multiLevelType w:val="hybridMultilevel"/>
    <w:tmpl w:val="AF363C3E"/>
    <w:lvl w:ilvl="0" w:tplc="6C184D8C">
      <w:start w:val="1"/>
      <w:numFmt w:val="bullet"/>
      <w:lvlText w:val="•"/>
      <w:lvlJc w:val="left"/>
      <w:pPr>
        <w:tabs>
          <w:tab w:val="num" w:pos="720"/>
        </w:tabs>
        <w:ind w:left="720" w:hanging="360"/>
      </w:pPr>
      <w:rPr>
        <w:rFonts w:ascii="Arial" w:hAnsi="Arial" w:hint="default"/>
      </w:rPr>
    </w:lvl>
    <w:lvl w:ilvl="1" w:tplc="4AC4BC42">
      <w:numFmt w:val="bullet"/>
      <w:lvlText w:val="–"/>
      <w:lvlJc w:val="left"/>
      <w:pPr>
        <w:tabs>
          <w:tab w:val="num" w:pos="1440"/>
        </w:tabs>
        <w:ind w:left="1440" w:hanging="360"/>
      </w:pPr>
      <w:rPr>
        <w:rFonts w:ascii="Arial" w:hAnsi="Arial" w:hint="default"/>
      </w:rPr>
    </w:lvl>
    <w:lvl w:ilvl="2" w:tplc="B17087D8" w:tentative="1">
      <w:start w:val="1"/>
      <w:numFmt w:val="bullet"/>
      <w:lvlText w:val="•"/>
      <w:lvlJc w:val="left"/>
      <w:pPr>
        <w:tabs>
          <w:tab w:val="num" w:pos="2160"/>
        </w:tabs>
        <w:ind w:left="2160" w:hanging="360"/>
      </w:pPr>
      <w:rPr>
        <w:rFonts w:ascii="Arial" w:hAnsi="Arial" w:hint="default"/>
      </w:rPr>
    </w:lvl>
    <w:lvl w:ilvl="3" w:tplc="0DBC4DEC" w:tentative="1">
      <w:start w:val="1"/>
      <w:numFmt w:val="bullet"/>
      <w:lvlText w:val="•"/>
      <w:lvlJc w:val="left"/>
      <w:pPr>
        <w:tabs>
          <w:tab w:val="num" w:pos="2880"/>
        </w:tabs>
        <w:ind w:left="2880" w:hanging="360"/>
      </w:pPr>
      <w:rPr>
        <w:rFonts w:ascii="Arial" w:hAnsi="Arial" w:hint="default"/>
      </w:rPr>
    </w:lvl>
    <w:lvl w:ilvl="4" w:tplc="E08C14C2" w:tentative="1">
      <w:start w:val="1"/>
      <w:numFmt w:val="bullet"/>
      <w:lvlText w:val="•"/>
      <w:lvlJc w:val="left"/>
      <w:pPr>
        <w:tabs>
          <w:tab w:val="num" w:pos="3600"/>
        </w:tabs>
        <w:ind w:left="3600" w:hanging="360"/>
      </w:pPr>
      <w:rPr>
        <w:rFonts w:ascii="Arial" w:hAnsi="Arial" w:hint="default"/>
      </w:rPr>
    </w:lvl>
    <w:lvl w:ilvl="5" w:tplc="9E76B7E2" w:tentative="1">
      <w:start w:val="1"/>
      <w:numFmt w:val="bullet"/>
      <w:lvlText w:val="•"/>
      <w:lvlJc w:val="left"/>
      <w:pPr>
        <w:tabs>
          <w:tab w:val="num" w:pos="4320"/>
        </w:tabs>
        <w:ind w:left="4320" w:hanging="360"/>
      </w:pPr>
      <w:rPr>
        <w:rFonts w:ascii="Arial" w:hAnsi="Arial" w:hint="default"/>
      </w:rPr>
    </w:lvl>
    <w:lvl w:ilvl="6" w:tplc="0AACCD5A" w:tentative="1">
      <w:start w:val="1"/>
      <w:numFmt w:val="bullet"/>
      <w:lvlText w:val="•"/>
      <w:lvlJc w:val="left"/>
      <w:pPr>
        <w:tabs>
          <w:tab w:val="num" w:pos="5040"/>
        </w:tabs>
        <w:ind w:left="5040" w:hanging="360"/>
      </w:pPr>
      <w:rPr>
        <w:rFonts w:ascii="Arial" w:hAnsi="Arial" w:hint="default"/>
      </w:rPr>
    </w:lvl>
    <w:lvl w:ilvl="7" w:tplc="7334072C" w:tentative="1">
      <w:start w:val="1"/>
      <w:numFmt w:val="bullet"/>
      <w:lvlText w:val="•"/>
      <w:lvlJc w:val="left"/>
      <w:pPr>
        <w:tabs>
          <w:tab w:val="num" w:pos="5760"/>
        </w:tabs>
        <w:ind w:left="5760" w:hanging="360"/>
      </w:pPr>
      <w:rPr>
        <w:rFonts w:ascii="Arial" w:hAnsi="Arial" w:hint="default"/>
      </w:rPr>
    </w:lvl>
    <w:lvl w:ilvl="8" w:tplc="73808C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2A10A9"/>
    <w:multiLevelType w:val="hybridMultilevel"/>
    <w:tmpl w:val="E006DDD2"/>
    <w:lvl w:ilvl="0" w:tplc="677A21AA">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AF74F4"/>
    <w:multiLevelType w:val="hybridMultilevel"/>
    <w:tmpl w:val="2E40CCD8"/>
    <w:lvl w:ilvl="0" w:tplc="281C158A">
      <w:start w:val="1"/>
      <w:numFmt w:val="bullet"/>
      <w:lvlText w:val="•"/>
      <w:lvlJc w:val="left"/>
      <w:pPr>
        <w:tabs>
          <w:tab w:val="num" w:pos="720"/>
        </w:tabs>
        <w:ind w:left="720" w:hanging="360"/>
      </w:pPr>
      <w:rPr>
        <w:rFonts w:ascii="Arial" w:hAnsi="Arial" w:hint="default"/>
      </w:rPr>
    </w:lvl>
    <w:lvl w:ilvl="1" w:tplc="CDBC6070" w:tentative="1">
      <w:start w:val="1"/>
      <w:numFmt w:val="bullet"/>
      <w:lvlText w:val="•"/>
      <w:lvlJc w:val="left"/>
      <w:pPr>
        <w:tabs>
          <w:tab w:val="num" w:pos="1440"/>
        </w:tabs>
        <w:ind w:left="1440" w:hanging="360"/>
      </w:pPr>
      <w:rPr>
        <w:rFonts w:ascii="Arial" w:hAnsi="Arial" w:hint="default"/>
      </w:rPr>
    </w:lvl>
    <w:lvl w:ilvl="2" w:tplc="18FAA490" w:tentative="1">
      <w:start w:val="1"/>
      <w:numFmt w:val="bullet"/>
      <w:lvlText w:val="•"/>
      <w:lvlJc w:val="left"/>
      <w:pPr>
        <w:tabs>
          <w:tab w:val="num" w:pos="2160"/>
        </w:tabs>
        <w:ind w:left="2160" w:hanging="360"/>
      </w:pPr>
      <w:rPr>
        <w:rFonts w:ascii="Arial" w:hAnsi="Arial" w:hint="default"/>
      </w:rPr>
    </w:lvl>
    <w:lvl w:ilvl="3" w:tplc="B2445EF4" w:tentative="1">
      <w:start w:val="1"/>
      <w:numFmt w:val="bullet"/>
      <w:lvlText w:val="•"/>
      <w:lvlJc w:val="left"/>
      <w:pPr>
        <w:tabs>
          <w:tab w:val="num" w:pos="2880"/>
        </w:tabs>
        <w:ind w:left="2880" w:hanging="360"/>
      </w:pPr>
      <w:rPr>
        <w:rFonts w:ascii="Arial" w:hAnsi="Arial" w:hint="default"/>
      </w:rPr>
    </w:lvl>
    <w:lvl w:ilvl="4" w:tplc="1C787CFE" w:tentative="1">
      <w:start w:val="1"/>
      <w:numFmt w:val="bullet"/>
      <w:lvlText w:val="•"/>
      <w:lvlJc w:val="left"/>
      <w:pPr>
        <w:tabs>
          <w:tab w:val="num" w:pos="3600"/>
        </w:tabs>
        <w:ind w:left="3600" w:hanging="360"/>
      </w:pPr>
      <w:rPr>
        <w:rFonts w:ascii="Arial" w:hAnsi="Arial" w:hint="default"/>
      </w:rPr>
    </w:lvl>
    <w:lvl w:ilvl="5" w:tplc="BFF254BE" w:tentative="1">
      <w:start w:val="1"/>
      <w:numFmt w:val="bullet"/>
      <w:lvlText w:val="•"/>
      <w:lvlJc w:val="left"/>
      <w:pPr>
        <w:tabs>
          <w:tab w:val="num" w:pos="4320"/>
        </w:tabs>
        <w:ind w:left="4320" w:hanging="360"/>
      </w:pPr>
      <w:rPr>
        <w:rFonts w:ascii="Arial" w:hAnsi="Arial" w:hint="default"/>
      </w:rPr>
    </w:lvl>
    <w:lvl w:ilvl="6" w:tplc="8FF65E66" w:tentative="1">
      <w:start w:val="1"/>
      <w:numFmt w:val="bullet"/>
      <w:lvlText w:val="•"/>
      <w:lvlJc w:val="left"/>
      <w:pPr>
        <w:tabs>
          <w:tab w:val="num" w:pos="5040"/>
        </w:tabs>
        <w:ind w:left="5040" w:hanging="360"/>
      </w:pPr>
      <w:rPr>
        <w:rFonts w:ascii="Arial" w:hAnsi="Arial" w:hint="default"/>
      </w:rPr>
    </w:lvl>
    <w:lvl w:ilvl="7" w:tplc="DF428E80" w:tentative="1">
      <w:start w:val="1"/>
      <w:numFmt w:val="bullet"/>
      <w:lvlText w:val="•"/>
      <w:lvlJc w:val="left"/>
      <w:pPr>
        <w:tabs>
          <w:tab w:val="num" w:pos="5760"/>
        </w:tabs>
        <w:ind w:left="5760" w:hanging="360"/>
      </w:pPr>
      <w:rPr>
        <w:rFonts w:ascii="Arial" w:hAnsi="Arial" w:hint="default"/>
      </w:rPr>
    </w:lvl>
    <w:lvl w:ilvl="8" w:tplc="31026D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093A5C"/>
    <w:multiLevelType w:val="hybridMultilevel"/>
    <w:tmpl w:val="4180253C"/>
    <w:lvl w:ilvl="0" w:tplc="FA58C23C">
      <w:start w:val="1"/>
      <w:numFmt w:val="bullet"/>
      <w:lvlText w:val="•"/>
      <w:lvlJc w:val="left"/>
      <w:pPr>
        <w:tabs>
          <w:tab w:val="num" w:pos="720"/>
        </w:tabs>
        <w:ind w:left="720" w:hanging="360"/>
      </w:pPr>
      <w:rPr>
        <w:rFonts w:ascii="Arial" w:hAnsi="Arial" w:hint="default"/>
      </w:rPr>
    </w:lvl>
    <w:lvl w:ilvl="1" w:tplc="EACE6E7A">
      <w:numFmt w:val="bullet"/>
      <w:lvlText w:val="–"/>
      <w:lvlJc w:val="left"/>
      <w:pPr>
        <w:tabs>
          <w:tab w:val="num" w:pos="1440"/>
        </w:tabs>
        <w:ind w:left="1440" w:hanging="360"/>
      </w:pPr>
      <w:rPr>
        <w:rFonts w:ascii="Arial" w:hAnsi="Arial" w:hint="default"/>
      </w:rPr>
    </w:lvl>
    <w:lvl w:ilvl="2" w:tplc="B0925C20" w:tentative="1">
      <w:start w:val="1"/>
      <w:numFmt w:val="bullet"/>
      <w:lvlText w:val="•"/>
      <w:lvlJc w:val="left"/>
      <w:pPr>
        <w:tabs>
          <w:tab w:val="num" w:pos="2160"/>
        </w:tabs>
        <w:ind w:left="2160" w:hanging="360"/>
      </w:pPr>
      <w:rPr>
        <w:rFonts w:ascii="Arial" w:hAnsi="Arial" w:hint="default"/>
      </w:rPr>
    </w:lvl>
    <w:lvl w:ilvl="3" w:tplc="A844BEE2" w:tentative="1">
      <w:start w:val="1"/>
      <w:numFmt w:val="bullet"/>
      <w:lvlText w:val="•"/>
      <w:lvlJc w:val="left"/>
      <w:pPr>
        <w:tabs>
          <w:tab w:val="num" w:pos="2880"/>
        </w:tabs>
        <w:ind w:left="2880" w:hanging="360"/>
      </w:pPr>
      <w:rPr>
        <w:rFonts w:ascii="Arial" w:hAnsi="Arial" w:hint="default"/>
      </w:rPr>
    </w:lvl>
    <w:lvl w:ilvl="4" w:tplc="749C07A6" w:tentative="1">
      <w:start w:val="1"/>
      <w:numFmt w:val="bullet"/>
      <w:lvlText w:val="•"/>
      <w:lvlJc w:val="left"/>
      <w:pPr>
        <w:tabs>
          <w:tab w:val="num" w:pos="3600"/>
        </w:tabs>
        <w:ind w:left="3600" w:hanging="360"/>
      </w:pPr>
      <w:rPr>
        <w:rFonts w:ascii="Arial" w:hAnsi="Arial" w:hint="default"/>
      </w:rPr>
    </w:lvl>
    <w:lvl w:ilvl="5" w:tplc="D478990E" w:tentative="1">
      <w:start w:val="1"/>
      <w:numFmt w:val="bullet"/>
      <w:lvlText w:val="•"/>
      <w:lvlJc w:val="left"/>
      <w:pPr>
        <w:tabs>
          <w:tab w:val="num" w:pos="4320"/>
        </w:tabs>
        <w:ind w:left="4320" w:hanging="360"/>
      </w:pPr>
      <w:rPr>
        <w:rFonts w:ascii="Arial" w:hAnsi="Arial" w:hint="default"/>
      </w:rPr>
    </w:lvl>
    <w:lvl w:ilvl="6" w:tplc="329C0EA8" w:tentative="1">
      <w:start w:val="1"/>
      <w:numFmt w:val="bullet"/>
      <w:lvlText w:val="•"/>
      <w:lvlJc w:val="left"/>
      <w:pPr>
        <w:tabs>
          <w:tab w:val="num" w:pos="5040"/>
        </w:tabs>
        <w:ind w:left="5040" w:hanging="360"/>
      </w:pPr>
      <w:rPr>
        <w:rFonts w:ascii="Arial" w:hAnsi="Arial" w:hint="default"/>
      </w:rPr>
    </w:lvl>
    <w:lvl w:ilvl="7" w:tplc="B8063776" w:tentative="1">
      <w:start w:val="1"/>
      <w:numFmt w:val="bullet"/>
      <w:lvlText w:val="•"/>
      <w:lvlJc w:val="left"/>
      <w:pPr>
        <w:tabs>
          <w:tab w:val="num" w:pos="5760"/>
        </w:tabs>
        <w:ind w:left="5760" w:hanging="360"/>
      </w:pPr>
      <w:rPr>
        <w:rFonts w:ascii="Arial" w:hAnsi="Arial" w:hint="default"/>
      </w:rPr>
    </w:lvl>
    <w:lvl w:ilvl="8" w:tplc="338859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574176"/>
    <w:multiLevelType w:val="hybridMultilevel"/>
    <w:tmpl w:val="FF82C52E"/>
    <w:lvl w:ilvl="0" w:tplc="40FEA1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2B4D96"/>
    <w:multiLevelType w:val="hybridMultilevel"/>
    <w:tmpl w:val="6DF0EF98"/>
    <w:lvl w:ilvl="0" w:tplc="25547640">
      <w:start w:val="1"/>
      <w:numFmt w:val="bullet"/>
      <w:lvlText w:val="•"/>
      <w:lvlJc w:val="left"/>
      <w:pPr>
        <w:tabs>
          <w:tab w:val="num" w:pos="720"/>
        </w:tabs>
        <w:ind w:left="720" w:hanging="360"/>
      </w:pPr>
      <w:rPr>
        <w:rFonts w:ascii="Arial" w:hAnsi="Arial" w:hint="default"/>
      </w:rPr>
    </w:lvl>
    <w:lvl w:ilvl="1" w:tplc="0DDC1968">
      <w:numFmt w:val="bullet"/>
      <w:lvlText w:val="–"/>
      <w:lvlJc w:val="left"/>
      <w:pPr>
        <w:tabs>
          <w:tab w:val="num" w:pos="1440"/>
        </w:tabs>
        <w:ind w:left="1440" w:hanging="360"/>
      </w:pPr>
      <w:rPr>
        <w:rFonts w:ascii="Arial" w:hAnsi="Arial" w:hint="default"/>
      </w:rPr>
    </w:lvl>
    <w:lvl w:ilvl="2" w:tplc="2FDC724E" w:tentative="1">
      <w:start w:val="1"/>
      <w:numFmt w:val="bullet"/>
      <w:lvlText w:val="•"/>
      <w:lvlJc w:val="left"/>
      <w:pPr>
        <w:tabs>
          <w:tab w:val="num" w:pos="2160"/>
        </w:tabs>
        <w:ind w:left="2160" w:hanging="360"/>
      </w:pPr>
      <w:rPr>
        <w:rFonts w:ascii="Arial" w:hAnsi="Arial" w:hint="default"/>
      </w:rPr>
    </w:lvl>
    <w:lvl w:ilvl="3" w:tplc="8D3CC666" w:tentative="1">
      <w:start w:val="1"/>
      <w:numFmt w:val="bullet"/>
      <w:lvlText w:val="•"/>
      <w:lvlJc w:val="left"/>
      <w:pPr>
        <w:tabs>
          <w:tab w:val="num" w:pos="2880"/>
        </w:tabs>
        <w:ind w:left="2880" w:hanging="360"/>
      </w:pPr>
      <w:rPr>
        <w:rFonts w:ascii="Arial" w:hAnsi="Arial" w:hint="default"/>
      </w:rPr>
    </w:lvl>
    <w:lvl w:ilvl="4" w:tplc="BC162152" w:tentative="1">
      <w:start w:val="1"/>
      <w:numFmt w:val="bullet"/>
      <w:lvlText w:val="•"/>
      <w:lvlJc w:val="left"/>
      <w:pPr>
        <w:tabs>
          <w:tab w:val="num" w:pos="3600"/>
        </w:tabs>
        <w:ind w:left="3600" w:hanging="360"/>
      </w:pPr>
      <w:rPr>
        <w:rFonts w:ascii="Arial" w:hAnsi="Arial" w:hint="default"/>
      </w:rPr>
    </w:lvl>
    <w:lvl w:ilvl="5" w:tplc="C0C6F32A" w:tentative="1">
      <w:start w:val="1"/>
      <w:numFmt w:val="bullet"/>
      <w:lvlText w:val="•"/>
      <w:lvlJc w:val="left"/>
      <w:pPr>
        <w:tabs>
          <w:tab w:val="num" w:pos="4320"/>
        </w:tabs>
        <w:ind w:left="4320" w:hanging="360"/>
      </w:pPr>
      <w:rPr>
        <w:rFonts w:ascii="Arial" w:hAnsi="Arial" w:hint="default"/>
      </w:rPr>
    </w:lvl>
    <w:lvl w:ilvl="6" w:tplc="2770644A" w:tentative="1">
      <w:start w:val="1"/>
      <w:numFmt w:val="bullet"/>
      <w:lvlText w:val="•"/>
      <w:lvlJc w:val="left"/>
      <w:pPr>
        <w:tabs>
          <w:tab w:val="num" w:pos="5040"/>
        </w:tabs>
        <w:ind w:left="5040" w:hanging="360"/>
      </w:pPr>
      <w:rPr>
        <w:rFonts w:ascii="Arial" w:hAnsi="Arial" w:hint="default"/>
      </w:rPr>
    </w:lvl>
    <w:lvl w:ilvl="7" w:tplc="0564318E" w:tentative="1">
      <w:start w:val="1"/>
      <w:numFmt w:val="bullet"/>
      <w:lvlText w:val="•"/>
      <w:lvlJc w:val="left"/>
      <w:pPr>
        <w:tabs>
          <w:tab w:val="num" w:pos="5760"/>
        </w:tabs>
        <w:ind w:left="5760" w:hanging="360"/>
      </w:pPr>
      <w:rPr>
        <w:rFonts w:ascii="Arial" w:hAnsi="Arial" w:hint="default"/>
      </w:rPr>
    </w:lvl>
    <w:lvl w:ilvl="8" w:tplc="5AAC0C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D25444"/>
    <w:multiLevelType w:val="hybridMultilevel"/>
    <w:tmpl w:val="F38008AA"/>
    <w:lvl w:ilvl="0" w:tplc="D89439F2">
      <w:start w:val="1"/>
      <w:numFmt w:val="bullet"/>
      <w:lvlText w:val="•"/>
      <w:lvlJc w:val="left"/>
      <w:pPr>
        <w:tabs>
          <w:tab w:val="num" w:pos="720"/>
        </w:tabs>
        <w:ind w:left="720" w:hanging="360"/>
      </w:pPr>
      <w:rPr>
        <w:rFonts w:ascii="Arial" w:hAnsi="Arial" w:hint="default"/>
      </w:rPr>
    </w:lvl>
    <w:lvl w:ilvl="1" w:tplc="49F6F444" w:tentative="1">
      <w:start w:val="1"/>
      <w:numFmt w:val="bullet"/>
      <w:lvlText w:val="•"/>
      <w:lvlJc w:val="left"/>
      <w:pPr>
        <w:tabs>
          <w:tab w:val="num" w:pos="1440"/>
        </w:tabs>
        <w:ind w:left="1440" w:hanging="360"/>
      </w:pPr>
      <w:rPr>
        <w:rFonts w:ascii="Arial" w:hAnsi="Arial" w:hint="default"/>
      </w:rPr>
    </w:lvl>
    <w:lvl w:ilvl="2" w:tplc="5E6CAAEE" w:tentative="1">
      <w:start w:val="1"/>
      <w:numFmt w:val="bullet"/>
      <w:lvlText w:val="•"/>
      <w:lvlJc w:val="left"/>
      <w:pPr>
        <w:tabs>
          <w:tab w:val="num" w:pos="2160"/>
        </w:tabs>
        <w:ind w:left="2160" w:hanging="360"/>
      </w:pPr>
      <w:rPr>
        <w:rFonts w:ascii="Arial" w:hAnsi="Arial" w:hint="default"/>
      </w:rPr>
    </w:lvl>
    <w:lvl w:ilvl="3" w:tplc="E1D06C86" w:tentative="1">
      <w:start w:val="1"/>
      <w:numFmt w:val="bullet"/>
      <w:lvlText w:val="•"/>
      <w:lvlJc w:val="left"/>
      <w:pPr>
        <w:tabs>
          <w:tab w:val="num" w:pos="2880"/>
        </w:tabs>
        <w:ind w:left="2880" w:hanging="360"/>
      </w:pPr>
      <w:rPr>
        <w:rFonts w:ascii="Arial" w:hAnsi="Arial" w:hint="default"/>
      </w:rPr>
    </w:lvl>
    <w:lvl w:ilvl="4" w:tplc="B324E312" w:tentative="1">
      <w:start w:val="1"/>
      <w:numFmt w:val="bullet"/>
      <w:lvlText w:val="•"/>
      <w:lvlJc w:val="left"/>
      <w:pPr>
        <w:tabs>
          <w:tab w:val="num" w:pos="3600"/>
        </w:tabs>
        <w:ind w:left="3600" w:hanging="360"/>
      </w:pPr>
      <w:rPr>
        <w:rFonts w:ascii="Arial" w:hAnsi="Arial" w:hint="default"/>
      </w:rPr>
    </w:lvl>
    <w:lvl w:ilvl="5" w:tplc="A8A4431A" w:tentative="1">
      <w:start w:val="1"/>
      <w:numFmt w:val="bullet"/>
      <w:lvlText w:val="•"/>
      <w:lvlJc w:val="left"/>
      <w:pPr>
        <w:tabs>
          <w:tab w:val="num" w:pos="4320"/>
        </w:tabs>
        <w:ind w:left="4320" w:hanging="360"/>
      </w:pPr>
      <w:rPr>
        <w:rFonts w:ascii="Arial" w:hAnsi="Arial" w:hint="default"/>
      </w:rPr>
    </w:lvl>
    <w:lvl w:ilvl="6" w:tplc="C7CEA86C" w:tentative="1">
      <w:start w:val="1"/>
      <w:numFmt w:val="bullet"/>
      <w:lvlText w:val="•"/>
      <w:lvlJc w:val="left"/>
      <w:pPr>
        <w:tabs>
          <w:tab w:val="num" w:pos="5040"/>
        </w:tabs>
        <w:ind w:left="5040" w:hanging="360"/>
      </w:pPr>
      <w:rPr>
        <w:rFonts w:ascii="Arial" w:hAnsi="Arial" w:hint="default"/>
      </w:rPr>
    </w:lvl>
    <w:lvl w:ilvl="7" w:tplc="BF72F9C8" w:tentative="1">
      <w:start w:val="1"/>
      <w:numFmt w:val="bullet"/>
      <w:lvlText w:val="•"/>
      <w:lvlJc w:val="left"/>
      <w:pPr>
        <w:tabs>
          <w:tab w:val="num" w:pos="5760"/>
        </w:tabs>
        <w:ind w:left="5760" w:hanging="360"/>
      </w:pPr>
      <w:rPr>
        <w:rFonts w:ascii="Arial" w:hAnsi="Arial" w:hint="default"/>
      </w:rPr>
    </w:lvl>
    <w:lvl w:ilvl="8" w:tplc="0A1663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28"/>
  </w:num>
  <w:num w:numId="3">
    <w:abstractNumId w:val="30"/>
  </w:num>
  <w:num w:numId="4">
    <w:abstractNumId w:val="6"/>
  </w:num>
  <w:num w:numId="5">
    <w:abstractNumId w:val="14"/>
  </w:num>
  <w:num w:numId="6">
    <w:abstractNumId w:val="26"/>
  </w:num>
  <w:num w:numId="7">
    <w:abstractNumId w:val="19"/>
  </w:num>
  <w:num w:numId="8">
    <w:abstractNumId w:val="32"/>
    <w:lvlOverride w:ilvl="0">
      <w:startOverride w:val="1"/>
    </w:lvlOverride>
  </w:num>
  <w:num w:numId="9">
    <w:abstractNumId w:val="25"/>
  </w:num>
  <w:num w:numId="10">
    <w:abstractNumId w:val="29"/>
  </w:num>
  <w:num w:numId="11">
    <w:abstractNumId w:val="12"/>
  </w:num>
  <w:num w:numId="12">
    <w:abstractNumId w:val="23"/>
  </w:num>
  <w:num w:numId="13">
    <w:abstractNumId w:val="15"/>
  </w:num>
  <w:num w:numId="14">
    <w:abstractNumId w:val="27"/>
  </w:num>
  <w:num w:numId="15">
    <w:abstractNumId w:val="0"/>
  </w:num>
  <w:num w:numId="16">
    <w:abstractNumId w:val="20"/>
  </w:num>
  <w:num w:numId="17">
    <w:abstractNumId w:val="31"/>
  </w:num>
  <w:num w:numId="18">
    <w:abstractNumId w:val="9"/>
  </w:num>
  <w:num w:numId="19">
    <w:abstractNumId w:val="11"/>
  </w:num>
  <w:num w:numId="20">
    <w:abstractNumId w:val="1"/>
  </w:num>
  <w:num w:numId="21">
    <w:abstractNumId w:val="8"/>
  </w:num>
  <w:num w:numId="22">
    <w:abstractNumId w:val="24"/>
  </w:num>
  <w:num w:numId="23">
    <w:abstractNumId w:val="5"/>
  </w:num>
  <w:num w:numId="24">
    <w:abstractNumId w:val="13"/>
  </w:num>
  <w:num w:numId="25">
    <w:abstractNumId w:val="22"/>
  </w:num>
  <w:num w:numId="26">
    <w:abstractNumId w:val="18"/>
  </w:num>
  <w:num w:numId="27">
    <w:abstractNumId w:val="4"/>
  </w:num>
  <w:num w:numId="28">
    <w:abstractNumId w:val="7"/>
  </w:num>
  <w:num w:numId="29">
    <w:abstractNumId w:val="10"/>
  </w:num>
  <w:num w:numId="30">
    <w:abstractNumId w:val="21"/>
  </w:num>
  <w:num w:numId="31">
    <w:abstractNumId w:val="17"/>
  </w:num>
  <w:num w:numId="32">
    <w:abstractNumId w:val="3"/>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FC6"/>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AF5"/>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E27"/>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AF2"/>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37DAB"/>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01"/>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2F7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2EF0"/>
    <w:rsid w:val="002E30B8"/>
    <w:rsid w:val="002E3149"/>
    <w:rsid w:val="002E3155"/>
    <w:rsid w:val="002E3260"/>
    <w:rsid w:val="002E3410"/>
    <w:rsid w:val="002E3476"/>
    <w:rsid w:val="002E3A41"/>
    <w:rsid w:val="002E3BD7"/>
    <w:rsid w:val="002E3E4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726"/>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7E8"/>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58E"/>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04"/>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1E21"/>
    <w:rsid w:val="003C21AE"/>
    <w:rsid w:val="003C2936"/>
    <w:rsid w:val="003C2DC0"/>
    <w:rsid w:val="003C2F7F"/>
    <w:rsid w:val="003C3603"/>
    <w:rsid w:val="003C37C2"/>
    <w:rsid w:val="003C3837"/>
    <w:rsid w:val="003C3ACB"/>
    <w:rsid w:val="003C3BFE"/>
    <w:rsid w:val="003C3E59"/>
    <w:rsid w:val="003C45FE"/>
    <w:rsid w:val="003C4B65"/>
    <w:rsid w:val="003C4B87"/>
    <w:rsid w:val="003C5965"/>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51E"/>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43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D75"/>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0DF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BD3"/>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6E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B6"/>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D79"/>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99A"/>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8BF"/>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3C3"/>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0D"/>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77DB4"/>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46"/>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89"/>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24E"/>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7D3"/>
    <w:rsid w:val="00A70A64"/>
    <w:rsid w:val="00A71260"/>
    <w:rsid w:val="00A71487"/>
    <w:rsid w:val="00A718E5"/>
    <w:rsid w:val="00A71ACD"/>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A84"/>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8A7"/>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EFC"/>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455"/>
    <w:rsid w:val="00C43598"/>
    <w:rsid w:val="00C43982"/>
    <w:rsid w:val="00C43D7F"/>
    <w:rsid w:val="00C43E7A"/>
    <w:rsid w:val="00C441EB"/>
    <w:rsid w:val="00C44F11"/>
    <w:rsid w:val="00C45744"/>
    <w:rsid w:val="00C45AA2"/>
    <w:rsid w:val="00C462FE"/>
    <w:rsid w:val="00C4682D"/>
    <w:rsid w:val="00C46C1E"/>
    <w:rsid w:val="00C46E11"/>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675"/>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EE0"/>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62E"/>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BF3"/>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5CD"/>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7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584"/>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92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1F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17CC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320"/>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A3A"/>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30472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498">
      <w:bodyDiv w:val="1"/>
      <w:marLeft w:val="0"/>
      <w:marRight w:val="0"/>
      <w:marTop w:val="0"/>
      <w:marBottom w:val="0"/>
      <w:divBdr>
        <w:top w:val="none" w:sz="0" w:space="0" w:color="auto"/>
        <w:left w:val="none" w:sz="0" w:space="0" w:color="auto"/>
        <w:bottom w:val="none" w:sz="0" w:space="0" w:color="auto"/>
        <w:right w:val="none" w:sz="0" w:space="0" w:color="auto"/>
      </w:divBdr>
      <w:divsChild>
        <w:div w:id="41296346">
          <w:marLeft w:val="547"/>
          <w:marRight w:val="0"/>
          <w:marTop w:val="96"/>
          <w:marBottom w:val="0"/>
          <w:divBdr>
            <w:top w:val="none" w:sz="0" w:space="0" w:color="auto"/>
            <w:left w:val="none" w:sz="0" w:space="0" w:color="auto"/>
            <w:bottom w:val="none" w:sz="0" w:space="0" w:color="auto"/>
            <w:right w:val="none" w:sz="0" w:space="0" w:color="auto"/>
          </w:divBdr>
        </w:div>
        <w:div w:id="581722143">
          <w:marLeft w:val="1166"/>
          <w:marRight w:val="0"/>
          <w:marTop w:val="86"/>
          <w:marBottom w:val="0"/>
          <w:divBdr>
            <w:top w:val="none" w:sz="0" w:space="0" w:color="auto"/>
            <w:left w:val="none" w:sz="0" w:space="0" w:color="auto"/>
            <w:bottom w:val="none" w:sz="0" w:space="0" w:color="auto"/>
            <w:right w:val="none" w:sz="0" w:space="0" w:color="auto"/>
          </w:divBdr>
        </w:div>
        <w:div w:id="1814444016">
          <w:marLeft w:val="1166"/>
          <w:marRight w:val="0"/>
          <w:marTop w:val="86"/>
          <w:marBottom w:val="0"/>
          <w:divBdr>
            <w:top w:val="none" w:sz="0" w:space="0" w:color="auto"/>
            <w:left w:val="none" w:sz="0" w:space="0" w:color="auto"/>
            <w:bottom w:val="none" w:sz="0" w:space="0" w:color="auto"/>
            <w:right w:val="none" w:sz="0" w:space="0" w:color="auto"/>
          </w:divBdr>
        </w:div>
      </w:divsChild>
    </w:div>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2827951">
      <w:bodyDiv w:val="1"/>
      <w:marLeft w:val="0"/>
      <w:marRight w:val="0"/>
      <w:marTop w:val="0"/>
      <w:marBottom w:val="0"/>
      <w:divBdr>
        <w:top w:val="none" w:sz="0" w:space="0" w:color="auto"/>
        <w:left w:val="none" w:sz="0" w:space="0" w:color="auto"/>
        <w:bottom w:val="none" w:sz="0" w:space="0" w:color="auto"/>
        <w:right w:val="none" w:sz="0" w:space="0" w:color="auto"/>
      </w:divBdr>
      <w:divsChild>
        <w:div w:id="2132089334">
          <w:marLeft w:val="360"/>
          <w:marRight w:val="0"/>
          <w:marTop w:val="200"/>
          <w:marBottom w:val="180"/>
          <w:divBdr>
            <w:top w:val="none" w:sz="0" w:space="0" w:color="auto"/>
            <w:left w:val="none" w:sz="0" w:space="0" w:color="auto"/>
            <w:bottom w:val="none" w:sz="0" w:space="0" w:color="auto"/>
            <w:right w:val="none" w:sz="0" w:space="0" w:color="auto"/>
          </w:divBdr>
        </w:div>
      </w:divsChild>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9219033">
      <w:bodyDiv w:val="1"/>
      <w:marLeft w:val="0"/>
      <w:marRight w:val="0"/>
      <w:marTop w:val="0"/>
      <w:marBottom w:val="0"/>
      <w:divBdr>
        <w:top w:val="none" w:sz="0" w:space="0" w:color="auto"/>
        <w:left w:val="none" w:sz="0" w:space="0" w:color="auto"/>
        <w:bottom w:val="none" w:sz="0" w:space="0" w:color="auto"/>
        <w:right w:val="none" w:sz="0" w:space="0" w:color="auto"/>
      </w:divBdr>
      <w:divsChild>
        <w:div w:id="929120968">
          <w:marLeft w:val="547"/>
          <w:marRight w:val="0"/>
          <w:marTop w:val="96"/>
          <w:marBottom w:val="0"/>
          <w:divBdr>
            <w:top w:val="none" w:sz="0" w:space="0" w:color="auto"/>
            <w:left w:val="none" w:sz="0" w:space="0" w:color="auto"/>
            <w:bottom w:val="none" w:sz="0" w:space="0" w:color="auto"/>
            <w:right w:val="none" w:sz="0" w:space="0" w:color="auto"/>
          </w:divBdr>
        </w:div>
        <w:div w:id="1119104544">
          <w:marLeft w:val="1166"/>
          <w:marRight w:val="0"/>
          <w:marTop w:val="86"/>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2250332">
      <w:bodyDiv w:val="1"/>
      <w:marLeft w:val="0"/>
      <w:marRight w:val="0"/>
      <w:marTop w:val="0"/>
      <w:marBottom w:val="0"/>
      <w:divBdr>
        <w:top w:val="none" w:sz="0" w:space="0" w:color="auto"/>
        <w:left w:val="none" w:sz="0" w:space="0" w:color="auto"/>
        <w:bottom w:val="none" w:sz="0" w:space="0" w:color="auto"/>
        <w:right w:val="none" w:sz="0" w:space="0" w:color="auto"/>
      </w:divBdr>
      <w:divsChild>
        <w:div w:id="1437940529">
          <w:marLeft w:val="360"/>
          <w:marRight w:val="0"/>
          <w:marTop w:val="200"/>
          <w:marBottom w:val="180"/>
          <w:divBdr>
            <w:top w:val="none" w:sz="0" w:space="0" w:color="auto"/>
            <w:left w:val="none" w:sz="0" w:space="0" w:color="auto"/>
            <w:bottom w:val="none" w:sz="0" w:space="0" w:color="auto"/>
            <w:right w:val="none" w:sz="0" w:space="0" w:color="auto"/>
          </w:divBdr>
        </w:div>
        <w:div w:id="1503885398">
          <w:marLeft w:val="1080"/>
          <w:marRight w:val="0"/>
          <w:marTop w:val="100"/>
          <w:marBottom w:val="180"/>
          <w:divBdr>
            <w:top w:val="none" w:sz="0" w:space="0" w:color="auto"/>
            <w:left w:val="none" w:sz="0" w:space="0" w:color="auto"/>
            <w:bottom w:val="none" w:sz="0" w:space="0" w:color="auto"/>
            <w:right w:val="none" w:sz="0" w:space="0" w:color="auto"/>
          </w:divBdr>
        </w:div>
        <w:div w:id="2147045571">
          <w:marLeft w:val="1080"/>
          <w:marRight w:val="0"/>
          <w:marTop w:val="100"/>
          <w:marBottom w:val="180"/>
          <w:divBdr>
            <w:top w:val="none" w:sz="0" w:space="0" w:color="auto"/>
            <w:left w:val="none" w:sz="0" w:space="0" w:color="auto"/>
            <w:bottom w:val="none" w:sz="0" w:space="0" w:color="auto"/>
            <w:right w:val="none" w:sz="0" w:space="0" w:color="auto"/>
          </w:divBdr>
        </w:div>
        <w:div w:id="2060670637">
          <w:marLeft w:val="360"/>
          <w:marRight w:val="0"/>
          <w:marTop w:val="200"/>
          <w:marBottom w:val="180"/>
          <w:divBdr>
            <w:top w:val="none" w:sz="0" w:space="0" w:color="auto"/>
            <w:left w:val="none" w:sz="0" w:space="0" w:color="auto"/>
            <w:bottom w:val="none" w:sz="0" w:space="0" w:color="auto"/>
            <w:right w:val="none" w:sz="0" w:space="0" w:color="auto"/>
          </w:divBdr>
        </w:div>
        <w:div w:id="567496043">
          <w:marLeft w:val="360"/>
          <w:marRight w:val="0"/>
          <w:marTop w:val="200"/>
          <w:marBottom w:val="18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5342888">
      <w:bodyDiv w:val="1"/>
      <w:marLeft w:val="0"/>
      <w:marRight w:val="0"/>
      <w:marTop w:val="0"/>
      <w:marBottom w:val="0"/>
      <w:divBdr>
        <w:top w:val="none" w:sz="0" w:space="0" w:color="auto"/>
        <w:left w:val="none" w:sz="0" w:space="0" w:color="auto"/>
        <w:bottom w:val="none" w:sz="0" w:space="0" w:color="auto"/>
        <w:right w:val="none" w:sz="0" w:space="0" w:color="auto"/>
      </w:divBdr>
      <w:divsChild>
        <w:div w:id="1177887968">
          <w:marLeft w:val="360"/>
          <w:marRight w:val="0"/>
          <w:marTop w:val="200"/>
          <w:marBottom w:val="0"/>
          <w:divBdr>
            <w:top w:val="none" w:sz="0" w:space="0" w:color="auto"/>
            <w:left w:val="none" w:sz="0" w:space="0" w:color="auto"/>
            <w:bottom w:val="none" w:sz="0" w:space="0" w:color="auto"/>
            <w:right w:val="none" w:sz="0" w:space="0" w:color="auto"/>
          </w:divBdr>
        </w:div>
        <w:div w:id="1241646553">
          <w:marLeft w:val="360"/>
          <w:marRight w:val="0"/>
          <w:marTop w:val="200"/>
          <w:marBottom w:val="0"/>
          <w:divBdr>
            <w:top w:val="none" w:sz="0" w:space="0" w:color="auto"/>
            <w:left w:val="none" w:sz="0" w:space="0" w:color="auto"/>
            <w:bottom w:val="none" w:sz="0" w:space="0" w:color="auto"/>
            <w:right w:val="none" w:sz="0" w:space="0" w:color="auto"/>
          </w:divBdr>
        </w:div>
        <w:div w:id="278612680">
          <w:marLeft w:val="1080"/>
          <w:marRight w:val="0"/>
          <w:marTop w:val="100"/>
          <w:marBottom w:val="0"/>
          <w:divBdr>
            <w:top w:val="none" w:sz="0" w:space="0" w:color="auto"/>
            <w:left w:val="none" w:sz="0" w:space="0" w:color="auto"/>
            <w:bottom w:val="none" w:sz="0" w:space="0" w:color="auto"/>
            <w:right w:val="none" w:sz="0" w:space="0" w:color="auto"/>
          </w:divBdr>
        </w:div>
        <w:div w:id="419763459">
          <w:marLeft w:val="1080"/>
          <w:marRight w:val="0"/>
          <w:marTop w:val="100"/>
          <w:marBottom w:val="0"/>
          <w:divBdr>
            <w:top w:val="none" w:sz="0" w:space="0" w:color="auto"/>
            <w:left w:val="none" w:sz="0" w:space="0" w:color="auto"/>
            <w:bottom w:val="none" w:sz="0" w:space="0" w:color="auto"/>
            <w:right w:val="none" w:sz="0" w:space="0" w:color="auto"/>
          </w:divBdr>
        </w:div>
        <w:div w:id="1154301797">
          <w:marLeft w:val="1080"/>
          <w:marRight w:val="0"/>
          <w:marTop w:val="10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3526945">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0874165">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8421664">
      <w:bodyDiv w:val="1"/>
      <w:marLeft w:val="0"/>
      <w:marRight w:val="0"/>
      <w:marTop w:val="0"/>
      <w:marBottom w:val="0"/>
      <w:divBdr>
        <w:top w:val="none" w:sz="0" w:space="0" w:color="auto"/>
        <w:left w:val="none" w:sz="0" w:space="0" w:color="auto"/>
        <w:bottom w:val="none" w:sz="0" w:space="0" w:color="auto"/>
        <w:right w:val="none" w:sz="0" w:space="0" w:color="auto"/>
      </w:divBdr>
    </w:div>
    <w:div w:id="597905222">
      <w:bodyDiv w:val="1"/>
      <w:marLeft w:val="0"/>
      <w:marRight w:val="0"/>
      <w:marTop w:val="0"/>
      <w:marBottom w:val="0"/>
      <w:divBdr>
        <w:top w:val="none" w:sz="0" w:space="0" w:color="auto"/>
        <w:left w:val="none" w:sz="0" w:space="0" w:color="auto"/>
        <w:bottom w:val="none" w:sz="0" w:space="0" w:color="auto"/>
        <w:right w:val="none" w:sz="0" w:space="0" w:color="auto"/>
      </w:divBdr>
      <w:divsChild>
        <w:div w:id="938413022">
          <w:marLeft w:val="547"/>
          <w:marRight w:val="0"/>
          <w:marTop w:val="96"/>
          <w:marBottom w:val="0"/>
          <w:divBdr>
            <w:top w:val="none" w:sz="0" w:space="0" w:color="auto"/>
            <w:left w:val="none" w:sz="0" w:space="0" w:color="auto"/>
            <w:bottom w:val="none" w:sz="0" w:space="0" w:color="auto"/>
            <w:right w:val="none" w:sz="0" w:space="0" w:color="auto"/>
          </w:divBdr>
        </w:div>
        <w:div w:id="1018696313">
          <w:marLeft w:val="1166"/>
          <w:marRight w:val="0"/>
          <w:marTop w:val="86"/>
          <w:marBottom w:val="0"/>
          <w:divBdr>
            <w:top w:val="none" w:sz="0" w:space="0" w:color="auto"/>
            <w:left w:val="none" w:sz="0" w:space="0" w:color="auto"/>
            <w:bottom w:val="none" w:sz="0" w:space="0" w:color="auto"/>
            <w:right w:val="none" w:sz="0" w:space="0" w:color="auto"/>
          </w:divBdr>
        </w:div>
        <w:div w:id="957223801">
          <w:marLeft w:val="1166"/>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89377978">
      <w:bodyDiv w:val="1"/>
      <w:marLeft w:val="0"/>
      <w:marRight w:val="0"/>
      <w:marTop w:val="0"/>
      <w:marBottom w:val="0"/>
      <w:divBdr>
        <w:top w:val="none" w:sz="0" w:space="0" w:color="auto"/>
        <w:left w:val="none" w:sz="0" w:space="0" w:color="auto"/>
        <w:bottom w:val="none" w:sz="0" w:space="0" w:color="auto"/>
        <w:right w:val="none" w:sz="0" w:space="0" w:color="auto"/>
      </w:divBdr>
      <w:divsChild>
        <w:div w:id="989988976">
          <w:marLeft w:val="547"/>
          <w:marRight w:val="0"/>
          <w:marTop w:val="130"/>
          <w:marBottom w:val="0"/>
          <w:divBdr>
            <w:top w:val="none" w:sz="0" w:space="0" w:color="auto"/>
            <w:left w:val="none" w:sz="0" w:space="0" w:color="auto"/>
            <w:bottom w:val="none" w:sz="0" w:space="0" w:color="auto"/>
            <w:right w:val="none" w:sz="0" w:space="0" w:color="auto"/>
          </w:divBdr>
        </w:div>
        <w:div w:id="2013415829">
          <w:marLeft w:val="1166"/>
          <w:marRight w:val="0"/>
          <w:marTop w:val="115"/>
          <w:marBottom w:val="0"/>
          <w:divBdr>
            <w:top w:val="none" w:sz="0" w:space="0" w:color="auto"/>
            <w:left w:val="none" w:sz="0" w:space="0" w:color="auto"/>
            <w:bottom w:val="none" w:sz="0" w:space="0" w:color="auto"/>
            <w:right w:val="none" w:sz="0" w:space="0" w:color="auto"/>
          </w:divBdr>
        </w:div>
        <w:div w:id="1794136286">
          <w:marLeft w:val="1166"/>
          <w:marRight w:val="0"/>
          <w:marTop w:val="115"/>
          <w:marBottom w:val="0"/>
          <w:divBdr>
            <w:top w:val="none" w:sz="0" w:space="0" w:color="auto"/>
            <w:left w:val="none" w:sz="0" w:space="0" w:color="auto"/>
            <w:bottom w:val="none" w:sz="0" w:space="0" w:color="auto"/>
            <w:right w:val="none" w:sz="0" w:space="0" w:color="auto"/>
          </w:divBdr>
        </w:div>
        <w:div w:id="682360916">
          <w:marLeft w:val="1166"/>
          <w:marRight w:val="0"/>
          <w:marTop w:val="115"/>
          <w:marBottom w:val="0"/>
          <w:divBdr>
            <w:top w:val="none" w:sz="0" w:space="0" w:color="auto"/>
            <w:left w:val="none" w:sz="0" w:space="0" w:color="auto"/>
            <w:bottom w:val="none" w:sz="0" w:space="0" w:color="auto"/>
            <w:right w:val="none" w:sz="0" w:space="0" w:color="auto"/>
          </w:divBdr>
        </w:div>
        <w:div w:id="537476341">
          <w:marLeft w:val="1166"/>
          <w:marRight w:val="0"/>
          <w:marTop w:val="115"/>
          <w:marBottom w:val="0"/>
          <w:divBdr>
            <w:top w:val="none" w:sz="0" w:space="0" w:color="auto"/>
            <w:left w:val="none" w:sz="0" w:space="0" w:color="auto"/>
            <w:bottom w:val="none" w:sz="0" w:space="0" w:color="auto"/>
            <w:right w:val="none" w:sz="0" w:space="0" w:color="auto"/>
          </w:divBdr>
        </w:div>
        <w:div w:id="753018774">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1055049">
      <w:bodyDiv w:val="1"/>
      <w:marLeft w:val="0"/>
      <w:marRight w:val="0"/>
      <w:marTop w:val="0"/>
      <w:marBottom w:val="0"/>
      <w:divBdr>
        <w:top w:val="none" w:sz="0" w:space="0" w:color="auto"/>
        <w:left w:val="none" w:sz="0" w:space="0" w:color="auto"/>
        <w:bottom w:val="none" w:sz="0" w:space="0" w:color="auto"/>
        <w:right w:val="none" w:sz="0" w:space="0" w:color="auto"/>
      </w:divBdr>
      <w:divsChild>
        <w:div w:id="136336308">
          <w:marLeft w:val="547"/>
          <w:marRight w:val="0"/>
          <w:marTop w:val="91"/>
          <w:marBottom w:val="0"/>
          <w:divBdr>
            <w:top w:val="none" w:sz="0" w:space="0" w:color="auto"/>
            <w:left w:val="none" w:sz="0" w:space="0" w:color="auto"/>
            <w:bottom w:val="none" w:sz="0" w:space="0" w:color="auto"/>
            <w:right w:val="none" w:sz="0" w:space="0" w:color="auto"/>
          </w:divBdr>
        </w:div>
        <w:div w:id="542061549">
          <w:marLeft w:val="1166"/>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1315450">
      <w:bodyDiv w:val="1"/>
      <w:marLeft w:val="0"/>
      <w:marRight w:val="0"/>
      <w:marTop w:val="0"/>
      <w:marBottom w:val="0"/>
      <w:divBdr>
        <w:top w:val="none" w:sz="0" w:space="0" w:color="auto"/>
        <w:left w:val="none" w:sz="0" w:space="0" w:color="auto"/>
        <w:bottom w:val="none" w:sz="0" w:space="0" w:color="auto"/>
        <w:right w:val="none" w:sz="0" w:space="0" w:color="auto"/>
      </w:divBdr>
      <w:divsChild>
        <w:div w:id="712924709">
          <w:marLeft w:val="547"/>
          <w:marRight w:val="0"/>
          <w:marTop w:val="144"/>
          <w:marBottom w:val="0"/>
          <w:divBdr>
            <w:top w:val="none" w:sz="0" w:space="0" w:color="auto"/>
            <w:left w:val="none" w:sz="0" w:space="0" w:color="auto"/>
            <w:bottom w:val="none" w:sz="0" w:space="0" w:color="auto"/>
            <w:right w:val="none" w:sz="0" w:space="0" w:color="auto"/>
          </w:divBdr>
        </w:div>
        <w:div w:id="2118938260">
          <w:marLeft w:val="1166"/>
          <w:marRight w:val="0"/>
          <w:marTop w:val="125"/>
          <w:marBottom w:val="0"/>
          <w:divBdr>
            <w:top w:val="none" w:sz="0" w:space="0" w:color="auto"/>
            <w:left w:val="none" w:sz="0" w:space="0" w:color="auto"/>
            <w:bottom w:val="none" w:sz="0" w:space="0" w:color="auto"/>
            <w:right w:val="none" w:sz="0" w:space="0" w:color="auto"/>
          </w:divBdr>
        </w:div>
        <w:div w:id="1677463822">
          <w:marLeft w:val="1166"/>
          <w:marRight w:val="0"/>
          <w:marTop w:val="125"/>
          <w:marBottom w:val="0"/>
          <w:divBdr>
            <w:top w:val="none" w:sz="0" w:space="0" w:color="auto"/>
            <w:left w:val="none" w:sz="0" w:space="0" w:color="auto"/>
            <w:bottom w:val="none" w:sz="0" w:space="0" w:color="auto"/>
            <w:right w:val="none" w:sz="0" w:space="0" w:color="auto"/>
          </w:divBdr>
        </w:div>
        <w:div w:id="706175343">
          <w:marLeft w:val="1166"/>
          <w:marRight w:val="0"/>
          <w:marTop w:val="125"/>
          <w:marBottom w:val="0"/>
          <w:divBdr>
            <w:top w:val="none" w:sz="0" w:space="0" w:color="auto"/>
            <w:left w:val="none" w:sz="0" w:space="0" w:color="auto"/>
            <w:bottom w:val="none" w:sz="0" w:space="0" w:color="auto"/>
            <w:right w:val="none" w:sz="0" w:space="0" w:color="auto"/>
          </w:divBdr>
        </w:div>
        <w:div w:id="1815443418">
          <w:marLeft w:val="1166"/>
          <w:marRight w:val="0"/>
          <w:marTop w:val="125"/>
          <w:marBottom w:val="0"/>
          <w:divBdr>
            <w:top w:val="none" w:sz="0" w:space="0" w:color="auto"/>
            <w:left w:val="none" w:sz="0" w:space="0" w:color="auto"/>
            <w:bottom w:val="none" w:sz="0" w:space="0" w:color="auto"/>
            <w:right w:val="none" w:sz="0" w:space="0" w:color="auto"/>
          </w:divBdr>
        </w:div>
        <w:div w:id="1051341949">
          <w:marLeft w:val="1166"/>
          <w:marRight w:val="0"/>
          <w:marTop w:val="125"/>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40398">
      <w:bodyDiv w:val="1"/>
      <w:marLeft w:val="0"/>
      <w:marRight w:val="0"/>
      <w:marTop w:val="0"/>
      <w:marBottom w:val="0"/>
      <w:divBdr>
        <w:top w:val="none" w:sz="0" w:space="0" w:color="auto"/>
        <w:left w:val="none" w:sz="0" w:space="0" w:color="auto"/>
        <w:bottom w:val="none" w:sz="0" w:space="0" w:color="auto"/>
        <w:right w:val="none" w:sz="0" w:space="0" w:color="auto"/>
      </w:divBdr>
      <w:divsChild>
        <w:div w:id="593167661">
          <w:marLeft w:val="547"/>
          <w:marRight w:val="0"/>
          <w:marTop w:val="96"/>
          <w:marBottom w:val="0"/>
          <w:divBdr>
            <w:top w:val="none" w:sz="0" w:space="0" w:color="auto"/>
            <w:left w:val="none" w:sz="0" w:space="0" w:color="auto"/>
            <w:bottom w:val="none" w:sz="0" w:space="0" w:color="auto"/>
            <w:right w:val="none" w:sz="0" w:space="0" w:color="auto"/>
          </w:divBdr>
        </w:div>
        <w:div w:id="538978051">
          <w:marLeft w:val="1166"/>
          <w:marRight w:val="0"/>
          <w:marTop w:val="86"/>
          <w:marBottom w:val="0"/>
          <w:divBdr>
            <w:top w:val="none" w:sz="0" w:space="0" w:color="auto"/>
            <w:left w:val="none" w:sz="0" w:space="0" w:color="auto"/>
            <w:bottom w:val="none" w:sz="0" w:space="0" w:color="auto"/>
            <w:right w:val="none" w:sz="0" w:space="0" w:color="auto"/>
          </w:divBdr>
        </w:div>
        <w:div w:id="594826138">
          <w:marLeft w:val="1166"/>
          <w:marRight w:val="0"/>
          <w:marTop w:val="86"/>
          <w:marBottom w:val="0"/>
          <w:divBdr>
            <w:top w:val="none" w:sz="0" w:space="0" w:color="auto"/>
            <w:left w:val="none" w:sz="0" w:space="0" w:color="auto"/>
            <w:bottom w:val="none" w:sz="0" w:space="0" w:color="auto"/>
            <w:right w:val="none" w:sz="0" w:space="0" w:color="auto"/>
          </w:divBdr>
        </w:div>
        <w:div w:id="487327973">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7100578">
      <w:bodyDiv w:val="1"/>
      <w:marLeft w:val="0"/>
      <w:marRight w:val="0"/>
      <w:marTop w:val="0"/>
      <w:marBottom w:val="0"/>
      <w:divBdr>
        <w:top w:val="none" w:sz="0" w:space="0" w:color="auto"/>
        <w:left w:val="none" w:sz="0" w:space="0" w:color="auto"/>
        <w:bottom w:val="none" w:sz="0" w:space="0" w:color="auto"/>
        <w:right w:val="none" w:sz="0" w:space="0" w:color="auto"/>
      </w:divBdr>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3099966">
      <w:bodyDiv w:val="1"/>
      <w:marLeft w:val="0"/>
      <w:marRight w:val="0"/>
      <w:marTop w:val="0"/>
      <w:marBottom w:val="0"/>
      <w:divBdr>
        <w:top w:val="none" w:sz="0" w:space="0" w:color="auto"/>
        <w:left w:val="none" w:sz="0" w:space="0" w:color="auto"/>
        <w:bottom w:val="none" w:sz="0" w:space="0" w:color="auto"/>
        <w:right w:val="none" w:sz="0" w:space="0" w:color="auto"/>
      </w:divBdr>
      <w:divsChild>
        <w:div w:id="1478302471">
          <w:marLeft w:val="547"/>
          <w:marRight w:val="0"/>
          <w:marTop w:val="144"/>
          <w:marBottom w:val="0"/>
          <w:divBdr>
            <w:top w:val="none" w:sz="0" w:space="0" w:color="auto"/>
            <w:left w:val="none" w:sz="0" w:space="0" w:color="auto"/>
            <w:bottom w:val="none" w:sz="0" w:space="0" w:color="auto"/>
            <w:right w:val="none" w:sz="0" w:space="0" w:color="auto"/>
          </w:divBdr>
        </w:div>
        <w:div w:id="1567716357">
          <w:marLeft w:val="1166"/>
          <w:marRight w:val="0"/>
          <w:marTop w:val="125"/>
          <w:marBottom w:val="0"/>
          <w:divBdr>
            <w:top w:val="none" w:sz="0" w:space="0" w:color="auto"/>
            <w:left w:val="none" w:sz="0" w:space="0" w:color="auto"/>
            <w:bottom w:val="none" w:sz="0" w:space="0" w:color="auto"/>
            <w:right w:val="none" w:sz="0" w:space="0" w:color="auto"/>
          </w:divBdr>
        </w:div>
        <w:div w:id="1436943833">
          <w:marLeft w:val="1166"/>
          <w:marRight w:val="0"/>
          <w:marTop w:val="125"/>
          <w:marBottom w:val="0"/>
          <w:divBdr>
            <w:top w:val="none" w:sz="0" w:space="0" w:color="auto"/>
            <w:left w:val="none" w:sz="0" w:space="0" w:color="auto"/>
            <w:bottom w:val="none" w:sz="0" w:space="0" w:color="auto"/>
            <w:right w:val="none" w:sz="0" w:space="0" w:color="auto"/>
          </w:divBdr>
        </w:div>
        <w:div w:id="347411835">
          <w:marLeft w:val="1166"/>
          <w:marRight w:val="0"/>
          <w:marTop w:val="125"/>
          <w:marBottom w:val="0"/>
          <w:divBdr>
            <w:top w:val="none" w:sz="0" w:space="0" w:color="auto"/>
            <w:left w:val="none" w:sz="0" w:space="0" w:color="auto"/>
            <w:bottom w:val="none" w:sz="0" w:space="0" w:color="auto"/>
            <w:right w:val="none" w:sz="0" w:space="0" w:color="auto"/>
          </w:divBdr>
        </w:div>
        <w:div w:id="293798959">
          <w:marLeft w:val="1166"/>
          <w:marRight w:val="0"/>
          <w:marTop w:val="125"/>
          <w:marBottom w:val="0"/>
          <w:divBdr>
            <w:top w:val="none" w:sz="0" w:space="0" w:color="auto"/>
            <w:left w:val="none" w:sz="0" w:space="0" w:color="auto"/>
            <w:bottom w:val="none" w:sz="0" w:space="0" w:color="auto"/>
            <w:right w:val="none" w:sz="0" w:space="0" w:color="auto"/>
          </w:divBdr>
        </w:div>
        <w:div w:id="1200051568">
          <w:marLeft w:val="1166"/>
          <w:marRight w:val="0"/>
          <w:marTop w:val="125"/>
          <w:marBottom w:val="0"/>
          <w:divBdr>
            <w:top w:val="none" w:sz="0" w:space="0" w:color="auto"/>
            <w:left w:val="none" w:sz="0" w:space="0" w:color="auto"/>
            <w:bottom w:val="none" w:sz="0" w:space="0" w:color="auto"/>
            <w:right w:val="none" w:sz="0" w:space="0" w:color="auto"/>
          </w:divBdr>
        </w:div>
      </w:divsChild>
    </w:div>
    <w:div w:id="97972724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2756657">
      <w:bodyDiv w:val="1"/>
      <w:marLeft w:val="0"/>
      <w:marRight w:val="0"/>
      <w:marTop w:val="0"/>
      <w:marBottom w:val="0"/>
      <w:divBdr>
        <w:top w:val="none" w:sz="0" w:space="0" w:color="auto"/>
        <w:left w:val="none" w:sz="0" w:space="0" w:color="auto"/>
        <w:bottom w:val="none" w:sz="0" w:space="0" w:color="auto"/>
        <w:right w:val="none" w:sz="0" w:space="0" w:color="auto"/>
      </w:divBdr>
      <w:divsChild>
        <w:div w:id="449396250">
          <w:marLeft w:val="547"/>
          <w:marRight w:val="0"/>
          <w:marTop w:val="130"/>
          <w:marBottom w:val="0"/>
          <w:divBdr>
            <w:top w:val="none" w:sz="0" w:space="0" w:color="auto"/>
            <w:left w:val="none" w:sz="0" w:space="0" w:color="auto"/>
            <w:bottom w:val="none" w:sz="0" w:space="0" w:color="auto"/>
            <w:right w:val="none" w:sz="0" w:space="0" w:color="auto"/>
          </w:divBdr>
        </w:div>
        <w:div w:id="572474871">
          <w:marLeft w:val="1166"/>
          <w:marRight w:val="0"/>
          <w:marTop w:val="115"/>
          <w:marBottom w:val="0"/>
          <w:divBdr>
            <w:top w:val="none" w:sz="0" w:space="0" w:color="auto"/>
            <w:left w:val="none" w:sz="0" w:space="0" w:color="auto"/>
            <w:bottom w:val="none" w:sz="0" w:space="0" w:color="auto"/>
            <w:right w:val="none" w:sz="0" w:space="0" w:color="auto"/>
          </w:divBdr>
        </w:div>
      </w:divsChild>
    </w:div>
    <w:div w:id="102984231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38230428">
      <w:bodyDiv w:val="1"/>
      <w:marLeft w:val="0"/>
      <w:marRight w:val="0"/>
      <w:marTop w:val="0"/>
      <w:marBottom w:val="0"/>
      <w:divBdr>
        <w:top w:val="none" w:sz="0" w:space="0" w:color="auto"/>
        <w:left w:val="none" w:sz="0" w:space="0" w:color="auto"/>
        <w:bottom w:val="none" w:sz="0" w:space="0" w:color="auto"/>
        <w:right w:val="none" w:sz="0" w:space="0" w:color="auto"/>
      </w:divBdr>
      <w:divsChild>
        <w:div w:id="1462840312">
          <w:marLeft w:val="360"/>
          <w:marRight w:val="0"/>
          <w:marTop w:val="200"/>
          <w:marBottom w:val="0"/>
          <w:divBdr>
            <w:top w:val="none" w:sz="0" w:space="0" w:color="auto"/>
            <w:left w:val="none" w:sz="0" w:space="0" w:color="auto"/>
            <w:bottom w:val="none" w:sz="0" w:space="0" w:color="auto"/>
            <w:right w:val="none" w:sz="0" w:space="0" w:color="auto"/>
          </w:divBdr>
        </w:div>
        <w:div w:id="1627850265">
          <w:marLeft w:val="360"/>
          <w:marRight w:val="0"/>
          <w:marTop w:val="200"/>
          <w:marBottom w:val="0"/>
          <w:divBdr>
            <w:top w:val="none" w:sz="0" w:space="0" w:color="auto"/>
            <w:left w:val="none" w:sz="0" w:space="0" w:color="auto"/>
            <w:bottom w:val="none" w:sz="0" w:space="0" w:color="auto"/>
            <w:right w:val="none" w:sz="0" w:space="0" w:color="auto"/>
          </w:divBdr>
        </w:div>
        <w:div w:id="1508204331">
          <w:marLeft w:val="1080"/>
          <w:marRight w:val="0"/>
          <w:marTop w:val="100"/>
          <w:marBottom w:val="0"/>
          <w:divBdr>
            <w:top w:val="none" w:sz="0" w:space="0" w:color="auto"/>
            <w:left w:val="none" w:sz="0" w:space="0" w:color="auto"/>
            <w:bottom w:val="none" w:sz="0" w:space="0" w:color="auto"/>
            <w:right w:val="none" w:sz="0" w:space="0" w:color="auto"/>
          </w:divBdr>
        </w:div>
        <w:div w:id="379286236">
          <w:marLeft w:val="1080"/>
          <w:marRight w:val="0"/>
          <w:marTop w:val="100"/>
          <w:marBottom w:val="0"/>
          <w:divBdr>
            <w:top w:val="none" w:sz="0" w:space="0" w:color="auto"/>
            <w:left w:val="none" w:sz="0" w:space="0" w:color="auto"/>
            <w:bottom w:val="none" w:sz="0" w:space="0" w:color="auto"/>
            <w:right w:val="none" w:sz="0" w:space="0" w:color="auto"/>
          </w:divBdr>
        </w:div>
        <w:div w:id="772166333">
          <w:marLeft w:val="1080"/>
          <w:marRight w:val="0"/>
          <w:marTop w:val="100"/>
          <w:marBottom w:val="0"/>
          <w:divBdr>
            <w:top w:val="none" w:sz="0" w:space="0" w:color="auto"/>
            <w:left w:val="none" w:sz="0" w:space="0" w:color="auto"/>
            <w:bottom w:val="none" w:sz="0" w:space="0" w:color="auto"/>
            <w:right w:val="none" w:sz="0" w:space="0" w:color="auto"/>
          </w:divBdr>
        </w:div>
      </w:divsChild>
    </w:div>
    <w:div w:id="1151558221">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8445844">
      <w:bodyDiv w:val="1"/>
      <w:marLeft w:val="0"/>
      <w:marRight w:val="0"/>
      <w:marTop w:val="0"/>
      <w:marBottom w:val="0"/>
      <w:divBdr>
        <w:top w:val="none" w:sz="0" w:space="0" w:color="auto"/>
        <w:left w:val="none" w:sz="0" w:space="0" w:color="auto"/>
        <w:bottom w:val="none" w:sz="0" w:space="0" w:color="auto"/>
        <w:right w:val="none" w:sz="0" w:space="0" w:color="auto"/>
      </w:divBdr>
      <w:divsChild>
        <w:div w:id="2127920225">
          <w:marLeft w:val="547"/>
          <w:marRight w:val="0"/>
          <w:marTop w:val="144"/>
          <w:marBottom w:val="0"/>
          <w:divBdr>
            <w:top w:val="none" w:sz="0" w:space="0" w:color="auto"/>
            <w:left w:val="none" w:sz="0" w:space="0" w:color="auto"/>
            <w:bottom w:val="none" w:sz="0" w:space="0" w:color="auto"/>
            <w:right w:val="none" w:sz="0" w:space="0" w:color="auto"/>
          </w:divBdr>
        </w:div>
        <w:div w:id="63648833">
          <w:marLeft w:val="547"/>
          <w:marRight w:val="0"/>
          <w:marTop w:val="144"/>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34845089">
      <w:bodyDiv w:val="1"/>
      <w:marLeft w:val="0"/>
      <w:marRight w:val="0"/>
      <w:marTop w:val="0"/>
      <w:marBottom w:val="0"/>
      <w:divBdr>
        <w:top w:val="none" w:sz="0" w:space="0" w:color="auto"/>
        <w:left w:val="none" w:sz="0" w:space="0" w:color="auto"/>
        <w:bottom w:val="none" w:sz="0" w:space="0" w:color="auto"/>
        <w:right w:val="none" w:sz="0" w:space="0" w:color="auto"/>
      </w:divBdr>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3773033">
      <w:bodyDiv w:val="1"/>
      <w:marLeft w:val="0"/>
      <w:marRight w:val="0"/>
      <w:marTop w:val="0"/>
      <w:marBottom w:val="0"/>
      <w:divBdr>
        <w:top w:val="none" w:sz="0" w:space="0" w:color="auto"/>
        <w:left w:val="none" w:sz="0" w:space="0" w:color="auto"/>
        <w:bottom w:val="none" w:sz="0" w:space="0" w:color="auto"/>
        <w:right w:val="none" w:sz="0" w:space="0" w:color="auto"/>
      </w:divBdr>
      <w:divsChild>
        <w:div w:id="1351495176">
          <w:marLeft w:val="360"/>
          <w:marRight w:val="0"/>
          <w:marTop w:val="200"/>
          <w:marBottom w:val="0"/>
          <w:divBdr>
            <w:top w:val="none" w:sz="0" w:space="0" w:color="auto"/>
            <w:left w:val="none" w:sz="0" w:space="0" w:color="auto"/>
            <w:bottom w:val="none" w:sz="0" w:space="0" w:color="auto"/>
            <w:right w:val="none" w:sz="0" w:space="0" w:color="auto"/>
          </w:divBdr>
        </w:div>
        <w:div w:id="1237785663">
          <w:marLeft w:val="360"/>
          <w:marRight w:val="0"/>
          <w:marTop w:val="200"/>
          <w:marBottom w:val="0"/>
          <w:divBdr>
            <w:top w:val="none" w:sz="0" w:space="0" w:color="auto"/>
            <w:left w:val="none" w:sz="0" w:space="0" w:color="auto"/>
            <w:bottom w:val="none" w:sz="0" w:space="0" w:color="auto"/>
            <w:right w:val="none" w:sz="0" w:space="0" w:color="auto"/>
          </w:divBdr>
        </w:div>
        <w:div w:id="148249367">
          <w:marLeft w:val="1080"/>
          <w:marRight w:val="0"/>
          <w:marTop w:val="100"/>
          <w:marBottom w:val="0"/>
          <w:divBdr>
            <w:top w:val="none" w:sz="0" w:space="0" w:color="auto"/>
            <w:left w:val="none" w:sz="0" w:space="0" w:color="auto"/>
            <w:bottom w:val="none" w:sz="0" w:space="0" w:color="auto"/>
            <w:right w:val="none" w:sz="0" w:space="0" w:color="auto"/>
          </w:divBdr>
        </w:div>
        <w:div w:id="644969551">
          <w:marLeft w:val="1080"/>
          <w:marRight w:val="0"/>
          <w:marTop w:val="100"/>
          <w:marBottom w:val="0"/>
          <w:divBdr>
            <w:top w:val="none" w:sz="0" w:space="0" w:color="auto"/>
            <w:left w:val="none" w:sz="0" w:space="0" w:color="auto"/>
            <w:bottom w:val="none" w:sz="0" w:space="0" w:color="auto"/>
            <w:right w:val="none" w:sz="0" w:space="0" w:color="auto"/>
          </w:divBdr>
        </w:div>
        <w:div w:id="152380254">
          <w:marLeft w:val="1080"/>
          <w:marRight w:val="0"/>
          <w:marTop w:val="100"/>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2221647">
      <w:bodyDiv w:val="1"/>
      <w:marLeft w:val="0"/>
      <w:marRight w:val="0"/>
      <w:marTop w:val="0"/>
      <w:marBottom w:val="0"/>
      <w:divBdr>
        <w:top w:val="none" w:sz="0" w:space="0" w:color="auto"/>
        <w:left w:val="none" w:sz="0" w:space="0" w:color="auto"/>
        <w:bottom w:val="none" w:sz="0" w:space="0" w:color="auto"/>
        <w:right w:val="none" w:sz="0" w:space="0" w:color="auto"/>
      </w:divBdr>
      <w:divsChild>
        <w:div w:id="643127220">
          <w:marLeft w:val="547"/>
          <w:marRight w:val="0"/>
          <w:marTop w:val="91"/>
          <w:marBottom w:val="0"/>
          <w:divBdr>
            <w:top w:val="none" w:sz="0" w:space="0" w:color="auto"/>
            <w:left w:val="none" w:sz="0" w:space="0" w:color="auto"/>
            <w:bottom w:val="none" w:sz="0" w:space="0" w:color="auto"/>
            <w:right w:val="none" w:sz="0" w:space="0" w:color="auto"/>
          </w:divBdr>
        </w:div>
        <w:div w:id="1362591100">
          <w:marLeft w:val="1166"/>
          <w:marRight w:val="0"/>
          <w:marTop w:val="72"/>
          <w:marBottom w:val="0"/>
          <w:divBdr>
            <w:top w:val="none" w:sz="0" w:space="0" w:color="auto"/>
            <w:left w:val="none" w:sz="0" w:space="0" w:color="auto"/>
            <w:bottom w:val="none" w:sz="0" w:space="0" w:color="auto"/>
            <w:right w:val="none" w:sz="0" w:space="0" w:color="auto"/>
          </w:divBdr>
        </w:div>
        <w:div w:id="97453906">
          <w:marLeft w:val="1166"/>
          <w:marRight w:val="0"/>
          <w:marTop w:val="72"/>
          <w:marBottom w:val="0"/>
          <w:divBdr>
            <w:top w:val="none" w:sz="0" w:space="0" w:color="auto"/>
            <w:left w:val="none" w:sz="0" w:space="0" w:color="auto"/>
            <w:bottom w:val="none" w:sz="0" w:space="0" w:color="auto"/>
            <w:right w:val="none" w:sz="0" w:space="0" w:color="auto"/>
          </w:divBdr>
        </w:div>
      </w:divsChild>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3209513">
      <w:bodyDiv w:val="1"/>
      <w:marLeft w:val="0"/>
      <w:marRight w:val="0"/>
      <w:marTop w:val="0"/>
      <w:marBottom w:val="0"/>
      <w:divBdr>
        <w:top w:val="none" w:sz="0" w:space="0" w:color="auto"/>
        <w:left w:val="none" w:sz="0" w:space="0" w:color="auto"/>
        <w:bottom w:val="none" w:sz="0" w:space="0" w:color="auto"/>
        <w:right w:val="none" w:sz="0" w:space="0" w:color="auto"/>
      </w:divBdr>
      <w:divsChild>
        <w:div w:id="19624883">
          <w:marLeft w:val="547"/>
          <w:marRight w:val="0"/>
          <w:marTop w:val="96"/>
          <w:marBottom w:val="0"/>
          <w:divBdr>
            <w:top w:val="none" w:sz="0" w:space="0" w:color="auto"/>
            <w:left w:val="none" w:sz="0" w:space="0" w:color="auto"/>
            <w:bottom w:val="none" w:sz="0" w:space="0" w:color="auto"/>
            <w:right w:val="none" w:sz="0" w:space="0" w:color="auto"/>
          </w:divBdr>
        </w:div>
        <w:div w:id="623387112">
          <w:marLeft w:val="1166"/>
          <w:marRight w:val="0"/>
          <w:marTop w:val="86"/>
          <w:marBottom w:val="0"/>
          <w:divBdr>
            <w:top w:val="none" w:sz="0" w:space="0" w:color="auto"/>
            <w:left w:val="none" w:sz="0" w:space="0" w:color="auto"/>
            <w:bottom w:val="none" w:sz="0" w:space="0" w:color="auto"/>
            <w:right w:val="none" w:sz="0" w:space="0" w:color="auto"/>
          </w:divBdr>
        </w:div>
        <w:div w:id="440686728">
          <w:marLeft w:val="1800"/>
          <w:marRight w:val="0"/>
          <w:marTop w:val="72"/>
          <w:marBottom w:val="0"/>
          <w:divBdr>
            <w:top w:val="none" w:sz="0" w:space="0" w:color="auto"/>
            <w:left w:val="none" w:sz="0" w:space="0" w:color="auto"/>
            <w:bottom w:val="none" w:sz="0" w:space="0" w:color="auto"/>
            <w:right w:val="none" w:sz="0" w:space="0" w:color="auto"/>
          </w:divBdr>
        </w:div>
        <w:div w:id="1017775253">
          <w:marLeft w:val="1800"/>
          <w:marRight w:val="0"/>
          <w:marTop w:val="72"/>
          <w:marBottom w:val="0"/>
          <w:divBdr>
            <w:top w:val="none" w:sz="0" w:space="0" w:color="auto"/>
            <w:left w:val="none" w:sz="0" w:space="0" w:color="auto"/>
            <w:bottom w:val="none" w:sz="0" w:space="0" w:color="auto"/>
            <w:right w:val="none" w:sz="0" w:space="0" w:color="auto"/>
          </w:divBdr>
        </w:div>
        <w:div w:id="1522938936">
          <w:marLeft w:val="1166"/>
          <w:marRight w:val="0"/>
          <w:marTop w:val="86"/>
          <w:marBottom w:val="0"/>
          <w:divBdr>
            <w:top w:val="none" w:sz="0" w:space="0" w:color="auto"/>
            <w:left w:val="none" w:sz="0" w:space="0" w:color="auto"/>
            <w:bottom w:val="none" w:sz="0" w:space="0" w:color="auto"/>
            <w:right w:val="none" w:sz="0" w:space="0" w:color="auto"/>
          </w:divBdr>
        </w:div>
        <w:div w:id="663699747">
          <w:marLeft w:val="547"/>
          <w:marRight w:val="0"/>
          <w:marTop w:val="96"/>
          <w:marBottom w:val="0"/>
          <w:divBdr>
            <w:top w:val="none" w:sz="0" w:space="0" w:color="auto"/>
            <w:left w:val="none" w:sz="0" w:space="0" w:color="auto"/>
            <w:bottom w:val="none" w:sz="0" w:space="0" w:color="auto"/>
            <w:right w:val="none" w:sz="0" w:space="0" w:color="auto"/>
          </w:divBdr>
        </w:div>
        <w:div w:id="88282598">
          <w:marLeft w:val="1166"/>
          <w:marRight w:val="0"/>
          <w:marTop w:val="86"/>
          <w:marBottom w:val="0"/>
          <w:divBdr>
            <w:top w:val="none" w:sz="0" w:space="0" w:color="auto"/>
            <w:left w:val="none" w:sz="0" w:space="0" w:color="auto"/>
            <w:bottom w:val="none" w:sz="0" w:space="0" w:color="auto"/>
            <w:right w:val="none" w:sz="0" w:space="0" w:color="auto"/>
          </w:divBdr>
        </w:div>
        <w:div w:id="710303704">
          <w:marLeft w:val="1166"/>
          <w:marRight w:val="0"/>
          <w:marTop w:val="86"/>
          <w:marBottom w:val="0"/>
          <w:divBdr>
            <w:top w:val="none" w:sz="0" w:space="0" w:color="auto"/>
            <w:left w:val="none" w:sz="0" w:space="0" w:color="auto"/>
            <w:bottom w:val="none" w:sz="0" w:space="0" w:color="auto"/>
            <w:right w:val="none" w:sz="0" w:space="0" w:color="auto"/>
          </w:divBdr>
        </w:div>
        <w:div w:id="983044393">
          <w:marLeft w:val="547"/>
          <w:marRight w:val="0"/>
          <w:marTop w:val="96"/>
          <w:marBottom w:val="0"/>
          <w:divBdr>
            <w:top w:val="none" w:sz="0" w:space="0" w:color="auto"/>
            <w:left w:val="none" w:sz="0" w:space="0" w:color="auto"/>
            <w:bottom w:val="none" w:sz="0" w:space="0" w:color="auto"/>
            <w:right w:val="none" w:sz="0" w:space="0" w:color="auto"/>
          </w:divBdr>
        </w:div>
        <w:div w:id="1138038074">
          <w:marLeft w:val="547"/>
          <w:marRight w:val="0"/>
          <w:marTop w:val="96"/>
          <w:marBottom w:val="0"/>
          <w:divBdr>
            <w:top w:val="none" w:sz="0" w:space="0" w:color="auto"/>
            <w:left w:val="none" w:sz="0" w:space="0" w:color="auto"/>
            <w:bottom w:val="none" w:sz="0" w:space="0" w:color="auto"/>
            <w:right w:val="none" w:sz="0" w:space="0" w:color="auto"/>
          </w:divBdr>
        </w:div>
      </w:divsChild>
    </w:div>
    <w:div w:id="1477334089">
      <w:bodyDiv w:val="1"/>
      <w:marLeft w:val="0"/>
      <w:marRight w:val="0"/>
      <w:marTop w:val="0"/>
      <w:marBottom w:val="0"/>
      <w:divBdr>
        <w:top w:val="none" w:sz="0" w:space="0" w:color="auto"/>
        <w:left w:val="none" w:sz="0" w:space="0" w:color="auto"/>
        <w:bottom w:val="none" w:sz="0" w:space="0" w:color="auto"/>
        <w:right w:val="none" w:sz="0" w:space="0" w:color="auto"/>
      </w:divBdr>
      <w:divsChild>
        <w:div w:id="1891263602">
          <w:marLeft w:val="360"/>
          <w:marRight w:val="0"/>
          <w:marTop w:val="200"/>
          <w:marBottom w:val="120"/>
          <w:divBdr>
            <w:top w:val="none" w:sz="0" w:space="0" w:color="auto"/>
            <w:left w:val="none" w:sz="0" w:space="0" w:color="auto"/>
            <w:bottom w:val="none" w:sz="0" w:space="0" w:color="auto"/>
            <w:right w:val="none" w:sz="0" w:space="0" w:color="auto"/>
          </w:divBdr>
        </w:div>
        <w:div w:id="1913344213">
          <w:marLeft w:val="1080"/>
          <w:marRight w:val="0"/>
          <w:marTop w:val="100"/>
          <w:marBottom w:val="120"/>
          <w:divBdr>
            <w:top w:val="none" w:sz="0" w:space="0" w:color="auto"/>
            <w:left w:val="none" w:sz="0" w:space="0" w:color="auto"/>
            <w:bottom w:val="none" w:sz="0" w:space="0" w:color="auto"/>
            <w:right w:val="none" w:sz="0" w:space="0" w:color="auto"/>
          </w:divBdr>
        </w:div>
        <w:div w:id="778766290">
          <w:marLeft w:val="1080"/>
          <w:marRight w:val="0"/>
          <w:marTop w:val="100"/>
          <w:marBottom w:val="120"/>
          <w:divBdr>
            <w:top w:val="none" w:sz="0" w:space="0" w:color="auto"/>
            <w:left w:val="none" w:sz="0" w:space="0" w:color="auto"/>
            <w:bottom w:val="none" w:sz="0" w:space="0" w:color="auto"/>
            <w:right w:val="none" w:sz="0" w:space="0" w:color="auto"/>
          </w:divBdr>
        </w:div>
        <w:div w:id="1134255453">
          <w:marLeft w:val="360"/>
          <w:marRight w:val="0"/>
          <w:marTop w:val="200"/>
          <w:marBottom w:val="120"/>
          <w:divBdr>
            <w:top w:val="none" w:sz="0" w:space="0" w:color="auto"/>
            <w:left w:val="none" w:sz="0" w:space="0" w:color="auto"/>
            <w:bottom w:val="none" w:sz="0" w:space="0" w:color="auto"/>
            <w:right w:val="none" w:sz="0" w:space="0" w:color="auto"/>
          </w:divBdr>
        </w:div>
        <w:div w:id="1398699682">
          <w:marLeft w:val="1080"/>
          <w:marRight w:val="0"/>
          <w:marTop w:val="100"/>
          <w:marBottom w:val="120"/>
          <w:divBdr>
            <w:top w:val="none" w:sz="0" w:space="0" w:color="auto"/>
            <w:left w:val="none" w:sz="0" w:space="0" w:color="auto"/>
            <w:bottom w:val="none" w:sz="0" w:space="0" w:color="auto"/>
            <w:right w:val="none" w:sz="0" w:space="0" w:color="auto"/>
          </w:divBdr>
        </w:div>
      </w:divsChild>
    </w:div>
    <w:div w:id="1478843365">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6148998">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14379793">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6202820">
      <w:bodyDiv w:val="1"/>
      <w:marLeft w:val="0"/>
      <w:marRight w:val="0"/>
      <w:marTop w:val="0"/>
      <w:marBottom w:val="0"/>
      <w:divBdr>
        <w:top w:val="none" w:sz="0" w:space="0" w:color="auto"/>
        <w:left w:val="none" w:sz="0" w:space="0" w:color="auto"/>
        <w:bottom w:val="none" w:sz="0" w:space="0" w:color="auto"/>
        <w:right w:val="none" w:sz="0" w:space="0" w:color="auto"/>
      </w:divBdr>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76728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949">
          <w:marLeft w:val="547"/>
          <w:marRight w:val="0"/>
          <w:marTop w:val="91"/>
          <w:marBottom w:val="0"/>
          <w:divBdr>
            <w:top w:val="none" w:sz="0" w:space="0" w:color="auto"/>
            <w:left w:val="none" w:sz="0" w:space="0" w:color="auto"/>
            <w:bottom w:val="none" w:sz="0" w:space="0" w:color="auto"/>
            <w:right w:val="none" w:sz="0" w:space="0" w:color="auto"/>
          </w:divBdr>
        </w:div>
        <w:div w:id="1211571557">
          <w:marLeft w:val="1166"/>
          <w:marRight w:val="0"/>
          <w:marTop w:val="72"/>
          <w:marBottom w:val="0"/>
          <w:divBdr>
            <w:top w:val="none" w:sz="0" w:space="0" w:color="auto"/>
            <w:left w:val="none" w:sz="0" w:space="0" w:color="auto"/>
            <w:bottom w:val="none" w:sz="0" w:space="0" w:color="auto"/>
            <w:right w:val="none" w:sz="0" w:space="0" w:color="auto"/>
          </w:divBdr>
        </w:div>
        <w:div w:id="1900288758">
          <w:marLeft w:val="1166"/>
          <w:marRight w:val="0"/>
          <w:marTop w:val="72"/>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2207414">
      <w:bodyDiv w:val="1"/>
      <w:marLeft w:val="0"/>
      <w:marRight w:val="0"/>
      <w:marTop w:val="0"/>
      <w:marBottom w:val="0"/>
      <w:divBdr>
        <w:top w:val="none" w:sz="0" w:space="0" w:color="auto"/>
        <w:left w:val="none" w:sz="0" w:space="0" w:color="auto"/>
        <w:bottom w:val="none" w:sz="0" w:space="0" w:color="auto"/>
        <w:right w:val="none" w:sz="0" w:space="0" w:color="auto"/>
      </w:divBdr>
    </w:div>
    <w:div w:id="1813063782">
      <w:bodyDiv w:val="1"/>
      <w:marLeft w:val="0"/>
      <w:marRight w:val="0"/>
      <w:marTop w:val="0"/>
      <w:marBottom w:val="0"/>
      <w:divBdr>
        <w:top w:val="none" w:sz="0" w:space="0" w:color="auto"/>
        <w:left w:val="none" w:sz="0" w:space="0" w:color="auto"/>
        <w:bottom w:val="none" w:sz="0" w:space="0" w:color="auto"/>
        <w:right w:val="none" w:sz="0" w:space="0" w:color="auto"/>
      </w:divBdr>
      <w:divsChild>
        <w:div w:id="2107725434">
          <w:marLeft w:val="547"/>
          <w:marRight w:val="0"/>
          <w:marTop w:val="130"/>
          <w:marBottom w:val="0"/>
          <w:divBdr>
            <w:top w:val="none" w:sz="0" w:space="0" w:color="auto"/>
            <w:left w:val="none" w:sz="0" w:space="0" w:color="auto"/>
            <w:bottom w:val="none" w:sz="0" w:space="0" w:color="auto"/>
            <w:right w:val="none" w:sz="0" w:space="0" w:color="auto"/>
          </w:divBdr>
        </w:div>
        <w:div w:id="1375302496">
          <w:marLeft w:val="1166"/>
          <w:marRight w:val="0"/>
          <w:marTop w:val="115"/>
          <w:marBottom w:val="0"/>
          <w:divBdr>
            <w:top w:val="none" w:sz="0" w:space="0" w:color="auto"/>
            <w:left w:val="none" w:sz="0" w:space="0" w:color="auto"/>
            <w:bottom w:val="none" w:sz="0" w:space="0" w:color="auto"/>
            <w:right w:val="none" w:sz="0" w:space="0" w:color="auto"/>
          </w:divBdr>
        </w:div>
        <w:div w:id="1612131314">
          <w:marLeft w:val="1166"/>
          <w:marRight w:val="0"/>
          <w:marTop w:val="115"/>
          <w:marBottom w:val="0"/>
          <w:divBdr>
            <w:top w:val="none" w:sz="0" w:space="0" w:color="auto"/>
            <w:left w:val="none" w:sz="0" w:space="0" w:color="auto"/>
            <w:bottom w:val="none" w:sz="0" w:space="0" w:color="auto"/>
            <w:right w:val="none" w:sz="0" w:space="0" w:color="auto"/>
          </w:divBdr>
        </w:div>
        <w:div w:id="1175608689">
          <w:marLeft w:val="1166"/>
          <w:marRight w:val="0"/>
          <w:marTop w:val="115"/>
          <w:marBottom w:val="0"/>
          <w:divBdr>
            <w:top w:val="none" w:sz="0" w:space="0" w:color="auto"/>
            <w:left w:val="none" w:sz="0" w:space="0" w:color="auto"/>
            <w:bottom w:val="none" w:sz="0" w:space="0" w:color="auto"/>
            <w:right w:val="none" w:sz="0" w:space="0" w:color="auto"/>
          </w:divBdr>
        </w:div>
        <w:div w:id="1750079830">
          <w:marLeft w:val="1166"/>
          <w:marRight w:val="0"/>
          <w:marTop w:val="115"/>
          <w:marBottom w:val="0"/>
          <w:divBdr>
            <w:top w:val="none" w:sz="0" w:space="0" w:color="auto"/>
            <w:left w:val="none" w:sz="0" w:space="0" w:color="auto"/>
            <w:bottom w:val="none" w:sz="0" w:space="0" w:color="auto"/>
            <w:right w:val="none" w:sz="0" w:space="0" w:color="auto"/>
          </w:divBdr>
        </w:div>
        <w:div w:id="1846674412">
          <w:marLeft w:val="1166"/>
          <w:marRight w:val="0"/>
          <w:marTop w:val="115"/>
          <w:marBottom w:val="0"/>
          <w:divBdr>
            <w:top w:val="none" w:sz="0" w:space="0" w:color="auto"/>
            <w:left w:val="none" w:sz="0" w:space="0" w:color="auto"/>
            <w:bottom w:val="none" w:sz="0" w:space="0" w:color="auto"/>
            <w:right w:val="none" w:sz="0" w:space="0" w:color="auto"/>
          </w:divBdr>
        </w:div>
      </w:divsChild>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636812">
      <w:bodyDiv w:val="1"/>
      <w:marLeft w:val="0"/>
      <w:marRight w:val="0"/>
      <w:marTop w:val="0"/>
      <w:marBottom w:val="0"/>
      <w:divBdr>
        <w:top w:val="none" w:sz="0" w:space="0" w:color="auto"/>
        <w:left w:val="none" w:sz="0" w:space="0" w:color="auto"/>
        <w:bottom w:val="none" w:sz="0" w:space="0" w:color="auto"/>
        <w:right w:val="none" w:sz="0" w:space="0" w:color="auto"/>
      </w:divBdr>
      <w:divsChild>
        <w:div w:id="428432691">
          <w:marLeft w:val="360"/>
          <w:marRight w:val="0"/>
          <w:marTop w:val="0"/>
          <w:marBottom w:val="120"/>
          <w:divBdr>
            <w:top w:val="none" w:sz="0" w:space="0" w:color="auto"/>
            <w:left w:val="none" w:sz="0" w:space="0" w:color="auto"/>
            <w:bottom w:val="none" w:sz="0" w:space="0" w:color="auto"/>
            <w:right w:val="none" w:sz="0" w:space="0" w:color="auto"/>
          </w:divBdr>
        </w:div>
        <w:div w:id="1877966509">
          <w:marLeft w:val="1080"/>
          <w:marRight w:val="0"/>
          <w:marTop w:val="0"/>
          <w:marBottom w:val="12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858122">
      <w:bodyDiv w:val="1"/>
      <w:marLeft w:val="0"/>
      <w:marRight w:val="0"/>
      <w:marTop w:val="0"/>
      <w:marBottom w:val="0"/>
      <w:divBdr>
        <w:top w:val="none" w:sz="0" w:space="0" w:color="auto"/>
        <w:left w:val="none" w:sz="0" w:space="0" w:color="auto"/>
        <w:bottom w:val="none" w:sz="0" w:space="0" w:color="auto"/>
        <w:right w:val="none" w:sz="0" w:space="0" w:color="auto"/>
      </w:divBdr>
      <w:divsChild>
        <w:div w:id="1996370510">
          <w:marLeft w:val="547"/>
          <w:marRight w:val="0"/>
          <w:marTop w:val="144"/>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2757878">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5036586">
      <w:bodyDiv w:val="1"/>
      <w:marLeft w:val="0"/>
      <w:marRight w:val="0"/>
      <w:marTop w:val="0"/>
      <w:marBottom w:val="0"/>
      <w:divBdr>
        <w:top w:val="none" w:sz="0" w:space="0" w:color="auto"/>
        <w:left w:val="none" w:sz="0" w:space="0" w:color="auto"/>
        <w:bottom w:val="none" w:sz="0" w:space="0" w:color="auto"/>
        <w:right w:val="none" w:sz="0" w:space="0" w:color="auto"/>
      </w:divBdr>
      <w:divsChild>
        <w:div w:id="450325969">
          <w:marLeft w:val="547"/>
          <w:marRight w:val="0"/>
          <w:marTop w:val="96"/>
          <w:marBottom w:val="0"/>
          <w:divBdr>
            <w:top w:val="none" w:sz="0" w:space="0" w:color="auto"/>
            <w:left w:val="none" w:sz="0" w:space="0" w:color="auto"/>
            <w:bottom w:val="none" w:sz="0" w:space="0" w:color="auto"/>
            <w:right w:val="none" w:sz="0" w:space="0" w:color="auto"/>
          </w:divBdr>
        </w:div>
        <w:div w:id="1812669936">
          <w:marLeft w:val="547"/>
          <w:marRight w:val="0"/>
          <w:marTop w:val="96"/>
          <w:marBottom w:val="0"/>
          <w:divBdr>
            <w:top w:val="none" w:sz="0" w:space="0" w:color="auto"/>
            <w:left w:val="none" w:sz="0" w:space="0" w:color="auto"/>
            <w:bottom w:val="none" w:sz="0" w:space="0" w:color="auto"/>
            <w:right w:val="none" w:sz="0" w:space="0" w:color="auto"/>
          </w:divBdr>
        </w:div>
      </w:divsChild>
    </w:div>
    <w:div w:id="2060474659">
      <w:bodyDiv w:val="1"/>
      <w:marLeft w:val="0"/>
      <w:marRight w:val="0"/>
      <w:marTop w:val="0"/>
      <w:marBottom w:val="0"/>
      <w:divBdr>
        <w:top w:val="none" w:sz="0" w:space="0" w:color="auto"/>
        <w:left w:val="none" w:sz="0" w:space="0" w:color="auto"/>
        <w:bottom w:val="none" w:sz="0" w:space="0" w:color="auto"/>
        <w:right w:val="none" w:sz="0" w:space="0" w:color="auto"/>
      </w:divBdr>
      <w:divsChild>
        <w:div w:id="322633735">
          <w:marLeft w:val="547"/>
          <w:marRight w:val="0"/>
          <w:marTop w:val="91"/>
          <w:marBottom w:val="0"/>
          <w:divBdr>
            <w:top w:val="none" w:sz="0" w:space="0" w:color="auto"/>
            <w:left w:val="none" w:sz="0" w:space="0" w:color="auto"/>
            <w:bottom w:val="none" w:sz="0" w:space="0" w:color="auto"/>
            <w:right w:val="none" w:sz="0" w:space="0" w:color="auto"/>
          </w:divBdr>
        </w:div>
        <w:div w:id="872765823">
          <w:marLeft w:val="1166"/>
          <w:marRight w:val="0"/>
          <w:marTop w:val="72"/>
          <w:marBottom w:val="0"/>
          <w:divBdr>
            <w:top w:val="none" w:sz="0" w:space="0" w:color="auto"/>
            <w:left w:val="none" w:sz="0" w:space="0" w:color="auto"/>
            <w:bottom w:val="none" w:sz="0" w:space="0" w:color="auto"/>
            <w:right w:val="none" w:sz="0" w:space="0" w:color="auto"/>
          </w:divBdr>
        </w:div>
        <w:div w:id="582451149">
          <w:marLeft w:val="1166"/>
          <w:marRight w:val="0"/>
          <w:marTop w:val="72"/>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B9A6466F-3485-4D32-B145-DC38D1B19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12586</TotalTime>
  <Pages>1</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36</cp:revision>
  <cp:lastPrinted>2009-04-22T06:01:00Z</cp:lastPrinted>
  <dcterms:created xsi:type="dcterms:W3CDTF">2020-07-07T06:33:00Z</dcterms:created>
  <dcterms:modified xsi:type="dcterms:W3CDTF">2021-01-15T19:41:00Z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