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-e</w:t>
      </w:r>
      <w:r w:rsidRPr="005E5BB3">
        <w:rPr>
          <w:rFonts w:ascii="Arial" w:hAnsi="Arial" w:cs="Arial"/>
          <w:b/>
          <w:i/>
          <w:sz w:val="24"/>
          <w:lang w:eastAsia="zh-CN"/>
        </w:rPr>
        <w:tab/>
      </w:r>
      <w:r w:rsidR="007237E6" w:rsidRPr="007237E6">
        <w:rPr>
          <w:rFonts w:ascii="Arial" w:hAnsi="Arial" w:cs="Arial"/>
          <w:b/>
          <w:sz w:val="24"/>
          <w:lang w:val="en-US" w:eastAsia="zh-CN"/>
        </w:rPr>
        <w:t>R4-2102771</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876DB">
        <w:rPr>
          <w:rFonts w:cs="Arial"/>
          <w:noProof w:val="0"/>
          <w:sz w:val="24"/>
          <w:lang w:val="en-GB"/>
        </w:rPr>
        <w:t>25</w:t>
      </w:r>
      <w:r w:rsidR="000215F8">
        <w:rPr>
          <w:rFonts w:cs="Arial"/>
          <w:noProof w:val="0"/>
          <w:sz w:val="24"/>
          <w:lang w:val="en-GB"/>
        </w:rPr>
        <w:t xml:space="preserve"> </w:t>
      </w:r>
      <w:r w:rsidR="003876DB">
        <w:rPr>
          <w:rFonts w:cs="Arial"/>
          <w:noProof w:val="0"/>
          <w:sz w:val="24"/>
          <w:lang w:val="en-GB"/>
        </w:rPr>
        <w:t>January – 5 February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0299A" w:rsidRPr="0080299A">
        <w:rPr>
          <w:rFonts w:ascii="Arial" w:eastAsia="宋体" w:hAnsi="Arial"/>
          <w:b/>
          <w:sz w:val="24"/>
          <w:lang w:val="en-US" w:eastAsia="zh-CN"/>
        </w:rPr>
        <w:t>Discussion on accuracy requirements for RSTD measurement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A1AF5">
        <w:rPr>
          <w:rFonts w:ascii="Arial" w:eastAsia="宋体" w:hAnsi="Arial"/>
          <w:b/>
          <w:sz w:val="24"/>
          <w:lang w:val="en-US" w:eastAsia="zh-CN"/>
        </w:rPr>
        <w:t>7.7.</w:t>
      </w:r>
      <w:r w:rsidR="0080299A">
        <w:rPr>
          <w:rFonts w:ascii="Arial" w:eastAsia="宋体" w:hAnsi="Arial"/>
          <w:b/>
          <w:sz w:val="24"/>
          <w:lang w:val="en-US" w:eastAsia="zh-CN"/>
        </w:rPr>
        <w:t>2.2.</w:t>
      </w:r>
      <w:r w:rsidR="000A1AF5">
        <w:rPr>
          <w:rFonts w:ascii="Arial" w:eastAsia="宋体" w:hAnsi="Arial"/>
          <w:b/>
          <w:sz w:val="24"/>
          <w:lang w:val="en-US" w:eastAsia="zh-CN"/>
        </w:rPr>
        <w:t>1.1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20EE0" w:rsidRDefault="00D20EE0"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RAN4#97, </w:t>
      </w:r>
      <w:r w:rsidR="0080299A">
        <w:rPr>
          <w:rFonts w:eastAsia="宋体"/>
          <w:lang w:eastAsia="zh-CN"/>
        </w:rPr>
        <w:t>the</w:t>
      </w:r>
      <w:r>
        <w:rPr>
          <w:rFonts w:eastAsia="宋体"/>
          <w:lang w:eastAsia="zh-CN"/>
        </w:rPr>
        <w:t xml:space="preserve"> RSTD measurement </w:t>
      </w:r>
      <w:r w:rsidR="0080299A">
        <w:rPr>
          <w:rFonts w:eastAsia="宋体"/>
          <w:lang w:eastAsia="zh-CN"/>
        </w:rPr>
        <w:t xml:space="preserve">accuracy </w:t>
      </w:r>
      <w:r>
        <w:rPr>
          <w:rFonts w:eastAsia="宋体"/>
          <w:lang w:eastAsia="zh-CN"/>
        </w:rPr>
        <w:t xml:space="preserve">requirements are discussed, and the outcomes are captured in [1]. </w:t>
      </w:r>
      <w:r w:rsidR="0080299A">
        <w:rPr>
          <w:rFonts w:eastAsia="宋体"/>
          <w:lang w:eastAsia="zh-CN"/>
        </w:rPr>
        <w:t>There are several issues to be further discussed:</w:t>
      </w:r>
    </w:p>
    <w:p w:rsidR="0080299A" w:rsidRPr="0080299A" w:rsidRDefault="0080299A" w:rsidP="0080299A">
      <w:pPr>
        <w:pStyle w:val="af8"/>
        <w:numPr>
          <w:ilvl w:val="0"/>
          <w:numId w:val="4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PRS configurations for defining requirements, including the parameters (BW, repetition and comb size) to be considered and their values</w:t>
      </w:r>
    </w:p>
    <w:p w:rsidR="0080299A" w:rsidRPr="0080299A" w:rsidRDefault="0080299A" w:rsidP="0080299A">
      <w:pPr>
        <w:pStyle w:val="af8"/>
        <w:numPr>
          <w:ilvl w:val="0"/>
          <w:numId w:val="44"/>
        </w:numPr>
        <w:overflowPunct w:val="0"/>
        <w:autoSpaceDE w:val="0"/>
        <w:autoSpaceDN w:val="0"/>
        <w:adjustRightInd w:val="0"/>
        <w:spacing w:beforeLines="0" w:before="120" w:afterLines="0" w:after="120"/>
        <w:textAlignment w:val="baseline"/>
        <w:rPr>
          <w:rFonts w:eastAsia="宋体"/>
          <w:lang w:eastAsia="zh-CN"/>
        </w:rPr>
      </w:pPr>
      <w:r w:rsidRPr="0080299A">
        <w:rPr>
          <w:rFonts w:eastAsia="宋体"/>
          <w:lang w:val="en-GB" w:eastAsia="zh-CN"/>
        </w:rPr>
        <w:t>Applicable propagation channel for accuracy requirement</w:t>
      </w:r>
    </w:p>
    <w:p w:rsidR="0080299A" w:rsidRDefault="0080299A" w:rsidP="0080299A">
      <w:pPr>
        <w:pStyle w:val="af8"/>
        <w:numPr>
          <w:ilvl w:val="0"/>
          <w:numId w:val="44"/>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G</w:t>
      </w:r>
      <w:r w:rsidRPr="0080299A">
        <w:rPr>
          <w:rFonts w:eastAsia="宋体"/>
          <w:lang w:val="en-GB" w:eastAsia="zh-CN"/>
        </w:rPr>
        <w:t>roup delay calibration margin</w:t>
      </w:r>
    </w:p>
    <w:p w:rsidR="0080299A" w:rsidRDefault="0080299A" w:rsidP="0080299A">
      <w:pPr>
        <w:pStyle w:val="af8"/>
        <w:numPr>
          <w:ilvl w:val="0"/>
          <w:numId w:val="4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Antenna panel assumption</w:t>
      </w:r>
    </w:p>
    <w:p w:rsidR="0080299A" w:rsidRPr="0080299A" w:rsidRDefault="0080299A" w:rsidP="0080299A">
      <w:pPr>
        <w:pStyle w:val="af8"/>
        <w:numPr>
          <w:ilvl w:val="0"/>
          <w:numId w:val="44"/>
        </w:numPr>
        <w:overflowPunct w:val="0"/>
        <w:autoSpaceDE w:val="0"/>
        <w:autoSpaceDN w:val="0"/>
        <w:adjustRightInd w:val="0"/>
        <w:spacing w:beforeLines="0" w:before="120" w:afterLines="0" w:after="120"/>
        <w:textAlignment w:val="baseline"/>
        <w:rPr>
          <w:rFonts w:eastAsia="宋体"/>
          <w:lang w:eastAsia="zh-CN"/>
        </w:rPr>
      </w:pPr>
      <w:r w:rsidRPr="0080299A">
        <w:rPr>
          <w:rFonts w:eastAsia="宋体"/>
          <w:lang w:val="en-GB" w:eastAsia="zh-CN"/>
        </w:rPr>
        <w:t>Applicable accuracy requirement in case of HO</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views on </w:t>
      </w:r>
      <w:r w:rsidR="0080299A">
        <w:rPr>
          <w:rFonts w:eastAsia="宋体"/>
          <w:lang w:eastAsia="zh-CN"/>
        </w:rPr>
        <w:t>the RSTD measurement accuracy requirements</w:t>
      </w:r>
      <w:r>
        <w:rPr>
          <w:rFonts w:eastAsia="宋体"/>
          <w:lang w:eastAsia="zh-CN"/>
        </w:rPr>
        <w:t>.</w:t>
      </w:r>
    </w:p>
    <w:p w:rsidR="00754DE9" w:rsidRDefault="00B06084" w:rsidP="00754DE9">
      <w:pPr>
        <w:pStyle w:val="1"/>
        <w:jc w:val="both"/>
        <w:rPr>
          <w:lang w:val="en-US"/>
        </w:rPr>
      </w:pPr>
      <w:r>
        <w:rPr>
          <w:lang w:val="en-US"/>
        </w:rPr>
        <w:t>Discussion</w:t>
      </w:r>
    </w:p>
    <w:p w:rsidR="00D03C15" w:rsidRDefault="0080299A" w:rsidP="00D03C15">
      <w:pPr>
        <w:pStyle w:val="2"/>
        <w:rPr>
          <w:lang w:eastAsia="zh-CN"/>
        </w:rPr>
      </w:pPr>
      <w:r>
        <w:rPr>
          <w:lang w:eastAsia="zh-CN"/>
        </w:rPr>
        <w:t>PRS configurations</w:t>
      </w:r>
    </w:p>
    <w:tbl>
      <w:tblPr>
        <w:tblStyle w:val="af4"/>
        <w:tblW w:w="0" w:type="auto"/>
        <w:tblLook w:val="04A0" w:firstRow="1" w:lastRow="0" w:firstColumn="1" w:lastColumn="0" w:noHBand="0" w:noVBand="1"/>
      </w:tblPr>
      <w:tblGrid>
        <w:gridCol w:w="9621"/>
      </w:tblGrid>
      <w:tr w:rsidR="0080299A" w:rsidTr="0080299A">
        <w:tc>
          <w:tcPr>
            <w:tcW w:w="9621" w:type="dxa"/>
          </w:tcPr>
          <w:p w:rsidR="0081204B" w:rsidRPr="0080299A" w:rsidRDefault="00E52584" w:rsidP="0080299A">
            <w:pPr>
              <w:numPr>
                <w:ilvl w:val="0"/>
                <w:numId w:val="45"/>
              </w:numPr>
              <w:spacing w:before="120" w:after="120"/>
              <w:rPr>
                <w:rFonts w:eastAsiaTheme="minorEastAsia"/>
                <w:lang w:val="en-US" w:eastAsia="zh-CN"/>
              </w:rPr>
            </w:pPr>
            <w:r w:rsidRPr="0080299A">
              <w:rPr>
                <w:rFonts w:eastAsiaTheme="minorEastAsia"/>
                <w:lang w:val="en-US" w:eastAsia="zh-CN"/>
              </w:rPr>
              <w:t>Define the requirements at least for the cases without repetition and multiple repetitions (within the slot and across the slots within one PRS period (i.e. T</w:t>
            </w:r>
            <w:r w:rsidRPr="0080299A">
              <w:rPr>
                <w:rFonts w:eastAsiaTheme="minorEastAsia"/>
                <w:vertAlign w:val="subscript"/>
                <w:lang w:val="en-US" w:eastAsia="zh-CN"/>
              </w:rPr>
              <w:t>PRS</w:t>
            </w:r>
            <w:r w:rsidRPr="0080299A">
              <w:rPr>
                <w:rFonts w:eastAsiaTheme="minorEastAsia"/>
                <w:lang w:val="en-US" w:eastAsia="zh-CN"/>
              </w:rPr>
              <w:t>)) can be considered for small BW</w:t>
            </w:r>
          </w:p>
          <w:p w:rsidR="0081204B" w:rsidRPr="0080299A" w:rsidRDefault="00E52584" w:rsidP="0080299A">
            <w:pPr>
              <w:numPr>
                <w:ilvl w:val="0"/>
                <w:numId w:val="45"/>
              </w:numPr>
              <w:spacing w:before="120" w:after="120"/>
              <w:rPr>
                <w:rFonts w:eastAsiaTheme="minorEastAsia"/>
                <w:lang w:val="en-US" w:eastAsia="zh-CN"/>
              </w:rPr>
            </w:pPr>
            <w:r w:rsidRPr="0080299A">
              <w:rPr>
                <w:rFonts w:eastAsiaTheme="minorEastAsia"/>
                <w:lang w:val="en-US" w:eastAsia="zh-CN"/>
              </w:rPr>
              <w:t>The proposals for accuracy requirements and corresponding configuration parameters are to be collected until the next meeting according to template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669"/>
              <w:gridCol w:w="1436"/>
              <w:gridCol w:w="1656"/>
              <w:gridCol w:w="1565"/>
            </w:tblGrid>
            <w:tr w:rsidR="0080299A" w:rsidTr="00C14EA0">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rsidR="0080299A" w:rsidRDefault="0080299A" w:rsidP="0080299A">
                  <w:pPr>
                    <w:spacing w:before="120" w:after="120"/>
                    <w:jc w:val="center"/>
                    <w:rPr>
                      <w:b/>
                      <w:bCs/>
                      <w:lang w:eastAsia="zh-CN"/>
                    </w:rPr>
                  </w:pPr>
                  <w:r>
                    <w:rPr>
                      <w:b/>
                      <w:bCs/>
                      <w:lang w:eastAsia="zh-CN"/>
                    </w:rPr>
                    <w:t>Accuracy [Tc]</w:t>
                  </w:r>
                </w:p>
              </w:tc>
              <w:tc>
                <w:tcPr>
                  <w:tcW w:w="1669" w:type="dxa"/>
                  <w:tcBorders>
                    <w:top w:val="single" w:sz="4" w:space="0" w:color="auto"/>
                    <w:left w:val="single" w:sz="4" w:space="0" w:color="auto"/>
                    <w:bottom w:val="single" w:sz="4" w:space="0" w:color="auto"/>
                    <w:right w:val="single" w:sz="4" w:space="0" w:color="auto"/>
                  </w:tcBorders>
                  <w:hideMark/>
                </w:tcPr>
                <w:p w:rsidR="0080299A" w:rsidRPr="0080299A" w:rsidRDefault="0080299A" w:rsidP="0080299A">
                  <w:pPr>
                    <w:spacing w:before="120" w:after="120"/>
                    <w:jc w:val="center"/>
                    <w:rPr>
                      <w:rFonts w:eastAsiaTheme="minorEastAsia"/>
                      <w:b/>
                      <w:bCs/>
                      <w:lang w:val="en-US" w:eastAsia="zh-CN"/>
                    </w:rPr>
                  </w:pPr>
                  <w:r w:rsidRPr="0080299A">
                    <w:rPr>
                      <w:b/>
                      <w:bCs/>
                      <w:lang w:eastAsia="zh-CN"/>
                    </w:rPr>
                    <w:t>PRS BW, PRBs (or MHz)</w:t>
                  </w:r>
                </w:p>
              </w:tc>
              <w:tc>
                <w:tcPr>
                  <w:tcW w:w="1436" w:type="dxa"/>
                  <w:tcBorders>
                    <w:top w:val="single" w:sz="4" w:space="0" w:color="auto"/>
                    <w:left w:val="single" w:sz="4" w:space="0" w:color="auto"/>
                    <w:bottom w:val="single" w:sz="4" w:space="0" w:color="auto"/>
                    <w:right w:val="single" w:sz="4" w:space="0" w:color="auto"/>
                  </w:tcBorders>
                  <w:hideMark/>
                </w:tcPr>
                <w:p w:rsidR="0080299A" w:rsidRDefault="0080299A" w:rsidP="0080299A">
                  <w:pPr>
                    <w:spacing w:before="120" w:after="120"/>
                    <w:jc w:val="center"/>
                    <w:rPr>
                      <w:b/>
                      <w:bCs/>
                      <w:lang w:eastAsia="zh-CN"/>
                    </w:rPr>
                  </w:pPr>
                  <w:r>
                    <w:rPr>
                      <w:b/>
                      <w:bCs/>
                      <w:lang w:eastAsia="zh-CN"/>
                    </w:rPr>
                    <w:t>SCS, kHz</w:t>
                  </w:r>
                </w:p>
              </w:tc>
              <w:tc>
                <w:tcPr>
                  <w:tcW w:w="1656" w:type="dxa"/>
                  <w:tcBorders>
                    <w:top w:val="single" w:sz="4" w:space="0" w:color="auto"/>
                    <w:left w:val="single" w:sz="4" w:space="0" w:color="auto"/>
                    <w:bottom w:val="single" w:sz="4" w:space="0" w:color="auto"/>
                    <w:right w:val="single" w:sz="4" w:space="0" w:color="auto"/>
                  </w:tcBorders>
                  <w:hideMark/>
                </w:tcPr>
                <w:p w:rsidR="0080299A" w:rsidRDefault="0080299A" w:rsidP="0080299A">
                  <w:pPr>
                    <w:spacing w:before="120" w:after="120"/>
                    <w:jc w:val="center"/>
                    <w:rPr>
                      <w:b/>
                      <w:bCs/>
                      <w:lang w:eastAsia="zh-CN"/>
                    </w:rPr>
                  </w:pPr>
                  <w:r>
                    <w:rPr>
                      <w:b/>
                      <w:bCs/>
                      <w:lang w:eastAsia="zh-CN"/>
                    </w:rPr>
                    <w:t>Repetition factor</w:t>
                  </w:r>
                </w:p>
              </w:tc>
              <w:tc>
                <w:tcPr>
                  <w:tcW w:w="1565" w:type="dxa"/>
                  <w:tcBorders>
                    <w:top w:val="single" w:sz="4" w:space="0" w:color="auto"/>
                    <w:left w:val="single" w:sz="4" w:space="0" w:color="auto"/>
                    <w:bottom w:val="single" w:sz="4" w:space="0" w:color="auto"/>
                    <w:right w:val="single" w:sz="4" w:space="0" w:color="auto"/>
                  </w:tcBorders>
                  <w:hideMark/>
                </w:tcPr>
                <w:p w:rsidR="0080299A" w:rsidRDefault="0080299A" w:rsidP="0080299A">
                  <w:pPr>
                    <w:spacing w:before="120" w:after="120"/>
                    <w:jc w:val="center"/>
                    <w:rPr>
                      <w:b/>
                      <w:bCs/>
                      <w:lang w:eastAsia="zh-CN"/>
                    </w:rPr>
                  </w:pPr>
                  <w:r>
                    <w:rPr>
                      <w:b/>
                      <w:bCs/>
                      <w:lang w:eastAsia="zh-CN"/>
                    </w:rPr>
                    <w:t>Comb size</w:t>
                  </w:r>
                </w:p>
              </w:tc>
            </w:tr>
            <w:tr w:rsidR="0080299A" w:rsidTr="00C14EA0">
              <w:trPr>
                <w:trHeight w:val="41"/>
                <w:jc w:val="center"/>
              </w:trPr>
              <w:tc>
                <w:tcPr>
                  <w:tcW w:w="1676"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r>
            <w:tr w:rsidR="0080299A" w:rsidTr="00C14EA0">
              <w:trPr>
                <w:trHeight w:val="210"/>
                <w:jc w:val="center"/>
              </w:trPr>
              <w:tc>
                <w:tcPr>
                  <w:tcW w:w="1676"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r>
            <w:tr w:rsidR="0080299A" w:rsidTr="00C14EA0">
              <w:trPr>
                <w:trHeight w:val="210"/>
                <w:jc w:val="center"/>
              </w:trPr>
              <w:tc>
                <w:tcPr>
                  <w:tcW w:w="1676"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ko-KR"/>
                    </w:rPr>
                  </w:pPr>
                </w:p>
              </w:tc>
              <w:tc>
                <w:tcPr>
                  <w:tcW w:w="1669"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r>
          </w:tbl>
          <w:p w:rsidR="0080299A" w:rsidRPr="0080299A" w:rsidRDefault="0080299A" w:rsidP="0080299A">
            <w:pPr>
              <w:spacing w:before="120" w:after="120"/>
              <w:rPr>
                <w:rFonts w:eastAsiaTheme="minorEastAsia"/>
                <w:lang w:val="en-US" w:eastAsia="zh-CN"/>
              </w:rPr>
            </w:pPr>
          </w:p>
        </w:tc>
      </w:tr>
    </w:tbl>
    <w:p w:rsidR="0080299A" w:rsidRDefault="0080299A" w:rsidP="0080299A">
      <w:pPr>
        <w:spacing w:before="120" w:after="120"/>
        <w:rPr>
          <w:rFonts w:eastAsiaTheme="minorEastAsia"/>
          <w:lang w:eastAsia="zh-CN"/>
        </w:rPr>
      </w:pPr>
      <w:r>
        <w:rPr>
          <w:rFonts w:eastAsiaTheme="minorEastAsia"/>
          <w:lang w:eastAsia="zh-CN"/>
        </w:rPr>
        <w:t xml:space="preserve">It is common understanding that RSTD accuracy are dependent on several PRS configuration parameters, including </w:t>
      </w:r>
      <w:r>
        <w:rPr>
          <w:rFonts w:eastAsia="宋体"/>
          <w:lang w:eastAsia="zh-CN"/>
        </w:rPr>
        <w:t>BW, repetition and comb size</w:t>
      </w:r>
      <w:r>
        <w:rPr>
          <w:rFonts w:eastAsiaTheme="minorEastAsia"/>
          <w:lang w:eastAsia="zh-CN"/>
        </w:rPr>
        <w:t xml:space="preserve">. There are some discussions in RAN4#97 about which parameters should be accounted in the accuracy requirements as well as their exact meaning.   </w:t>
      </w:r>
    </w:p>
    <w:p w:rsidR="0080299A" w:rsidRDefault="0080299A" w:rsidP="0080299A">
      <w:pPr>
        <w:spacing w:before="120" w:after="120"/>
        <w:rPr>
          <w:rFonts w:eastAsiaTheme="minorEastAsia"/>
          <w:lang w:eastAsia="zh-CN"/>
        </w:rPr>
      </w:pPr>
      <w:r>
        <w:rPr>
          <w:rFonts w:eastAsiaTheme="minorEastAsia" w:hint="eastAsia"/>
          <w:lang w:eastAsia="zh-CN"/>
        </w:rPr>
        <w:t>F</w:t>
      </w:r>
      <w:r>
        <w:rPr>
          <w:rFonts w:eastAsiaTheme="minorEastAsia"/>
          <w:lang w:eastAsia="zh-CN"/>
        </w:rPr>
        <w:t>or PRS BW, there are two options discussed:</w:t>
      </w:r>
    </w:p>
    <w:p w:rsidR="0080299A" w:rsidRDefault="0080299A" w:rsidP="0080299A">
      <w:pPr>
        <w:pStyle w:val="af8"/>
        <w:numPr>
          <w:ilvl w:val="0"/>
          <w:numId w:val="44"/>
        </w:numPr>
        <w:spacing w:before="120" w:after="120"/>
        <w:rPr>
          <w:rFonts w:eastAsiaTheme="minorEastAsia"/>
          <w:lang w:eastAsia="zh-CN"/>
        </w:rPr>
      </w:pPr>
      <w:r>
        <w:rPr>
          <w:rFonts w:eastAsiaTheme="minorEastAsia"/>
          <w:lang w:eastAsia="zh-CN"/>
        </w:rPr>
        <w:t>Option 1: BW is defined in unit of number of PRBs irrespective of the SCS</w:t>
      </w:r>
    </w:p>
    <w:p w:rsidR="0080299A" w:rsidRDefault="0080299A" w:rsidP="0080299A">
      <w:pPr>
        <w:pStyle w:val="af8"/>
        <w:numPr>
          <w:ilvl w:val="0"/>
          <w:numId w:val="44"/>
        </w:numPr>
        <w:spacing w:before="120" w:after="120"/>
        <w:rPr>
          <w:rFonts w:eastAsiaTheme="minorEastAsia"/>
          <w:lang w:eastAsia="zh-CN"/>
        </w:rPr>
      </w:pPr>
      <w:r>
        <w:rPr>
          <w:rFonts w:eastAsiaTheme="minorEastAsia"/>
          <w:lang w:eastAsia="zh-CN"/>
        </w:rPr>
        <w:t>Option 2a: BW is defined in unit of number of PRBs and the SCS</w:t>
      </w:r>
    </w:p>
    <w:p w:rsidR="0080299A" w:rsidRDefault="0080299A" w:rsidP="0080299A">
      <w:pPr>
        <w:pStyle w:val="af8"/>
        <w:numPr>
          <w:ilvl w:val="0"/>
          <w:numId w:val="44"/>
        </w:numPr>
        <w:spacing w:before="120" w:after="120"/>
        <w:rPr>
          <w:rFonts w:eastAsiaTheme="minorEastAsia"/>
          <w:lang w:eastAsia="zh-CN"/>
        </w:rPr>
      </w:pPr>
      <w:r>
        <w:rPr>
          <w:rFonts w:eastAsiaTheme="minorEastAsia"/>
          <w:lang w:eastAsia="zh-CN"/>
        </w:rPr>
        <w:t>Option 2b: BW is defined in unit of MHz</w:t>
      </w:r>
    </w:p>
    <w:p w:rsidR="0080299A" w:rsidRDefault="0080299A" w:rsidP="0080299A">
      <w:pPr>
        <w:spacing w:before="120" w:after="120"/>
        <w:rPr>
          <w:rFonts w:eastAsiaTheme="minorEastAsia"/>
          <w:lang w:eastAsia="zh-CN"/>
        </w:rPr>
      </w:pPr>
      <w:r>
        <w:rPr>
          <w:rFonts w:eastAsiaTheme="minorEastAsia"/>
          <w:lang w:eastAsia="zh-CN"/>
        </w:rPr>
        <w:lastRenderedPageBreak/>
        <w:t xml:space="preserve">For TOA estimation, the resolution is determined by both the FFT size (the number of PRBs) and the symbol length (the SCS), so option 2a is the most accurate definition for PRS BW and we suggest to use it for the accuracy requirements. </w:t>
      </w:r>
    </w:p>
    <w:p w:rsidR="0080299A" w:rsidRDefault="0080299A" w:rsidP="0080299A">
      <w:pPr>
        <w:spacing w:before="120" w:after="120"/>
        <w:rPr>
          <w:rFonts w:eastAsiaTheme="minorEastAsia"/>
          <w:lang w:eastAsia="zh-CN"/>
        </w:rPr>
      </w:pPr>
      <w:r>
        <w:rPr>
          <w:rFonts w:eastAsiaTheme="minorEastAsia"/>
          <w:lang w:eastAsia="zh-CN"/>
        </w:rPr>
        <w:t>For PRS repetition, some company proposed [2] to use PRS comb pattern as the basic unit. We think this is a reasonable proposal. A PRS comb pattern is defined as the N consecutive PRS symbols in a slot for PRS of comb size N, e.g. Figure 1 shows a PRS comb pattern for PRS with comb size 4.</w:t>
      </w:r>
    </w:p>
    <w:p w:rsidR="0080299A" w:rsidRDefault="0080299A" w:rsidP="0080299A">
      <w:pPr>
        <w:spacing w:before="120" w:after="120"/>
        <w:jc w:val="center"/>
        <w:rPr>
          <w:rFonts w:eastAsiaTheme="minorEastAsia"/>
          <w:lang w:eastAsia="zh-CN"/>
        </w:rPr>
      </w:pPr>
      <w:r>
        <w:rPr>
          <w:rFonts w:eastAsiaTheme="minorEastAsia"/>
          <w:noProof/>
          <w:lang w:val="en-US" w:eastAsia="zh-CN"/>
        </w:rPr>
        <w:drawing>
          <wp:inline distT="0" distB="0" distL="0" distR="0" wp14:anchorId="20068AFA">
            <wp:extent cx="939165" cy="118872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9165" cy="1188720"/>
                    </a:xfrm>
                    <a:prstGeom prst="rect">
                      <a:avLst/>
                    </a:prstGeom>
                    <a:noFill/>
                  </pic:spPr>
                </pic:pic>
              </a:graphicData>
            </a:graphic>
          </wp:inline>
        </w:drawing>
      </w:r>
    </w:p>
    <w:p w:rsidR="0080299A" w:rsidRPr="0080299A" w:rsidRDefault="0080299A" w:rsidP="0080299A">
      <w:pPr>
        <w:spacing w:before="120" w:after="120"/>
        <w:jc w:val="center"/>
        <w:rPr>
          <w:rFonts w:eastAsiaTheme="minorEastAsia"/>
          <w:b/>
          <w:lang w:eastAsia="zh-CN"/>
        </w:rPr>
      </w:pPr>
      <w:r w:rsidRPr="0080299A">
        <w:rPr>
          <w:rFonts w:eastAsiaTheme="minorEastAsia" w:hint="eastAsia"/>
          <w:b/>
          <w:lang w:eastAsia="zh-CN"/>
        </w:rPr>
        <w:t>F</w:t>
      </w:r>
      <w:r w:rsidRPr="0080299A">
        <w:rPr>
          <w:rFonts w:eastAsiaTheme="minorEastAsia"/>
          <w:b/>
          <w:lang w:eastAsia="zh-CN"/>
        </w:rPr>
        <w:t>igure 1: Illustration of a PRS comb pattern for PRS with comb size 4</w:t>
      </w:r>
    </w:p>
    <w:p w:rsidR="0080299A" w:rsidRDefault="0080299A" w:rsidP="0080299A">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number of PRS REs in a PRS comb pattern is constant for all comb sizes, which means the processing gain is same for all comb sizes. The observations from our simulation results [3] also show that the accuracy are agnostic to the comb size with the note that the simulations in [3] are all based on one comb pattern. </w:t>
      </w:r>
    </w:p>
    <w:p w:rsidR="0080299A" w:rsidRPr="0080299A" w:rsidRDefault="0080299A" w:rsidP="0080299A">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f PRS comb pattern is used as the unit of repetition, there is no need to consider the comb size separately as a parameter for the accuracy requirements. The number of repetitions is defined as </w:t>
      </w:r>
    </w:p>
    <w:p w:rsidR="0080299A" w:rsidRPr="0080299A" w:rsidRDefault="006E10A2" w:rsidP="0080299A">
      <w:pPr>
        <w:spacing w:before="120" w:after="120"/>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rep</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rep_cross_slot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in_slot</m:t>
              </m:r>
            </m:sub>
          </m:sSub>
        </m:oMath>
      </m:oMathPara>
    </w:p>
    <w:p w:rsidR="0080299A" w:rsidRDefault="006E10A2" w:rsidP="0080299A">
      <w:pPr>
        <w:pStyle w:val="af8"/>
        <w:numPr>
          <w:ilvl w:val="0"/>
          <w:numId w:val="44"/>
        </w:numPr>
        <w:spacing w:before="120" w:after="120"/>
        <w:rPr>
          <w:rFonts w:eastAsiaTheme="minorEastAsia"/>
          <w:lang w:eastAsia="zh-CN"/>
        </w:rPr>
      </w:pPr>
      <m:oMath>
        <m:sSub>
          <m:sSubPr>
            <m:ctrlPr>
              <w:rPr>
                <w:rFonts w:ascii="Cambria Math" w:eastAsiaTheme="minorEastAsia" w:hAnsi="Cambria Math"/>
                <w:i/>
                <w:szCs w:val="20"/>
                <w:lang w:val="en-GB" w:eastAsia="zh-CN"/>
              </w:rPr>
            </m:ctrlPr>
          </m:sSubPr>
          <m:e>
            <m:r>
              <w:rPr>
                <w:rFonts w:ascii="Cambria Math" w:eastAsiaTheme="minorEastAsia" w:hAnsi="Cambria Math"/>
                <w:lang w:eastAsia="zh-CN"/>
              </w:rPr>
              <m:t>N</m:t>
            </m:r>
          </m:e>
          <m:sub>
            <m:r>
              <w:rPr>
                <w:rFonts w:ascii="Cambria Math" w:eastAsiaTheme="minorEastAsia" w:hAnsi="Cambria Math"/>
                <w:lang w:eastAsia="zh-CN"/>
              </w:rPr>
              <m:t>rep_cross_slot</m:t>
            </m:r>
          </m:sub>
        </m:sSub>
      </m:oMath>
      <w:r w:rsidR="0080299A" w:rsidRPr="0080299A">
        <w:rPr>
          <w:rFonts w:eastAsiaTheme="minorEastAsia" w:hint="eastAsia"/>
          <w:lang w:eastAsia="zh-CN"/>
        </w:rPr>
        <w:t xml:space="preserve"> is</w:t>
      </w:r>
      <w:r w:rsidR="0080299A" w:rsidRPr="0080299A">
        <w:rPr>
          <w:rFonts w:eastAsiaTheme="minorEastAsia"/>
          <w:lang w:eastAsia="zh-CN"/>
        </w:rPr>
        <w:t xml:space="preserve"> the slot level repetition number, given by </w:t>
      </w:r>
      <w:r w:rsidR="0080299A" w:rsidRPr="0080299A">
        <w:rPr>
          <w:rFonts w:eastAsiaTheme="minorEastAsia"/>
          <w:i/>
          <w:lang w:eastAsia="zh-CN"/>
        </w:rPr>
        <w:t>dl-PRS-ResourceRepetitionFactor</w:t>
      </w:r>
      <w:r w:rsidR="0080299A" w:rsidRPr="0080299A">
        <w:rPr>
          <w:rFonts w:eastAsiaTheme="minorEastAsia"/>
          <w:lang w:eastAsia="zh-CN"/>
        </w:rPr>
        <w:t>,</w:t>
      </w:r>
    </w:p>
    <w:p w:rsidR="0080299A" w:rsidRPr="0080299A" w:rsidRDefault="006E10A2" w:rsidP="0080299A">
      <w:pPr>
        <w:pStyle w:val="af8"/>
        <w:numPr>
          <w:ilvl w:val="0"/>
          <w:numId w:val="44"/>
        </w:numPr>
        <w:spacing w:before="120" w:after="120"/>
        <w:rPr>
          <w:rFonts w:eastAsiaTheme="minorEastAsia"/>
          <w:lang w:eastAsia="zh-CN"/>
        </w:rPr>
      </w:pPr>
      <m:oMath>
        <m:sSub>
          <m:sSubPr>
            <m:ctrlPr>
              <w:rPr>
                <w:rFonts w:ascii="Cambria Math" w:eastAsiaTheme="minorEastAsia" w:hAnsi="Cambria Math"/>
                <w:i/>
                <w:szCs w:val="20"/>
                <w:lang w:val="en-GB" w:eastAsia="zh-CN"/>
              </w:rPr>
            </m:ctrlPr>
          </m:sSubPr>
          <m:e>
            <m:r>
              <w:rPr>
                <w:rFonts w:ascii="Cambria Math" w:eastAsiaTheme="minorEastAsia" w:hAnsi="Cambria Math"/>
                <w:lang w:eastAsia="zh-CN"/>
              </w:rPr>
              <m:t>N</m:t>
            </m:r>
          </m:e>
          <m:sub>
            <m:r>
              <w:rPr>
                <w:rFonts w:ascii="Cambria Math" w:eastAsiaTheme="minorEastAsia" w:hAnsi="Cambria Math"/>
                <w:lang w:eastAsia="zh-CN"/>
              </w:rPr>
              <m:t>in_slot</m:t>
            </m:r>
          </m:sub>
        </m:sSub>
      </m:oMath>
      <w:r w:rsidR="0080299A" w:rsidRPr="0080299A">
        <w:rPr>
          <w:rFonts w:eastAsiaTheme="minorEastAsia" w:hint="eastAsia"/>
          <w:lang w:eastAsia="zh-CN"/>
        </w:rPr>
        <w:t xml:space="preserve"> is</w:t>
      </w:r>
      <w:r w:rsidR="0080299A" w:rsidRPr="0080299A">
        <w:rPr>
          <w:rFonts w:eastAsiaTheme="minorEastAsia"/>
          <w:lang w:eastAsia="zh-CN"/>
        </w:rPr>
        <w:t xml:space="preserve"> the intra-slot repetition number, given by </w:t>
      </w:r>
      <w:r w:rsidR="0080299A" w:rsidRPr="0080299A">
        <w:rPr>
          <w:i/>
        </w:rPr>
        <w:t>dl-PRS-NumSymbols / dl-PRS-CombSizeN.</w:t>
      </w:r>
    </w:p>
    <w:p w:rsidR="0080299A" w:rsidRPr="0080299A" w:rsidRDefault="0080299A" w:rsidP="00522586">
      <w:pPr>
        <w:spacing w:before="120" w:after="120"/>
        <w:rPr>
          <w:rFonts w:eastAsiaTheme="minorEastAsia"/>
          <w:b/>
          <w:lang w:eastAsia="zh-CN"/>
        </w:rPr>
      </w:pPr>
      <w:r w:rsidRPr="0080299A">
        <w:rPr>
          <w:rFonts w:eastAsiaTheme="minorEastAsia" w:hint="eastAsia"/>
          <w:b/>
          <w:lang w:eastAsia="zh-CN"/>
        </w:rPr>
        <w:t>P</w:t>
      </w:r>
      <w:r w:rsidRPr="0080299A">
        <w:rPr>
          <w:rFonts w:eastAsiaTheme="minorEastAsia"/>
          <w:b/>
          <w:lang w:eastAsia="zh-CN"/>
        </w:rPr>
        <w:t xml:space="preserve">roposal 1: RSTD accuracy requirements are defined based on PRS configuration parameters of </w:t>
      </w:r>
    </w:p>
    <w:p w:rsidR="0080299A" w:rsidRPr="0080299A" w:rsidRDefault="0080299A" w:rsidP="0080299A">
      <w:pPr>
        <w:pStyle w:val="af8"/>
        <w:numPr>
          <w:ilvl w:val="0"/>
          <w:numId w:val="44"/>
        </w:numPr>
        <w:spacing w:before="120" w:after="120"/>
        <w:rPr>
          <w:rFonts w:eastAsiaTheme="minorEastAsia"/>
          <w:b/>
          <w:lang w:eastAsia="zh-CN"/>
        </w:rPr>
      </w:pPr>
      <w:r w:rsidRPr="0080299A">
        <w:rPr>
          <w:rFonts w:eastAsiaTheme="minorEastAsia" w:hint="eastAsia"/>
          <w:b/>
          <w:lang w:eastAsia="zh-CN"/>
        </w:rPr>
        <w:t>P</w:t>
      </w:r>
      <w:r w:rsidRPr="0080299A">
        <w:rPr>
          <w:rFonts w:eastAsiaTheme="minorEastAsia"/>
          <w:b/>
          <w:lang w:eastAsia="zh-CN"/>
        </w:rPr>
        <w:t xml:space="preserve">RS BW defined in number of PRBs </w:t>
      </w:r>
    </w:p>
    <w:p w:rsidR="0080299A" w:rsidRPr="0080299A" w:rsidRDefault="0080299A" w:rsidP="0080299A">
      <w:pPr>
        <w:pStyle w:val="af8"/>
        <w:numPr>
          <w:ilvl w:val="0"/>
          <w:numId w:val="44"/>
        </w:numPr>
        <w:spacing w:before="120" w:after="120"/>
        <w:rPr>
          <w:rFonts w:eastAsiaTheme="minorEastAsia"/>
          <w:b/>
          <w:lang w:eastAsia="zh-CN"/>
        </w:rPr>
      </w:pPr>
      <w:r w:rsidRPr="0080299A">
        <w:rPr>
          <w:rFonts w:eastAsiaTheme="minorEastAsia"/>
          <w:b/>
          <w:lang w:eastAsia="zh-CN"/>
        </w:rPr>
        <w:t>PRS SCS</w:t>
      </w:r>
    </w:p>
    <w:p w:rsidR="0080299A" w:rsidRPr="0080299A" w:rsidRDefault="0080299A" w:rsidP="0080299A">
      <w:pPr>
        <w:pStyle w:val="af8"/>
        <w:numPr>
          <w:ilvl w:val="0"/>
          <w:numId w:val="44"/>
        </w:numPr>
        <w:spacing w:before="120" w:after="120"/>
        <w:rPr>
          <w:rFonts w:eastAsiaTheme="minorEastAsia"/>
          <w:b/>
          <w:lang w:eastAsia="zh-CN"/>
        </w:rPr>
      </w:pPr>
      <w:r w:rsidRPr="0080299A">
        <w:rPr>
          <w:rFonts w:eastAsiaTheme="minorEastAsia"/>
          <w:b/>
          <w:lang w:eastAsia="zh-CN"/>
        </w:rPr>
        <w:t>PRS repetition factor</w:t>
      </w:r>
      <w:r w:rsidRPr="0080299A">
        <w:rPr>
          <w:rFonts w:eastAsiaTheme="minorEastAsia" w:hint="eastAsia"/>
          <w:b/>
          <w:lang w:eastAsia="zh-CN"/>
        </w:rPr>
        <w:t xml:space="preserve"> </w:t>
      </w:r>
      <w:r w:rsidRPr="0080299A">
        <w:rPr>
          <w:rFonts w:eastAsiaTheme="minorEastAsia"/>
          <w:b/>
          <w:i/>
          <w:lang w:eastAsia="zh-CN"/>
        </w:rPr>
        <w:t xml:space="preserve">dl-PRS-ResourceRepetitionFactor * </w:t>
      </w:r>
      <w:r w:rsidRPr="0080299A">
        <w:rPr>
          <w:b/>
          <w:i/>
        </w:rPr>
        <w:t>dl-PRS-NumSymbols / dl-PRS-CombSizeN</w:t>
      </w:r>
    </w:p>
    <w:p w:rsidR="0039758E" w:rsidRDefault="0080299A" w:rsidP="00522586">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to the exact values for the parameters, at first RAN4 needs to first decide on the PRS BW, and then check the number of repetitions needed from simulation results. </w:t>
      </w:r>
    </w:p>
    <w:p w:rsidR="0080299A" w:rsidRDefault="0080299A" w:rsidP="00522586">
      <w:pPr>
        <w:spacing w:before="120" w:after="120"/>
        <w:rPr>
          <w:rFonts w:eastAsiaTheme="minorEastAsia"/>
          <w:lang w:val="en-US" w:eastAsia="zh-CN"/>
        </w:rPr>
      </w:pPr>
      <w:r>
        <w:rPr>
          <w:rFonts w:eastAsiaTheme="minorEastAsia"/>
          <w:lang w:val="en-US" w:eastAsia="zh-CN"/>
        </w:rPr>
        <w:t xml:space="preserve">In NR, the PRS BW can be any integer of 4 within the range from 24 to 276. It is impractical to define specific requirements for each BW, but instead one set of accuracy requirement will be defined for a group of PRS BWs. </w:t>
      </w:r>
      <w:r w:rsidR="0039758E">
        <w:rPr>
          <w:rFonts w:eastAsiaTheme="minorEastAsia"/>
          <w:lang w:val="en-US" w:eastAsia="zh-CN"/>
        </w:rPr>
        <w:t>For the BW grouping, w</w:t>
      </w:r>
      <w:r>
        <w:rPr>
          <w:rFonts w:eastAsiaTheme="minorEastAsia"/>
          <w:lang w:val="en-US" w:eastAsia="zh-CN"/>
        </w:rPr>
        <w:t xml:space="preserve">e suggest to </w:t>
      </w:r>
      <w:r w:rsidR="0039758E">
        <w:rPr>
          <w:rFonts w:eastAsiaTheme="minorEastAsia"/>
          <w:lang w:val="en-US" w:eastAsia="zh-CN"/>
        </w:rPr>
        <w:t xml:space="preserve">do it </w:t>
      </w:r>
      <w:r>
        <w:rPr>
          <w:rFonts w:eastAsiaTheme="minorEastAsia"/>
          <w:lang w:val="en-US" w:eastAsia="zh-CN"/>
        </w:rPr>
        <w:t xml:space="preserve">base on the </w:t>
      </w:r>
      <w:r w:rsidR="0039758E">
        <w:rPr>
          <w:rFonts w:eastAsiaTheme="minorEastAsia"/>
          <w:lang w:val="en-US" w:eastAsia="zh-CN"/>
        </w:rPr>
        <w:t xml:space="preserve">achievable TOA estimation </w:t>
      </w:r>
      <w:r>
        <w:rPr>
          <w:rFonts w:eastAsiaTheme="minorEastAsia"/>
          <w:lang w:val="en-US" w:eastAsia="zh-CN"/>
        </w:rPr>
        <w:t>resolution. Taking 15kHz SCS as an example, the achievable resolution for different PRS BWs are listed in Table 1.</w:t>
      </w:r>
      <w:r w:rsidR="0039758E">
        <w:rPr>
          <w:rFonts w:eastAsiaTheme="minorEastAsia"/>
          <w:lang w:val="en-US" w:eastAsia="zh-CN"/>
        </w:rPr>
        <w:t xml:space="preserve"> Within each BW group, the accuracy number should be determined by the smallest PRB number.</w:t>
      </w:r>
    </w:p>
    <w:p w:rsidR="0039758E" w:rsidRPr="0039758E" w:rsidRDefault="0039758E" w:rsidP="0039758E">
      <w:pPr>
        <w:spacing w:before="120" w:after="120"/>
        <w:jc w:val="center"/>
        <w:rPr>
          <w:rFonts w:eastAsiaTheme="minorEastAsia"/>
          <w:b/>
          <w:lang w:val="en-US" w:eastAsia="zh-CN"/>
        </w:rPr>
      </w:pPr>
      <w:r w:rsidRPr="0039758E">
        <w:rPr>
          <w:rFonts w:eastAsiaTheme="minorEastAsia"/>
          <w:b/>
          <w:lang w:val="en-US" w:eastAsia="zh-CN"/>
        </w:rPr>
        <w:t>Table 1: PRS BW grouping for 15kHz SCS based on achievable resolution</w:t>
      </w:r>
    </w:p>
    <w:tbl>
      <w:tblPr>
        <w:tblStyle w:val="af4"/>
        <w:tblW w:w="0" w:type="auto"/>
        <w:jc w:val="center"/>
        <w:tblLook w:val="04A0" w:firstRow="1" w:lastRow="0" w:firstColumn="1" w:lastColumn="0" w:noHBand="0" w:noVBand="1"/>
      </w:tblPr>
      <w:tblGrid>
        <w:gridCol w:w="1213"/>
        <w:gridCol w:w="1139"/>
        <w:gridCol w:w="1261"/>
        <w:gridCol w:w="1029"/>
        <w:gridCol w:w="2196"/>
      </w:tblGrid>
      <w:tr w:rsidR="0039758E" w:rsidTr="0039758E">
        <w:trPr>
          <w:jc w:val="center"/>
        </w:trPr>
        <w:tc>
          <w:tcPr>
            <w:tcW w:w="0" w:type="auto"/>
          </w:tcPr>
          <w:p w:rsidR="0039758E" w:rsidRPr="0039758E" w:rsidRDefault="0039758E" w:rsidP="00522586">
            <w:pPr>
              <w:spacing w:before="120" w:after="120"/>
              <w:rPr>
                <w:rFonts w:eastAsiaTheme="minorEastAsia"/>
                <w:b/>
                <w:lang w:val="en-US" w:eastAsia="zh-CN"/>
              </w:rPr>
            </w:pPr>
            <w:r w:rsidRPr="0039758E">
              <w:rPr>
                <w:rFonts w:eastAsiaTheme="minorEastAsia" w:hint="eastAsia"/>
                <w:b/>
                <w:lang w:val="en-US" w:eastAsia="zh-CN"/>
              </w:rPr>
              <w:t>SC</w:t>
            </w:r>
            <w:r w:rsidRPr="0039758E">
              <w:rPr>
                <w:rFonts w:eastAsiaTheme="minorEastAsia"/>
                <w:b/>
                <w:lang w:val="en-US" w:eastAsia="zh-CN"/>
              </w:rPr>
              <w:t>S (kHz)</w:t>
            </w:r>
          </w:p>
        </w:tc>
        <w:tc>
          <w:tcPr>
            <w:tcW w:w="0" w:type="auto"/>
          </w:tcPr>
          <w:p w:rsidR="0039758E" w:rsidRPr="0039758E" w:rsidRDefault="0039758E" w:rsidP="00522586">
            <w:pPr>
              <w:spacing w:before="120" w:after="120"/>
              <w:rPr>
                <w:rFonts w:eastAsiaTheme="minorEastAsia"/>
                <w:b/>
                <w:lang w:val="en-US" w:eastAsia="zh-CN"/>
              </w:rPr>
            </w:pPr>
            <w:r w:rsidRPr="0039758E">
              <w:rPr>
                <w:rFonts w:eastAsiaTheme="minorEastAsia" w:hint="eastAsia"/>
                <w:b/>
                <w:lang w:val="en-US" w:eastAsia="zh-CN"/>
              </w:rPr>
              <w:t>P</w:t>
            </w:r>
            <w:r w:rsidRPr="0039758E">
              <w:rPr>
                <w:rFonts w:eastAsiaTheme="minorEastAsia"/>
                <w:b/>
                <w:lang w:val="en-US" w:eastAsia="zh-CN"/>
              </w:rPr>
              <w:t>RB num</w:t>
            </w:r>
          </w:p>
        </w:tc>
        <w:tc>
          <w:tcPr>
            <w:tcW w:w="0" w:type="auto"/>
          </w:tcPr>
          <w:p w:rsidR="0039758E" w:rsidRPr="0039758E" w:rsidRDefault="0039758E" w:rsidP="00522586">
            <w:pPr>
              <w:spacing w:before="120" w:after="120"/>
              <w:rPr>
                <w:rFonts w:eastAsiaTheme="minorEastAsia"/>
                <w:b/>
                <w:lang w:val="en-US" w:eastAsia="zh-CN"/>
              </w:rPr>
            </w:pPr>
            <w:r w:rsidRPr="0039758E">
              <w:rPr>
                <w:rFonts w:eastAsiaTheme="minorEastAsia" w:hint="eastAsia"/>
                <w:b/>
                <w:lang w:val="en-US" w:eastAsia="zh-CN"/>
              </w:rPr>
              <w:t>B</w:t>
            </w:r>
            <w:r w:rsidRPr="0039758E">
              <w:rPr>
                <w:rFonts w:eastAsiaTheme="minorEastAsia"/>
                <w:b/>
                <w:lang w:val="en-US" w:eastAsia="zh-CN"/>
              </w:rPr>
              <w:t>W (MHz)</w:t>
            </w:r>
          </w:p>
        </w:tc>
        <w:tc>
          <w:tcPr>
            <w:tcW w:w="0" w:type="auto"/>
          </w:tcPr>
          <w:p w:rsidR="0039758E" w:rsidRPr="0039758E" w:rsidRDefault="0039758E" w:rsidP="00522586">
            <w:pPr>
              <w:spacing w:before="120" w:after="120"/>
              <w:rPr>
                <w:rFonts w:eastAsiaTheme="minorEastAsia"/>
                <w:b/>
                <w:lang w:val="en-US" w:eastAsia="zh-CN"/>
              </w:rPr>
            </w:pPr>
            <w:r w:rsidRPr="0039758E">
              <w:rPr>
                <w:rFonts w:eastAsiaTheme="minorEastAsia" w:hint="eastAsia"/>
                <w:b/>
                <w:lang w:val="en-US" w:eastAsia="zh-CN"/>
              </w:rPr>
              <w:t>F</w:t>
            </w:r>
            <w:r w:rsidRPr="0039758E">
              <w:rPr>
                <w:rFonts w:eastAsiaTheme="minorEastAsia"/>
                <w:b/>
                <w:lang w:val="en-US" w:eastAsia="zh-CN"/>
              </w:rPr>
              <w:t>FT size</w:t>
            </w:r>
          </w:p>
        </w:tc>
        <w:tc>
          <w:tcPr>
            <w:tcW w:w="0" w:type="auto"/>
          </w:tcPr>
          <w:p w:rsidR="0039758E" w:rsidRPr="0039758E" w:rsidRDefault="0039758E" w:rsidP="00522586">
            <w:pPr>
              <w:spacing w:before="120" w:after="120"/>
              <w:rPr>
                <w:rFonts w:eastAsiaTheme="minorEastAsia"/>
                <w:b/>
                <w:lang w:val="en-US" w:eastAsia="zh-CN"/>
              </w:rPr>
            </w:pPr>
            <w:r w:rsidRPr="0039758E">
              <w:rPr>
                <w:rFonts w:eastAsiaTheme="minorEastAsia"/>
                <w:b/>
                <w:lang w:val="en-US" w:eastAsia="zh-CN"/>
              </w:rPr>
              <w:t xml:space="preserve">TOA </w:t>
            </w:r>
            <w:r w:rsidRPr="0039758E">
              <w:rPr>
                <w:rFonts w:eastAsiaTheme="minorEastAsia" w:hint="eastAsia"/>
                <w:b/>
                <w:lang w:val="en-US" w:eastAsia="zh-CN"/>
              </w:rPr>
              <w:t>R</w:t>
            </w:r>
            <w:r w:rsidRPr="0039758E">
              <w:rPr>
                <w:rFonts w:eastAsiaTheme="minorEastAsia"/>
                <w:b/>
                <w:lang w:val="en-US" w:eastAsia="zh-CN"/>
              </w:rPr>
              <w:t>esolution (Tc)</w:t>
            </w:r>
          </w:p>
        </w:tc>
      </w:tr>
      <w:tr w:rsidR="0039758E" w:rsidTr="0039758E">
        <w:trPr>
          <w:jc w:val="center"/>
        </w:trPr>
        <w:tc>
          <w:tcPr>
            <w:tcW w:w="0" w:type="auto"/>
            <w:vMerge w:val="restart"/>
          </w:tcPr>
          <w:p w:rsidR="0039758E" w:rsidRDefault="0039758E" w:rsidP="00522586">
            <w:pPr>
              <w:spacing w:before="120" w:after="120"/>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0" w:type="auto"/>
          </w:tcPr>
          <w:p w:rsidR="0039758E" w:rsidRDefault="00906A9E" w:rsidP="00522586">
            <w:pPr>
              <w:spacing w:before="120" w:after="120"/>
              <w:rPr>
                <w:rFonts w:eastAsiaTheme="minorEastAsia"/>
                <w:lang w:val="en-US" w:eastAsia="zh-CN"/>
              </w:rPr>
            </w:pPr>
            <w:r>
              <w:rPr>
                <w:rFonts w:eastAsiaTheme="minorEastAsia" w:hint="eastAsia"/>
                <w:lang w:val="en-US" w:eastAsia="zh-CN"/>
              </w:rPr>
              <w:t>2</w:t>
            </w:r>
            <w:r>
              <w:rPr>
                <w:rFonts w:eastAsiaTheme="minorEastAsia"/>
                <w:lang w:val="en-US" w:eastAsia="zh-CN"/>
              </w:rPr>
              <w:t>4-40</w:t>
            </w:r>
          </w:p>
        </w:tc>
        <w:tc>
          <w:tcPr>
            <w:tcW w:w="0" w:type="auto"/>
          </w:tcPr>
          <w:p w:rsidR="0039758E" w:rsidRDefault="00906A9E" w:rsidP="00522586">
            <w:pPr>
              <w:spacing w:before="120" w:after="120"/>
              <w:rPr>
                <w:rFonts w:eastAsiaTheme="minorEastAsia"/>
                <w:lang w:val="en-US" w:eastAsia="zh-CN"/>
              </w:rPr>
            </w:pPr>
            <w:r>
              <w:rPr>
                <w:rFonts w:eastAsiaTheme="minorEastAsia"/>
                <w:lang w:val="en-US" w:eastAsia="zh-CN"/>
              </w:rPr>
              <w:t>5-7.5</w:t>
            </w:r>
          </w:p>
        </w:tc>
        <w:tc>
          <w:tcPr>
            <w:tcW w:w="0" w:type="auto"/>
          </w:tcPr>
          <w:p w:rsidR="0039758E" w:rsidRDefault="00906A9E" w:rsidP="00522586">
            <w:pPr>
              <w:spacing w:before="120" w:after="120"/>
              <w:rPr>
                <w:rFonts w:eastAsiaTheme="minorEastAsia"/>
                <w:lang w:val="en-US" w:eastAsia="zh-CN"/>
              </w:rPr>
            </w:pPr>
            <w:r>
              <w:rPr>
                <w:rFonts w:eastAsiaTheme="minorEastAsia" w:hint="eastAsia"/>
                <w:lang w:val="en-US" w:eastAsia="zh-CN"/>
              </w:rPr>
              <w:t>5</w:t>
            </w:r>
            <w:r>
              <w:rPr>
                <w:rFonts w:eastAsiaTheme="minorEastAsia"/>
                <w:lang w:val="en-US" w:eastAsia="zh-CN"/>
              </w:rPr>
              <w:t>12</w:t>
            </w:r>
          </w:p>
        </w:tc>
        <w:tc>
          <w:tcPr>
            <w:tcW w:w="0" w:type="auto"/>
          </w:tcPr>
          <w:p w:rsidR="0039758E" w:rsidRDefault="00906A9E" w:rsidP="00522586">
            <w:pPr>
              <w:spacing w:before="120" w:after="120"/>
              <w:rPr>
                <w:rFonts w:eastAsiaTheme="minorEastAsia"/>
                <w:lang w:val="en-US" w:eastAsia="zh-CN"/>
              </w:rPr>
            </w:pPr>
            <w:r>
              <w:rPr>
                <w:rFonts w:eastAsiaTheme="minorEastAsia" w:hint="eastAsia"/>
                <w:lang w:val="en-US" w:eastAsia="zh-CN"/>
              </w:rPr>
              <w:t>2</w:t>
            </w:r>
            <w:r>
              <w:rPr>
                <w:rFonts w:eastAsiaTheme="minorEastAsia"/>
                <w:lang w:val="en-US" w:eastAsia="zh-CN"/>
              </w:rPr>
              <w:t>56</w:t>
            </w:r>
          </w:p>
        </w:tc>
      </w:tr>
      <w:tr w:rsidR="00906A9E" w:rsidTr="0039758E">
        <w:trPr>
          <w:jc w:val="center"/>
        </w:trPr>
        <w:tc>
          <w:tcPr>
            <w:tcW w:w="0" w:type="auto"/>
            <w:vMerge/>
          </w:tcPr>
          <w:p w:rsidR="00906A9E" w:rsidRDefault="00906A9E" w:rsidP="00906A9E">
            <w:pPr>
              <w:spacing w:before="120" w:after="120"/>
              <w:rPr>
                <w:rFonts w:eastAsiaTheme="minorEastAsia"/>
                <w:lang w:val="en-US" w:eastAsia="zh-CN"/>
              </w:rPr>
            </w:pPr>
          </w:p>
        </w:tc>
        <w:tc>
          <w:tcPr>
            <w:tcW w:w="0" w:type="auto"/>
          </w:tcPr>
          <w:p w:rsidR="00906A9E" w:rsidRDefault="00906A9E" w:rsidP="00906A9E">
            <w:pPr>
              <w:spacing w:before="120" w:after="120"/>
              <w:rPr>
                <w:rFonts w:eastAsiaTheme="minorEastAsia"/>
                <w:lang w:val="en-US" w:eastAsia="zh-CN"/>
              </w:rPr>
            </w:pPr>
            <w:r>
              <w:rPr>
                <w:rFonts w:eastAsiaTheme="minorEastAsia"/>
                <w:lang w:val="en-US" w:eastAsia="zh-CN"/>
              </w:rPr>
              <w:t>44-84</w:t>
            </w:r>
          </w:p>
        </w:tc>
        <w:tc>
          <w:tcPr>
            <w:tcW w:w="0" w:type="auto"/>
          </w:tcPr>
          <w:p w:rsidR="00906A9E" w:rsidRDefault="00906A9E" w:rsidP="00906A9E">
            <w:pPr>
              <w:spacing w:before="120" w:after="120"/>
              <w:rPr>
                <w:rFonts w:eastAsiaTheme="minorEastAsia"/>
                <w:lang w:val="en-US" w:eastAsia="zh-CN"/>
              </w:rPr>
            </w:pPr>
            <w:r>
              <w:rPr>
                <w:rFonts w:eastAsiaTheme="minorEastAsia" w:hint="eastAsia"/>
                <w:lang w:val="en-US" w:eastAsia="zh-CN"/>
              </w:rPr>
              <w:t>1</w:t>
            </w:r>
            <w:r>
              <w:rPr>
                <w:rFonts w:eastAsiaTheme="minorEastAsia"/>
                <w:lang w:val="en-US" w:eastAsia="zh-CN"/>
              </w:rPr>
              <w:t>0-15</w:t>
            </w:r>
          </w:p>
        </w:tc>
        <w:tc>
          <w:tcPr>
            <w:tcW w:w="0" w:type="auto"/>
          </w:tcPr>
          <w:p w:rsidR="00906A9E" w:rsidRDefault="00906A9E" w:rsidP="00906A9E">
            <w:pPr>
              <w:spacing w:before="120" w:after="120"/>
              <w:rPr>
                <w:rFonts w:eastAsiaTheme="minorEastAsia"/>
                <w:lang w:val="en-US" w:eastAsia="zh-CN"/>
              </w:rPr>
            </w:pPr>
            <w:r>
              <w:rPr>
                <w:rFonts w:eastAsiaTheme="minorEastAsia" w:hint="eastAsia"/>
                <w:lang w:val="en-US" w:eastAsia="zh-CN"/>
              </w:rPr>
              <w:t>1</w:t>
            </w:r>
            <w:r>
              <w:rPr>
                <w:rFonts w:eastAsiaTheme="minorEastAsia"/>
                <w:lang w:val="en-US" w:eastAsia="zh-CN"/>
              </w:rPr>
              <w:t>024</w:t>
            </w:r>
          </w:p>
        </w:tc>
        <w:tc>
          <w:tcPr>
            <w:tcW w:w="0" w:type="auto"/>
          </w:tcPr>
          <w:p w:rsidR="00906A9E" w:rsidRDefault="00906A9E" w:rsidP="00906A9E">
            <w:pPr>
              <w:spacing w:before="120" w:after="120"/>
              <w:rPr>
                <w:rFonts w:eastAsiaTheme="minorEastAsia"/>
                <w:lang w:val="en-US" w:eastAsia="zh-CN"/>
              </w:rPr>
            </w:pPr>
            <w:r>
              <w:rPr>
                <w:rFonts w:eastAsiaTheme="minorEastAsia" w:hint="eastAsia"/>
                <w:lang w:val="en-US" w:eastAsia="zh-CN"/>
              </w:rPr>
              <w:t>1</w:t>
            </w:r>
            <w:r>
              <w:rPr>
                <w:rFonts w:eastAsiaTheme="minorEastAsia"/>
                <w:lang w:val="en-US" w:eastAsia="zh-CN"/>
              </w:rPr>
              <w:t>28</w:t>
            </w:r>
          </w:p>
        </w:tc>
      </w:tr>
      <w:tr w:rsidR="00906A9E" w:rsidTr="0039758E">
        <w:trPr>
          <w:jc w:val="center"/>
        </w:trPr>
        <w:tc>
          <w:tcPr>
            <w:tcW w:w="0" w:type="auto"/>
            <w:vMerge/>
          </w:tcPr>
          <w:p w:rsidR="00906A9E" w:rsidRDefault="00906A9E" w:rsidP="00906A9E">
            <w:pPr>
              <w:spacing w:before="120" w:after="120"/>
              <w:rPr>
                <w:rFonts w:eastAsiaTheme="minorEastAsia"/>
                <w:lang w:val="en-US" w:eastAsia="zh-CN"/>
              </w:rPr>
            </w:pPr>
          </w:p>
        </w:tc>
        <w:tc>
          <w:tcPr>
            <w:tcW w:w="0" w:type="auto"/>
          </w:tcPr>
          <w:p w:rsidR="00906A9E" w:rsidRDefault="00906A9E" w:rsidP="00906A9E">
            <w:pPr>
              <w:spacing w:before="120" w:after="120"/>
              <w:rPr>
                <w:rFonts w:eastAsiaTheme="minorEastAsia"/>
                <w:lang w:val="en-US" w:eastAsia="zh-CN"/>
              </w:rPr>
            </w:pPr>
            <w:r>
              <w:rPr>
                <w:rFonts w:eastAsiaTheme="minorEastAsia" w:hint="eastAsia"/>
                <w:lang w:val="en-US" w:eastAsia="zh-CN"/>
              </w:rPr>
              <w:t>8</w:t>
            </w:r>
            <w:r>
              <w:rPr>
                <w:rFonts w:eastAsiaTheme="minorEastAsia"/>
                <w:lang w:val="en-US" w:eastAsia="zh-CN"/>
              </w:rPr>
              <w:t>8-168</w:t>
            </w:r>
          </w:p>
        </w:tc>
        <w:tc>
          <w:tcPr>
            <w:tcW w:w="0" w:type="auto"/>
          </w:tcPr>
          <w:p w:rsidR="00906A9E" w:rsidRDefault="00906A9E" w:rsidP="00906A9E">
            <w:pPr>
              <w:spacing w:before="120" w:after="120"/>
              <w:rPr>
                <w:rFonts w:eastAsiaTheme="minorEastAsia"/>
                <w:lang w:val="en-US" w:eastAsia="zh-CN"/>
              </w:rPr>
            </w:pPr>
            <w:r>
              <w:rPr>
                <w:rFonts w:eastAsiaTheme="minorEastAsia" w:hint="eastAsia"/>
                <w:lang w:val="en-US" w:eastAsia="zh-CN"/>
              </w:rPr>
              <w:t>1</w:t>
            </w:r>
            <w:r>
              <w:rPr>
                <w:rFonts w:eastAsiaTheme="minorEastAsia"/>
                <w:lang w:val="en-US" w:eastAsia="zh-CN"/>
              </w:rPr>
              <w:t>5-30</w:t>
            </w:r>
          </w:p>
        </w:tc>
        <w:tc>
          <w:tcPr>
            <w:tcW w:w="0" w:type="auto"/>
          </w:tcPr>
          <w:p w:rsidR="00906A9E" w:rsidRDefault="00906A9E" w:rsidP="00906A9E">
            <w:pPr>
              <w:spacing w:before="120" w:after="120"/>
              <w:rPr>
                <w:rFonts w:eastAsiaTheme="minorEastAsia"/>
                <w:lang w:val="en-US" w:eastAsia="zh-CN"/>
              </w:rPr>
            </w:pPr>
            <w:r>
              <w:rPr>
                <w:rFonts w:eastAsiaTheme="minorEastAsia" w:hint="eastAsia"/>
                <w:lang w:val="en-US" w:eastAsia="zh-CN"/>
              </w:rPr>
              <w:t>2</w:t>
            </w:r>
            <w:r>
              <w:rPr>
                <w:rFonts w:eastAsiaTheme="minorEastAsia"/>
                <w:lang w:val="en-US" w:eastAsia="zh-CN"/>
              </w:rPr>
              <w:t>048</w:t>
            </w:r>
          </w:p>
        </w:tc>
        <w:tc>
          <w:tcPr>
            <w:tcW w:w="0" w:type="auto"/>
          </w:tcPr>
          <w:p w:rsidR="00906A9E" w:rsidRDefault="00906A9E" w:rsidP="00906A9E">
            <w:pPr>
              <w:spacing w:before="120" w:after="120"/>
              <w:rPr>
                <w:rFonts w:eastAsiaTheme="minorEastAsia"/>
                <w:lang w:val="en-US" w:eastAsia="zh-CN"/>
              </w:rPr>
            </w:pPr>
            <w:r>
              <w:rPr>
                <w:rFonts w:eastAsiaTheme="minorEastAsia"/>
                <w:lang w:val="en-US" w:eastAsia="zh-CN"/>
              </w:rPr>
              <w:t>64</w:t>
            </w:r>
          </w:p>
        </w:tc>
      </w:tr>
      <w:tr w:rsidR="00906A9E" w:rsidTr="0039758E">
        <w:trPr>
          <w:jc w:val="center"/>
        </w:trPr>
        <w:tc>
          <w:tcPr>
            <w:tcW w:w="0" w:type="auto"/>
            <w:vMerge/>
          </w:tcPr>
          <w:p w:rsidR="00906A9E" w:rsidRDefault="00906A9E" w:rsidP="00906A9E">
            <w:pPr>
              <w:spacing w:before="120" w:after="120"/>
              <w:rPr>
                <w:rFonts w:eastAsiaTheme="minorEastAsia"/>
                <w:lang w:val="en-US" w:eastAsia="zh-CN"/>
              </w:rPr>
            </w:pPr>
          </w:p>
        </w:tc>
        <w:tc>
          <w:tcPr>
            <w:tcW w:w="0" w:type="auto"/>
          </w:tcPr>
          <w:p w:rsidR="00906A9E" w:rsidRDefault="00906A9E" w:rsidP="00906A9E">
            <w:pPr>
              <w:spacing w:before="120" w:after="120"/>
              <w:rPr>
                <w:rFonts w:eastAsiaTheme="minorEastAsia"/>
                <w:lang w:val="en-US" w:eastAsia="zh-CN"/>
              </w:rPr>
            </w:pPr>
            <w:r>
              <w:rPr>
                <w:rFonts w:eastAsiaTheme="minorEastAsia" w:hint="eastAsia"/>
                <w:lang w:val="en-US" w:eastAsia="zh-CN"/>
              </w:rPr>
              <w:t>1</w:t>
            </w:r>
            <w:r>
              <w:rPr>
                <w:rFonts w:eastAsiaTheme="minorEastAsia"/>
                <w:lang w:val="en-US" w:eastAsia="zh-CN"/>
              </w:rPr>
              <w:t>72-268</w:t>
            </w:r>
          </w:p>
        </w:tc>
        <w:tc>
          <w:tcPr>
            <w:tcW w:w="0" w:type="auto"/>
          </w:tcPr>
          <w:p w:rsidR="00906A9E" w:rsidRDefault="00906A9E" w:rsidP="00906A9E">
            <w:pPr>
              <w:spacing w:before="120" w:after="120"/>
              <w:rPr>
                <w:rFonts w:eastAsiaTheme="minorEastAsia"/>
                <w:lang w:val="en-US" w:eastAsia="zh-CN"/>
              </w:rPr>
            </w:pPr>
            <w:r>
              <w:rPr>
                <w:rFonts w:eastAsiaTheme="minorEastAsia" w:hint="eastAsia"/>
                <w:lang w:val="en-US" w:eastAsia="zh-CN"/>
              </w:rPr>
              <w:t>3</w:t>
            </w:r>
            <w:r>
              <w:rPr>
                <w:rFonts w:eastAsiaTheme="minorEastAsia"/>
                <w:lang w:val="en-US" w:eastAsia="zh-CN"/>
              </w:rPr>
              <w:t>0-50</w:t>
            </w:r>
          </w:p>
        </w:tc>
        <w:tc>
          <w:tcPr>
            <w:tcW w:w="0" w:type="auto"/>
          </w:tcPr>
          <w:p w:rsidR="00906A9E" w:rsidRDefault="00906A9E" w:rsidP="00906A9E">
            <w:pPr>
              <w:spacing w:before="120" w:after="120"/>
              <w:rPr>
                <w:rFonts w:eastAsiaTheme="minorEastAsia"/>
                <w:lang w:val="en-US" w:eastAsia="zh-CN"/>
              </w:rPr>
            </w:pPr>
            <w:r>
              <w:rPr>
                <w:rFonts w:eastAsiaTheme="minorEastAsia" w:hint="eastAsia"/>
                <w:lang w:val="en-US" w:eastAsia="zh-CN"/>
              </w:rPr>
              <w:t>4</w:t>
            </w:r>
            <w:r>
              <w:rPr>
                <w:rFonts w:eastAsiaTheme="minorEastAsia"/>
                <w:lang w:val="en-US" w:eastAsia="zh-CN"/>
              </w:rPr>
              <w:t>096</w:t>
            </w:r>
          </w:p>
        </w:tc>
        <w:tc>
          <w:tcPr>
            <w:tcW w:w="0" w:type="auto"/>
          </w:tcPr>
          <w:p w:rsidR="00906A9E" w:rsidRDefault="00906A9E" w:rsidP="00906A9E">
            <w:pPr>
              <w:spacing w:before="120" w:after="120"/>
              <w:rPr>
                <w:rFonts w:eastAsiaTheme="minorEastAsia"/>
                <w:lang w:val="en-US" w:eastAsia="zh-CN"/>
              </w:rPr>
            </w:pPr>
            <w:r>
              <w:rPr>
                <w:rFonts w:eastAsiaTheme="minorEastAsia" w:hint="eastAsia"/>
                <w:lang w:val="en-US" w:eastAsia="zh-CN"/>
              </w:rPr>
              <w:t>3</w:t>
            </w:r>
            <w:r>
              <w:rPr>
                <w:rFonts w:eastAsiaTheme="minorEastAsia"/>
                <w:lang w:val="en-US" w:eastAsia="zh-CN"/>
              </w:rPr>
              <w:t>2</w:t>
            </w:r>
          </w:p>
        </w:tc>
      </w:tr>
    </w:tbl>
    <w:p w:rsidR="0039758E" w:rsidRDefault="0039758E" w:rsidP="0039758E">
      <w:pPr>
        <w:spacing w:before="120" w:after="120"/>
      </w:pPr>
      <w:r>
        <w:rPr>
          <w:rFonts w:eastAsiaTheme="minorEastAsia"/>
          <w:lang w:val="en-US" w:eastAsia="zh-CN"/>
        </w:rPr>
        <w:t xml:space="preserve">On the number of repetitions, it should be determined by checking the simulation results such that the PRS detection rate is &gt; 90%. The worst case is small BW in fading channel, and based on our simulation results, </w:t>
      </w:r>
      <w:r>
        <w:rPr>
          <w:rFonts w:eastAsiaTheme="minorEastAsia"/>
          <w:lang w:val="en-US" w:eastAsia="zh-CN"/>
        </w:rPr>
        <w:lastRenderedPageBreak/>
        <w:t xml:space="preserve">we see no need for &gt;1 repetition except for </w:t>
      </w:r>
      <w:r w:rsidR="00906A9E">
        <w:rPr>
          <w:rFonts w:eastAsiaTheme="minorEastAsia"/>
          <w:lang w:val="en-US" w:eastAsia="zh-CN"/>
        </w:rPr>
        <w:t>&lt;=40</w:t>
      </w:r>
      <w:r>
        <w:rPr>
          <w:rFonts w:eastAsiaTheme="minorEastAsia"/>
          <w:lang w:val="en-US" w:eastAsia="zh-CN"/>
        </w:rPr>
        <w:t xml:space="preserve"> PRB where 2 repetitions are needed. We are also open to hear other opinions. </w:t>
      </w:r>
    </w:p>
    <w:p w:rsidR="0080299A" w:rsidRDefault="0039758E" w:rsidP="00522586">
      <w:pPr>
        <w:spacing w:before="120" w:after="120"/>
        <w:rPr>
          <w:rFonts w:eastAsiaTheme="minorEastAsia"/>
          <w:lang w:val="en-US" w:eastAsia="zh-CN"/>
        </w:rPr>
      </w:pPr>
      <w:r>
        <w:rPr>
          <w:rFonts w:eastAsiaTheme="minorEastAsia"/>
          <w:lang w:val="en-US" w:eastAsia="zh-CN"/>
        </w:rPr>
        <w:t>Based on above discussions, we suggest to form the RSTD accuracy requirements as in Table 2.</w:t>
      </w:r>
    </w:p>
    <w:p w:rsidR="0039758E" w:rsidRPr="0039758E" w:rsidRDefault="0039758E" w:rsidP="00522586">
      <w:pPr>
        <w:spacing w:before="120" w:after="120"/>
        <w:rPr>
          <w:rFonts w:eastAsiaTheme="minorEastAsia"/>
          <w:b/>
          <w:lang w:val="en-US" w:eastAsia="zh-CN"/>
        </w:rPr>
      </w:pPr>
      <w:r w:rsidRPr="0039758E">
        <w:rPr>
          <w:rFonts w:eastAsiaTheme="minorEastAsia"/>
          <w:b/>
          <w:lang w:val="en-US" w:eastAsia="zh-CN"/>
        </w:rPr>
        <w:t>Proposal 2: Use Table 2 as template to form RSTD accuracy requirements.</w:t>
      </w:r>
    </w:p>
    <w:p w:rsidR="0039758E" w:rsidRPr="0039758E" w:rsidRDefault="0039758E" w:rsidP="0039758E">
      <w:pPr>
        <w:spacing w:before="120" w:after="120"/>
        <w:jc w:val="center"/>
        <w:rPr>
          <w:rFonts w:eastAsiaTheme="minorEastAsia"/>
          <w:b/>
          <w:lang w:val="en-US" w:eastAsia="zh-CN"/>
        </w:rPr>
      </w:pPr>
      <w:r w:rsidRPr="0039758E">
        <w:rPr>
          <w:rFonts w:eastAsiaTheme="minorEastAsia"/>
          <w:b/>
          <w:lang w:val="en-US" w:eastAsia="zh-CN"/>
        </w:rPr>
        <w:t>Table 2: Template for RSTD accuracy requirements</w:t>
      </w:r>
    </w:p>
    <w:tbl>
      <w:tblPr>
        <w:tblStyle w:val="af4"/>
        <w:tblW w:w="0" w:type="auto"/>
        <w:jc w:val="center"/>
        <w:tblLook w:val="04A0" w:firstRow="1" w:lastRow="0" w:firstColumn="1" w:lastColumn="0" w:noHBand="0" w:noVBand="1"/>
      </w:tblPr>
      <w:tblGrid>
        <w:gridCol w:w="1554"/>
        <w:gridCol w:w="1390"/>
        <w:gridCol w:w="1139"/>
        <w:gridCol w:w="1194"/>
      </w:tblGrid>
      <w:tr w:rsidR="0039758E" w:rsidTr="008E32F5">
        <w:trPr>
          <w:jc w:val="center"/>
        </w:trPr>
        <w:tc>
          <w:tcPr>
            <w:tcW w:w="0" w:type="auto"/>
          </w:tcPr>
          <w:p w:rsidR="0039758E" w:rsidRPr="0039758E" w:rsidRDefault="0039758E" w:rsidP="00C14EA0">
            <w:pPr>
              <w:spacing w:before="120" w:after="120"/>
              <w:rPr>
                <w:rFonts w:eastAsiaTheme="minorEastAsia"/>
                <w:b/>
                <w:lang w:val="en-US" w:eastAsia="zh-CN"/>
              </w:rPr>
            </w:pPr>
            <w:r>
              <w:rPr>
                <w:rFonts w:eastAsiaTheme="minorEastAsia"/>
                <w:b/>
                <w:lang w:val="en-US" w:eastAsia="zh-CN"/>
              </w:rPr>
              <w:t>Accuracy (Tc)</w:t>
            </w:r>
          </w:p>
        </w:tc>
        <w:tc>
          <w:tcPr>
            <w:tcW w:w="0" w:type="auto"/>
          </w:tcPr>
          <w:p w:rsidR="0039758E" w:rsidRPr="0039758E" w:rsidRDefault="0039758E" w:rsidP="00C14EA0">
            <w:pPr>
              <w:spacing w:before="120" w:after="120"/>
              <w:rPr>
                <w:rFonts w:eastAsiaTheme="minorEastAsia"/>
                <w:b/>
                <w:lang w:val="en-US" w:eastAsia="zh-CN"/>
              </w:rPr>
            </w:pPr>
            <w:r w:rsidRPr="0039758E">
              <w:rPr>
                <w:rFonts w:eastAsiaTheme="minorEastAsia" w:hint="eastAsia"/>
                <w:b/>
                <w:lang w:val="en-US" w:eastAsia="zh-CN"/>
              </w:rPr>
              <w:t>SC</w:t>
            </w:r>
            <w:r w:rsidRPr="0039758E">
              <w:rPr>
                <w:rFonts w:eastAsiaTheme="minorEastAsia"/>
                <w:b/>
                <w:lang w:val="en-US" w:eastAsia="zh-CN"/>
              </w:rPr>
              <w:t>S (kHz)</w:t>
            </w:r>
          </w:p>
        </w:tc>
        <w:tc>
          <w:tcPr>
            <w:tcW w:w="0" w:type="auto"/>
          </w:tcPr>
          <w:p w:rsidR="0039758E" w:rsidRPr="0039758E" w:rsidRDefault="0039758E" w:rsidP="00C14EA0">
            <w:pPr>
              <w:spacing w:before="120" w:after="120"/>
              <w:rPr>
                <w:rFonts w:eastAsiaTheme="minorEastAsia"/>
                <w:b/>
                <w:lang w:val="en-US" w:eastAsia="zh-CN"/>
              </w:rPr>
            </w:pPr>
            <w:r w:rsidRPr="0039758E">
              <w:rPr>
                <w:rFonts w:eastAsiaTheme="minorEastAsia" w:hint="eastAsia"/>
                <w:b/>
                <w:lang w:val="en-US" w:eastAsia="zh-CN"/>
              </w:rPr>
              <w:t>P</w:t>
            </w:r>
            <w:r w:rsidRPr="0039758E">
              <w:rPr>
                <w:rFonts w:eastAsiaTheme="minorEastAsia"/>
                <w:b/>
                <w:lang w:val="en-US" w:eastAsia="zh-CN"/>
              </w:rPr>
              <w:t>RB num</w:t>
            </w:r>
          </w:p>
        </w:tc>
        <w:tc>
          <w:tcPr>
            <w:tcW w:w="0" w:type="auto"/>
          </w:tcPr>
          <w:p w:rsidR="0039758E" w:rsidRPr="0039758E" w:rsidRDefault="0039758E" w:rsidP="00C14EA0">
            <w:pPr>
              <w:spacing w:before="120" w:after="120"/>
              <w:rPr>
                <w:rFonts w:eastAsiaTheme="minorEastAsia"/>
                <w:b/>
                <w:lang w:val="en-US" w:eastAsia="zh-CN"/>
              </w:rPr>
            </w:pPr>
            <w:r>
              <w:rPr>
                <w:rFonts w:eastAsiaTheme="minorEastAsia"/>
                <w:b/>
                <w:lang w:val="en-US" w:eastAsia="zh-CN"/>
              </w:rPr>
              <w:t xml:space="preserve">Repetition </w:t>
            </w:r>
          </w:p>
        </w:tc>
      </w:tr>
      <w:tr w:rsidR="0039758E" w:rsidTr="008E32F5">
        <w:trPr>
          <w:jc w:val="center"/>
        </w:trPr>
        <w:tc>
          <w:tcPr>
            <w:tcW w:w="0" w:type="auto"/>
          </w:tcPr>
          <w:p w:rsidR="0039758E" w:rsidRDefault="0039758E" w:rsidP="007912A6">
            <w:pPr>
              <w:spacing w:beforeLines="0" w:before="0" w:afterLines="0" w:after="0"/>
              <w:rPr>
                <w:rFonts w:eastAsiaTheme="minorEastAsia"/>
                <w:lang w:val="en-US" w:eastAsia="zh-CN"/>
              </w:rPr>
            </w:pPr>
          </w:p>
        </w:tc>
        <w:tc>
          <w:tcPr>
            <w:tcW w:w="0" w:type="auto"/>
            <w:vMerge w:val="restart"/>
          </w:tcPr>
          <w:p w:rsidR="0039758E" w:rsidRDefault="0039758E" w:rsidP="007912A6">
            <w:pPr>
              <w:spacing w:beforeLines="0" w:before="0" w:afterLines="0" w:after="0"/>
              <w:rPr>
                <w:rFonts w:eastAsiaTheme="minorEastAsia"/>
                <w:lang w:val="en-US" w:eastAsia="zh-CN"/>
              </w:rPr>
            </w:pPr>
            <w:r>
              <w:rPr>
                <w:rFonts w:eastAsiaTheme="minorEastAsia" w:hint="eastAsia"/>
                <w:lang w:val="en-US" w:eastAsia="zh-CN"/>
              </w:rPr>
              <w:t>1</w:t>
            </w:r>
            <w:r>
              <w:rPr>
                <w:rFonts w:eastAsiaTheme="minorEastAsia"/>
                <w:lang w:val="en-US" w:eastAsia="zh-CN"/>
              </w:rPr>
              <w:t>5</w:t>
            </w:r>
            <w:r w:rsidR="00906A9E">
              <w:rPr>
                <w:rFonts w:eastAsiaTheme="minorEastAsia"/>
                <w:lang w:val="en-US" w:eastAsia="zh-CN"/>
              </w:rPr>
              <w:t>/30/60</w:t>
            </w:r>
            <w:r w:rsidR="0019017D">
              <w:rPr>
                <w:rFonts w:eastAsiaTheme="minorEastAsia"/>
                <w:lang w:val="en-US" w:eastAsia="zh-CN"/>
              </w:rPr>
              <w:t>/</w:t>
            </w:r>
            <w:r w:rsidR="00906A9E">
              <w:rPr>
                <w:rFonts w:eastAsiaTheme="minorEastAsia"/>
                <w:lang w:val="en-US" w:eastAsia="zh-CN"/>
              </w:rPr>
              <w:t>120</w:t>
            </w:r>
          </w:p>
        </w:tc>
        <w:tc>
          <w:tcPr>
            <w:tcW w:w="0" w:type="auto"/>
          </w:tcPr>
          <w:p w:rsidR="0039758E" w:rsidRDefault="00906A9E" w:rsidP="007912A6">
            <w:pPr>
              <w:spacing w:beforeLines="0" w:before="0" w:afterLines="0" w:after="0"/>
              <w:rPr>
                <w:rFonts w:eastAsiaTheme="minorEastAsia"/>
                <w:lang w:val="en-US" w:eastAsia="zh-CN"/>
              </w:rPr>
            </w:pPr>
            <w:r>
              <w:rPr>
                <w:rFonts w:eastAsiaTheme="minorEastAsia" w:hint="eastAsia"/>
                <w:lang w:val="en-US" w:eastAsia="zh-CN"/>
              </w:rPr>
              <w:t>2</w:t>
            </w:r>
            <w:r>
              <w:rPr>
                <w:rFonts w:eastAsiaTheme="minorEastAsia"/>
                <w:lang w:val="en-US" w:eastAsia="zh-CN"/>
              </w:rPr>
              <w:t>4-40</w:t>
            </w:r>
          </w:p>
        </w:tc>
        <w:tc>
          <w:tcPr>
            <w:tcW w:w="0" w:type="auto"/>
          </w:tcPr>
          <w:p w:rsidR="0039758E" w:rsidRDefault="00906A9E" w:rsidP="007912A6">
            <w:pPr>
              <w:spacing w:beforeLines="0" w:before="0" w:afterLines="0" w:after="0"/>
              <w:rPr>
                <w:rFonts w:eastAsiaTheme="minorEastAsia"/>
                <w:lang w:val="en-US" w:eastAsia="zh-CN"/>
              </w:rPr>
            </w:pPr>
            <w:r>
              <w:rPr>
                <w:rFonts w:eastAsiaTheme="minorEastAsia" w:hint="eastAsia"/>
                <w:lang w:val="en-US" w:eastAsia="zh-CN"/>
              </w:rPr>
              <w:t>2</w:t>
            </w:r>
          </w:p>
        </w:tc>
      </w:tr>
      <w:tr w:rsidR="00906A9E" w:rsidTr="008E32F5">
        <w:trPr>
          <w:jc w:val="center"/>
        </w:trPr>
        <w:tc>
          <w:tcPr>
            <w:tcW w:w="0" w:type="auto"/>
          </w:tcPr>
          <w:p w:rsidR="00906A9E" w:rsidRDefault="00906A9E" w:rsidP="00906A9E">
            <w:pPr>
              <w:spacing w:beforeLines="0" w:before="0" w:afterLines="0" w:after="0"/>
              <w:rPr>
                <w:rFonts w:eastAsiaTheme="minorEastAsia"/>
                <w:lang w:val="en-US" w:eastAsia="zh-CN"/>
              </w:rPr>
            </w:pPr>
          </w:p>
        </w:tc>
        <w:tc>
          <w:tcPr>
            <w:tcW w:w="0" w:type="auto"/>
            <w:vMerge/>
          </w:tcPr>
          <w:p w:rsidR="00906A9E" w:rsidRDefault="00906A9E" w:rsidP="00906A9E">
            <w:pPr>
              <w:spacing w:beforeLines="0" w:before="0" w:afterLines="0" w:after="0"/>
              <w:rPr>
                <w:rFonts w:eastAsiaTheme="minorEastAsia"/>
                <w:lang w:val="en-US" w:eastAsia="zh-CN"/>
              </w:rPr>
            </w:pPr>
          </w:p>
        </w:tc>
        <w:tc>
          <w:tcPr>
            <w:tcW w:w="0" w:type="auto"/>
          </w:tcPr>
          <w:p w:rsidR="00906A9E" w:rsidRDefault="00906A9E" w:rsidP="00906A9E">
            <w:pPr>
              <w:spacing w:beforeLines="0" w:before="0" w:afterLines="0" w:after="0"/>
              <w:rPr>
                <w:rFonts w:eastAsiaTheme="minorEastAsia"/>
                <w:lang w:val="en-US" w:eastAsia="zh-CN"/>
              </w:rPr>
            </w:pPr>
            <w:r>
              <w:rPr>
                <w:rFonts w:eastAsiaTheme="minorEastAsia"/>
                <w:lang w:val="en-US" w:eastAsia="zh-CN"/>
              </w:rPr>
              <w:t>44-84</w:t>
            </w:r>
          </w:p>
        </w:tc>
        <w:tc>
          <w:tcPr>
            <w:tcW w:w="0" w:type="auto"/>
          </w:tcPr>
          <w:p w:rsidR="00906A9E" w:rsidRDefault="00906A9E" w:rsidP="00906A9E">
            <w:pPr>
              <w:spacing w:beforeLines="0" w:before="0" w:afterLines="0" w:after="0"/>
              <w:rPr>
                <w:rFonts w:eastAsiaTheme="minorEastAsia"/>
                <w:lang w:val="en-US" w:eastAsia="zh-CN"/>
              </w:rPr>
            </w:pPr>
            <w:r>
              <w:rPr>
                <w:rFonts w:eastAsiaTheme="minorEastAsia"/>
                <w:lang w:val="en-US" w:eastAsia="zh-CN"/>
              </w:rPr>
              <w:t>1</w:t>
            </w:r>
          </w:p>
        </w:tc>
      </w:tr>
      <w:tr w:rsidR="00906A9E" w:rsidTr="008E32F5">
        <w:trPr>
          <w:jc w:val="center"/>
        </w:trPr>
        <w:tc>
          <w:tcPr>
            <w:tcW w:w="0" w:type="auto"/>
          </w:tcPr>
          <w:p w:rsidR="00906A9E" w:rsidRDefault="00906A9E" w:rsidP="00906A9E">
            <w:pPr>
              <w:spacing w:beforeLines="0" w:before="0" w:afterLines="0" w:after="0"/>
              <w:rPr>
                <w:rFonts w:eastAsiaTheme="minorEastAsia"/>
                <w:lang w:val="en-US" w:eastAsia="zh-CN"/>
              </w:rPr>
            </w:pPr>
          </w:p>
        </w:tc>
        <w:tc>
          <w:tcPr>
            <w:tcW w:w="0" w:type="auto"/>
            <w:vMerge/>
          </w:tcPr>
          <w:p w:rsidR="00906A9E" w:rsidRDefault="00906A9E" w:rsidP="00906A9E">
            <w:pPr>
              <w:spacing w:beforeLines="0" w:before="0" w:afterLines="0" w:after="0"/>
              <w:rPr>
                <w:rFonts w:eastAsiaTheme="minorEastAsia"/>
                <w:lang w:val="en-US" w:eastAsia="zh-CN"/>
              </w:rPr>
            </w:pPr>
          </w:p>
        </w:tc>
        <w:tc>
          <w:tcPr>
            <w:tcW w:w="0" w:type="auto"/>
          </w:tcPr>
          <w:p w:rsidR="00906A9E" w:rsidRDefault="00906A9E" w:rsidP="00906A9E">
            <w:pPr>
              <w:spacing w:beforeLines="0" w:before="0" w:afterLines="0" w:after="0"/>
              <w:rPr>
                <w:rFonts w:eastAsiaTheme="minorEastAsia"/>
                <w:lang w:val="en-US" w:eastAsia="zh-CN"/>
              </w:rPr>
            </w:pPr>
            <w:r>
              <w:rPr>
                <w:rFonts w:eastAsiaTheme="minorEastAsia" w:hint="eastAsia"/>
                <w:lang w:val="en-US" w:eastAsia="zh-CN"/>
              </w:rPr>
              <w:t>8</w:t>
            </w:r>
            <w:r>
              <w:rPr>
                <w:rFonts w:eastAsiaTheme="minorEastAsia"/>
                <w:lang w:val="en-US" w:eastAsia="zh-CN"/>
              </w:rPr>
              <w:t>8-168</w:t>
            </w:r>
          </w:p>
        </w:tc>
        <w:tc>
          <w:tcPr>
            <w:tcW w:w="0" w:type="auto"/>
          </w:tcPr>
          <w:p w:rsidR="00906A9E" w:rsidRDefault="00906A9E" w:rsidP="00906A9E">
            <w:pPr>
              <w:spacing w:beforeLines="0" w:before="0" w:afterLines="0" w:after="0"/>
              <w:rPr>
                <w:rFonts w:eastAsiaTheme="minorEastAsia"/>
                <w:lang w:val="en-US" w:eastAsia="zh-CN"/>
              </w:rPr>
            </w:pPr>
            <w:r>
              <w:rPr>
                <w:rFonts w:eastAsiaTheme="minorEastAsia" w:hint="eastAsia"/>
                <w:lang w:val="en-US" w:eastAsia="zh-CN"/>
              </w:rPr>
              <w:t>1</w:t>
            </w:r>
          </w:p>
        </w:tc>
      </w:tr>
      <w:tr w:rsidR="00906A9E" w:rsidTr="008E32F5">
        <w:trPr>
          <w:jc w:val="center"/>
        </w:trPr>
        <w:tc>
          <w:tcPr>
            <w:tcW w:w="0" w:type="auto"/>
          </w:tcPr>
          <w:p w:rsidR="00906A9E" w:rsidRDefault="00906A9E" w:rsidP="00906A9E">
            <w:pPr>
              <w:spacing w:beforeLines="0" w:before="0" w:afterLines="0" w:after="0"/>
              <w:rPr>
                <w:rFonts w:eastAsiaTheme="minorEastAsia"/>
                <w:lang w:val="en-US" w:eastAsia="zh-CN"/>
              </w:rPr>
            </w:pPr>
          </w:p>
        </w:tc>
        <w:tc>
          <w:tcPr>
            <w:tcW w:w="0" w:type="auto"/>
            <w:vMerge/>
          </w:tcPr>
          <w:p w:rsidR="00906A9E" w:rsidRDefault="00906A9E" w:rsidP="00906A9E">
            <w:pPr>
              <w:spacing w:beforeLines="0" w:before="0" w:afterLines="0" w:after="0"/>
              <w:rPr>
                <w:rFonts w:eastAsiaTheme="minorEastAsia"/>
                <w:lang w:val="en-US" w:eastAsia="zh-CN"/>
              </w:rPr>
            </w:pPr>
          </w:p>
        </w:tc>
        <w:tc>
          <w:tcPr>
            <w:tcW w:w="0" w:type="auto"/>
          </w:tcPr>
          <w:p w:rsidR="00906A9E" w:rsidRDefault="00906A9E" w:rsidP="00906A9E">
            <w:pPr>
              <w:spacing w:beforeLines="0" w:before="0" w:afterLines="0" w:after="0"/>
              <w:rPr>
                <w:rFonts w:eastAsiaTheme="minorEastAsia"/>
                <w:lang w:val="en-US" w:eastAsia="zh-CN"/>
              </w:rPr>
            </w:pPr>
            <w:r>
              <w:rPr>
                <w:rFonts w:eastAsiaTheme="minorEastAsia" w:hint="eastAsia"/>
                <w:lang w:val="en-US" w:eastAsia="zh-CN"/>
              </w:rPr>
              <w:t>1</w:t>
            </w:r>
            <w:r>
              <w:rPr>
                <w:rFonts w:eastAsiaTheme="minorEastAsia"/>
                <w:lang w:val="en-US" w:eastAsia="zh-CN"/>
              </w:rPr>
              <w:t>72-max</w:t>
            </w:r>
          </w:p>
        </w:tc>
        <w:tc>
          <w:tcPr>
            <w:tcW w:w="0" w:type="auto"/>
          </w:tcPr>
          <w:p w:rsidR="00906A9E" w:rsidRDefault="00906A9E" w:rsidP="00906A9E">
            <w:pPr>
              <w:spacing w:beforeLines="0" w:before="0" w:afterLines="0" w:after="0"/>
              <w:rPr>
                <w:rFonts w:eastAsiaTheme="minorEastAsia"/>
                <w:lang w:val="en-US" w:eastAsia="zh-CN"/>
              </w:rPr>
            </w:pPr>
            <w:r>
              <w:rPr>
                <w:rFonts w:eastAsiaTheme="minorEastAsia" w:hint="eastAsia"/>
                <w:lang w:val="en-US" w:eastAsia="zh-CN"/>
              </w:rPr>
              <w:t>1</w:t>
            </w:r>
          </w:p>
        </w:tc>
      </w:tr>
    </w:tbl>
    <w:p w:rsidR="0039758E" w:rsidRPr="0039758E" w:rsidRDefault="0039758E" w:rsidP="0039758E">
      <w:pPr>
        <w:pStyle w:val="2"/>
        <w:rPr>
          <w:lang w:val="en-US" w:eastAsia="zh-CN"/>
        </w:rPr>
      </w:pPr>
      <w:r w:rsidRPr="0080299A">
        <w:rPr>
          <w:lang w:eastAsia="zh-CN"/>
        </w:rPr>
        <w:t>Applicable propagation channel for accuracy requirement</w:t>
      </w:r>
    </w:p>
    <w:tbl>
      <w:tblPr>
        <w:tblStyle w:val="af4"/>
        <w:tblW w:w="0" w:type="auto"/>
        <w:tblLook w:val="04A0" w:firstRow="1" w:lastRow="0" w:firstColumn="1" w:lastColumn="0" w:noHBand="0" w:noVBand="1"/>
      </w:tblPr>
      <w:tblGrid>
        <w:gridCol w:w="9621"/>
      </w:tblGrid>
      <w:tr w:rsidR="0039758E" w:rsidTr="0039758E">
        <w:tc>
          <w:tcPr>
            <w:tcW w:w="9621" w:type="dxa"/>
          </w:tcPr>
          <w:p w:rsidR="0081204B" w:rsidRPr="0039758E" w:rsidRDefault="00E52584" w:rsidP="0039758E">
            <w:pPr>
              <w:numPr>
                <w:ilvl w:val="0"/>
                <w:numId w:val="46"/>
              </w:numPr>
              <w:overflowPunct w:val="0"/>
              <w:autoSpaceDE w:val="0"/>
              <w:autoSpaceDN w:val="0"/>
              <w:adjustRightInd w:val="0"/>
              <w:spacing w:beforeLines="0" w:before="120" w:afterLines="0" w:after="120"/>
              <w:textAlignment w:val="baseline"/>
              <w:rPr>
                <w:rFonts w:eastAsia="宋体"/>
                <w:lang w:val="en-US" w:eastAsia="zh-CN"/>
              </w:rPr>
            </w:pPr>
            <w:r w:rsidRPr="0039758E">
              <w:rPr>
                <w:rFonts w:eastAsia="宋体"/>
                <w:lang w:val="en-US" w:eastAsia="zh-CN"/>
              </w:rPr>
              <w:t>Applicable propagation channel for accuracy requirement: FFS</w:t>
            </w:r>
          </w:p>
          <w:p w:rsidR="0081204B" w:rsidRPr="0039758E" w:rsidRDefault="00E52584" w:rsidP="0039758E">
            <w:pPr>
              <w:numPr>
                <w:ilvl w:val="1"/>
                <w:numId w:val="46"/>
              </w:numPr>
              <w:overflowPunct w:val="0"/>
              <w:autoSpaceDE w:val="0"/>
              <w:autoSpaceDN w:val="0"/>
              <w:adjustRightInd w:val="0"/>
              <w:spacing w:beforeLines="0" w:before="120" w:afterLines="0" w:after="120"/>
              <w:textAlignment w:val="baseline"/>
              <w:rPr>
                <w:rFonts w:eastAsia="宋体"/>
                <w:lang w:val="en-US" w:eastAsia="zh-CN"/>
              </w:rPr>
            </w:pPr>
            <w:r w:rsidRPr="0039758E">
              <w:rPr>
                <w:rFonts w:eastAsia="宋体"/>
                <w:lang w:val="en-US" w:eastAsia="zh-CN"/>
              </w:rPr>
              <w:t>Option 1 : No need to define the applicability with propagation channels for accuracy requirement. (e.g. TDL-C channel model with 300 ns delay spread shall be considered also)</w:t>
            </w:r>
          </w:p>
          <w:p w:rsidR="0039758E" w:rsidRPr="0039758E" w:rsidRDefault="00E52584" w:rsidP="0039758E">
            <w:pPr>
              <w:numPr>
                <w:ilvl w:val="1"/>
                <w:numId w:val="46"/>
              </w:numPr>
              <w:overflowPunct w:val="0"/>
              <w:autoSpaceDE w:val="0"/>
              <w:autoSpaceDN w:val="0"/>
              <w:adjustRightInd w:val="0"/>
              <w:spacing w:beforeLines="0" w:before="120" w:afterLines="0" w:after="120"/>
              <w:textAlignment w:val="baseline"/>
              <w:rPr>
                <w:rFonts w:eastAsia="宋体"/>
                <w:lang w:val="en-US" w:eastAsia="zh-CN"/>
              </w:rPr>
            </w:pPr>
            <w:r w:rsidRPr="0039758E">
              <w:rPr>
                <w:rFonts w:eastAsia="宋体"/>
                <w:lang w:val="en-US" w:eastAsia="zh-CN"/>
              </w:rPr>
              <w:t>Option 2: Need the applicability with propagation channels for accuracy requirement (e.g. Exclude number from simulations for TDL-C channel model with 300 ns delay spread in FR1 for defining the RSTD accuracy requirements.)</w:t>
            </w:r>
          </w:p>
        </w:tc>
      </w:tr>
    </w:tbl>
    <w:p w:rsidR="0039758E" w:rsidRDefault="0039758E" w:rsidP="0039758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Based on our simulation results, the RSTD accuracy are quite dependent on the propagation channel. The technical reason is that different propagation channel models have different power-delay profile, and it causes different challenges in TOA estimation, which is to find the timing of the first path. For example, TDL-C </w:t>
      </w:r>
      <w:r w:rsidRPr="0039758E">
        <w:rPr>
          <w:rFonts w:eastAsia="宋体"/>
          <w:lang w:val="en-US" w:eastAsia="zh-CN"/>
        </w:rPr>
        <w:t>channel model with 300 ns delay spread</w:t>
      </w:r>
      <w:r>
        <w:rPr>
          <w:rFonts w:eastAsia="宋体"/>
          <w:lang w:val="en-US" w:eastAsia="zh-CN"/>
        </w:rPr>
        <w:t xml:space="preserve"> is particularly difficult because its first path is not the strongest path. </w:t>
      </w:r>
    </w:p>
    <w:p w:rsidR="0039758E" w:rsidRDefault="0039758E" w:rsidP="0039758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w:t>
      </w:r>
      <w:r>
        <w:rPr>
          <w:rFonts w:eastAsia="宋体" w:hint="eastAsia"/>
          <w:lang w:eastAsia="zh-CN"/>
        </w:rPr>
        <w:t>her</w:t>
      </w:r>
      <w:r>
        <w:rPr>
          <w:rFonts w:eastAsia="宋体"/>
          <w:lang w:eastAsia="zh-CN"/>
        </w:rPr>
        <w:t xml:space="preserve">efore, the applicability of the accuracy requirements w.r.t. propagation channels should be made clear in the specification. Otherwise, it may cause confusion to e.g. those who use our RAN4 specification to derive the positioning accuracy, that the accuracy is applicable in all scenarios. </w:t>
      </w:r>
    </w:p>
    <w:p w:rsidR="0039758E" w:rsidRDefault="0039758E" w:rsidP="0039758E">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Of</w:t>
      </w:r>
      <w:r>
        <w:rPr>
          <w:rFonts w:eastAsia="宋体"/>
          <w:lang w:eastAsia="zh-CN"/>
        </w:rPr>
        <w:t xml:space="preserve"> course, the propagation channel models simulated by RAN4 or even those defined by 3GPP in 38.901 cannot reflect all the propagation environments in real world, so a reasonable way from our view is to state in the specification the propagation channel models based on which the accuracy requirements are derived. In this way, people who use our RAN4 specification to derive the positioning accuracy can check if the accuracy numbers are applicable for their target deployment scenario or not. </w:t>
      </w:r>
    </w:p>
    <w:p w:rsidR="0039758E" w:rsidRPr="00430DF7" w:rsidRDefault="00430DF7" w:rsidP="0039758E">
      <w:pPr>
        <w:overflowPunct w:val="0"/>
        <w:autoSpaceDE w:val="0"/>
        <w:autoSpaceDN w:val="0"/>
        <w:adjustRightInd w:val="0"/>
        <w:spacing w:beforeLines="0" w:before="120" w:afterLines="0" w:after="120"/>
        <w:textAlignment w:val="baseline"/>
        <w:rPr>
          <w:rFonts w:eastAsia="宋体"/>
          <w:b/>
          <w:lang w:eastAsia="zh-CN"/>
        </w:rPr>
      </w:pPr>
      <w:r w:rsidRPr="00430DF7">
        <w:rPr>
          <w:rFonts w:eastAsia="宋体" w:hint="eastAsia"/>
          <w:b/>
          <w:lang w:eastAsia="zh-CN"/>
        </w:rPr>
        <w:t>P</w:t>
      </w:r>
      <w:r w:rsidRPr="00430DF7">
        <w:rPr>
          <w:rFonts w:eastAsia="宋体"/>
          <w:b/>
          <w:lang w:eastAsia="zh-CN"/>
        </w:rPr>
        <w:t>roposal 3: Captured in the specification the propagation channel models based on which the accuracy requirements are derived.</w:t>
      </w:r>
    </w:p>
    <w:p w:rsidR="0039758E" w:rsidRDefault="0039758E" w:rsidP="00430DF7">
      <w:pPr>
        <w:pStyle w:val="2"/>
        <w:rPr>
          <w:lang w:eastAsia="zh-CN"/>
        </w:rPr>
      </w:pPr>
      <w:r>
        <w:rPr>
          <w:lang w:eastAsia="zh-CN"/>
        </w:rPr>
        <w:t>G</w:t>
      </w:r>
      <w:r w:rsidRPr="0080299A">
        <w:rPr>
          <w:lang w:eastAsia="zh-CN"/>
        </w:rPr>
        <w:t>roup delay calibration margin</w:t>
      </w:r>
    </w:p>
    <w:tbl>
      <w:tblPr>
        <w:tblStyle w:val="af4"/>
        <w:tblW w:w="0" w:type="auto"/>
        <w:tblLook w:val="04A0" w:firstRow="1" w:lastRow="0" w:firstColumn="1" w:lastColumn="0" w:noHBand="0" w:noVBand="1"/>
      </w:tblPr>
      <w:tblGrid>
        <w:gridCol w:w="9621"/>
      </w:tblGrid>
      <w:tr w:rsidR="00430DF7" w:rsidTr="00430DF7">
        <w:tc>
          <w:tcPr>
            <w:tcW w:w="9621" w:type="dxa"/>
          </w:tcPr>
          <w:p w:rsidR="0081204B" w:rsidRPr="00430DF7" w:rsidRDefault="00E52584" w:rsidP="00430DF7">
            <w:pPr>
              <w:numPr>
                <w:ilvl w:val="0"/>
                <w:numId w:val="47"/>
              </w:numPr>
              <w:spacing w:before="120" w:after="120"/>
              <w:rPr>
                <w:rFonts w:eastAsiaTheme="minorEastAsia"/>
                <w:lang w:val="en-US" w:eastAsia="zh-CN"/>
              </w:rPr>
            </w:pPr>
            <w:r w:rsidRPr="00430DF7">
              <w:rPr>
                <w:rFonts w:eastAsiaTheme="minorEastAsia"/>
                <w:lang w:val="en-US" w:eastAsia="zh-CN"/>
              </w:rPr>
              <w:t xml:space="preserve">RAN4 needs to decide on the group delay calibration margin. </w:t>
            </w:r>
          </w:p>
          <w:p w:rsidR="00430DF7" w:rsidRPr="00430DF7" w:rsidRDefault="00E52584" w:rsidP="00430DF7">
            <w:pPr>
              <w:numPr>
                <w:ilvl w:val="1"/>
                <w:numId w:val="47"/>
              </w:numPr>
              <w:spacing w:before="120" w:after="120"/>
              <w:rPr>
                <w:rFonts w:eastAsiaTheme="minorEastAsia"/>
                <w:lang w:val="en-US" w:eastAsia="zh-CN"/>
              </w:rPr>
            </w:pPr>
            <w:r w:rsidRPr="00430DF7">
              <w:rPr>
                <w:rFonts w:eastAsiaTheme="minorEastAsia"/>
                <w:lang w:eastAsia="zh-CN"/>
              </w:rPr>
              <w:t xml:space="preserve"> margin equals to zero if the reference and neighbouring resources are on the same frequency layer in FR1</w:t>
            </w:r>
          </w:p>
        </w:tc>
      </w:tr>
    </w:tbl>
    <w:p w:rsidR="00430DF7" w:rsidRDefault="00430DF7" w:rsidP="00430DF7">
      <w:pPr>
        <w:spacing w:before="120" w:after="120"/>
        <w:rPr>
          <w:rFonts w:eastAsiaTheme="minorEastAsia"/>
          <w:lang w:eastAsia="zh-CN"/>
        </w:rPr>
      </w:pPr>
      <w:r>
        <w:rPr>
          <w:rFonts w:eastAsiaTheme="minorEastAsia"/>
          <w:lang w:eastAsia="zh-CN"/>
        </w:rPr>
        <w:t>There is a group delay between the UE antenna (reference point of the TOA measurement) and the UE baseband (where TOA is estimated). This group delay needs to be compensated when UE reports the RSTD measurement results, and the group delay calibration error needs to be accounted as margin in the RSTD accuracy requirements.</w:t>
      </w:r>
    </w:p>
    <w:p w:rsidR="00430DF7" w:rsidRDefault="00430DF7" w:rsidP="00430DF7">
      <w:pPr>
        <w:spacing w:before="120" w:after="120"/>
        <w:rPr>
          <w:rFonts w:eastAsiaTheme="minorEastAsia"/>
          <w:lang w:eastAsia="zh-CN"/>
        </w:rPr>
      </w:pPr>
      <w:r>
        <w:rPr>
          <w:rFonts w:eastAsiaTheme="minorEastAsia"/>
          <w:lang w:eastAsia="zh-CN"/>
        </w:rPr>
        <w:lastRenderedPageBreak/>
        <w:t>When the reference resource and neighbour resource are on the same PRS layer in FR1, the calibration error will be cancelled out when UE derives RSTD (TOA</w:t>
      </w:r>
      <w:r w:rsidRPr="00430DF7">
        <w:rPr>
          <w:rFonts w:eastAsiaTheme="minorEastAsia"/>
          <w:vertAlign w:val="subscript"/>
          <w:lang w:eastAsia="zh-CN"/>
        </w:rPr>
        <w:t>ref</w:t>
      </w:r>
      <w:r>
        <w:rPr>
          <w:rFonts w:eastAsiaTheme="minorEastAsia"/>
          <w:lang w:eastAsia="zh-CN"/>
        </w:rPr>
        <w:t xml:space="preserve"> - TOA</w:t>
      </w:r>
      <w:r w:rsidRPr="00430DF7">
        <w:rPr>
          <w:rFonts w:eastAsiaTheme="minorEastAsia"/>
          <w:vertAlign w:val="subscript"/>
          <w:lang w:eastAsia="zh-CN"/>
        </w:rPr>
        <w:t>neighbor</w:t>
      </w:r>
      <w:r>
        <w:rPr>
          <w:rFonts w:eastAsiaTheme="minorEastAsia"/>
          <w:lang w:eastAsia="zh-CN"/>
        </w:rPr>
        <w:t>), so the margin equals to zero, and this has been already agreed in [1].</w:t>
      </w:r>
    </w:p>
    <w:p w:rsidR="00430DF7" w:rsidRDefault="00430DF7" w:rsidP="00430DF7">
      <w:pPr>
        <w:spacing w:before="120" w:after="120"/>
        <w:rPr>
          <w:rFonts w:eastAsiaTheme="minorEastAsia"/>
          <w:lang w:eastAsia="zh-CN"/>
        </w:rPr>
      </w:pPr>
      <w:r>
        <w:rPr>
          <w:rFonts w:eastAsiaTheme="minorEastAsia"/>
          <w:lang w:eastAsia="zh-CN"/>
        </w:rPr>
        <w:t xml:space="preserve">When the reference resource and neighbour resource are on the same PRS layer in FR2, they may be measured with different antennal panels with different calibration error. Based on our understanding, the difference in the calibration error of different antenna panels are rather small and can be neglected in RSTD accuracy, so we suggest to define the margin equals to zero as in FR1 case. </w:t>
      </w:r>
    </w:p>
    <w:p w:rsidR="00430DF7" w:rsidRDefault="00430DF7" w:rsidP="00430DF7">
      <w:pPr>
        <w:spacing w:before="120" w:after="120"/>
        <w:rPr>
          <w:rFonts w:eastAsiaTheme="minorEastAsia"/>
          <w:lang w:eastAsia="zh-CN"/>
        </w:rPr>
      </w:pPr>
      <w:r>
        <w:rPr>
          <w:rFonts w:eastAsiaTheme="minorEastAsia"/>
          <w:lang w:eastAsia="zh-CN"/>
        </w:rPr>
        <w:t>When the reference resource and neighbour resource are on different PRS layers, they may be impacted by different calibration error, so a margin needs to be added on top of the baseband estimation error. In LTE RSTD, this margin is 4~6 Ts. For NR</w:t>
      </w:r>
      <w:r w:rsidR="00EE4922">
        <w:rPr>
          <w:rFonts w:eastAsiaTheme="minorEastAsia"/>
          <w:lang w:eastAsia="zh-CN"/>
        </w:rPr>
        <w:t>,</w:t>
      </w:r>
      <w:r>
        <w:rPr>
          <w:rFonts w:eastAsiaTheme="minorEastAsia"/>
          <w:lang w:eastAsia="zh-CN"/>
        </w:rPr>
        <w:t xml:space="preserve"> based on our initial analysis, we suggest to define this margin as 32 Tc, but </w:t>
      </w:r>
      <w:r>
        <w:rPr>
          <w:rFonts w:eastAsiaTheme="minorEastAsia"/>
          <w:lang w:val="en-US" w:eastAsia="zh-CN"/>
        </w:rPr>
        <w:t>we are also open to hear other opinions.</w:t>
      </w:r>
    </w:p>
    <w:p w:rsidR="00430DF7" w:rsidRPr="00430DF7" w:rsidRDefault="00430DF7" w:rsidP="00430DF7">
      <w:pPr>
        <w:spacing w:before="120" w:after="120"/>
        <w:rPr>
          <w:rFonts w:eastAsiaTheme="minorEastAsia"/>
          <w:b/>
          <w:lang w:eastAsia="zh-CN"/>
        </w:rPr>
      </w:pPr>
      <w:r w:rsidRPr="00430DF7">
        <w:rPr>
          <w:rFonts w:eastAsiaTheme="minorEastAsia"/>
          <w:b/>
          <w:lang w:eastAsia="zh-CN"/>
        </w:rPr>
        <w:t>Proposal 4: Use the following margins to account for the group delay calibration error for RSTD</w:t>
      </w:r>
    </w:p>
    <w:p w:rsidR="00430DF7" w:rsidRPr="00430DF7" w:rsidRDefault="00430DF7" w:rsidP="00430DF7">
      <w:pPr>
        <w:pStyle w:val="af8"/>
        <w:numPr>
          <w:ilvl w:val="0"/>
          <w:numId w:val="44"/>
        </w:numPr>
        <w:spacing w:before="120" w:after="120"/>
        <w:rPr>
          <w:rFonts w:eastAsiaTheme="minorEastAsia"/>
          <w:b/>
          <w:lang w:eastAsia="zh-CN"/>
        </w:rPr>
      </w:pPr>
      <w:r w:rsidRPr="00430DF7">
        <w:rPr>
          <w:rFonts w:eastAsiaTheme="minorEastAsia" w:hint="eastAsia"/>
          <w:b/>
          <w:lang w:eastAsia="zh-CN"/>
        </w:rPr>
        <w:t>0</w:t>
      </w:r>
      <w:r w:rsidRPr="00430DF7">
        <w:rPr>
          <w:rFonts w:eastAsiaTheme="minorEastAsia"/>
          <w:b/>
          <w:lang w:eastAsia="zh-CN"/>
        </w:rPr>
        <w:t>, if reference resource and neighbour resource are on the same PRS layer</w:t>
      </w:r>
    </w:p>
    <w:p w:rsidR="00430DF7" w:rsidRPr="00430DF7" w:rsidRDefault="00430DF7" w:rsidP="00430DF7">
      <w:pPr>
        <w:pStyle w:val="af8"/>
        <w:numPr>
          <w:ilvl w:val="0"/>
          <w:numId w:val="44"/>
        </w:numPr>
        <w:spacing w:before="120" w:after="120"/>
        <w:rPr>
          <w:rFonts w:eastAsiaTheme="minorEastAsia"/>
          <w:b/>
          <w:lang w:eastAsia="zh-CN"/>
        </w:rPr>
      </w:pPr>
      <w:r w:rsidRPr="00430DF7">
        <w:rPr>
          <w:rFonts w:eastAsiaTheme="minorEastAsia"/>
          <w:b/>
          <w:lang w:eastAsia="zh-CN"/>
        </w:rPr>
        <w:t>32Tc, reference resource and neighbour resource are on different PRS layers</w:t>
      </w:r>
    </w:p>
    <w:p w:rsidR="0039758E" w:rsidRDefault="0039758E" w:rsidP="00430DF7">
      <w:pPr>
        <w:pStyle w:val="2"/>
        <w:rPr>
          <w:lang w:eastAsia="zh-CN"/>
        </w:rPr>
      </w:pPr>
      <w:r>
        <w:rPr>
          <w:lang w:eastAsia="zh-CN"/>
        </w:rPr>
        <w:t>Antenna panel assumption</w:t>
      </w:r>
    </w:p>
    <w:tbl>
      <w:tblPr>
        <w:tblStyle w:val="af4"/>
        <w:tblW w:w="0" w:type="auto"/>
        <w:tblLook w:val="04A0" w:firstRow="1" w:lastRow="0" w:firstColumn="1" w:lastColumn="0" w:noHBand="0" w:noVBand="1"/>
      </w:tblPr>
      <w:tblGrid>
        <w:gridCol w:w="9621"/>
      </w:tblGrid>
      <w:tr w:rsidR="00430DF7" w:rsidTr="00430DF7">
        <w:tc>
          <w:tcPr>
            <w:tcW w:w="9621" w:type="dxa"/>
          </w:tcPr>
          <w:p w:rsidR="0081204B" w:rsidRPr="00430DF7" w:rsidRDefault="00E52584" w:rsidP="00430DF7">
            <w:pPr>
              <w:numPr>
                <w:ilvl w:val="0"/>
                <w:numId w:val="48"/>
              </w:numPr>
              <w:overflowPunct w:val="0"/>
              <w:autoSpaceDE w:val="0"/>
              <w:autoSpaceDN w:val="0"/>
              <w:adjustRightInd w:val="0"/>
              <w:spacing w:beforeLines="0" w:before="120" w:afterLines="0" w:after="120"/>
              <w:textAlignment w:val="baseline"/>
              <w:rPr>
                <w:rFonts w:eastAsia="宋体"/>
                <w:lang w:val="en-US" w:eastAsia="zh-CN"/>
              </w:rPr>
            </w:pPr>
            <w:r w:rsidRPr="00430DF7">
              <w:rPr>
                <w:rFonts w:eastAsia="宋体"/>
                <w:lang w:val="en-US" w:eastAsia="zh-CN"/>
              </w:rPr>
              <w:t>Antenna panel assumption: FFS</w:t>
            </w:r>
          </w:p>
          <w:p w:rsidR="0081204B" w:rsidRPr="00430DF7" w:rsidRDefault="00E52584" w:rsidP="00430DF7">
            <w:pPr>
              <w:numPr>
                <w:ilvl w:val="1"/>
                <w:numId w:val="48"/>
              </w:numPr>
              <w:overflowPunct w:val="0"/>
              <w:autoSpaceDE w:val="0"/>
              <w:autoSpaceDN w:val="0"/>
              <w:adjustRightInd w:val="0"/>
              <w:spacing w:beforeLines="0" w:before="120" w:afterLines="0" w:after="120"/>
              <w:textAlignment w:val="baseline"/>
              <w:rPr>
                <w:rFonts w:eastAsia="宋体"/>
                <w:lang w:val="en-US" w:eastAsia="zh-CN"/>
              </w:rPr>
            </w:pPr>
            <w:r w:rsidRPr="00430DF7">
              <w:rPr>
                <w:rFonts w:eastAsia="宋体"/>
                <w:lang w:val="en-US" w:eastAsia="zh-CN"/>
              </w:rPr>
              <w:t xml:space="preserve">Option 1. </w:t>
            </w:r>
            <w:r w:rsidRPr="00430DF7">
              <w:rPr>
                <w:rFonts w:eastAsia="宋体"/>
                <w:lang w:eastAsia="zh-CN"/>
              </w:rPr>
              <w:t xml:space="preserve">RAN4 not to define separate accuracy requirements for RSTD measured with same panel and with different panels. </w:t>
            </w:r>
          </w:p>
          <w:p w:rsidR="00430DF7" w:rsidRPr="00430DF7" w:rsidRDefault="00E52584" w:rsidP="00430DF7">
            <w:pPr>
              <w:numPr>
                <w:ilvl w:val="1"/>
                <w:numId w:val="48"/>
              </w:numPr>
              <w:overflowPunct w:val="0"/>
              <w:autoSpaceDE w:val="0"/>
              <w:autoSpaceDN w:val="0"/>
              <w:adjustRightInd w:val="0"/>
              <w:spacing w:beforeLines="0" w:before="120" w:afterLines="0" w:after="120"/>
              <w:textAlignment w:val="baseline"/>
              <w:rPr>
                <w:rFonts w:eastAsia="宋体"/>
                <w:lang w:val="en-US" w:eastAsia="zh-CN"/>
              </w:rPr>
            </w:pPr>
            <w:r w:rsidRPr="00430DF7">
              <w:rPr>
                <w:rFonts w:eastAsia="宋体"/>
                <w:lang w:val="en-US" w:eastAsia="zh-CN"/>
              </w:rPr>
              <w:t xml:space="preserve">Option2. The requirements relaxed for the UE using different antenna panel for receiving both reference and neighbor PRS. </w:t>
            </w:r>
          </w:p>
        </w:tc>
      </w:tr>
    </w:tbl>
    <w:p w:rsidR="00EE4922" w:rsidRDefault="00EE4922" w:rsidP="00EE4922">
      <w:pPr>
        <w:overflowPunct w:val="0"/>
        <w:autoSpaceDE w:val="0"/>
        <w:autoSpaceDN w:val="0"/>
        <w:adjustRightInd w:val="0"/>
        <w:spacing w:before="120" w:after="120"/>
        <w:textAlignment w:val="baseline"/>
        <w:rPr>
          <w:rFonts w:eastAsia="宋体"/>
          <w:lang w:eastAsia="zh-CN"/>
        </w:rPr>
      </w:pPr>
      <w:r>
        <w:rPr>
          <w:rFonts w:eastAsia="宋体"/>
          <w:lang w:eastAsia="zh-CN"/>
        </w:rPr>
        <w:t>On the antenna panel assumption, we do not see a clear point in defining separate accuracy requirements for RSTD measured with same panel and RSTD measured with different panels. In real world, how panels are deployed and which panel is used to take a measurement from a certain TRP are up to UE implementation, so it is not possible to define when UE should use same or different antenna panels for the reference and neighbour cell.</w:t>
      </w:r>
    </w:p>
    <w:p w:rsidR="00EE4922" w:rsidRDefault="00EE4922" w:rsidP="00EE4922">
      <w:pPr>
        <w:overflowPunct w:val="0"/>
        <w:autoSpaceDE w:val="0"/>
        <w:autoSpaceDN w:val="0"/>
        <w:adjustRightInd w:val="0"/>
        <w:spacing w:before="120" w:after="120"/>
        <w:textAlignment w:val="baseline"/>
        <w:rPr>
          <w:rFonts w:eastAsia="宋体"/>
          <w:b/>
          <w:lang w:eastAsia="zh-CN"/>
        </w:rPr>
      </w:pPr>
      <w:r>
        <w:rPr>
          <w:rFonts w:eastAsia="宋体"/>
          <w:b/>
          <w:lang w:eastAsia="zh-CN"/>
        </w:rPr>
        <w:t>Proposal 5: RAN4 not to define separate accuracy requirements for RSTD measured with same panel and with different panels.</w:t>
      </w:r>
    </w:p>
    <w:p w:rsidR="0039758E" w:rsidRPr="0080299A" w:rsidRDefault="0039758E" w:rsidP="00EE4922">
      <w:pPr>
        <w:pStyle w:val="2"/>
        <w:rPr>
          <w:lang w:val="en-US" w:eastAsia="zh-CN"/>
        </w:rPr>
      </w:pPr>
      <w:r w:rsidRPr="0080299A">
        <w:rPr>
          <w:lang w:eastAsia="zh-CN"/>
        </w:rPr>
        <w:t>Applicable accuracy requirement in case of HO</w:t>
      </w:r>
    </w:p>
    <w:tbl>
      <w:tblPr>
        <w:tblStyle w:val="af4"/>
        <w:tblW w:w="0" w:type="auto"/>
        <w:tblLook w:val="04A0" w:firstRow="1" w:lastRow="0" w:firstColumn="1" w:lastColumn="0" w:noHBand="0" w:noVBand="1"/>
      </w:tblPr>
      <w:tblGrid>
        <w:gridCol w:w="9621"/>
      </w:tblGrid>
      <w:tr w:rsidR="00EE4922" w:rsidTr="00EE4922">
        <w:tc>
          <w:tcPr>
            <w:tcW w:w="9621" w:type="dxa"/>
          </w:tcPr>
          <w:p w:rsidR="0081204B" w:rsidRPr="00EE4922" w:rsidRDefault="00E52584" w:rsidP="00EE4922">
            <w:pPr>
              <w:numPr>
                <w:ilvl w:val="0"/>
                <w:numId w:val="49"/>
              </w:numPr>
              <w:spacing w:before="120" w:after="120"/>
              <w:rPr>
                <w:rFonts w:eastAsiaTheme="minorEastAsia"/>
                <w:lang w:val="en-US" w:eastAsia="zh-CN"/>
              </w:rPr>
            </w:pPr>
            <w:r w:rsidRPr="00EE4922">
              <w:rPr>
                <w:rFonts w:eastAsiaTheme="minorEastAsia"/>
                <w:lang w:val="en-US" w:eastAsia="zh-CN"/>
              </w:rPr>
              <w:t>Applicable accuracy requirement in case of HO: FFS</w:t>
            </w:r>
          </w:p>
          <w:p w:rsidR="0081204B" w:rsidRPr="00EE4922" w:rsidRDefault="00E52584" w:rsidP="00EE4922">
            <w:pPr>
              <w:numPr>
                <w:ilvl w:val="1"/>
                <w:numId w:val="49"/>
              </w:numPr>
              <w:spacing w:before="120" w:after="120"/>
              <w:rPr>
                <w:rFonts w:eastAsiaTheme="minorEastAsia"/>
                <w:lang w:val="en-US" w:eastAsia="zh-CN"/>
              </w:rPr>
            </w:pPr>
            <w:r w:rsidRPr="00EE4922">
              <w:rPr>
                <w:rFonts w:eastAsiaTheme="minorEastAsia"/>
                <w:lang w:eastAsia="zh-CN"/>
              </w:rPr>
              <w:t>Option 1.</w:t>
            </w:r>
            <w:r w:rsidRPr="00EE4922">
              <w:rPr>
                <w:rFonts w:eastAsiaTheme="minorEastAsia"/>
                <w:lang w:val="en-US" w:eastAsia="zh-CN"/>
              </w:rPr>
              <w:t xml:space="preserve"> Applicable accuracy requirements are not impacted by HO</w:t>
            </w:r>
          </w:p>
          <w:p w:rsidR="00EE4922" w:rsidRPr="00EE4922" w:rsidRDefault="00E52584" w:rsidP="00522586">
            <w:pPr>
              <w:numPr>
                <w:ilvl w:val="1"/>
                <w:numId w:val="49"/>
              </w:numPr>
              <w:spacing w:before="120" w:after="120"/>
              <w:rPr>
                <w:rFonts w:eastAsiaTheme="minorEastAsia"/>
                <w:lang w:val="en-US" w:eastAsia="zh-CN"/>
              </w:rPr>
            </w:pPr>
            <w:r w:rsidRPr="00EE4922">
              <w:rPr>
                <w:rFonts w:eastAsiaTheme="minorEastAsia"/>
                <w:lang w:eastAsia="zh-CN"/>
              </w:rPr>
              <w:t xml:space="preserve">Option 2. The same RSTD measurement accuracy requirements shall apply for intra-frequency HO and inter-frequency HO, before and after the HO </w:t>
            </w:r>
          </w:p>
        </w:tc>
      </w:tr>
    </w:tbl>
    <w:p w:rsidR="00EE4922" w:rsidRDefault="00EE4922" w:rsidP="00EE4922">
      <w:pPr>
        <w:spacing w:before="120" w:after="120"/>
        <w:rPr>
          <w:rFonts w:eastAsiaTheme="minorEastAsia"/>
          <w:lang w:eastAsia="zh-CN"/>
        </w:rPr>
      </w:pPr>
      <w:r>
        <w:rPr>
          <w:rFonts w:eastAsiaTheme="minorEastAsia"/>
          <w:lang w:eastAsia="zh-CN"/>
        </w:rPr>
        <w:t>RSTD accuracy mainly depends on PRS BW and repetitions, but neither is impacted by HO. With HO, the serving frequency may be changed but the PRS frequency layer is not, so we do not see the point why applicable accuracy requirement is impacted by HO.</w:t>
      </w:r>
    </w:p>
    <w:p w:rsidR="00EE4922" w:rsidRDefault="00EE4922" w:rsidP="00EE4922">
      <w:pPr>
        <w:spacing w:before="120" w:after="120"/>
        <w:rPr>
          <w:rFonts w:eastAsiaTheme="minorEastAsia"/>
          <w:lang w:eastAsia="zh-CN"/>
        </w:rPr>
      </w:pPr>
      <w:r>
        <w:rPr>
          <w:rFonts w:eastAsiaTheme="minorEastAsia"/>
          <w:lang w:eastAsia="zh-CN"/>
        </w:rPr>
        <w:t>In our understanding, option 1 and option 2 are same, and there is no need for RAN4 to further discuss this issue. We also do not see the need to capture anything related to this issue in the specification. The RSTD measurement continues with HO, so the accuracy requirements should apply unless otherwise specified.</w:t>
      </w:r>
    </w:p>
    <w:p w:rsidR="00EE4922" w:rsidRDefault="00EE4922" w:rsidP="00EE4922">
      <w:pPr>
        <w:spacing w:before="120" w:after="120"/>
        <w:rPr>
          <w:rFonts w:eastAsiaTheme="minorEastAsia"/>
          <w:b/>
          <w:lang w:eastAsia="zh-CN"/>
        </w:rPr>
      </w:pPr>
      <w:r>
        <w:rPr>
          <w:rFonts w:eastAsiaTheme="minorEastAsia"/>
          <w:b/>
          <w:lang w:eastAsia="zh-CN"/>
        </w:rPr>
        <w:t xml:space="preserve">Proposal 6: </w:t>
      </w:r>
      <w:r>
        <w:rPr>
          <w:rFonts w:eastAsiaTheme="minorEastAsia"/>
          <w:b/>
          <w:lang w:val="en-US" w:eastAsia="zh-CN"/>
        </w:rPr>
        <w:t>Applicable accuracy requirements is not impacted by HO.</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views on </w:t>
      </w:r>
      <w:r w:rsidR="003B6AE1">
        <w:rPr>
          <w:rFonts w:eastAsia="宋体"/>
          <w:lang w:eastAsia="zh-CN"/>
        </w:rPr>
        <w:t>the RSTD measurement accuracy requirements</w:t>
      </w:r>
      <w:r w:rsidR="00210C78">
        <w:rPr>
          <w:rFonts w:eastAsia="宋体"/>
          <w:lang w:eastAsia="zh-CN"/>
        </w:rPr>
        <w:t>.</w:t>
      </w:r>
    </w:p>
    <w:p w:rsidR="00EE4922" w:rsidRPr="0080299A" w:rsidRDefault="00EE4922" w:rsidP="00EE4922">
      <w:pPr>
        <w:spacing w:before="120" w:after="120"/>
        <w:rPr>
          <w:rFonts w:eastAsiaTheme="minorEastAsia"/>
          <w:b/>
          <w:lang w:eastAsia="zh-CN"/>
        </w:rPr>
      </w:pPr>
      <w:r w:rsidRPr="0080299A">
        <w:rPr>
          <w:rFonts w:eastAsiaTheme="minorEastAsia" w:hint="eastAsia"/>
          <w:b/>
          <w:lang w:eastAsia="zh-CN"/>
        </w:rPr>
        <w:lastRenderedPageBreak/>
        <w:t>P</w:t>
      </w:r>
      <w:r w:rsidRPr="0080299A">
        <w:rPr>
          <w:rFonts w:eastAsiaTheme="minorEastAsia"/>
          <w:b/>
          <w:lang w:eastAsia="zh-CN"/>
        </w:rPr>
        <w:t xml:space="preserve">roposal 1: RSTD accuracy requirements are defined based on PRS configuration parameters of </w:t>
      </w:r>
    </w:p>
    <w:p w:rsidR="00EE4922" w:rsidRPr="0080299A" w:rsidRDefault="00EE4922" w:rsidP="00EE4922">
      <w:pPr>
        <w:pStyle w:val="af8"/>
        <w:numPr>
          <w:ilvl w:val="0"/>
          <w:numId w:val="44"/>
        </w:numPr>
        <w:spacing w:before="120" w:after="120"/>
        <w:rPr>
          <w:rFonts w:eastAsiaTheme="minorEastAsia"/>
          <w:b/>
          <w:lang w:eastAsia="zh-CN"/>
        </w:rPr>
      </w:pPr>
      <w:r w:rsidRPr="0080299A">
        <w:rPr>
          <w:rFonts w:eastAsiaTheme="minorEastAsia" w:hint="eastAsia"/>
          <w:b/>
          <w:lang w:eastAsia="zh-CN"/>
        </w:rPr>
        <w:t>P</w:t>
      </w:r>
      <w:r w:rsidRPr="0080299A">
        <w:rPr>
          <w:rFonts w:eastAsiaTheme="minorEastAsia"/>
          <w:b/>
          <w:lang w:eastAsia="zh-CN"/>
        </w:rPr>
        <w:t xml:space="preserve">RS BW defined in number of PRBs </w:t>
      </w:r>
    </w:p>
    <w:p w:rsidR="00EE4922" w:rsidRPr="0080299A" w:rsidRDefault="00EE4922" w:rsidP="00EE4922">
      <w:pPr>
        <w:pStyle w:val="af8"/>
        <w:numPr>
          <w:ilvl w:val="0"/>
          <w:numId w:val="44"/>
        </w:numPr>
        <w:spacing w:before="120" w:after="120"/>
        <w:rPr>
          <w:rFonts w:eastAsiaTheme="minorEastAsia"/>
          <w:b/>
          <w:lang w:eastAsia="zh-CN"/>
        </w:rPr>
      </w:pPr>
      <w:r w:rsidRPr="0080299A">
        <w:rPr>
          <w:rFonts w:eastAsiaTheme="minorEastAsia"/>
          <w:b/>
          <w:lang w:eastAsia="zh-CN"/>
        </w:rPr>
        <w:t>PRS SCS</w:t>
      </w:r>
    </w:p>
    <w:p w:rsidR="00EE4922" w:rsidRPr="0080299A" w:rsidRDefault="00EE4922" w:rsidP="00EE4922">
      <w:pPr>
        <w:pStyle w:val="af8"/>
        <w:numPr>
          <w:ilvl w:val="0"/>
          <w:numId w:val="44"/>
        </w:numPr>
        <w:spacing w:before="120" w:after="120"/>
        <w:rPr>
          <w:rFonts w:eastAsiaTheme="minorEastAsia"/>
          <w:b/>
          <w:lang w:eastAsia="zh-CN"/>
        </w:rPr>
      </w:pPr>
      <w:r w:rsidRPr="0080299A">
        <w:rPr>
          <w:rFonts w:eastAsiaTheme="minorEastAsia"/>
          <w:b/>
          <w:lang w:eastAsia="zh-CN"/>
        </w:rPr>
        <w:t>PRS repetition factor</w:t>
      </w:r>
      <w:r w:rsidRPr="0080299A">
        <w:rPr>
          <w:rFonts w:eastAsiaTheme="minorEastAsia" w:hint="eastAsia"/>
          <w:b/>
          <w:lang w:eastAsia="zh-CN"/>
        </w:rPr>
        <w:t xml:space="preserve"> </w:t>
      </w:r>
      <w:r w:rsidRPr="0080299A">
        <w:rPr>
          <w:rFonts w:eastAsiaTheme="minorEastAsia"/>
          <w:b/>
          <w:i/>
          <w:lang w:eastAsia="zh-CN"/>
        </w:rPr>
        <w:t xml:space="preserve">dl-PRS-ResourceRepetitionFactor * </w:t>
      </w:r>
      <w:r w:rsidRPr="0080299A">
        <w:rPr>
          <w:b/>
          <w:i/>
        </w:rPr>
        <w:t>dl-PRS-NumSymbols / dl-PRS-CombSizeN</w:t>
      </w:r>
    </w:p>
    <w:p w:rsidR="00EE4922" w:rsidRPr="0039758E" w:rsidRDefault="00EE4922" w:rsidP="00EE4922">
      <w:pPr>
        <w:spacing w:before="120" w:after="120"/>
        <w:rPr>
          <w:rFonts w:eastAsiaTheme="minorEastAsia"/>
          <w:b/>
          <w:lang w:val="en-US" w:eastAsia="zh-CN"/>
        </w:rPr>
      </w:pPr>
      <w:r w:rsidRPr="0039758E">
        <w:rPr>
          <w:rFonts w:eastAsiaTheme="minorEastAsia"/>
          <w:b/>
          <w:lang w:val="en-US" w:eastAsia="zh-CN"/>
        </w:rPr>
        <w:t>Proposal 2: Use Table 2 as template to form RSTD accuracy requirements.</w:t>
      </w:r>
    </w:p>
    <w:p w:rsidR="00EE4922" w:rsidRDefault="00EE4922" w:rsidP="00EE4922">
      <w:pPr>
        <w:spacing w:before="120" w:after="120"/>
        <w:jc w:val="center"/>
        <w:rPr>
          <w:rFonts w:eastAsiaTheme="minorEastAsia"/>
          <w:b/>
          <w:lang w:val="en-US" w:eastAsia="zh-CN"/>
        </w:rPr>
      </w:pPr>
      <w:r w:rsidRPr="0039758E">
        <w:rPr>
          <w:rFonts w:eastAsiaTheme="minorEastAsia"/>
          <w:b/>
          <w:lang w:val="en-US" w:eastAsia="zh-CN"/>
        </w:rPr>
        <w:t>Table 2: Template for RSTD accuracy requirements</w:t>
      </w:r>
    </w:p>
    <w:tbl>
      <w:tblPr>
        <w:tblStyle w:val="af4"/>
        <w:tblW w:w="0" w:type="auto"/>
        <w:jc w:val="center"/>
        <w:tblLook w:val="04A0" w:firstRow="1" w:lastRow="0" w:firstColumn="1" w:lastColumn="0" w:noHBand="0" w:noVBand="1"/>
      </w:tblPr>
      <w:tblGrid>
        <w:gridCol w:w="1554"/>
        <w:gridCol w:w="1390"/>
        <w:gridCol w:w="1139"/>
        <w:gridCol w:w="1194"/>
      </w:tblGrid>
      <w:tr w:rsidR="00906A9E" w:rsidTr="00754E79">
        <w:trPr>
          <w:jc w:val="center"/>
        </w:trPr>
        <w:tc>
          <w:tcPr>
            <w:tcW w:w="0" w:type="auto"/>
          </w:tcPr>
          <w:p w:rsidR="00906A9E" w:rsidRPr="0039758E" w:rsidRDefault="00906A9E" w:rsidP="00754E79">
            <w:pPr>
              <w:spacing w:before="120" w:after="120"/>
              <w:rPr>
                <w:rFonts w:eastAsiaTheme="minorEastAsia"/>
                <w:b/>
                <w:lang w:val="en-US" w:eastAsia="zh-CN"/>
              </w:rPr>
            </w:pPr>
            <w:r>
              <w:rPr>
                <w:rFonts w:eastAsiaTheme="minorEastAsia"/>
                <w:b/>
                <w:lang w:val="en-US" w:eastAsia="zh-CN"/>
              </w:rPr>
              <w:t>Accuracy (Tc)</w:t>
            </w:r>
          </w:p>
        </w:tc>
        <w:tc>
          <w:tcPr>
            <w:tcW w:w="0" w:type="auto"/>
          </w:tcPr>
          <w:p w:rsidR="00906A9E" w:rsidRPr="0039758E" w:rsidRDefault="00906A9E" w:rsidP="00754E79">
            <w:pPr>
              <w:spacing w:before="120" w:after="120"/>
              <w:rPr>
                <w:rFonts w:eastAsiaTheme="minorEastAsia"/>
                <w:b/>
                <w:lang w:val="en-US" w:eastAsia="zh-CN"/>
              </w:rPr>
            </w:pPr>
            <w:r w:rsidRPr="0039758E">
              <w:rPr>
                <w:rFonts w:eastAsiaTheme="minorEastAsia" w:hint="eastAsia"/>
                <w:b/>
                <w:lang w:val="en-US" w:eastAsia="zh-CN"/>
              </w:rPr>
              <w:t>SC</w:t>
            </w:r>
            <w:r w:rsidRPr="0039758E">
              <w:rPr>
                <w:rFonts w:eastAsiaTheme="minorEastAsia"/>
                <w:b/>
                <w:lang w:val="en-US" w:eastAsia="zh-CN"/>
              </w:rPr>
              <w:t>S (kHz)</w:t>
            </w:r>
          </w:p>
        </w:tc>
        <w:tc>
          <w:tcPr>
            <w:tcW w:w="0" w:type="auto"/>
          </w:tcPr>
          <w:p w:rsidR="00906A9E" w:rsidRPr="0039758E" w:rsidRDefault="00906A9E" w:rsidP="00754E79">
            <w:pPr>
              <w:spacing w:before="120" w:after="120"/>
              <w:rPr>
                <w:rFonts w:eastAsiaTheme="minorEastAsia"/>
                <w:b/>
                <w:lang w:val="en-US" w:eastAsia="zh-CN"/>
              </w:rPr>
            </w:pPr>
            <w:r w:rsidRPr="0039758E">
              <w:rPr>
                <w:rFonts w:eastAsiaTheme="minorEastAsia" w:hint="eastAsia"/>
                <w:b/>
                <w:lang w:val="en-US" w:eastAsia="zh-CN"/>
              </w:rPr>
              <w:t>P</w:t>
            </w:r>
            <w:r w:rsidRPr="0039758E">
              <w:rPr>
                <w:rFonts w:eastAsiaTheme="minorEastAsia"/>
                <w:b/>
                <w:lang w:val="en-US" w:eastAsia="zh-CN"/>
              </w:rPr>
              <w:t>RB num</w:t>
            </w:r>
          </w:p>
        </w:tc>
        <w:tc>
          <w:tcPr>
            <w:tcW w:w="0" w:type="auto"/>
          </w:tcPr>
          <w:p w:rsidR="00906A9E" w:rsidRPr="0039758E" w:rsidRDefault="00906A9E" w:rsidP="00754E79">
            <w:pPr>
              <w:spacing w:before="120" w:after="120"/>
              <w:rPr>
                <w:rFonts w:eastAsiaTheme="minorEastAsia"/>
                <w:b/>
                <w:lang w:val="en-US" w:eastAsia="zh-CN"/>
              </w:rPr>
            </w:pPr>
            <w:r>
              <w:rPr>
                <w:rFonts w:eastAsiaTheme="minorEastAsia"/>
                <w:b/>
                <w:lang w:val="en-US" w:eastAsia="zh-CN"/>
              </w:rPr>
              <w:t xml:space="preserve">Repetition </w:t>
            </w:r>
          </w:p>
        </w:tc>
      </w:tr>
      <w:tr w:rsidR="00906A9E" w:rsidTr="00754E79">
        <w:trPr>
          <w:jc w:val="center"/>
        </w:trPr>
        <w:tc>
          <w:tcPr>
            <w:tcW w:w="0" w:type="auto"/>
          </w:tcPr>
          <w:p w:rsidR="00906A9E" w:rsidRDefault="00906A9E" w:rsidP="00754E79">
            <w:pPr>
              <w:spacing w:beforeLines="0" w:before="0" w:afterLines="0" w:after="0"/>
              <w:rPr>
                <w:rFonts w:eastAsiaTheme="minorEastAsia"/>
                <w:lang w:val="en-US" w:eastAsia="zh-CN"/>
              </w:rPr>
            </w:pPr>
          </w:p>
        </w:tc>
        <w:tc>
          <w:tcPr>
            <w:tcW w:w="0" w:type="auto"/>
            <w:vMerge w:val="restart"/>
          </w:tcPr>
          <w:p w:rsidR="00906A9E" w:rsidRDefault="00906A9E" w:rsidP="00754E79">
            <w:pPr>
              <w:spacing w:beforeLines="0" w:before="0" w:afterLines="0" w:after="0"/>
              <w:rPr>
                <w:rFonts w:eastAsiaTheme="minorEastAsia"/>
                <w:lang w:val="en-US" w:eastAsia="zh-CN"/>
              </w:rPr>
            </w:pPr>
            <w:r>
              <w:rPr>
                <w:rFonts w:eastAsiaTheme="minorEastAsia" w:hint="eastAsia"/>
                <w:lang w:val="en-US" w:eastAsia="zh-CN"/>
              </w:rPr>
              <w:t>1</w:t>
            </w:r>
            <w:r>
              <w:rPr>
                <w:rFonts w:eastAsiaTheme="minorEastAsia"/>
                <w:lang w:val="en-US" w:eastAsia="zh-CN"/>
              </w:rPr>
              <w:t>5/30/60</w:t>
            </w:r>
            <w:r w:rsidR="0019017D">
              <w:rPr>
                <w:rFonts w:eastAsiaTheme="minorEastAsia"/>
                <w:lang w:val="en-US" w:eastAsia="zh-CN"/>
              </w:rPr>
              <w:t>/</w:t>
            </w:r>
            <w:r>
              <w:rPr>
                <w:rFonts w:eastAsiaTheme="minorEastAsia"/>
                <w:lang w:val="en-US" w:eastAsia="zh-CN"/>
              </w:rPr>
              <w:t>120</w:t>
            </w:r>
          </w:p>
        </w:tc>
        <w:tc>
          <w:tcPr>
            <w:tcW w:w="0" w:type="auto"/>
          </w:tcPr>
          <w:p w:rsidR="00906A9E" w:rsidRDefault="00906A9E" w:rsidP="00754E79">
            <w:pPr>
              <w:spacing w:beforeLines="0" w:before="0" w:afterLines="0" w:after="0"/>
              <w:rPr>
                <w:rFonts w:eastAsiaTheme="minorEastAsia"/>
                <w:lang w:val="en-US" w:eastAsia="zh-CN"/>
              </w:rPr>
            </w:pPr>
            <w:r>
              <w:rPr>
                <w:rFonts w:eastAsiaTheme="minorEastAsia" w:hint="eastAsia"/>
                <w:lang w:val="en-US" w:eastAsia="zh-CN"/>
              </w:rPr>
              <w:t>2</w:t>
            </w:r>
            <w:r>
              <w:rPr>
                <w:rFonts w:eastAsiaTheme="minorEastAsia"/>
                <w:lang w:val="en-US" w:eastAsia="zh-CN"/>
              </w:rPr>
              <w:t>4-40</w:t>
            </w:r>
          </w:p>
        </w:tc>
        <w:tc>
          <w:tcPr>
            <w:tcW w:w="0" w:type="auto"/>
          </w:tcPr>
          <w:p w:rsidR="00906A9E" w:rsidRDefault="00906A9E" w:rsidP="00754E79">
            <w:pPr>
              <w:spacing w:beforeLines="0" w:before="0" w:afterLines="0" w:after="0"/>
              <w:rPr>
                <w:rFonts w:eastAsiaTheme="minorEastAsia"/>
                <w:lang w:val="en-US" w:eastAsia="zh-CN"/>
              </w:rPr>
            </w:pPr>
            <w:r>
              <w:rPr>
                <w:rFonts w:eastAsiaTheme="minorEastAsia" w:hint="eastAsia"/>
                <w:lang w:val="en-US" w:eastAsia="zh-CN"/>
              </w:rPr>
              <w:t>2</w:t>
            </w:r>
          </w:p>
        </w:tc>
      </w:tr>
      <w:tr w:rsidR="00906A9E" w:rsidTr="00754E79">
        <w:trPr>
          <w:jc w:val="center"/>
        </w:trPr>
        <w:tc>
          <w:tcPr>
            <w:tcW w:w="0" w:type="auto"/>
          </w:tcPr>
          <w:p w:rsidR="00906A9E" w:rsidRDefault="00906A9E" w:rsidP="00754E79">
            <w:pPr>
              <w:spacing w:beforeLines="0" w:before="0" w:afterLines="0" w:after="0"/>
              <w:rPr>
                <w:rFonts w:eastAsiaTheme="minorEastAsia"/>
                <w:lang w:val="en-US" w:eastAsia="zh-CN"/>
              </w:rPr>
            </w:pPr>
          </w:p>
        </w:tc>
        <w:tc>
          <w:tcPr>
            <w:tcW w:w="0" w:type="auto"/>
            <w:vMerge/>
          </w:tcPr>
          <w:p w:rsidR="00906A9E" w:rsidRDefault="00906A9E" w:rsidP="00754E79">
            <w:pPr>
              <w:spacing w:beforeLines="0" w:before="0" w:afterLines="0" w:after="0"/>
              <w:rPr>
                <w:rFonts w:eastAsiaTheme="minorEastAsia"/>
                <w:lang w:val="en-US" w:eastAsia="zh-CN"/>
              </w:rPr>
            </w:pPr>
          </w:p>
        </w:tc>
        <w:tc>
          <w:tcPr>
            <w:tcW w:w="0" w:type="auto"/>
          </w:tcPr>
          <w:p w:rsidR="00906A9E" w:rsidRDefault="00906A9E" w:rsidP="00754E79">
            <w:pPr>
              <w:spacing w:beforeLines="0" w:before="0" w:afterLines="0" w:after="0"/>
              <w:rPr>
                <w:rFonts w:eastAsiaTheme="minorEastAsia"/>
                <w:lang w:val="en-US" w:eastAsia="zh-CN"/>
              </w:rPr>
            </w:pPr>
            <w:r>
              <w:rPr>
                <w:rFonts w:eastAsiaTheme="minorEastAsia"/>
                <w:lang w:val="en-US" w:eastAsia="zh-CN"/>
              </w:rPr>
              <w:t>44-84</w:t>
            </w:r>
          </w:p>
        </w:tc>
        <w:tc>
          <w:tcPr>
            <w:tcW w:w="0" w:type="auto"/>
          </w:tcPr>
          <w:p w:rsidR="00906A9E" w:rsidRDefault="00906A9E" w:rsidP="00754E79">
            <w:pPr>
              <w:spacing w:beforeLines="0" w:before="0" w:afterLines="0" w:after="0"/>
              <w:rPr>
                <w:rFonts w:eastAsiaTheme="minorEastAsia"/>
                <w:lang w:val="en-US" w:eastAsia="zh-CN"/>
              </w:rPr>
            </w:pPr>
            <w:r>
              <w:rPr>
                <w:rFonts w:eastAsiaTheme="minorEastAsia"/>
                <w:lang w:val="en-US" w:eastAsia="zh-CN"/>
              </w:rPr>
              <w:t>1</w:t>
            </w:r>
          </w:p>
        </w:tc>
      </w:tr>
      <w:tr w:rsidR="00906A9E" w:rsidTr="00754E79">
        <w:trPr>
          <w:jc w:val="center"/>
        </w:trPr>
        <w:tc>
          <w:tcPr>
            <w:tcW w:w="0" w:type="auto"/>
          </w:tcPr>
          <w:p w:rsidR="00906A9E" w:rsidRDefault="00906A9E" w:rsidP="00754E79">
            <w:pPr>
              <w:spacing w:beforeLines="0" w:before="0" w:afterLines="0" w:after="0"/>
              <w:rPr>
                <w:rFonts w:eastAsiaTheme="minorEastAsia"/>
                <w:lang w:val="en-US" w:eastAsia="zh-CN"/>
              </w:rPr>
            </w:pPr>
          </w:p>
        </w:tc>
        <w:tc>
          <w:tcPr>
            <w:tcW w:w="0" w:type="auto"/>
            <w:vMerge/>
          </w:tcPr>
          <w:p w:rsidR="00906A9E" w:rsidRDefault="00906A9E" w:rsidP="00754E79">
            <w:pPr>
              <w:spacing w:beforeLines="0" w:before="0" w:afterLines="0" w:after="0"/>
              <w:rPr>
                <w:rFonts w:eastAsiaTheme="minorEastAsia"/>
                <w:lang w:val="en-US" w:eastAsia="zh-CN"/>
              </w:rPr>
            </w:pPr>
          </w:p>
        </w:tc>
        <w:tc>
          <w:tcPr>
            <w:tcW w:w="0" w:type="auto"/>
          </w:tcPr>
          <w:p w:rsidR="00906A9E" w:rsidRDefault="00906A9E" w:rsidP="00754E79">
            <w:pPr>
              <w:spacing w:beforeLines="0" w:before="0" w:afterLines="0" w:after="0"/>
              <w:rPr>
                <w:rFonts w:eastAsiaTheme="minorEastAsia"/>
                <w:lang w:val="en-US" w:eastAsia="zh-CN"/>
              </w:rPr>
            </w:pPr>
            <w:r>
              <w:rPr>
                <w:rFonts w:eastAsiaTheme="minorEastAsia" w:hint="eastAsia"/>
                <w:lang w:val="en-US" w:eastAsia="zh-CN"/>
              </w:rPr>
              <w:t>8</w:t>
            </w:r>
            <w:r>
              <w:rPr>
                <w:rFonts w:eastAsiaTheme="minorEastAsia"/>
                <w:lang w:val="en-US" w:eastAsia="zh-CN"/>
              </w:rPr>
              <w:t>8-168</w:t>
            </w:r>
          </w:p>
        </w:tc>
        <w:tc>
          <w:tcPr>
            <w:tcW w:w="0" w:type="auto"/>
          </w:tcPr>
          <w:p w:rsidR="00906A9E" w:rsidRDefault="00906A9E" w:rsidP="00754E79">
            <w:pPr>
              <w:spacing w:beforeLines="0" w:before="0" w:afterLines="0" w:after="0"/>
              <w:rPr>
                <w:rFonts w:eastAsiaTheme="minorEastAsia"/>
                <w:lang w:val="en-US" w:eastAsia="zh-CN"/>
              </w:rPr>
            </w:pPr>
            <w:r>
              <w:rPr>
                <w:rFonts w:eastAsiaTheme="minorEastAsia" w:hint="eastAsia"/>
                <w:lang w:val="en-US" w:eastAsia="zh-CN"/>
              </w:rPr>
              <w:t>1</w:t>
            </w:r>
          </w:p>
        </w:tc>
      </w:tr>
      <w:tr w:rsidR="00906A9E" w:rsidTr="00754E79">
        <w:trPr>
          <w:jc w:val="center"/>
        </w:trPr>
        <w:tc>
          <w:tcPr>
            <w:tcW w:w="0" w:type="auto"/>
          </w:tcPr>
          <w:p w:rsidR="00906A9E" w:rsidRDefault="00906A9E" w:rsidP="00754E79">
            <w:pPr>
              <w:spacing w:beforeLines="0" w:before="0" w:afterLines="0" w:after="0"/>
              <w:rPr>
                <w:rFonts w:eastAsiaTheme="minorEastAsia"/>
                <w:lang w:val="en-US" w:eastAsia="zh-CN"/>
              </w:rPr>
            </w:pPr>
          </w:p>
        </w:tc>
        <w:tc>
          <w:tcPr>
            <w:tcW w:w="0" w:type="auto"/>
            <w:vMerge/>
          </w:tcPr>
          <w:p w:rsidR="00906A9E" w:rsidRDefault="00906A9E" w:rsidP="00754E79">
            <w:pPr>
              <w:spacing w:beforeLines="0" w:before="0" w:afterLines="0" w:after="0"/>
              <w:rPr>
                <w:rFonts w:eastAsiaTheme="minorEastAsia"/>
                <w:lang w:val="en-US" w:eastAsia="zh-CN"/>
              </w:rPr>
            </w:pPr>
          </w:p>
        </w:tc>
        <w:tc>
          <w:tcPr>
            <w:tcW w:w="0" w:type="auto"/>
          </w:tcPr>
          <w:p w:rsidR="00906A9E" w:rsidRDefault="00906A9E" w:rsidP="00754E79">
            <w:pPr>
              <w:spacing w:beforeLines="0" w:before="0" w:afterLines="0" w:after="0"/>
              <w:rPr>
                <w:rFonts w:eastAsiaTheme="minorEastAsia"/>
                <w:lang w:val="en-US" w:eastAsia="zh-CN"/>
              </w:rPr>
            </w:pPr>
            <w:r>
              <w:rPr>
                <w:rFonts w:eastAsiaTheme="minorEastAsia" w:hint="eastAsia"/>
                <w:lang w:val="en-US" w:eastAsia="zh-CN"/>
              </w:rPr>
              <w:t>1</w:t>
            </w:r>
            <w:r>
              <w:rPr>
                <w:rFonts w:eastAsiaTheme="minorEastAsia"/>
                <w:lang w:val="en-US" w:eastAsia="zh-CN"/>
              </w:rPr>
              <w:t>72-max</w:t>
            </w:r>
          </w:p>
        </w:tc>
        <w:tc>
          <w:tcPr>
            <w:tcW w:w="0" w:type="auto"/>
          </w:tcPr>
          <w:p w:rsidR="00906A9E" w:rsidRDefault="00906A9E" w:rsidP="00754E79">
            <w:pPr>
              <w:spacing w:beforeLines="0" w:before="0" w:afterLines="0" w:after="0"/>
              <w:rPr>
                <w:rFonts w:eastAsiaTheme="minorEastAsia"/>
                <w:lang w:val="en-US" w:eastAsia="zh-CN"/>
              </w:rPr>
            </w:pPr>
            <w:r>
              <w:rPr>
                <w:rFonts w:eastAsiaTheme="minorEastAsia" w:hint="eastAsia"/>
                <w:lang w:val="en-US" w:eastAsia="zh-CN"/>
              </w:rPr>
              <w:t>1</w:t>
            </w:r>
          </w:p>
        </w:tc>
      </w:tr>
    </w:tbl>
    <w:p w:rsidR="00EE4922" w:rsidRPr="00430DF7" w:rsidRDefault="00EE4922" w:rsidP="00EE4922">
      <w:pPr>
        <w:overflowPunct w:val="0"/>
        <w:autoSpaceDE w:val="0"/>
        <w:autoSpaceDN w:val="0"/>
        <w:adjustRightInd w:val="0"/>
        <w:spacing w:beforeLines="0" w:before="120" w:afterLines="0" w:after="120"/>
        <w:textAlignment w:val="baseline"/>
        <w:rPr>
          <w:rFonts w:eastAsia="宋体"/>
          <w:b/>
          <w:lang w:eastAsia="zh-CN"/>
        </w:rPr>
      </w:pPr>
      <w:r w:rsidRPr="00430DF7">
        <w:rPr>
          <w:rFonts w:eastAsia="宋体" w:hint="eastAsia"/>
          <w:b/>
          <w:lang w:eastAsia="zh-CN"/>
        </w:rPr>
        <w:t>P</w:t>
      </w:r>
      <w:r w:rsidRPr="00430DF7">
        <w:rPr>
          <w:rFonts w:eastAsia="宋体"/>
          <w:b/>
          <w:lang w:eastAsia="zh-CN"/>
        </w:rPr>
        <w:t>roposal 3: Captured in the specification the propagation channel models based on which the accuracy requirements are derived.</w:t>
      </w:r>
    </w:p>
    <w:p w:rsidR="00EE4922" w:rsidRPr="00430DF7" w:rsidRDefault="00EE4922" w:rsidP="00EE4922">
      <w:pPr>
        <w:spacing w:before="120" w:after="120"/>
        <w:rPr>
          <w:rFonts w:eastAsiaTheme="minorEastAsia"/>
          <w:b/>
          <w:lang w:eastAsia="zh-CN"/>
        </w:rPr>
      </w:pPr>
      <w:r w:rsidRPr="00430DF7">
        <w:rPr>
          <w:rFonts w:eastAsiaTheme="minorEastAsia"/>
          <w:b/>
          <w:lang w:eastAsia="zh-CN"/>
        </w:rPr>
        <w:t>Proposal 4: Use the following margins to account for the group delay calibration error for RSTD</w:t>
      </w:r>
    </w:p>
    <w:p w:rsidR="00EE4922" w:rsidRPr="00430DF7" w:rsidRDefault="00EE4922" w:rsidP="00EE4922">
      <w:pPr>
        <w:pStyle w:val="af8"/>
        <w:numPr>
          <w:ilvl w:val="0"/>
          <w:numId w:val="44"/>
        </w:numPr>
        <w:spacing w:before="120" w:after="120"/>
        <w:rPr>
          <w:rFonts w:eastAsiaTheme="minorEastAsia"/>
          <w:b/>
          <w:lang w:eastAsia="zh-CN"/>
        </w:rPr>
      </w:pPr>
      <w:r w:rsidRPr="00430DF7">
        <w:rPr>
          <w:rFonts w:eastAsiaTheme="minorEastAsia" w:hint="eastAsia"/>
          <w:b/>
          <w:lang w:eastAsia="zh-CN"/>
        </w:rPr>
        <w:t>0</w:t>
      </w:r>
      <w:r w:rsidRPr="00430DF7">
        <w:rPr>
          <w:rFonts w:eastAsiaTheme="minorEastAsia"/>
          <w:b/>
          <w:lang w:eastAsia="zh-CN"/>
        </w:rPr>
        <w:t>, if reference resource and neighbour resource are on the same PRS layer</w:t>
      </w:r>
    </w:p>
    <w:p w:rsidR="00EE4922" w:rsidRPr="00430DF7" w:rsidRDefault="00EE4922" w:rsidP="00EE4922">
      <w:pPr>
        <w:pStyle w:val="af8"/>
        <w:numPr>
          <w:ilvl w:val="0"/>
          <w:numId w:val="44"/>
        </w:numPr>
        <w:spacing w:before="120" w:after="120"/>
        <w:rPr>
          <w:rFonts w:eastAsiaTheme="minorEastAsia"/>
          <w:b/>
          <w:lang w:eastAsia="zh-CN"/>
        </w:rPr>
      </w:pPr>
      <w:r w:rsidRPr="00430DF7">
        <w:rPr>
          <w:rFonts w:eastAsiaTheme="minorEastAsia"/>
          <w:b/>
          <w:lang w:eastAsia="zh-CN"/>
        </w:rPr>
        <w:t>32Tc, reference resource and neighbour resource are on different PRS layers</w:t>
      </w:r>
    </w:p>
    <w:p w:rsidR="00EE4922" w:rsidRDefault="00EE4922" w:rsidP="00EE4922">
      <w:pPr>
        <w:overflowPunct w:val="0"/>
        <w:autoSpaceDE w:val="0"/>
        <w:autoSpaceDN w:val="0"/>
        <w:adjustRightInd w:val="0"/>
        <w:spacing w:before="120" w:after="120"/>
        <w:textAlignment w:val="baseline"/>
        <w:rPr>
          <w:rFonts w:eastAsia="宋体"/>
          <w:b/>
          <w:lang w:eastAsia="zh-CN"/>
        </w:rPr>
      </w:pPr>
      <w:r>
        <w:rPr>
          <w:rFonts w:eastAsia="宋体"/>
          <w:b/>
          <w:lang w:eastAsia="zh-CN"/>
        </w:rPr>
        <w:t>Proposal 5: RAN4 not to define separate accuracy requirements for RSTD measured with same panel and with different panels.</w:t>
      </w:r>
    </w:p>
    <w:p w:rsidR="008B10CB" w:rsidRPr="00EE4922" w:rsidRDefault="00EE4922" w:rsidP="00EE4922">
      <w:pPr>
        <w:spacing w:before="120" w:after="120"/>
        <w:rPr>
          <w:rFonts w:eastAsiaTheme="minorEastAsia"/>
          <w:b/>
          <w:lang w:eastAsia="zh-CN"/>
        </w:rPr>
      </w:pPr>
      <w:r>
        <w:rPr>
          <w:rFonts w:eastAsiaTheme="minorEastAsia"/>
          <w:b/>
          <w:lang w:eastAsia="zh-CN"/>
        </w:rPr>
        <w:t xml:space="preserve">Proposal 6: </w:t>
      </w:r>
      <w:r>
        <w:rPr>
          <w:rFonts w:eastAsiaTheme="minorEastAsia"/>
          <w:b/>
          <w:lang w:val="en-US" w:eastAsia="zh-CN"/>
        </w:rPr>
        <w:t>Applicable accuracy requirements is not impacted by HO.</w:t>
      </w:r>
    </w:p>
    <w:p w:rsidR="00C0754F" w:rsidRDefault="00C0754F" w:rsidP="00C0754F">
      <w:pPr>
        <w:pStyle w:val="1"/>
        <w:jc w:val="both"/>
        <w:rPr>
          <w:lang w:val="en-US"/>
        </w:rPr>
      </w:pPr>
      <w:r w:rsidRPr="00C0754F">
        <w:rPr>
          <w:lang w:val="en-US"/>
        </w:rPr>
        <w:t>Reference</w:t>
      </w:r>
    </w:p>
    <w:p w:rsidR="00B71712" w:rsidRPr="0080299A" w:rsidRDefault="006931DF" w:rsidP="0080299A">
      <w:pPr>
        <w:numPr>
          <w:ilvl w:val="0"/>
          <w:numId w:val="5"/>
        </w:numPr>
        <w:spacing w:before="120" w:after="120"/>
        <w:rPr>
          <w:rFonts w:eastAsia="宋体"/>
          <w:lang w:val="en-US" w:eastAsia="zh-CN"/>
        </w:rPr>
      </w:pPr>
      <w:r w:rsidRPr="006931DF">
        <w:rPr>
          <w:rFonts w:eastAsia="宋体"/>
          <w:lang w:eastAsia="zh-CN"/>
        </w:rPr>
        <w:t>RP-20</w:t>
      </w:r>
      <w:r w:rsidR="0080299A">
        <w:rPr>
          <w:rFonts w:eastAsia="宋体"/>
          <w:lang w:eastAsia="zh-CN"/>
        </w:rPr>
        <w:t>17371</w:t>
      </w:r>
      <w:r w:rsidR="00D57591">
        <w:rPr>
          <w:rFonts w:eastAsia="宋体"/>
          <w:lang w:eastAsia="zh-CN"/>
        </w:rPr>
        <w:t xml:space="preserve">, </w:t>
      </w:r>
      <w:r w:rsidR="0080299A" w:rsidRPr="0080299A">
        <w:rPr>
          <w:rFonts w:eastAsia="宋体"/>
          <w:lang w:val="en-US" w:eastAsia="zh-CN"/>
        </w:rPr>
        <w:t>WF on NR Positioning Performance Requirements</w:t>
      </w:r>
      <w:r w:rsidR="007E7A02" w:rsidRPr="0080299A">
        <w:rPr>
          <w:rFonts w:eastAsia="宋体"/>
          <w:lang w:eastAsia="zh-CN"/>
        </w:rPr>
        <w:t xml:space="preserve">, </w:t>
      </w:r>
      <w:r w:rsidRPr="0080299A">
        <w:rPr>
          <w:rFonts w:eastAsia="宋体"/>
          <w:lang w:eastAsia="zh-CN"/>
        </w:rPr>
        <w:t>Intel Corporation</w:t>
      </w:r>
    </w:p>
    <w:p w:rsidR="0080299A" w:rsidRDefault="0080299A" w:rsidP="0080299A">
      <w:pPr>
        <w:numPr>
          <w:ilvl w:val="0"/>
          <w:numId w:val="5"/>
        </w:numPr>
        <w:spacing w:before="120" w:after="120"/>
        <w:rPr>
          <w:rFonts w:eastAsia="宋体"/>
          <w:lang w:val="en-US" w:eastAsia="zh-CN"/>
        </w:rPr>
      </w:pPr>
      <w:r w:rsidRPr="0080299A">
        <w:rPr>
          <w:rFonts w:eastAsia="宋体"/>
          <w:lang w:val="en-US" w:eastAsia="zh-CN"/>
        </w:rPr>
        <w:t>R4-2016510</w:t>
      </w:r>
      <w:r>
        <w:rPr>
          <w:rFonts w:eastAsia="宋体"/>
          <w:lang w:val="en-US" w:eastAsia="zh-CN"/>
        </w:rPr>
        <w:t xml:space="preserve">, </w:t>
      </w:r>
      <w:r w:rsidRPr="0080299A">
        <w:rPr>
          <w:rFonts w:eastAsia="宋体"/>
          <w:lang w:val="en-US" w:eastAsia="zh-CN"/>
        </w:rPr>
        <w:t>PRS-RSTD measurement accuracy requirements</w:t>
      </w:r>
      <w:r>
        <w:rPr>
          <w:rFonts w:eastAsia="宋体"/>
          <w:lang w:val="en-US" w:eastAsia="zh-CN"/>
        </w:rPr>
        <w:t xml:space="preserve">, </w:t>
      </w:r>
      <w:r w:rsidRPr="0080299A">
        <w:rPr>
          <w:rFonts w:eastAsia="宋体"/>
          <w:lang w:val="en-US" w:eastAsia="zh-CN"/>
        </w:rPr>
        <w:t>Qualcomm Incorporated</w:t>
      </w:r>
    </w:p>
    <w:p w:rsidR="0080299A" w:rsidRPr="00F01062" w:rsidRDefault="0080299A" w:rsidP="00F01062">
      <w:pPr>
        <w:numPr>
          <w:ilvl w:val="0"/>
          <w:numId w:val="5"/>
        </w:numPr>
        <w:spacing w:before="120" w:after="120"/>
        <w:rPr>
          <w:rFonts w:eastAsia="宋体"/>
          <w:lang w:val="en-US" w:eastAsia="zh-CN"/>
        </w:rPr>
      </w:pPr>
      <w:r w:rsidRPr="0080299A">
        <w:rPr>
          <w:rFonts w:eastAsia="宋体"/>
          <w:lang w:val="en-US" w:eastAsia="zh-CN"/>
        </w:rPr>
        <w:t>R4-2004361</w:t>
      </w:r>
      <w:r>
        <w:rPr>
          <w:rFonts w:eastAsia="宋体"/>
          <w:lang w:val="en-US" w:eastAsia="zh-CN"/>
        </w:rPr>
        <w:t xml:space="preserve">, </w:t>
      </w:r>
      <w:r w:rsidRPr="0080299A">
        <w:rPr>
          <w:rFonts w:eastAsia="宋体"/>
          <w:lang w:val="en-US" w:eastAsia="zh-CN"/>
        </w:rPr>
        <w:t>Link level simulation results for RSTD measurement</w:t>
      </w:r>
      <w:r>
        <w:rPr>
          <w:rFonts w:eastAsia="宋体"/>
          <w:lang w:val="en-US" w:eastAsia="zh-CN"/>
        </w:rPr>
        <w:t xml:space="preserve">, </w:t>
      </w:r>
      <w:r w:rsidRPr="0080299A">
        <w:rPr>
          <w:rFonts w:eastAsia="宋体"/>
          <w:lang w:val="en-US" w:eastAsia="zh-CN"/>
        </w:rPr>
        <w:t>Huawei, HiSilicon</w:t>
      </w:r>
    </w:p>
    <w:sectPr w:rsidR="0080299A" w:rsidRPr="00F01062"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0A2" w:rsidRDefault="006E10A2">
      <w:pPr>
        <w:spacing w:before="120" w:after="120"/>
      </w:pPr>
      <w:r>
        <w:separator/>
      </w:r>
    </w:p>
  </w:endnote>
  <w:endnote w:type="continuationSeparator" w:id="0">
    <w:p w:rsidR="006E10A2" w:rsidRDefault="006E10A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369" w:rsidRDefault="00DA536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A5369" w:rsidRDefault="00DA536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369" w:rsidRDefault="00DA536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237E6">
      <w:rPr>
        <w:rStyle w:val="af1"/>
      </w:rPr>
      <w:t>5</w:t>
    </w:r>
    <w:r>
      <w:rPr>
        <w:rStyle w:val="af1"/>
      </w:rPr>
      <w:fldChar w:fldCharType="end"/>
    </w:r>
  </w:p>
  <w:p w:rsidR="00DA5369" w:rsidRDefault="00DA536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0A2" w:rsidRDefault="006E10A2">
      <w:pPr>
        <w:spacing w:before="120" w:after="120"/>
      </w:pPr>
      <w:r>
        <w:separator/>
      </w:r>
    </w:p>
  </w:footnote>
  <w:footnote w:type="continuationSeparator" w:id="0">
    <w:p w:rsidR="006E10A2" w:rsidRDefault="006E10A2">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13B28"/>
    <w:multiLevelType w:val="hybridMultilevel"/>
    <w:tmpl w:val="3990D24C"/>
    <w:lvl w:ilvl="0" w:tplc="5A5603BA">
      <w:start w:val="1"/>
      <w:numFmt w:val="bullet"/>
      <w:lvlText w:val="•"/>
      <w:lvlJc w:val="left"/>
      <w:pPr>
        <w:tabs>
          <w:tab w:val="num" w:pos="720"/>
        </w:tabs>
        <w:ind w:left="720" w:hanging="360"/>
      </w:pPr>
      <w:rPr>
        <w:rFonts w:ascii="Arial" w:hAnsi="Arial" w:hint="default"/>
      </w:rPr>
    </w:lvl>
    <w:lvl w:ilvl="1" w:tplc="6C768448">
      <w:numFmt w:val="bullet"/>
      <w:lvlText w:val="–"/>
      <w:lvlJc w:val="left"/>
      <w:pPr>
        <w:tabs>
          <w:tab w:val="num" w:pos="1440"/>
        </w:tabs>
        <w:ind w:left="1440" w:hanging="360"/>
      </w:pPr>
      <w:rPr>
        <w:rFonts w:ascii="Arial" w:hAnsi="Arial" w:hint="default"/>
      </w:rPr>
    </w:lvl>
    <w:lvl w:ilvl="2" w:tplc="5DE46B0E" w:tentative="1">
      <w:start w:val="1"/>
      <w:numFmt w:val="bullet"/>
      <w:lvlText w:val="•"/>
      <w:lvlJc w:val="left"/>
      <w:pPr>
        <w:tabs>
          <w:tab w:val="num" w:pos="2160"/>
        </w:tabs>
        <w:ind w:left="2160" w:hanging="360"/>
      </w:pPr>
      <w:rPr>
        <w:rFonts w:ascii="Arial" w:hAnsi="Arial" w:hint="default"/>
      </w:rPr>
    </w:lvl>
    <w:lvl w:ilvl="3" w:tplc="81D091DE" w:tentative="1">
      <w:start w:val="1"/>
      <w:numFmt w:val="bullet"/>
      <w:lvlText w:val="•"/>
      <w:lvlJc w:val="left"/>
      <w:pPr>
        <w:tabs>
          <w:tab w:val="num" w:pos="2880"/>
        </w:tabs>
        <w:ind w:left="2880" w:hanging="360"/>
      </w:pPr>
      <w:rPr>
        <w:rFonts w:ascii="Arial" w:hAnsi="Arial" w:hint="default"/>
      </w:rPr>
    </w:lvl>
    <w:lvl w:ilvl="4" w:tplc="9F981228" w:tentative="1">
      <w:start w:val="1"/>
      <w:numFmt w:val="bullet"/>
      <w:lvlText w:val="•"/>
      <w:lvlJc w:val="left"/>
      <w:pPr>
        <w:tabs>
          <w:tab w:val="num" w:pos="3600"/>
        </w:tabs>
        <w:ind w:left="3600" w:hanging="360"/>
      </w:pPr>
      <w:rPr>
        <w:rFonts w:ascii="Arial" w:hAnsi="Arial" w:hint="default"/>
      </w:rPr>
    </w:lvl>
    <w:lvl w:ilvl="5" w:tplc="EEDC1554" w:tentative="1">
      <w:start w:val="1"/>
      <w:numFmt w:val="bullet"/>
      <w:lvlText w:val="•"/>
      <w:lvlJc w:val="left"/>
      <w:pPr>
        <w:tabs>
          <w:tab w:val="num" w:pos="4320"/>
        </w:tabs>
        <w:ind w:left="4320" w:hanging="360"/>
      </w:pPr>
      <w:rPr>
        <w:rFonts w:ascii="Arial" w:hAnsi="Arial" w:hint="default"/>
      </w:rPr>
    </w:lvl>
    <w:lvl w:ilvl="6" w:tplc="B058C94A" w:tentative="1">
      <w:start w:val="1"/>
      <w:numFmt w:val="bullet"/>
      <w:lvlText w:val="•"/>
      <w:lvlJc w:val="left"/>
      <w:pPr>
        <w:tabs>
          <w:tab w:val="num" w:pos="5040"/>
        </w:tabs>
        <w:ind w:left="5040" w:hanging="360"/>
      </w:pPr>
      <w:rPr>
        <w:rFonts w:ascii="Arial" w:hAnsi="Arial" w:hint="default"/>
      </w:rPr>
    </w:lvl>
    <w:lvl w:ilvl="7" w:tplc="B5528F78" w:tentative="1">
      <w:start w:val="1"/>
      <w:numFmt w:val="bullet"/>
      <w:lvlText w:val="•"/>
      <w:lvlJc w:val="left"/>
      <w:pPr>
        <w:tabs>
          <w:tab w:val="num" w:pos="5760"/>
        </w:tabs>
        <w:ind w:left="5760" w:hanging="360"/>
      </w:pPr>
      <w:rPr>
        <w:rFonts w:ascii="Arial" w:hAnsi="Arial" w:hint="default"/>
      </w:rPr>
    </w:lvl>
    <w:lvl w:ilvl="8" w:tplc="500428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535053"/>
    <w:multiLevelType w:val="hybridMultilevel"/>
    <w:tmpl w:val="940C23AC"/>
    <w:lvl w:ilvl="0" w:tplc="EC0E60E8">
      <w:start w:val="1"/>
      <w:numFmt w:val="bullet"/>
      <w:lvlText w:val="•"/>
      <w:lvlJc w:val="left"/>
      <w:pPr>
        <w:tabs>
          <w:tab w:val="num" w:pos="720"/>
        </w:tabs>
        <w:ind w:left="720" w:hanging="360"/>
      </w:pPr>
      <w:rPr>
        <w:rFonts w:ascii="Arial" w:hAnsi="Arial" w:hint="default"/>
      </w:rPr>
    </w:lvl>
    <w:lvl w:ilvl="1" w:tplc="2286DDE2">
      <w:numFmt w:val="bullet"/>
      <w:lvlText w:val="–"/>
      <w:lvlJc w:val="left"/>
      <w:pPr>
        <w:tabs>
          <w:tab w:val="num" w:pos="1440"/>
        </w:tabs>
        <w:ind w:left="1440" w:hanging="360"/>
      </w:pPr>
      <w:rPr>
        <w:rFonts w:ascii="Arial" w:hAnsi="Arial" w:hint="default"/>
      </w:rPr>
    </w:lvl>
    <w:lvl w:ilvl="2" w:tplc="A8F653C4" w:tentative="1">
      <w:start w:val="1"/>
      <w:numFmt w:val="bullet"/>
      <w:lvlText w:val="•"/>
      <w:lvlJc w:val="left"/>
      <w:pPr>
        <w:tabs>
          <w:tab w:val="num" w:pos="2160"/>
        </w:tabs>
        <w:ind w:left="2160" w:hanging="360"/>
      </w:pPr>
      <w:rPr>
        <w:rFonts w:ascii="Arial" w:hAnsi="Arial" w:hint="default"/>
      </w:rPr>
    </w:lvl>
    <w:lvl w:ilvl="3" w:tplc="EBDE6194" w:tentative="1">
      <w:start w:val="1"/>
      <w:numFmt w:val="bullet"/>
      <w:lvlText w:val="•"/>
      <w:lvlJc w:val="left"/>
      <w:pPr>
        <w:tabs>
          <w:tab w:val="num" w:pos="2880"/>
        </w:tabs>
        <w:ind w:left="2880" w:hanging="360"/>
      </w:pPr>
      <w:rPr>
        <w:rFonts w:ascii="Arial" w:hAnsi="Arial" w:hint="default"/>
      </w:rPr>
    </w:lvl>
    <w:lvl w:ilvl="4" w:tplc="F32A1D4C" w:tentative="1">
      <w:start w:val="1"/>
      <w:numFmt w:val="bullet"/>
      <w:lvlText w:val="•"/>
      <w:lvlJc w:val="left"/>
      <w:pPr>
        <w:tabs>
          <w:tab w:val="num" w:pos="3600"/>
        </w:tabs>
        <w:ind w:left="3600" w:hanging="360"/>
      </w:pPr>
      <w:rPr>
        <w:rFonts w:ascii="Arial" w:hAnsi="Arial" w:hint="default"/>
      </w:rPr>
    </w:lvl>
    <w:lvl w:ilvl="5" w:tplc="74988AD4" w:tentative="1">
      <w:start w:val="1"/>
      <w:numFmt w:val="bullet"/>
      <w:lvlText w:val="•"/>
      <w:lvlJc w:val="left"/>
      <w:pPr>
        <w:tabs>
          <w:tab w:val="num" w:pos="4320"/>
        </w:tabs>
        <w:ind w:left="4320" w:hanging="360"/>
      </w:pPr>
      <w:rPr>
        <w:rFonts w:ascii="Arial" w:hAnsi="Arial" w:hint="default"/>
      </w:rPr>
    </w:lvl>
    <w:lvl w:ilvl="6" w:tplc="49CCA6A8" w:tentative="1">
      <w:start w:val="1"/>
      <w:numFmt w:val="bullet"/>
      <w:lvlText w:val="•"/>
      <w:lvlJc w:val="left"/>
      <w:pPr>
        <w:tabs>
          <w:tab w:val="num" w:pos="5040"/>
        </w:tabs>
        <w:ind w:left="5040" w:hanging="360"/>
      </w:pPr>
      <w:rPr>
        <w:rFonts w:ascii="Arial" w:hAnsi="Arial" w:hint="default"/>
      </w:rPr>
    </w:lvl>
    <w:lvl w:ilvl="7" w:tplc="F4E8EE60" w:tentative="1">
      <w:start w:val="1"/>
      <w:numFmt w:val="bullet"/>
      <w:lvlText w:val="•"/>
      <w:lvlJc w:val="left"/>
      <w:pPr>
        <w:tabs>
          <w:tab w:val="num" w:pos="5760"/>
        </w:tabs>
        <w:ind w:left="5760" w:hanging="360"/>
      </w:pPr>
      <w:rPr>
        <w:rFonts w:ascii="Arial" w:hAnsi="Arial" w:hint="default"/>
      </w:rPr>
    </w:lvl>
    <w:lvl w:ilvl="8" w:tplc="995E13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E948DD"/>
    <w:multiLevelType w:val="hybridMultilevel"/>
    <w:tmpl w:val="F080ED40"/>
    <w:lvl w:ilvl="0" w:tplc="5DA61D98">
      <w:start w:val="1"/>
      <w:numFmt w:val="bullet"/>
      <w:lvlText w:val="•"/>
      <w:lvlJc w:val="left"/>
      <w:pPr>
        <w:tabs>
          <w:tab w:val="num" w:pos="720"/>
        </w:tabs>
        <w:ind w:left="720" w:hanging="360"/>
      </w:pPr>
      <w:rPr>
        <w:rFonts w:ascii="Arial" w:hAnsi="Arial" w:hint="default"/>
      </w:rPr>
    </w:lvl>
    <w:lvl w:ilvl="1" w:tplc="ADE01768">
      <w:numFmt w:val="bullet"/>
      <w:lvlText w:val="–"/>
      <w:lvlJc w:val="left"/>
      <w:pPr>
        <w:tabs>
          <w:tab w:val="num" w:pos="1440"/>
        </w:tabs>
        <w:ind w:left="1440" w:hanging="360"/>
      </w:pPr>
      <w:rPr>
        <w:rFonts w:ascii="Arial" w:hAnsi="Arial" w:hint="default"/>
      </w:rPr>
    </w:lvl>
    <w:lvl w:ilvl="2" w:tplc="54C47980" w:tentative="1">
      <w:start w:val="1"/>
      <w:numFmt w:val="bullet"/>
      <w:lvlText w:val="•"/>
      <w:lvlJc w:val="left"/>
      <w:pPr>
        <w:tabs>
          <w:tab w:val="num" w:pos="2160"/>
        </w:tabs>
        <w:ind w:left="2160" w:hanging="360"/>
      </w:pPr>
      <w:rPr>
        <w:rFonts w:ascii="Arial" w:hAnsi="Arial" w:hint="default"/>
      </w:rPr>
    </w:lvl>
    <w:lvl w:ilvl="3" w:tplc="973A259C" w:tentative="1">
      <w:start w:val="1"/>
      <w:numFmt w:val="bullet"/>
      <w:lvlText w:val="•"/>
      <w:lvlJc w:val="left"/>
      <w:pPr>
        <w:tabs>
          <w:tab w:val="num" w:pos="2880"/>
        </w:tabs>
        <w:ind w:left="2880" w:hanging="360"/>
      </w:pPr>
      <w:rPr>
        <w:rFonts w:ascii="Arial" w:hAnsi="Arial" w:hint="default"/>
      </w:rPr>
    </w:lvl>
    <w:lvl w:ilvl="4" w:tplc="35CA1196" w:tentative="1">
      <w:start w:val="1"/>
      <w:numFmt w:val="bullet"/>
      <w:lvlText w:val="•"/>
      <w:lvlJc w:val="left"/>
      <w:pPr>
        <w:tabs>
          <w:tab w:val="num" w:pos="3600"/>
        </w:tabs>
        <w:ind w:left="3600" w:hanging="360"/>
      </w:pPr>
      <w:rPr>
        <w:rFonts w:ascii="Arial" w:hAnsi="Arial" w:hint="default"/>
      </w:rPr>
    </w:lvl>
    <w:lvl w:ilvl="5" w:tplc="EDC67FE2" w:tentative="1">
      <w:start w:val="1"/>
      <w:numFmt w:val="bullet"/>
      <w:lvlText w:val="•"/>
      <w:lvlJc w:val="left"/>
      <w:pPr>
        <w:tabs>
          <w:tab w:val="num" w:pos="4320"/>
        </w:tabs>
        <w:ind w:left="4320" w:hanging="360"/>
      </w:pPr>
      <w:rPr>
        <w:rFonts w:ascii="Arial" w:hAnsi="Arial" w:hint="default"/>
      </w:rPr>
    </w:lvl>
    <w:lvl w:ilvl="6" w:tplc="A76EACB4" w:tentative="1">
      <w:start w:val="1"/>
      <w:numFmt w:val="bullet"/>
      <w:lvlText w:val="•"/>
      <w:lvlJc w:val="left"/>
      <w:pPr>
        <w:tabs>
          <w:tab w:val="num" w:pos="5040"/>
        </w:tabs>
        <w:ind w:left="5040" w:hanging="360"/>
      </w:pPr>
      <w:rPr>
        <w:rFonts w:ascii="Arial" w:hAnsi="Arial" w:hint="default"/>
      </w:rPr>
    </w:lvl>
    <w:lvl w:ilvl="7" w:tplc="F06AD9AE" w:tentative="1">
      <w:start w:val="1"/>
      <w:numFmt w:val="bullet"/>
      <w:lvlText w:val="•"/>
      <w:lvlJc w:val="left"/>
      <w:pPr>
        <w:tabs>
          <w:tab w:val="num" w:pos="5760"/>
        </w:tabs>
        <w:ind w:left="5760" w:hanging="360"/>
      </w:pPr>
      <w:rPr>
        <w:rFonts w:ascii="Arial" w:hAnsi="Arial" w:hint="default"/>
      </w:rPr>
    </w:lvl>
    <w:lvl w:ilvl="8" w:tplc="87506D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1272B6"/>
    <w:multiLevelType w:val="hybridMultilevel"/>
    <w:tmpl w:val="0B842DAC"/>
    <w:lvl w:ilvl="0" w:tplc="776A9F04">
      <w:start w:val="1"/>
      <w:numFmt w:val="bullet"/>
      <w:lvlText w:val="•"/>
      <w:lvlJc w:val="left"/>
      <w:pPr>
        <w:tabs>
          <w:tab w:val="num" w:pos="720"/>
        </w:tabs>
        <w:ind w:left="720" w:hanging="360"/>
      </w:pPr>
      <w:rPr>
        <w:rFonts w:ascii="Arial" w:hAnsi="Arial" w:hint="default"/>
      </w:rPr>
    </w:lvl>
    <w:lvl w:ilvl="1" w:tplc="DDDE2C38" w:tentative="1">
      <w:start w:val="1"/>
      <w:numFmt w:val="bullet"/>
      <w:lvlText w:val="•"/>
      <w:lvlJc w:val="left"/>
      <w:pPr>
        <w:tabs>
          <w:tab w:val="num" w:pos="1440"/>
        </w:tabs>
        <w:ind w:left="1440" w:hanging="360"/>
      </w:pPr>
      <w:rPr>
        <w:rFonts w:ascii="Arial" w:hAnsi="Arial" w:hint="default"/>
      </w:rPr>
    </w:lvl>
    <w:lvl w:ilvl="2" w:tplc="E6723D8E" w:tentative="1">
      <w:start w:val="1"/>
      <w:numFmt w:val="bullet"/>
      <w:lvlText w:val="•"/>
      <w:lvlJc w:val="left"/>
      <w:pPr>
        <w:tabs>
          <w:tab w:val="num" w:pos="2160"/>
        </w:tabs>
        <w:ind w:left="2160" w:hanging="360"/>
      </w:pPr>
      <w:rPr>
        <w:rFonts w:ascii="Arial" w:hAnsi="Arial" w:hint="default"/>
      </w:rPr>
    </w:lvl>
    <w:lvl w:ilvl="3" w:tplc="007872CE" w:tentative="1">
      <w:start w:val="1"/>
      <w:numFmt w:val="bullet"/>
      <w:lvlText w:val="•"/>
      <w:lvlJc w:val="left"/>
      <w:pPr>
        <w:tabs>
          <w:tab w:val="num" w:pos="2880"/>
        </w:tabs>
        <w:ind w:left="2880" w:hanging="360"/>
      </w:pPr>
      <w:rPr>
        <w:rFonts w:ascii="Arial" w:hAnsi="Arial" w:hint="default"/>
      </w:rPr>
    </w:lvl>
    <w:lvl w:ilvl="4" w:tplc="A60E0994" w:tentative="1">
      <w:start w:val="1"/>
      <w:numFmt w:val="bullet"/>
      <w:lvlText w:val="•"/>
      <w:lvlJc w:val="left"/>
      <w:pPr>
        <w:tabs>
          <w:tab w:val="num" w:pos="3600"/>
        </w:tabs>
        <w:ind w:left="3600" w:hanging="360"/>
      </w:pPr>
      <w:rPr>
        <w:rFonts w:ascii="Arial" w:hAnsi="Arial" w:hint="default"/>
      </w:rPr>
    </w:lvl>
    <w:lvl w:ilvl="5" w:tplc="C940361A" w:tentative="1">
      <w:start w:val="1"/>
      <w:numFmt w:val="bullet"/>
      <w:lvlText w:val="•"/>
      <w:lvlJc w:val="left"/>
      <w:pPr>
        <w:tabs>
          <w:tab w:val="num" w:pos="4320"/>
        </w:tabs>
        <w:ind w:left="4320" w:hanging="360"/>
      </w:pPr>
      <w:rPr>
        <w:rFonts w:ascii="Arial" w:hAnsi="Arial" w:hint="default"/>
      </w:rPr>
    </w:lvl>
    <w:lvl w:ilvl="6" w:tplc="0F56C9B2" w:tentative="1">
      <w:start w:val="1"/>
      <w:numFmt w:val="bullet"/>
      <w:lvlText w:val="•"/>
      <w:lvlJc w:val="left"/>
      <w:pPr>
        <w:tabs>
          <w:tab w:val="num" w:pos="5040"/>
        </w:tabs>
        <w:ind w:left="5040" w:hanging="360"/>
      </w:pPr>
      <w:rPr>
        <w:rFonts w:ascii="Arial" w:hAnsi="Arial" w:hint="default"/>
      </w:rPr>
    </w:lvl>
    <w:lvl w:ilvl="7" w:tplc="274CDD0E" w:tentative="1">
      <w:start w:val="1"/>
      <w:numFmt w:val="bullet"/>
      <w:lvlText w:val="•"/>
      <w:lvlJc w:val="left"/>
      <w:pPr>
        <w:tabs>
          <w:tab w:val="num" w:pos="5760"/>
        </w:tabs>
        <w:ind w:left="5760" w:hanging="360"/>
      </w:pPr>
      <w:rPr>
        <w:rFonts w:ascii="Arial" w:hAnsi="Arial" w:hint="default"/>
      </w:rPr>
    </w:lvl>
    <w:lvl w:ilvl="8" w:tplc="2012AD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A27C1C"/>
    <w:multiLevelType w:val="hybridMultilevel"/>
    <w:tmpl w:val="A426F472"/>
    <w:lvl w:ilvl="0" w:tplc="95E2AAD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59159D"/>
    <w:multiLevelType w:val="hybridMultilevel"/>
    <w:tmpl w:val="AB10F68C"/>
    <w:lvl w:ilvl="0" w:tplc="E4FC563C">
      <w:start w:val="1"/>
      <w:numFmt w:val="bullet"/>
      <w:lvlText w:val="•"/>
      <w:lvlJc w:val="left"/>
      <w:pPr>
        <w:tabs>
          <w:tab w:val="num" w:pos="720"/>
        </w:tabs>
        <w:ind w:left="720" w:hanging="360"/>
      </w:pPr>
      <w:rPr>
        <w:rFonts w:ascii="Arial" w:hAnsi="Arial" w:hint="default"/>
      </w:rPr>
    </w:lvl>
    <w:lvl w:ilvl="1" w:tplc="8D380708">
      <w:numFmt w:val="bullet"/>
      <w:lvlText w:val="–"/>
      <w:lvlJc w:val="left"/>
      <w:pPr>
        <w:tabs>
          <w:tab w:val="num" w:pos="1440"/>
        </w:tabs>
        <w:ind w:left="1440" w:hanging="360"/>
      </w:pPr>
      <w:rPr>
        <w:rFonts w:ascii="Arial" w:hAnsi="Arial" w:hint="default"/>
      </w:rPr>
    </w:lvl>
    <w:lvl w:ilvl="2" w:tplc="1272002C" w:tentative="1">
      <w:start w:val="1"/>
      <w:numFmt w:val="bullet"/>
      <w:lvlText w:val="•"/>
      <w:lvlJc w:val="left"/>
      <w:pPr>
        <w:tabs>
          <w:tab w:val="num" w:pos="2160"/>
        </w:tabs>
        <w:ind w:left="2160" w:hanging="360"/>
      </w:pPr>
      <w:rPr>
        <w:rFonts w:ascii="Arial" w:hAnsi="Arial" w:hint="default"/>
      </w:rPr>
    </w:lvl>
    <w:lvl w:ilvl="3" w:tplc="01E8884C" w:tentative="1">
      <w:start w:val="1"/>
      <w:numFmt w:val="bullet"/>
      <w:lvlText w:val="•"/>
      <w:lvlJc w:val="left"/>
      <w:pPr>
        <w:tabs>
          <w:tab w:val="num" w:pos="2880"/>
        </w:tabs>
        <w:ind w:left="2880" w:hanging="360"/>
      </w:pPr>
      <w:rPr>
        <w:rFonts w:ascii="Arial" w:hAnsi="Arial" w:hint="default"/>
      </w:rPr>
    </w:lvl>
    <w:lvl w:ilvl="4" w:tplc="607E40EE" w:tentative="1">
      <w:start w:val="1"/>
      <w:numFmt w:val="bullet"/>
      <w:lvlText w:val="•"/>
      <w:lvlJc w:val="left"/>
      <w:pPr>
        <w:tabs>
          <w:tab w:val="num" w:pos="3600"/>
        </w:tabs>
        <w:ind w:left="3600" w:hanging="360"/>
      </w:pPr>
      <w:rPr>
        <w:rFonts w:ascii="Arial" w:hAnsi="Arial" w:hint="default"/>
      </w:rPr>
    </w:lvl>
    <w:lvl w:ilvl="5" w:tplc="76564610" w:tentative="1">
      <w:start w:val="1"/>
      <w:numFmt w:val="bullet"/>
      <w:lvlText w:val="•"/>
      <w:lvlJc w:val="left"/>
      <w:pPr>
        <w:tabs>
          <w:tab w:val="num" w:pos="4320"/>
        </w:tabs>
        <w:ind w:left="4320" w:hanging="360"/>
      </w:pPr>
      <w:rPr>
        <w:rFonts w:ascii="Arial" w:hAnsi="Arial" w:hint="default"/>
      </w:rPr>
    </w:lvl>
    <w:lvl w:ilvl="6" w:tplc="27CADB2E" w:tentative="1">
      <w:start w:val="1"/>
      <w:numFmt w:val="bullet"/>
      <w:lvlText w:val="•"/>
      <w:lvlJc w:val="left"/>
      <w:pPr>
        <w:tabs>
          <w:tab w:val="num" w:pos="5040"/>
        </w:tabs>
        <w:ind w:left="5040" w:hanging="360"/>
      </w:pPr>
      <w:rPr>
        <w:rFonts w:ascii="Arial" w:hAnsi="Arial" w:hint="default"/>
      </w:rPr>
    </w:lvl>
    <w:lvl w:ilvl="7" w:tplc="078252B4" w:tentative="1">
      <w:start w:val="1"/>
      <w:numFmt w:val="bullet"/>
      <w:lvlText w:val="•"/>
      <w:lvlJc w:val="left"/>
      <w:pPr>
        <w:tabs>
          <w:tab w:val="num" w:pos="5760"/>
        </w:tabs>
        <w:ind w:left="5760" w:hanging="360"/>
      </w:pPr>
      <w:rPr>
        <w:rFonts w:ascii="Arial" w:hAnsi="Arial" w:hint="default"/>
      </w:rPr>
    </w:lvl>
    <w:lvl w:ilvl="8" w:tplc="460CB4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176930"/>
    <w:multiLevelType w:val="hybridMultilevel"/>
    <w:tmpl w:val="2F7E57C2"/>
    <w:lvl w:ilvl="0" w:tplc="19AAF8DE">
      <w:start w:val="1"/>
      <w:numFmt w:val="bullet"/>
      <w:lvlText w:val="•"/>
      <w:lvlJc w:val="left"/>
      <w:pPr>
        <w:tabs>
          <w:tab w:val="num" w:pos="360"/>
        </w:tabs>
        <w:ind w:left="360" w:hanging="360"/>
      </w:pPr>
      <w:rPr>
        <w:rFonts w:ascii="Arial" w:hAnsi="Arial" w:hint="default"/>
      </w:rPr>
    </w:lvl>
    <w:lvl w:ilvl="1" w:tplc="0F965B80">
      <w:numFmt w:val="bullet"/>
      <w:lvlText w:val="–"/>
      <w:lvlJc w:val="left"/>
      <w:pPr>
        <w:tabs>
          <w:tab w:val="num" w:pos="1080"/>
        </w:tabs>
        <w:ind w:left="1080" w:hanging="360"/>
      </w:pPr>
      <w:rPr>
        <w:rFonts w:ascii="Arial" w:hAnsi="Arial" w:hint="default"/>
      </w:rPr>
    </w:lvl>
    <w:lvl w:ilvl="2" w:tplc="A77CADA0" w:tentative="1">
      <w:start w:val="1"/>
      <w:numFmt w:val="bullet"/>
      <w:lvlText w:val="•"/>
      <w:lvlJc w:val="left"/>
      <w:pPr>
        <w:tabs>
          <w:tab w:val="num" w:pos="1800"/>
        </w:tabs>
        <w:ind w:left="1800" w:hanging="360"/>
      </w:pPr>
      <w:rPr>
        <w:rFonts w:ascii="Arial" w:hAnsi="Arial" w:hint="default"/>
      </w:rPr>
    </w:lvl>
    <w:lvl w:ilvl="3" w:tplc="61D46460" w:tentative="1">
      <w:start w:val="1"/>
      <w:numFmt w:val="bullet"/>
      <w:lvlText w:val="•"/>
      <w:lvlJc w:val="left"/>
      <w:pPr>
        <w:tabs>
          <w:tab w:val="num" w:pos="2520"/>
        </w:tabs>
        <w:ind w:left="2520" w:hanging="360"/>
      </w:pPr>
      <w:rPr>
        <w:rFonts w:ascii="Arial" w:hAnsi="Arial" w:hint="default"/>
      </w:rPr>
    </w:lvl>
    <w:lvl w:ilvl="4" w:tplc="381ACC7C" w:tentative="1">
      <w:start w:val="1"/>
      <w:numFmt w:val="bullet"/>
      <w:lvlText w:val="•"/>
      <w:lvlJc w:val="left"/>
      <w:pPr>
        <w:tabs>
          <w:tab w:val="num" w:pos="3240"/>
        </w:tabs>
        <w:ind w:left="3240" w:hanging="360"/>
      </w:pPr>
      <w:rPr>
        <w:rFonts w:ascii="Arial" w:hAnsi="Arial" w:hint="default"/>
      </w:rPr>
    </w:lvl>
    <w:lvl w:ilvl="5" w:tplc="38F0C210" w:tentative="1">
      <w:start w:val="1"/>
      <w:numFmt w:val="bullet"/>
      <w:lvlText w:val="•"/>
      <w:lvlJc w:val="left"/>
      <w:pPr>
        <w:tabs>
          <w:tab w:val="num" w:pos="3960"/>
        </w:tabs>
        <w:ind w:left="3960" w:hanging="360"/>
      </w:pPr>
      <w:rPr>
        <w:rFonts w:ascii="Arial" w:hAnsi="Arial" w:hint="default"/>
      </w:rPr>
    </w:lvl>
    <w:lvl w:ilvl="6" w:tplc="701C43B6" w:tentative="1">
      <w:start w:val="1"/>
      <w:numFmt w:val="bullet"/>
      <w:lvlText w:val="•"/>
      <w:lvlJc w:val="left"/>
      <w:pPr>
        <w:tabs>
          <w:tab w:val="num" w:pos="4680"/>
        </w:tabs>
        <w:ind w:left="4680" w:hanging="360"/>
      </w:pPr>
      <w:rPr>
        <w:rFonts w:ascii="Arial" w:hAnsi="Arial" w:hint="default"/>
      </w:rPr>
    </w:lvl>
    <w:lvl w:ilvl="7" w:tplc="2B0A6FD6" w:tentative="1">
      <w:start w:val="1"/>
      <w:numFmt w:val="bullet"/>
      <w:lvlText w:val="•"/>
      <w:lvlJc w:val="left"/>
      <w:pPr>
        <w:tabs>
          <w:tab w:val="num" w:pos="5400"/>
        </w:tabs>
        <w:ind w:left="5400" w:hanging="360"/>
      </w:pPr>
      <w:rPr>
        <w:rFonts w:ascii="Arial" w:hAnsi="Arial" w:hint="default"/>
      </w:rPr>
    </w:lvl>
    <w:lvl w:ilvl="8" w:tplc="E4DA261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453B76"/>
    <w:multiLevelType w:val="hybridMultilevel"/>
    <w:tmpl w:val="C74C3DFC"/>
    <w:lvl w:ilvl="0" w:tplc="448AE702">
      <w:start w:val="1"/>
      <w:numFmt w:val="bullet"/>
      <w:lvlText w:val="•"/>
      <w:lvlJc w:val="left"/>
      <w:pPr>
        <w:tabs>
          <w:tab w:val="num" w:pos="720"/>
        </w:tabs>
        <w:ind w:left="720" w:hanging="360"/>
      </w:pPr>
      <w:rPr>
        <w:rFonts w:ascii="Arial" w:hAnsi="Arial" w:hint="default"/>
      </w:rPr>
    </w:lvl>
    <w:lvl w:ilvl="1" w:tplc="F202D0D4" w:tentative="1">
      <w:start w:val="1"/>
      <w:numFmt w:val="bullet"/>
      <w:lvlText w:val="•"/>
      <w:lvlJc w:val="left"/>
      <w:pPr>
        <w:tabs>
          <w:tab w:val="num" w:pos="1440"/>
        </w:tabs>
        <w:ind w:left="1440" w:hanging="360"/>
      </w:pPr>
      <w:rPr>
        <w:rFonts w:ascii="Arial" w:hAnsi="Arial" w:hint="default"/>
      </w:rPr>
    </w:lvl>
    <w:lvl w:ilvl="2" w:tplc="EAEAA68C" w:tentative="1">
      <w:start w:val="1"/>
      <w:numFmt w:val="bullet"/>
      <w:lvlText w:val="•"/>
      <w:lvlJc w:val="left"/>
      <w:pPr>
        <w:tabs>
          <w:tab w:val="num" w:pos="2160"/>
        </w:tabs>
        <w:ind w:left="2160" w:hanging="360"/>
      </w:pPr>
      <w:rPr>
        <w:rFonts w:ascii="Arial" w:hAnsi="Arial" w:hint="default"/>
      </w:rPr>
    </w:lvl>
    <w:lvl w:ilvl="3" w:tplc="E702BA10" w:tentative="1">
      <w:start w:val="1"/>
      <w:numFmt w:val="bullet"/>
      <w:lvlText w:val="•"/>
      <w:lvlJc w:val="left"/>
      <w:pPr>
        <w:tabs>
          <w:tab w:val="num" w:pos="2880"/>
        </w:tabs>
        <w:ind w:left="2880" w:hanging="360"/>
      </w:pPr>
      <w:rPr>
        <w:rFonts w:ascii="Arial" w:hAnsi="Arial" w:hint="default"/>
      </w:rPr>
    </w:lvl>
    <w:lvl w:ilvl="4" w:tplc="A810DBC8" w:tentative="1">
      <w:start w:val="1"/>
      <w:numFmt w:val="bullet"/>
      <w:lvlText w:val="•"/>
      <w:lvlJc w:val="left"/>
      <w:pPr>
        <w:tabs>
          <w:tab w:val="num" w:pos="3600"/>
        </w:tabs>
        <w:ind w:left="3600" w:hanging="360"/>
      </w:pPr>
      <w:rPr>
        <w:rFonts w:ascii="Arial" w:hAnsi="Arial" w:hint="default"/>
      </w:rPr>
    </w:lvl>
    <w:lvl w:ilvl="5" w:tplc="2AA41AB6" w:tentative="1">
      <w:start w:val="1"/>
      <w:numFmt w:val="bullet"/>
      <w:lvlText w:val="•"/>
      <w:lvlJc w:val="left"/>
      <w:pPr>
        <w:tabs>
          <w:tab w:val="num" w:pos="4320"/>
        </w:tabs>
        <w:ind w:left="4320" w:hanging="360"/>
      </w:pPr>
      <w:rPr>
        <w:rFonts w:ascii="Arial" w:hAnsi="Arial" w:hint="default"/>
      </w:rPr>
    </w:lvl>
    <w:lvl w:ilvl="6" w:tplc="2DC2D106" w:tentative="1">
      <w:start w:val="1"/>
      <w:numFmt w:val="bullet"/>
      <w:lvlText w:val="•"/>
      <w:lvlJc w:val="left"/>
      <w:pPr>
        <w:tabs>
          <w:tab w:val="num" w:pos="5040"/>
        </w:tabs>
        <w:ind w:left="5040" w:hanging="360"/>
      </w:pPr>
      <w:rPr>
        <w:rFonts w:ascii="Arial" w:hAnsi="Arial" w:hint="default"/>
      </w:rPr>
    </w:lvl>
    <w:lvl w:ilvl="7" w:tplc="4E5EF5CC" w:tentative="1">
      <w:start w:val="1"/>
      <w:numFmt w:val="bullet"/>
      <w:lvlText w:val="•"/>
      <w:lvlJc w:val="left"/>
      <w:pPr>
        <w:tabs>
          <w:tab w:val="num" w:pos="5760"/>
        </w:tabs>
        <w:ind w:left="5760" w:hanging="360"/>
      </w:pPr>
      <w:rPr>
        <w:rFonts w:ascii="Arial" w:hAnsi="Arial" w:hint="default"/>
      </w:rPr>
    </w:lvl>
    <w:lvl w:ilvl="8" w:tplc="33362F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5601C9"/>
    <w:multiLevelType w:val="hybridMultilevel"/>
    <w:tmpl w:val="5C0485B0"/>
    <w:lvl w:ilvl="0" w:tplc="2C22881E">
      <w:start w:val="1"/>
      <w:numFmt w:val="bullet"/>
      <w:lvlText w:val="•"/>
      <w:lvlJc w:val="left"/>
      <w:pPr>
        <w:tabs>
          <w:tab w:val="num" w:pos="720"/>
        </w:tabs>
        <w:ind w:left="720" w:hanging="360"/>
      </w:pPr>
      <w:rPr>
        <w:rFonts w:ascii="Arial" w:hAnsi="Arial" w:hint="default"/>
      </w:rPr>
    </w:lvl>
    <w:lvl w:ilvl="1" w:tplc="61E40048" w:tentative="1">
      <w:start w:val="1"/>
      <w:numFmt w:val="bullet"/>
      <w:lvlText w:val="•"/>
      <w:lvlJc w:val="left"/>
      <w:pPr>
        <w:tabs>
          <w:tab w:val="num" w:pos="1440"/>
        </w:tabs>
        <w:ind w:left="1440" w:hanging="360"/>
      </w:pPr>
      <w:rPr>
        <w:rFonts w:ascii="Arial" w:hAnsi="Arial" w:hint="default"/>
      </w:rPr>
    </w:lvl>
    <w:lvl w:ilvl="2" w:tplc="35DA76D8" w:tentative="1">
      <w:start w:val="1"/>
      <w:numFmt w:val="bullet"/>
      <w:lvlText w:val="•"/>
      <w:lvlJc w:val="left"/>
      <w:pPr>
        <w:tabs>
          <w:tab w:val="num" w:pos="2160"/>
        </w:tabs>
        <w:ind w:left="2160" w:hanging="360"/>
      </w:pPr>
      <w:rPr>
        <w:rFonts w:ascii="Arial" w:hAnsi="Arial" w:hint="default"/>
      </w:rPr>
    </w:lvl>
    <w:lvl w:ilvl="3" w:tplc="D31217F4" w:tentative="1">
      <w:start w:val="1"/>
      <w:numFmt w:val="bullet"/>
      <w:lvlText w:val="•"/>
      <w:lvlJc w:val="left"/>
      <w:pPr>
        <w:tabs>
          <w:tab w:val="num" w:pos="2880"/>
        </w:tabs>
        <w:ind w:left="2880" w:hanging="360"/>
      </w:pPr>
      <w:rPr>
        <w:rFonts w:ascii="Arial" w:hAnsi="Arial" w:hint="default"/>
      </w:rPr>
    </w:lvl>
    <w:lvl w:ilvl="4" w:tplc="55B2129E" w:tentative="1">
      <w:start w:val="1"/>
      <w:numFmt w:val="bullet"/>
      <w:lvlText w:val="•"/>
      <w:lvlJc w:val="left"/>
      <w:pPr>
        <w:tabs>
          <w:tab w:val="num" w:pos="3600"/>
        </w:tabs>
        <w:ind w:left="3600" w:hanging="360"/>
      </w:pPr>
      <w:rPr>
        <w:rFonts w:ascii="Arial" w:hAnsi="Arial" w:hint="default"/>
      </w:rPr>
    </w:lvl>
    <w:lvl w:ilvl="5" w:tplc="87FA0834" w:tentative="1">
      <w:start w:val="1"/>
      <w:numFmt w:val="bullet"/>
      <w:lvlText w:val="•"/>
      <w:lvlJc w:val="left"/>
      <w:pPr>
        <w:tabs>
          <w:tab w:val="num" w:pos="4320"/>
        </w:tabs>
        <w:ind w:left="4320" w:hanging="360"/>
      </w:pPr>
      <w:rPr>
        <w:rFonts w:ascii="Arial" w:hAnsi="Arial" w:hint="default"/>
      </w:rPr>
    </w:lvl>
    <w:lvl w:ilvl="6" w:tplc="11F08960" w:tentative="1">
      <w:start w:val="1"/>
      <w:numFmt w:val="bullet"/>
      <w:lvlText w:val="•"/>
      <w:lvlJc w:val="left"/>
      <w:pPr>
        <w:tabs>
          <w:tab w:val="num" w:pos="5040"/>
        </w:tabs>
        <w:ind w:left="5040" w:hanging="360"/>
      </w:pPr>
      <w:rPr>
        <w:rFonts w:ascii="Arial" w:hAnsi="Arial" w:hint="default"/>
      </w:rPr>
    </w:lvl>
    <w:lvl w:ilvl="7" w:tplc="D00E502C" w:tentative="1">
      <w:start w:val="1"/>
      <w:numFmt w:val="bullet"/>
      <w:lvlText w:val="•"/>
      <w:lvlJc w:val="left"/>
      <w:pPr>
        <w:tabs>
          <w:tab w:val="num" w:pos="5760"/>
        </w:tabs>
        <w:ind w:left="5760" w:hanging="360"/>
      </w:pPr>
      <w:rPr>
        <w:rFonts w:ascii="Arial" w:hAnsi="Arial" w:hint="default"/>
      </w:rPr>
    </w:lvl>
    <w:lvl w:ilvl="8" w:tplc="14C07C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986506"/>
    <w:multiLevelType w:val="hybridMultilevel"/>
    <w:tmpl w:val="BDFAC4FC"/>
    <w:lvl w:ilvl="0" w:tplc="73760592">
      <w:start w:val="1"/>
      <w:numFmt w:val="bullet"/>
      <w:lvlText w:val="•"/>
      <w:lvlJc w:val="left"/>
      <w:pPr>
        <w:tabs>
          <w:tab w:val="num" w:pos="720"/>
        </w:tabs>
        <w:ind w:left="720" w:hanging="360"/>
      </w:pPr>
      <w:rPr>
        <w:rFonts w:ascii="Arial" w:hAnsi="Arial" w:hint="default"/>
      </w:rPr>
    </w:lvl>
    <w:lvl w:ilvl="1" w:tplc="F00A6200">
      <w:numFmt w:val="bullet"/>
      <w:lvlText w:val="–"/>
      <w:lvlJc w:val="left"/>
      <w:pPr>
        <w:tabs>
          <w:tab w:val="num" w:pos="1440"/>
        </w:tabs>
        <w:ind w:left="1440" w:hanging="360"/>
      </w:pPr>
      <w:rPr>
        <w:rFonts w:ascii="Arial" w:hAnsi="Arial" w:hint="default"/>
      </w:rPr>
    </w:lvl>
    <w:lvl w:ilvl="2" w:tplc="FD10EF2A">
      <w:numFmt w:val="bullet"/>
      <w:lvlText w:val="•"/>
      <w:lvlJc w:val="left"/>
      <w:pPr>
        <w:tabs>
          <w:tab w:val="num" w:pos="2160"/>
        </w:tabs>
        <w:ind w:left="2160" w:hanging="360"/>
      </w:pPr>
      <w:rPr>
        <w:rFonts w:ascii="Arial" w:hAnsi="Arial" w:hint="default"/>
      </w:rPr>
    </w:lvl>
    <w:lvl w:ilvl="3" w:tplc="AA40CA6A" w:tentative="1">
      <w:start w:val="1"/>
      <w:numFmt w:val="bullet"/>
      <w:lvlText w:val="•"/>
      <w:lvlJc w:val="left"/>
      <w:pPr>
        <w:tabs>
          <w:tab w:val="num" w:pos="2880"/>
        </w:tabs>
        <w:ind w:left="2880" w:hanging="360"/>
      </w:pPr>
      <w:rPr>
        <w:rFonts w:ascii="Arial" w:hAnsi="Arial" w:hint="default"/>
      </w:rPr>
    </w:lvl>
    <w:lvl w:ilvl="4" w:tplc="D60C0F94" w:tentative="1">
      <w:start w:val="1"/>
      <w:numFmt w:val="bullet"/>
      <w:lvlText w:val="•"/>
      <w:lvlJc w:val="left"/>
      <w:pPr>
        <w:tabs>
          <w:tab w:val="num" w:pos="3600"/>
        </w:tabs>
        <w:ind w:left="3600" w:hanging="360"/>
      </w:pPr>
      <w:rPr>
        <w:rFonts w:ascii="Arial" w:hAnsi="Arial" w:hint="default"/>
      </w:rPr>
    </w:lvl>
    <w:lvl w:ilvl="5" w:tplc="F63AB87A" w:tentative="1">
      <w:start w:val="1"/>
      <w:numFmt w:val="bullet"/>
      <w:lvlText w:val="•"/>
      <w:lvlJc w:val="left"/>
      <w:pPr>
        <w:tabs>
          <w:tab w:val="num" w:pos="4320"/>
        </w:tabs>
        <w:ind w:left="4320" w:hanging="360"/>
      </w:pPr>
      <w:rPr>
        <w:rFonts w:ascii="Arial" w:hAnsi="Arial" w:hint="default"/>
      </w:rPr>
    </w:lvl>
    <w:lvl w:ilvl="6" w:tplc="ACA025BA" w:tentative="1">
      <w:start w:val="1"/>
      <w:numFmt w:val="bullet"/>
      <w:lvlText w:val="•"/>
      <w:lvlJc w:val="left"/>
      <w:pPr>
        <w:tabs>
          <w:tab w:val="num" w:pos="5040"/>
        </w:tabs>
        <w:ind w:left="5040" w:hanging="360"/>
      </w:pPr>
      <w:rPr>
        <w:rFonts w:ascii="Arial" w:hAnsi="Arial" w:hint="default"/>
      </w:rPr>
    </w:lvl>
    <w:lvl w:ilvl="7" w:tplc="99A4B582" w:tentative="1">
      <w:start w:val="1"/>
      <w:numFmt w:val="bullet"/>
      <w:lvlText w:val="•"/>
      <w:lvlJc w:val="left"/>
      <w:pPr>
        <w:tabs>
          <w:tab w:val="num" w:pos="5760"/>
        </w:tabs>
        <w:ind w:left="5760" w:hanging="360"/>
      </w:pPr>
      <w:rPr>
        <w:rFonts w:ascii="Arial" w:hAnsi="Arial" w:hint="default"/>
      </w:rPr>
    </w:lvl>
    <w:lvl w:ilvl="8" w:tplc="F432C0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D1624B"/>
    <w:multiLevelType w:val="hybridMultilevel"/>
    <w:tmpl w:val="427E28F6"/>
    <w:lvl w:ilvl="0" w:tplc="AD2CEC00">
      <w:start w:val="1"/>
      <w:numFmt w:val="bullet"/>
      <w:lvlText w:val="•"/>
      <w:lvlJc w:val="left"/>
      <w:pPr>
        <w:tabs>
          <w:tab w:val="num" w:pos="720"/>
        </w:tabs>
        <w:ind w:left="720" w:hanging="360"/>
      </w:pPr>
      <w:rPr>
        <w:rFonts w:ascii="Arial" w:hAnsi="Arial" w:hint="default"/>
      </w:rPr>
    </w:lvl>
    <w:lvl w:ilvl="1" w:tplc="6B7A8D94">
      <w:numFmt w:val="bullet"/>
      <w:lvlText w:val="–"/>
      <w:lvlJc w:val="left"/>
      <w:pPr>
        <w:tabs>
          <w:tab w:val="num" w:pos="1440"/>
        </w:tabs>
        <w:ind w:left="1440" w:hanging="360"/>
      </w:pPr>
      <w:rPr>
        <w:rFonts w:ascii="Arial" w:hAnsi="Arial" w:hint="default"/>
      </w:rPr>
    </w:lvl>
    <w:lvl w:ilvl="2" w:tplc="DD6644E4" w:tentative="1">
      <w:start w:val="1"/>
      <w:numFmt w:val="bullet"/>
      <w:lvlText w:val="•"/>
      <w:lvlJc w:val="left"/>
      <w:pPr>
        <w:tabs>
          <w:tab w:val="num" w:pos="2160"/>
        </w:tabs>
        <w:ind w:left="2160" w:hanging="360"/>
      </w:pPr>
      <w:rPr>
        <w:rFonts w:ascii="Arial" w:hAnsi="Arial" w:hint="default"/>
      </w:rPr>
    </w:lvl>
    <w:lvl w:ilvl="3" w:tplc="71CCFE14" w:tentative="1">
      <w:start w:val="1"/>
      <w:numFmt w:val="bullet"/>
      <w:lvlText w:val="•"/>
      <w:lvlJc w:val="left"/>
      <w:pPr>
        <w:tabs>
          <w:tab w:val="num" w:pos="2880"/>
        </w:tabs>
        <w:ind w:left="2880" w:hanging="360"/>
      </w:pPr>
      <w:rPr>
        <w:rFonts w:ascii="Arial" w:hAnsi="Arial" w:hint="default"/>
      </w:rPr>
    </w:lvl>
    <w:lvl w:ilvl="4" w:tplc="F1480C20" w:tentative="1">
      <w:start w:val="1"/>
      <w:numFmt w:val="bullet"/>
      <w:lvlText w:val="•"/>
      <w:lvlJc w:val="left"/>
      <w:pPr>
        <w:tabs>
          <w:tab w:val="num" w:pos="3600"/>
        </w:tabs>
        <w:ind w:left="3600" w:hanging="360"/>
      </w:pPr>
      <w:rPr>
        <w:rFonts w:ascii="Arial" w:hAnsi="Arial" w:hint="default"/>
      </w:rPr>
    </w:lvl>
    <w:lvl w:ilvl="5" w:tplc="9C026A36" w:tentative="1">
      <w:start w:val="1"/>
      <w:numFmt w:val="bullet"/>
      <w:lvlText w:val="•"/>
      <w:lvlJc w:val="left"/>
      <w:pPr>
        <w:tabs>
          <w:tab w:val="num" w:pos="4320"/>
        </w:tabs>
        <w:ind w:left="4320" w:hanging="360"/>
      </w:pPr>
      <w:rPr>
        <w:rFonts w:ascii="Arial" w:hAnsi="Arial" w:hint="default"/>
      </w:rPr>
    </w:lvl>
    <w:lvl w:ilvl="6" w:tplc="275A0252" w:tentative="1">
      <w:start w:val="1"/>
      <w:numFmt w:val="bullet"/>
      <w:lvlText w:val="•"/>
      <w:lvlJc w:val="left"/>
      <w:pPr>
        <w:tabs>
          <w:tab w:val="num" w:pos="5040"/>
        </w:tabs>
        <w:ind w:left="5040" w:hanging="360"/>
      </w:pPr>
      <w:rPr>
        <w:rFonts w:ascii="Arial" w:hAnsi="Arial" w:hint="default"/>
      </w:rPr>
    </w:lvl>
    <w:lvl w:ilvl="7" w:tplc="64381562" w:tentative="1">
      <w:start w:val="1"/>
      <w:numFmt w:val="bullet"/>
      <w:lvlText w:val="•"/>
      <w:lvlJc w:val="left"/>
      <w:pPr>
        <w:tabs>
          <w:tab w:val="num" w:pos="5760"/>
        </w:tabs>
        <w:ind w:left="5760" w:hanging="360"/>
      </w:pPr>
      <w:rPr>
        <w:rFonts w:ascii="Arial" w:hAnsi="Arial" w:hint="default"/>
      </w:rPr>
    </w:lvl>
    <w:lvl w:ilvl="8" w:tplc="9D4629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9B60962"/>
    <w:multiLevelType w:val="hybridMultilevel"/>
    <w:tmpl w:val="41864172"/>
    <w:lvl w:ilvl="0" w:tplc="7C80DEE2">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197FC4"/>
    <w:multiLevelType w:val="hybridMultilevel"/>
    <w:tmpl w:val="963271C4"/>
    <w:lvl w:ilvl="0" w:tplc="F13C0992">
      <w:start w:val="1"/>
      <w:numFmt w:val="bullet"/>
      <w:lvlText w:val="•"/>
      <w:lvlJc w:val="left"/>
      <w:pPr>
        <w:tabs>
          <w:tab w:val="num" w:pos="720"/>
        </w:tabs>
        <w:ind w:left="720" w:hanging="360"/>
      </w:pPr>
      <w:rPr>
        <w:rFonts w:ascii="Arial" w:hAnsi="Arial" w:hint="default"/>
      </w:rPr>
    </w:lvl>
    <w:lvl w:ilvl="1" w:tplc="9F1090B8">
      <w:numFmt w:val="bullet"/>
      <w:lvlText w:val="–"/>
      <w:lvlJc w:val="left"/>
      <w:pPr>
        <w:tabs>
          <w:tab w:val="num" w:pos="1440"/>
        </w:tabs>
        <w:ind w:left="1440" w:hanging="360"/>
      </w:pPr>
      <w:rPr>
        <w:rFonts w:ascii="Arial" w:hAnsi="Arial" w:hint="default"/>
      </w:rPr>
    </w:lvl>
    <w:lvl w:ilvl="2" w:tplc="5B6CAF94" w:tentative="1">
      <w:start w:val="1"/>
      <w:numFmt w:val="bullet"/>
      <w:lvlText w:val="•"/>
      <w:lvlJc w:val="left"/>
      <w:pPr>
        <w:tabs>
          <w:tab w:val="num" w:pos="2160"/>
        </w:tabs>
        <w:ind w:left="2160" w:hanging="360"/>
      </w:pPr>
      <w:rPr>
        <w:rFonts w:ascii="Arial" w:hAnsi="Arial" w:hint="default"/>
      </w:rPr>
    </w:lvl>
    <w:lvl w:ilvl="3" w:tplc="332A3AE8" w:tentative="1">
      <w:start w:val="1"/>
      <w:numFmt w:val="bullet"/>
      <w:lvlText w:val="•"/>
      <w:lvlJc w:val="left"/>
      <w:pPr>
        <w:tabs>
          <w:tab w:val="num" w:pos="2880"/>
        </w:tabs>
        <w:ind w:left="2880" w:hanging="360"/>
      </w:pPr>
      <w:rPr>
        <w:rFonts w:ascii="Arial" w:hAnsi="Arial" w:hint="default"/>
      </w:rPr>
    </w:lvl>
    <w:lvl w:ilvl="4" w:tplc="58A07B4E" w:tentative="1">
      <w:start w:val="1"/>
      <w:numFmt w:val="bullet"/>
      <w:lvlText w:val="•"/>
      <w:lvlJc w:val="left"/>
      <w:pPr>
        <w:tabs>
          <w:tab w:val="num" w:pos="3600"/>
        </w:tabs>
        <w:ind w:left="3600" w:hanging="360"/>
      </w:pPr>
      <w:rPr>
        <w:rFonts w:ascii="Arial" w:hAnsi="Arial" w:hint="default"/>
      </w:rPr>
    </w:lvl>
    <w:lvl w:ilvl="5" w:tplc="F5C2B022" w:tentative="1">
      <w:start w:val="1"/>
      <w:numFmt w:val="bullet"/>
      <w:lvlText w:val="•"/>
      <w:lvlJc w:val="left"/>
      <w:pPr>
        <w:tabs>
          <w:tab w:val="num" w:pos="4320"/>
        </w:tabs>
        <w:ind w:left="4320" w:hanging="360"/>
      </w:pPr>
      <w:rPr>
        <w:rFonts w:ascii="Arial" w:hAnsi="Arial" w:hint="default"/>
      </w:rPr>
    </w:lvl>
    <w:lvl w:ilvl="6" w:tplc="78B8B076" w:tentative="1">
      <w:start w:val="1"/>
      <w:numFmt w:val="bullet"/>
      <w:lvlText w:val="•"/>
      <w:lvlJc w:val="left"/>
      <w:pPr>
        <w:tabs>
          <w:tab w:val="num" w:pos="5040"/>
        </w:tabs>
        <w:ind w:left="5040" w:hanging="360"/>
      </w:pPr>
      <w:rPr>
        <w:rFonts w:ascii="Arial" w:hAnsi="Arial" w:hint="default"/>
      </w:rPr>
    </w:lvl>
    <w:lvl w:ilvl="7" w:tplc="3C9C9A78" w:tentative="1">
      <w:start w:val="1"/>
      <w:numFmt w:val="bullet"/>
      <w:lvlText w:val="•"/>
      <w:lvlJc w:val="left"/>
      <w:pPr>
        <w:tabs>
          <w:tab w:val="num" w:pos="5760"/>
        </w:tabs>
        <w:ind w:left="5760" w:hanging="360"/>
      </w:pPr>
      <w:rPr>
        <w:rFonts w:ascii="Arial" w:hAnsi="Arial" w:hint="default"/>
      </w:rPr>
    </w:lvl>
    <w:lvl w:ilvl="8" w:tplc="74B6CA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765EA4"/>
    <w:multiLevelType w:val="hybridMultilevel"/>
    <w:tmpl w:val="1B841A3A"/>
    <w:lvl w:ilvl="0" w:tplc="7B54E23C">
      <w:start w:val="1"/>
      <w:numFmt w:val="bullet"/>
      <w:lvlText w:val="•"/>
      <w:lvlJc w:val="left"/>
      <w:pPr>
        <w:tabs>
          <w:tab w:val="num" w:pos="720"/>
        </w:tabs>
        <w:ind w:left="720" w:hanging="360"/>
      </w:pPr>
      <w:rPr>
        <w:rFonts w:ascii="Arial" w:hAnsi="Arial" w:hint="default"/>
      </w:rPr>
    </w:lvl>
    <w:lvl w:ilvl="1" w:tplc="AE020F50">
      <w:numFmt w:val="bullet"/>
      <w:lvlText w:val="–"/>
      <w:lvlJc w:val="left"/>
      <w:pPr>
        <w:tabs>
          <w:tab w:val="num" w:pos="1440"/>
        </w:tabs>
        <w:ind w:left="1440" w:hanging="360"/>
      </w:pPr>
      <w:rPr>
        <w:rFonts w:ascii="Arial" w:hAnsi="Arial" w:hint="default"/>
      </w:rPr>
    </w:lvl>
    <w:lvl w:ilvl="2" w:tplc="B748FE66">
      <w:numFmt w:val="bullet"/>
      <w:lvlText w:val="•"/>
      <w:lvlJc w:val="left"/>
      <w:pPr>
        <w:tabs>
          <w:tab w:val="num" w:pos="2160"/>
        </w:tabs>
        <w:ind w:left="2160" w:hanging="360"/>
      </w:pPr>
      <w:rPr>
        <w:rFonts w:ascii="Arial" w:hAnsi="Arial" w:hint="default"/>
      </w:rPr>
    </w:lvl>
    <w:lvl w:ilvl="3" w:tplc="5588B676" w:tentative="1">
      <w:start w:val="1"/>
      <w:numFmt w:val="bullet"/>
      <w:lvlText w:val="•"/>
      <w:lvlJc w:val="left"/>
      <w:pPr>
        <w:tabs>
          <w:tab w:val="num" w:pos="2880"/>
        </w:tabs>
        <w:ind w:left="2880" w:hanging="360"/>
      </w:pPr>
      <w:rPr>
        <w:rFonts w:ascii="Arial" w:hAnsi="Arial" w:hint="default"/>
      </w:rPr>
    </w:lvl>
    <w:lvl w:ilvl="4" w:tplc="724E7424" w:tentative="1">
      <w:start w:val="1"/>
      <w:numFmt w:val="bullet"/>
      <w:lvlText w:val="•"/>
      <w:lvlJc w:val="left"/>
      <w:pPr>
        <w:tabs>
          <w:tab w:val="num" w:pos="3600"/>
        </w:tabs>
        <w:ind w:left="3600" w:hanging="360"/>
      </w:pPr>
      <w:rPr>
        <w:rFonts w:ascii="Arial" w:hAnsi="Arial" w:hint="default"/>
      </w:rPr>
    </w:lvl>
    <w:lvl w:ilvl="5" w:tplc="FAA8B98E" w:tentative="1">
      <w:start w:val="1"/>
      <w:numFmt w:val="bullet"/>
      <w:lvlText w:val="•"/>
      <w:lvlJc w:val="left"/>
      <w:pPr>
        <w:tabs>
          <w:tab w:val="num" w:pos="4320"/>
        </w:tabs>
        <w:ind w:left="4320" w:hanging="360"/>
      </w:pPr>
      <w:rPr>
        <w:rFonts w:ascii="Arial" w:hAnsi="Arial" w:hint="default"/>
      </w:rPr>
    </w:lvl>
    <w:lvl w:ilvl="6" w:tplc="264452EA" w:tentative="1">
      <w:start w:val="1"/>
      <w:numFmt w:val="bullet"/>
      <w:lvlText w:val="•"/>
      <w:lvlJc w:val="left"/>
      <w:pPr>
        <w:tabs>
          <w:tab w:val="num" w:pos="5040"/>
        </w:tabs>
        <w:ind w:left="5040" w:hanging="360"/>
      </w:pPr>
      <w:rPr>
        <w:rFonts w:ascii="Arial" w:hAnsi="Arial" w:hint="default"/>
      </w:rPr>
    </w:lvl>
    <w:lvl w:ilvl="7" w:tplc="627CABD2" w:tentative="1">
      <w:start w:val="1"/>
      <w:numFmt w:val="bullet"/>
      <w:lvlText w:val="•"/>
      <w:lvlJc w:val="left"/>
      <w:pPr>
        <w:tabs>
          <w:tab w:val="num" w:pos="5760"/>
        </w:tabs>
        <w:ind w:left="5760" w:hanging="360"/>
      </w:pPr>
      <w:rPr>
        <w:rFonts w:ascii="Arial" w:hAnsi="Arial" w:hint="default"/>
      </w:rPr>
    </w:lvl>
    <w:lvl w:ilvl="8" w:tplc="3190DA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BA7872"/>
    <w:multiLevelType w:val="hybridMultilevel"/>
    <w:tmpl w:val="FC247992"/>
    <w:lvl w:ilvl="0" w:tplc="4990934A">
      <w:start w:val="1"/>
      <w:numFmt w:val="bullet"/>
      <w:lvlText w:val="•"/>
      <w:lvlJc w:val="left"/>
      <w:pPr>
        <w:tabs>
          <w:tab w:val="num" w:pos="720"/>
        </w:tabs>
        <w:ind w:left="720" w:hanging="360"/>
      </w:pPr>
      <w:rPr>
        <w:rFonts w:ascii="Arial" w:hAnsi="Arial" w:hint="default"/>
      </w:rPr>
    </w:lvl>
    <w:lvl w:ilvl="1" w:tplc="F22C4932">
      <w:numFmt w:val="bullet"/>
      <w:lvlText w:val="–"/>
      <w:lvlJc w:val="left"/>
      <w:pPr>
        <w:tabs>
          <w:tab w:val="num" w:pos="1440"/>
        </w:tabs>
        <w:ind w:left="1440" w:hanging="360"/>
      </w:pPr>
      <w:rPr>
        <w:rFonts w:ascii="Arial" w:hAnsi="Arial" w:hint="default"/>
      </w:rPr>
    </w:lvl>
    <w:lvl w:ilvl="2" w:tplc="6D1C35CA">
      <w:numFmt w:val="bullet"/>
      <w:lvlText w:val="•"/>
      <w:lvlJc w:val="left"/>
      <w:pPr>
        <w:tabs>
          <w:tab w:val="num" w:pos="2160"/>
        </w:tabs>
        <w:ind w:left="2160" w:hanging="360"/>
      </w:pPr>
      <w:rPr>
        <w:rFonts w:ascii="Arial" w:hAnsi="Arial" w:hint="default"/>
      </w:rPr>
    </w:lvl>
    <w:lvl w:ilvl="3" w:tplc="F4367F28" w:tentative="1">
      <w:start w:val="1"/>
      <w:numFmt w:val="bullet"/>
      <w:lvlText w:val="•"/>
      <w:lvlJc w:val="left"/>
      <w:pPr>
        <w:tabs>
          <w:tab w:val="num" w:pos="2880"/>
        </w:tabs>
        <w:ind w:left="2880" w:hanging="360"/>
      </w:pPr>
      <w:rPr>
        <w:rFonts w:ascii="Arial" w:hAnsi="Arial" w:hint="default"/>
      </w:rPr>
    </w:lvl>
    <w:lvl w:ilvl="4" w:tplc="89FE7984" w:tentative="1">
      <w:start w:val="1"/>
      <w:numFmt w:val="bullet"/>
      <w:lvlText w:val="•"/>
      <w:lvlJc w:val="left"/>
      <w:pPr>
        <w:tabs>
          <w:tab w:val="num" w:pos="3600"/>
        </w:tabs>
        <w:ind w:left="3600" w:hanging="360"/>
      </w:pPr>
      <w:rPr>
        <w:rFonts w:ascii="Arial" w:hAnsi="Arial" w:hint="default"/>
      </w:rPr>
    </w:lvl>
    <w:lvl w:ilvl="5" w:tplc="35BE48C8" w:tentative="1">
      <w:start w:val="1"/>
      <w:numFmt w:val="bullet"/>
      <w:lvlText w:val="•"/>
      <w:lvlJc w:val="left"/>
      <w:pPr>
        <w:tabs>
          <w:tab w:val="num" w:pos="4320"/>
        </w:tabs>
        <w:ind w:left="4320" w:hanging="360"/>
      </w:pPr>
      <w:rPr>
        <w:rFonts w:ascii="Arial" w:hAnsi="Arial" w:hint="default"/>
      </w:rPr>
    </w:lvl>
    <w:lvl w:ilvl="6" w:tplc="92020482" w:tentative="1">
      <w:start w:val="1"/>
      <w:numFmt w:val="bullet"/>
      <w:lvlText w:val="•"/>
      <w:lvlJc w:val="left"/>
      <w:pPr>
        <w:tabs>
          <w:tab w:val="num" w:pos="5040"/>
        </w:tabs>
        <w:ind w:left="5040" w:hanging="360"/>
      </w:pPr>
      <w:rPr>
        <w:rFonts w:ascii="Arial" w:hAnsi="Arial" w:hint="default"/>
      </w:rPr>
    </w:lvl>
    <w:lvl w:ilvl="7" w:tplc="6FE6504A" w:tentative="1">
      <w:start w:val="1"/>
      <w:numFmt w:val="bullet"/>
      <w:lvlText w:val="•"/>
      <w:lvlJc w:val="left"/>
      <w:pPr>
        <w:tabs>
          <w:tab w:val="num" w:pos="5760"/>
        </w:tabs>
        <w:ind w:left="5760" w:hanging="360"/>
      </w:pPr>
      <w:rPr>
        <w:rFonts w:ascii="Arial" w:hAnsi="Arial" w:hint="default"/>
      </w:rPr>
    </w:lvl>
    <w:lvl w:ilvl="8" w:tplc="A59024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E706ED"/>
    <w:multiLevelType w:val="hybridMultilevel"/>
    <w:tmpl w:val="DB8062A6"/>
    <w:lvl w:ilvl="0" w:tplc="F04A0D1A">
      <w:start w:val="1"/>
      <w:numFmt w:val="bullet"/>
      <w:lvlText w:val="•"/>
      <w:lvlJc w:val="left"/>
      <w:pPr>
        <w:tabs>
          <w:tab w:val="num" w:pos="720"/>
        </w:tabs>
        <w:ind w:left="720" w:hanging="360"/>
      </w:pPr>
      <w:rPr>
        <w:rFonts w:ascii="Arial" w:hAnsi="Arial" w:hint="default"/>
      </w:rPr>
    </w:lvl>
    <w:lvl w:ilvl="1" w:tplc="F3C6A3CC">
      <w:numFmt w:val="bullet"/>
      <w:lvlText w:val="–"/>
      <w:lvlJc w:val="left"/>
      <w:pPr>
        <w:tabs>
          <w:tab w:val="num" w:pos="1440"/>
        </w:tabs>
        <w:ind w:left="1440" w:hanging="360"/>
      </w:pPr>
      <w:rPr>
        <w:rFonts w:ascii="Arial" w:hAnsi="Arial" w:hint="default"/>
      </w:rPr>
    </w:lvl>
    <w:lvl w:ilvl="2" w:tplc="4F9807C2" w:tentative="1">
      <w:start w:val="1"/>
      <w:numFmt w:val="bullet"/>
      <w:lvlText w:val="•"/>
      <w:lvlJc w:val="left"/>
      <w:pPr>
        <w:tabs>
          <w:tab w:val="num" w:pos="2160"/>
        </w:tabs>
        <w:ind w:left="2160" w:hanging="360"/>
      </w:pPr>
      <w:rPr>
        <w:rFonts w:ascii="Arial" w:hAnsi="Arial" w:hint="default"/>
      </w:rPr>
    </w:lvl>
    <w:lvl w:ilvl="3" w:tplc="F0BACB58" w:tentative="1">
      <w:start w:val="1"/>
      <w:numFmt w:val="bullet"/>
      <w:lvlText w:val="•"/>
      <w:lvlJc w:val="left"/>
      <w:pPr>
        <w:tabs>
          <w:tab w:val="num" w:pos="2880"/>
        </w:tabs>
        <w:ind w:left="2880" w:hanging="360"/>
      </w:pPr>
      <w:rPr>
        <w:rFonts w:ascii="Arial" w:hAnsi="Arial" w:hint="default"/>
      </w:rPr>
    </w:lvl>
    <w:lvl w:ilvl="4" w:tplc="7E9EDEB4" w:tentative="1">
      <w:start w:val="1"/>
      <w:numFmt w:val="bullet"/>
      <w:lvlText w:val="•"/>
      <w:lvlJc w:val="left"/>
      <w:pPr>
        <w:tabs>
          <w:tab w:val="num" w:pos="3600"/>
        </w:tabs>
        <w:ind w:left="3600" w:hanging="360"/>
      </w:pPr>
      <w:rPr>
        <w:rFonts w:ascii="Arial" w:hAnsi="Arial" w:hint="default"/>
      </w:rPr>
    </w:lvl>
    <w:lvl w:ilvl="5" w:tplc="26A26872" w:tentative="1">
      <w:start w:val="1"/>
      <w:numFmt w:val="bullet"/>
      <w:lvlText w:val="•"/>
      <w:lvlJc w:val="left"/>
      <w:pPr>
        <w:tabs>
          <w:tab w:val="num" w:pos="4320"/>
        </w:tabs>
        <w:ind w:left="4320" w:hanging="360"/>
      </w:pPr>
      <w:rPr>
        <w:rFonts w:ascii="Arial" w:hAnsi="Arial" w:hint="default"/>
      </w:rPr>
    </w:lvl>
    <w:lvl w:ilvl="6" w:tplc="3AD2DAF4" w:tentative="1">
      <w:start w:val="1"/>
      <w:numFmt w:val="bullet"/>
      <w:lvlText w:val="•"/>
      <w:lvlJc w:val="left"/>
      <w:pPr>
        <w:tabs>
          <w:tab w:val="num" w:pos="5040"/>
        </w:tabs>
        <w:ind w:left="5040" w:hanging="360"/>
      </w:pPr>
      <w:rPr>
        <w:rFonts w:ascii="Arial" w:hAnsi="Arial" w:hint="default"/>
      </w:rPr>
    </w:lvl>
    <w:lvl w:ilvl="7" w:tplc="64BE4070" w:tentative="1">
      <w:start w:val="1"/>
      <w:numFmt w:val="bullet"/>
      <w:lvlText w:val="•"/>
      <w:lvlJc w:val="left"/>
      <w:pPr>
        <w:tabs>
          <w:tab w:val="num" w:pos="5760"/>
        </w:tabs>
        <w:ind w:left="5760" w:hanging="360"/>
      </w:pPr>
      <w:rPr>
        <w:rFonts w:ascii="Arial" w:hAnsi="Arial" w:hint="default"/>
      </w:rPr>
    </w:lvl>
    <w:lvl w:ilvl="8" w:tplc="747A05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EC97EAF"/>
    <w:multiLevelType w:val="hybridMultilevel"/>
    <w:tmpl w:val="970AC392"/>
    <w:lvl w:ilvl="0" w:tplc="49222146">
      <w:start w:val="1"/>
      <w:numFmt w:val="bullet"/>
      <w:lvlText w:val="•"/>
      <w:lvlJc w:val="left"/>
      <w:pPr>
        <w:tabs>
          <w:tab w:val="num" w:pos="720"/>
        </w:tabs>
        <w:ind w:left="720" w:hanging="360"/>
      </w:pPr>
      <w:rPr>
        <w:rFonts w:ascii="Arial" w:hAnsi="Arial" w:hint="default"/>
      </w:rPr>
    </w:lvl>
    <w:lvl w:ilvl="1" w:tplc="C90ED46E">
      <w:numFmt w:val="bullet"/>
      <w:lvlText w:val="–"/>
      <w:lvlJc w:val="left"/>
      <w:pPr>
        <w:tabs>
          <w:tab w:val="num" w:pos="1440"/>
        </w:tabs>
        <w:ind w:left="1440" w:hanging="360"/>
      </w:pPr>
      <w:rPr>
        <w:rFonts w:ascii="Arial" w:hAnsi="Arial" w:hint="default"/>
      </w:rPr>
    </w:lvl>
    <w:lvl w:ilvl="2" w:tplc="38C2C3D6">
      <w:numFmt w:val="bullet"/>
      <w:lvlText w:val="•"/>
      <w:lvlJc w:val="left"/>
      <w:pPr>
        <w:tabs>
          <w:tab w:val="num" w:pos="2160"/>
        </w:tabs>
        <w:ind w:left="2160" w:hanging="360"/>
      </w:pPr>
      <w:rPr>
        <w:rFonts w:ascii="Arial" w:hAnsi="Arial" w:hint="default"/>
      </w:rPr>
    </w:lvl>
    <w:lvl w:ilvl="3" w:tplc="80326E42" w:tentative="1">
      <w:start w:val="1"/>
      <w:numFmt w:val="bullet"/>
      <w:lvlText w:val="•"/>
      <w:lvlJc w:val="left"/>
      <w:pPr>
        <w:tabs>
          <w:tab w:val="num" w:pos="2880"/>
        </w:tabs>
        <w:ind w:left="2880" w:hanging="360"/>
      </w:pPr>
      <w:rPr>
        <w:rFonts w:ascii="Arial" w:hAnsi="Arial" w:hint="default"/>
      </w:rPr>
    </w:lvl>
    <w:lvl w:ilvl="4" w:tplc="610EEA62" w:tentative="1">
      <w:start w:val="1"/>
      <w:numFmt w:val="bullet"/>
      <w:lvlText w:val="•"/>
      <w:lvlJc w:val="left"/>
      <w:pPr>
        <w:tabs>
          <w:tab w:val="num" w:pos="3600"/>
        </w:tabs>
        <w:ind w:left="3600" w:hanging="360"/>
      </w:pPr>
      <w:rPr>
        <w:rFonts w:ascii="Arial" w:hAnsi="Arial" w:hint="default"/>
      </w:rPr>
    </w:lvl>
    <w:lvl w:ilvl="5" w:tplc="6862DEFE" w:tentative="1">
      <w:start w:val="1"/>
      <w:numFmt w:val="bullet"/>
      <w:lvlText w:val="•"/>
      <w:lvlJc w:val="left"/>
      <w:pPr>
        <w:tabs>
          <w:tab w:val="num" w:pos="4320"/>
        </w:tabs>
        <w:ind w:left="4320" w:hanging="360"/>
      </w:pPr>
      <w:rPr>
        <w:rFonts w:ascii="Arial" w:hAnsi="Arial" w:hint="default"/>
      </w:rPr>
    </w:lvl>
    <w:lvl w:ilvl="6" w:tplc="603AFD0A" w:tentative="1">
      <w:start w:val="1"/>
      <w:numFmt w:val="bullet"/>
      <w:lvlText w:val="•"/>
      <w:lvlJc w:val="left"/>
      <w:pPr>
        <w:tabs>
          <w:tab w:val="num" w:pos="5040"/>
        </w:tabs>
        <w:ind w:left="5040" w:hanging="360"/>
      </w:pPr>
      <w:rPr>
        <w:rFonts w:ascii="Arial" w:hAnsi="Arial" w:hint="default"/>
      </w:rPr>
    </w:lvl>
    <w:lvl w:ilvl="7" w:tplc="FE04740A" w:tentative="1">
      <w:start w:val="1"/>
      <w:numFmt w:val="bullet"/>
      <w:lvlText w:val="•"/>
      <w:lvlJc w:val="left"/>
      <w:pPr>
        <w:tabs>
          <w:tab w:val="num" w:pos="5760"/>
        </w:tabs>
        <w:ind w:left="5760" w:hanging="360"/>
      </w:pPr>
      <w:rPr>
        <w:rFonts w:ascii="Arial" w:hAnsi="Arial" w:hint="default"/>
      </w:rPr>
    </w:lvl>
    <w:lvl w:ilvl="8" w:tplc="432443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093A5C"/>
    <w:multiLevelType w:val="hybridMultilevel"/>
    <w:tmpl w:val="4180253C"/>
    <w:lvl w:ilvl="0" w:tplc="FA58C23C">
      <w:start w:val="1"/>
      <w:numFmt w:val="bullet"/>
      <w:lvlText w:val="•"/>
      <w:lvlJc w:val="left"/>
      <w:pPr>
        <w:tabs>
          <w:tab w:val="num" w:pos="720"/>
        </w:tabs>
        <w:ind w:left="720" w:hanging="360"/>
      </w:pPr>
      <w:rPr>
        <w:rFonts w:ascii="Arial" w:hAnsi="Arial" w:hint="default"/>
      </w:rPr>
    </w:lvl>
    <w:lvl w:ilvl="1" w:tplc="EACE6E7A">
      <w:numFmt w:val="bullet"/>
      <w:lvlText w:val="–"/>
      <w:lvlJc w:val="left"/>
      <w:pPr>
        <w:tabs>
          <w:tab w:val="num" w:pos="1440"/>
        </w:tabs>
        <w:ind w:left="1440" w:hanging="360"/>
      </w:pPr>
      <w:rPr>
        <w:rFonts w:ascii="Arial" w:hAnsi="Arial" w:hint="default"/>
      </w:rPr>
    </w:lvl>
    <w:lvl w:ilvl="2" w:tplc="B0925C20" w:tentative="1">
      <w:start w:val="1"/>
      <w:numFmt w:val="bullet"/>
      <w:lvlText w:val="•"/>
      <w:lvlJc w:val="left"/>
      <w:pPr>
        <w:tabs>
          <w:tab w:val="num" w:pos="2160"/>
        </w:tabs>
        <w:ind w:left="2160" w:hanging="360"/>
      </w:pPr>
      <w:rPr>
        <w:rFonts w:ascii="Arial" w:hAnsi="Arial" w:hint="default"/>
      </w:rPr>
    </w:lvl>
    <w:lvl w:ilvl="3" w:tplc="A844BEE2" w:tentative="1">
      <w:start w:val="1"/>
      <w:numFmt w:val="bullet"/>
      <w:lvlText w:val="•"/>
      <w:lvlJc w:val="left"/>
      <w:pPr>
        <w:tabs>
          <w:tab w:val="num" w:pos="2880"/>
        </w:tabs>
        <w:ind w:left="2880" w:hanging="360"/>
      </w:pPr>
      <w:rPr>
        <w:rFonts w:ascii="Arial" w:hAnsi="Arial" w:hint="default"/>
      </w:rPr>
    </w:lvl>
    <w:lvl w:ilvl="4" w:tplc="749C07A6" w:tentative="1">
      <w:start w:val="1"/>
      <w:numFmt w:val="bullet"/>
      <w:lvlText w:val="•"/>
      <w:lvlJc w:val="left"/>
      <w:pPr>
        <w:tabs>
          <w:tab w:val="num" w:pos="3600"/>
        </w:tabs>
        <w:ind w:left="3600" w:hanging="360"/>
      </w:pPr>
      <w:rPr>
        <w:rFonts w:ascii="Arial" w:hAnsi="Arial" w:hint="default"/>
      </w:rPr>
    </w:lvl>
    <w:lvl w:ilvl="5" w:tplc="D478990E" w:tentative="1">
      <w:start w:val="1"/>
      <w:numFmt w:val="bullet"/>
      <w:lvlText w:val="•"/>
      <w:lvlJc w:val="left"/>
      <w:pPr>
        <w:tabs>
          <w:tab w:val="num" w:pos="4320"/>
        </w:tabs>
        <w:ind w:left="4320" w:hanging="360"/>
      </w:pPr>
      <w:rPr>
        <w:rFonts w:ascii="Arial" w:hAnsi="Arial" w:hint="default"/>
      </w:rPr>
    </w:lvl>
    <w:lvl w:ilvl="6" w:tplc="329C0EA8" w:tentative="1">
      <w:start w:val="1"/>
      <w:numFmt w:val="bullet"/>
      <w:lvlText w:val="•"/>
      <w:lvlJc w:val="left"/>
      <w:pPr>
        <w:tabs>
          <w:tab w:val="num" w:pos="5040"/>
        </w:tabs>
        <w:ind w:left="5040" w:hanging="360"/>
      </w:pPr>
      <w:rPr>
        <w:rFonts w:ascii="Arial" w:hAnsi="Arial" w:hint="default"/>
      </w:rPr>
    </w:lvl>
    <w:lvl w:ilvl="7" w:tplc="B8063776" w:tentative="1">
      <w:start w:val="1"/>
      <w:numFmt w:val="bullet"/>
      <w:lvlText w:val="•"/>
      <w:lvlJc w:val="left"/>
      <w:pPr>
        <w:tabs>
          <w:tab w:val="num" w:pos="5760"/>
        </w:tabs>
        <w:ind w:left="5760" w:hanging="360"/>
      </w:pPr>
      <w:rPr>
        <w:rFonts w:ascii="Arial" w:hAnsi="Arial" w:hint="default"/>
      </w:rPr>
    </w:lvl>
    <w:lvl w:ilvl="8" w:tplc="338859E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75F634E"/>
    <w:multiLevelType w:val="hybridMultilevel"/>
    <w:tmpl w:val="CA7C7A02"/>
    <w:lvl w:ilvl="0" w:tplc="0ABC08DE">
      <w:start w:val="1"/>
      <w:numFmt w:val="bullet"/>
      <w:lvlText w:val="•"/>
      <w:lvlJc w:val="left"/>
      <w:pPr>
        <w:tabs>
          <w:tab w:val="num" w:pos="720"/>
        </w:tabs>
        <w:ind w:left="720" w:hanging="360"/>
      </w:pPr>
      <w:rPr>
        <w:rFonts w:ascii="Arial" w:hAnsi="Arial" w:hint="default"/>
      </w:rPr>
    </w:lvl>
    <w:lvl w:ilvl="1" w:tplc="9DCABF32">
      <w:numFmt w:val="bullet"/>
      <w:lvlText w:val="–"/>
      <w:lvlJc w:val="left"/>
      <w:pPr>
        <w:tabs>
          <w:tab w:val="num" w:pos="1440"/>
        </w:tabs>
        <w:ind w:left="1440" w:hanging="360"/>
      </w:pPr>
      <w:rPr>
        <w:rFonts w:ascii="Arial" w:hAnsi="Arial" w:hint="default"/>
      </w:rPr>
    </w:lvl>
    <w:lvl w:ilvl="2" w:tplc="7C90218A" w:tentative="1">
      <w:start w:val="1"/>
      <w:numFmt w:val="bullet"/>
      <w:lvlText w:val="•"/>
      <w:lvlJc w:val="left"/>
      <w:pPr>
        <w:tabs>
          <w:tab w:val="num" w:pos="2160"/>
        </w:tabs>
        <w:ind w:left="2160" w:hanging="360"/>
      </w:pPr>
      <w:rPr>
        <w:rFonts w:ascii="Arial" w:hAnsi="Arial" w:hint="default"/>
      </w:rPr>
    </w:lvl>
    <w:lvl w:ilvl="3" w:tplc="1E0AB496" w:tentative="1">
      <w:start w:val="1"/>
      <w:numFmt w:val="bullet"/>
      <w:lvlText w:val="•"/>
      <w:lvlJc w:val="left"/>
      <w:pPr>
        <w:tabs>
          <w:tab w:val="num" w:pos="2880"/>
        </w:tabs>
        <w:ind w:left="2880" w:hanging="360"/>
      </w:pPr>
      <w:rPr>
        <w:rFonts w:ascii="Arial" w:hAnsi="Arial" w:hint="default"/>
      </w:rPr>
    </w:lvl>
    <w:lvl w:ilvl="4" w:tplc="88383210" w:tentative="1">
      <w:start w:val="1"/>
      <w:numFmt w:val="bullet"/>
      <w:lvlText w:val="•"/>
      <w:lvlJc w:val="left"/>
      <w:pPr>
        <w:tabs>
          <w:tab w:val="num" w:pos="3600"/>
        </w:tabs>
        <w:ind w:left="3600" w:hanging="360"/>
      </w:pPr>
      <w:rPr>
        <w:rFonts w:ascii="Arial" w:hAnsi="Arial" w:hint="default"/>
      </w:rPr>
    </w:lvl>
    <w:lvl w:ilvl="5" w:tplc="E75A1DD8" w:tentative="1">
      <w:start w:val="1"/>
      <w:numFmt w:val="bullet"/>
      <w:lvlText w:val="•"/>
      <w:lvlJc w:val="left"/>
      <w:pPr>
        <w:tabs>
          <w:tab w:val="num" w:pos="4320"/>
        </w:tabs>
        <w:ind w:left="4320" w:hanging="360"/>
      </w:pPr>
      <w:rPr>
        <w:rFonts w:ascii="Arial" w:hAnsi="Arial" w:hint="default"/>
      </w:rPr>
    </w:lvl>
    <w:lvl w:ilvl="6" w:tplc="5E94B6EE" w:tentative="1">
      <w:start w:val="1"/>
      <w:numFmt w:val="bullet"/>
      <w:lvlText w:val="•"/>
      <w:lvlJc w:val="left"/>
      <w:pPr>
        <w:tabs>
          <w:tab w:val="num" w:pos="5040"/>
        </w:tabs>
        <w:ind w:left="5040" w:hanging="360"/>
      </w:pPr>
      <w:rPr>
        <w:rFonts w:ascii="Arial" w:hAnsi="Arial" w:hint="default"/>
      </w:rPr>
    </w:lvl>
    <w:lvl w:ilvl="7" w:tplc="78B2C398" w:tentative="1">
      <w:start w:val="1"/>
      <w:numFmt w:val="bullet"/>
      <w:lvlText w:val="•"/>
      <w:lvlJc w:val="left"/>
      <w:pPr>
        <w:tabs>
          <w:tab w:val="num" w:pos="5760"/>
        </w:tabs>
        <w:ind w:left="5760" w:hanging="360"/>
      </w:pPr>
      <w:rPr>
        <w:rFonts w:ascii="Arial" w:hAnsi="Arial" w:hint="default"/>
      </w:rPr>
    </w:lvl>
    <w:lvl w:ilvl="8" w:tplc="336C42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2B4D96"/>
    <w:multiLevelType w:val="hybridMultilevel"/>
    <w:tmpl w:val="6DF0EF98"/>
    <w:lvl w:ilvl="0" w:tplc="25547640">
      <w:start w:val="1"/>
      <w:numFmt w:val="bullet"/>
      <w:lvlText w:val="•"/>
      <w:lvlJc w:val="left"/>
      <w:pPr>
        <w:tabs>
          <w:tab w:val="num" w:pos="720"/>
        </w:tabs>
        <w:ind w:left="720" w:hanging="360"/>
      </w:pPr>
      <w:rPr>
        <w:rFonts w:ascii="Arial" w:hAnsi="Arial" w:hint="default"/>
      </w:rPr>
    </w:lvl>
    <w:lvl w:ilvl="1" w:tplc="0DDC1968">
      <w:numFmt w:val="bullet"/>
      <w:lvlText w:val="–"/>
      <w:lvlJc w:val="left"/>
      <w:pPr>
        <w:tabs>
          <w:tab w:val="num" w:pos="1440"/>
        </w:tabs>
        <w:ind w:left="1440" w:hanging="360"/>
      </w:pPr>
      <w:rPr>
        <w:rFonts w:ascii="Arial" w:hAnsi="Arial" w:hint="default"/>
      </w:rPr>
    </w:lvl>
    <w:lvl w:ilvl="2" w:tplc="2FDC724E" w:tentative="1">
      <w:start w:val="1"/>
      <w:numFmt w:val="bullet"/>
      <w:lvlText w:val="•"/>
      <w:lvlJc w:val="left"/>
      <w:pPr>
        <w:tabs>
          <w:tab w:val="num" w:pos="2160"/>
        </w:tabs>
        <w:ind w:left="2160" w:hanging="360"/>
      </w:pPr>
      <w:rPr>
        <w:rFonts w:ascii="Arial" w:hAnsi="Arial" w:hint="default"/>
      </w:rPr>
    </w:lvl>
    <w:lvl w:ilvl="3" w:tplc="8D3CC666" w:tentative="1">
      <w:start w:val="1"/>
      <w:numFmt w:val="bullet"/>
      <w:lvlText w:val="•"/>
      <w:lvlJc w:val="left"/>
      <w:pPr>
        <w:tabs>
          <w:tab w:val="num" w:pos="2880"/>
        </w:tabs>
        <w:ind w:left="2880" w:hanging="360"/>
      </w:pPr>
      <w:rPr>
        <w:rFonts w:ascii="Arial" w:hAnsi="Arial" w:hint="default"/>
      </w:rPr>
    </w:lvl>
    <w:lvl w:ilvl="4" w:tplc="BC162152" w:tentative="1">
      <w:start w:val="1"/>
      <w:numFmt w:val="bullet"/>
      <w:lvlText w:val="•"/>
      <w:lvlJc w:val="left"/>
      <w:pPr>
        <w:tabs>
          <w:tab w:val="num" w:pos="3600"/>
        </w:tabs>
        <w:ind w:left="3600" w:hanging="360"/>
      </w:pPr>
      <w:rPr>
        <w:rFonts w:ascii="Arial" w:hAnsi="Arial" w:hint="default"/>
      </w:rPr>
    </w:lvl>
    <w:lvl w:ilvl="5" w:tplc="C0C6F32A" w:tentative="1">
      <w:start w:val="1"/>
      <w:numFmt w:val="bullet"/>
      <w:lvlText w:val="•"/>
      <w:lvlJc w:val="left"/>
      <w:pPr>
        <w:tabs>
          <w:tab w:val="num" w:pos="4320"/>
        </w:tabs>
        <w:ind w:left="4320" w:hanging="360"/>
      </w:pPr>
      <w:rPr>
        <w:rFonts w:ascii="Arial" w:hAnsi="Arial" w:hint="default"/>
      </w:rPr>
    </w:lvl>
    <w:lvl w:ilvl="6" w:tplc="2770644A" w:tentative="1">
      <w:start w:val="1"/>
      <w:numFmt w:val="bullet"/>
      <w:lvlText w:val="•"/>
      <w:lvlJc w:val="left"/>
      <w:pPr>
        <w:tabs>
          <w:tab w:val="num" w:pos="5040"/>
        </w:tabs>
        <w:ind w:left="5040" w:hanging="360"/>
      </w:pPr>
      <w:rPr>
        <w:rFonts w:ascii="Arial" w:hAnsi="Arial" w:hint="default"/>
      </w:rPr>
    </w:lvl>
    <w:lvl w:ilvl="7" w:tplc="0564318E" w:tentative="1">
      <w:start w:val="1"/>
      <w:numFmt w:val="bullet"/>
      <w:lvlText w:val="•"/>
      <w:lvlJc w:val="left"/>
      <w:pPr>
        <w:tabs>
          <w:tab w:val="num" w:pos="5760"/>
        </w:tabs>
        <w:ind w:left="5760" w:hanging="360"/>
      </w:pPr>
      <w:rPr>
        <w:rFonts w:ascii="Arial" w:hAnsi="Arial" w:hint="default"/>
      </w:rPr>
    </w:lvl>
    <w:lvl w:ilvl="8" w:tplc="5AAC0CB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AC97F9A"/>
    <w:multiLevelType w:val="hybridMultilevel"/>
    <w:tmpl w:val="27BEEEA6"/>
    <w:lvl w:ilvl="0" w:tplc="FCE47E20">
      <w:start w:val="1"/>
      <w:numFmt w:val="bullet"/>
      <w:lvlText w:val="•"/>
      <w:lvlJc w:val="left"/>
      <w:pPr>
        <w:tabs>
          <w:tab w:val="num" w:pos="720"/>
        </w:tabs>
        <w:ind w:left="720" w:hanging="360"/>
      </w:pPr>
      <w:rPr>
        <w:rFonts w:ascii="Arial" w:hAnsi="Arial" w:hint="default"/>
      </w:rPr>
    </w:lvl>
    <w:lvl w:ilvl="1" w:tplc="1B782F36">
      <w:numFmt w:val="bullet"/>
      <w:lvlText w:val="–"/>
      <w:lvlJc w:val="left"/>
      <w:pPr>
        <w:tabs>
          <w:tab w:val="num" w:pos="1440"/>
        </w:tabs>
        <w:ind w:left="1440" w:hanging="360"/>
      </w:pPr>
      <w:rPr>
        <w:rFonts w:ascii="Arial" w:hAnsi="Arial" w:hint="default"/>
      </w:rPr>
    </w:lvl>
    <w:lvl w:ilvl="2" w:tplc="907C4832" w:tentative="1">
      <w:start w:val="1"/>
      <w:numFmt w:val="bullet"/>
      <w:lvlText w:val="•"/>
      <w:lvlJc w:val="left"/>
      <w:pPr>
        <w:tabs>
          <w:tab w:val="num" w:pos="2160"/>
        </w:tabs>
        <w:ind w:left="2160" w:hanging="360"/>
      </w:pPr>
      <w:rPr>
        <w:rFonts w:ascii="Arial" w:hAnsi="Arial" w:hint="default"/>
      </w:rPr>
    </w:lvl>
    <w:lvl w:ilvl="3" w:tplc="0B60D858" w:tentative="1">
      <w:start w:val="1"/>
      <w:numFmt w:val="bullet"/>
      <w:lvlText w:val="•"/>
      <w:lvlJc w:val="left"/>
      <w:pPr>
        <w:tabs>
          <w:tab w:val="num" w:pos="2880"/>
        </w:tabs>
        <w:ind w:left="2880" w:hanging="360"/>
      </w:pPr>
      <w:rPr>
        <w:rFonts w:ascii="Arial" w:hAnsi="Arial" w:hint="default"/>
      </w:rPr>
    </w:lvl>
    <w:lvl w:ilvl="4" w:tplc="241EFDAC" w:tentative="1">
      <w:start w:val="1"/>
      <w:numFmt w:val="bullet"/>
      <w:lvlText w:val="•"/>
      <w:lvlJc w:val="left"/>
      <w:pPr>
        <w:tabs>
          <w:tab w:val="num" w:pos="3600"/>
        </w:tabs>
        <w:ind w:left="3600" w:hanging="360"/>
      </w:pPr>
      <w:rPr>
        <w:rFonts w:ascii="Arial" w:hAnsi="Arial" w:hint="default"/>
      </w:rPr>
    </w:lvl>
    <w:lvl w:ilvl="5" w:tplc="514EB592" w:tentative="1">
      <w:start w:val="1"/>
      <w:numFmt w:val="bullet"/>
      <w:lvlText w:val="•"/>
      <w:lvlJc w:val="left"/>
      <w:pPr>
        <w:tabs>
          <w:tab w:val="num" w:pos="4320"/>
        </w:tabs>
        <w:ind w:left="4320" w:hanging="360"/>
      </w:pPr>
      <w:rPr>
        <w:rFonts w:ascii="Arial" w:hAnsi="Arial" w:hint="default"/>
      </w:rPr>
    </w:lvl>
    <w:lvl w:ilvl="6" w:tplc="1234B772" w:tentative="1">
      <w:start w:val="1"/>
      <w:numFmt w:val="bullet"/>
      <w:lvlText w:val="•"/>
      <w:lvlJc w:val="left"/>
      <w:pPr>
        <w:tabs>
          <w:tab w:val="num" w:pos="5040"/>
        </w:tabs>
        <w:ind w:left="5040" w:hanging="360"/>
      </w:pPr>
      <w:rPr>
        <w:rFonts w:ascii="Arial" w:hAnsi="Arial" w:hint="default"/>
      </w:rPr>
    </w:lvl>
    <w:lvl w:ilvl="7" w:tplc="1E0400D2" w:tentative="1">
      <w:start w:val="1"/>
      <w:numFmt w:val="bullet"/>
      <w:lvlText w:val="•"/>
      <w:lvlJc w:val="left"/>
      <w:pPr>
        <w:tabs>
          <w:tab w:val="num" w:pos="5760"/>
        </w:tabs>
        <w:ind w:left="5760" w:hanging="360"/>
      </w:pPr>
      <w:rPr>
        <w:rFonts w:ascii="Arial" w:hAnsi="Arial" w:hint="default"/>
      </w:rPr>
    </w:lvl>
    <w:lvl w:ilvl="8" w:tplc="E008297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8AF218B"/>
    <w:multiLevelType w:val="hybridMultilevel"/>
    <w:tmpl w:val="424A769C"/>
    <w:lvl w:ilvl="0" w:tplc="CDD64B0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F8003C"/>
    <w:multiLevelType w:val="hybridMultilevel"/>
    <w:tmpl w:val="785A81AA"/>
    <w:lvl w:ilvl="0" w:tplc="F13C0B94">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F0187A"/>
    <w:multiLevelType w:val="hybridMultilevel"/>
    <w:tmpl w:val="8C3C4F8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B2D50DB"/>
    <w:multiLevelType w:val="hybridMultilevel"/>
    <w:tmpl w:val="42D8D8F6"/>
    <w:lvl w:ilvl="0" w:tplc="E46A5112">
      <w:start w:val="1"/>
      <w:numFmt w:val="bullet"/>
      <w:lvlText w:val="•"/>
      <w:lvlJc w:val="left"/>
      <w:pPr>
        <w:tabs>
          <w:tab w:val="num" w:pos="720"/>
        </w:tabs>
        <w:ind w:left="720" w:hanging="360"/>
      </w:pPr>
      <w:rPr>
        <w:rFonts w:ascii="Arial" w:hAnsi="Arial" w:hint="default"/>
      </w:rPr>
    </w:lvl>
    <w:lvl w:ilvl="1" w:tplc="873C98F0">
      <w:numFmt w:val="bullet"/>
      <w:lvlText w:val="–"/>
      <w:lvlJc w:val="left"/>
      <w:pPr>
        <w:tabs>
          <w:tab w:val="num" w:pos="1440"/>
        </w:tabs>
        <w:ind w:left="1440" w:hanging="360"/>
      </w:pPr>
      <w:rPr>
        <w:rFonts w:ascii="Arial" w:hAnsi="Arial" w:hint="default"/>
      </w:rPr>
    </w:lvl>
    <w:lvl w:ilvl="2" w:tplc="9C74762C">
      <w:numFmt w:val="bullet"/>
      <w:lvlText w:val="•"/>
      <w:lvlJc w:val="left"/>
      <w:pPr>
        <w:tabs>
          <w:tab w:val="num" w:pos="2160"/>
        </w:tabs>
        <w:ind w:left="2160" w:hanging="360"/>
      </w:pPr>
      <w:rPr>
        <w:rFonts w:ascii="Arial" w:hAnsi="Arial" w:hint="default"/>
      </w:rPr>
    </w:lvl>
    <w:lvl w:ilvl="3" w:tplc="E4984E68" w:tentative="1">
      <w:start w:val="1"/>
      <w:numFmt w:val="bullet"/>
      <w:lvlText w:val="•"/>
      <w:lvlJc w:val="left"/>
      <w:pPr>
        <w:tabs>
          <w:tab w:val="num" w:pos="2880"/>
        </w:tabs>
        <w:ind w:left="2880" w:hanging="360"/>
      </w:pPr>
      <w:rPr>
        <w:rFonts w:ascii="Arial" w:hAnsi="Arial" w:hint="default"/>
      </w:rPr>
    </w:lvl>
    <w:lvl w:ilvl="4" w:tplc="68D40E5E" w:tentative="1">
      <w:start w:val="1"/>
      <w:numFmt w:val="bullet"/>
      <w:lvlText w:val="•"/>
      <w:lvlJc w:val="left"/>
      <w:pPr>
        <w:tabs>
          <w:tab w:val="num" w:pos="3600"/>
        </w:tabs>
        <w:ind w:left="3600" w:hanging="360"/>
      </w:pPr>
      <w:rPr>
        <w:rFonts w:ascii="Arial" w:hAnsi="Arial" w:hint="default"/>
      </w:rPr>
    </w:lvl>
    <w:lvl w:ilvl="5" w:tplc="6E426AAA" w:tentative="1">
      <w:start w:val="1"/>
      <w:numFmt w:val="bullet"/>
      <w:lvlText w:val="•"/>
      <w:lvlJc w:val="left"/>
      <w:pPr>
        <w:tabs>
          <w:tab w:val="num" w:pos="4320"/>
        </w:tabs>
        <w:ind w:left="4320" w:hanging="360"/>
      </w:pPr>
      <w:rPr>
        <w:rFonts w:ascii="Arial" w:hAnsi="Arial" w:hint="default"/>
      </w:rPr>
    </w:lvl>
    <w:lvl w:ilvl="6" w:tplc="55EE2246" w:tentative="1">
      <w:start w:val="1"/>
      <w:numFmt w:val="bullet"/>
      <w:lvlText w:val="•"/>
      <w:lvlJc w:val="left"/>
      <w:pPr>
        <w:tabs>
          <w:tab w:val="num" w:pos="5040"/>
        </w:tabs>
        <w:ind w:left="5040" w:hanging="360"/>
      </w:pPr>
      <w:rPr>
        <w:rFonts w:ascii="Arial" w:hAnsi="Arial" w:hint="default"/>
      </w:rPr>
    </w:lvl>
    <w:lvl w:ilvl="7" w:tplc="5B8A3748" w:tentative="1">
      <w:start w:val="1"/>
      <w:numFmt w:val="bullet"/>
      <w:lvlText w:val="•"/>
      <w:lvlJc w:val="left"/>
      <w:pPr>
        <w:tabs>
          <w:tab w:val="num" w:pos="5760"/>
        </w:tabs>
        <w:ind w:left="5760" w:hanging="360"/>
      </w:pPr>
      <w:rPr>
        <w:rFonts w:ascii="Arial" w:hAnsi="Arial" w:hint="default"/>
      </w:rPr>
    </w:lvl>
    <w:lvl w:ilvl="8" w:tplc="0FE2B59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0121D"/>
    <w:multiLevelType w:val="hybridMultilevel"/>
    <w:tmpl w:val="4AAAE560"/>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8"/>
  </w:num>
  <w:num w:numId="2">
    <w:abstractNumId w:val="38"/>
  </w:num>
  <w:num w:numId="3">
    <w:abstractNumId w:val="43"/>
  </w:num>
  <w:num w:numId="4">
    <w:abstractNumId w:val="9"/>
  </w:num>
  <w:num w:numId="5">
    <w:abstractNumId w:val="16"/>
  </w:num>
  <w:num w:numId="6">
    <w:abstractNumId w:val="33"/>
  </w:num>
  <w:num w:numId="7">
    <w:abstractNumId w:val="23"/>
  </w:num>
  <w:num w:numId="8">
    <w:abstractNumId w:val="45"/>
    <w:lvlOverride w:ilvl="0">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5"/>
  </w:num>
  <w:num w:numId="12">
    <w:abstractNumId w:val="34"/>
  </w:num>
  <w:num w:numId="13">
    <w:abstractNumId w:val="25"/>
  </w:num>
  <w:num w:numId="14">
    <w:abstractNumId w:val="42"/>
  </w:num>
  <w:num w:numId="15">
    <w:abstractNumId w:val="36"/>
  </w:num>
  <w:num w:numId="16">
    <w:abstractNumId w:val="7"/>
  </w:num>
  <w:num w:numId="17">
    <w:abstractNumId w:val="28"/>
  </w:num>
  <w:num w:numId="18">
    <w:abstractNumId w:val="11"/>
  </w:num>
  <w:num w:numId="19">
    <w:abstractNumId w:val="29"/>
  </w:num>
  <w:num w:numId="20">
    <w:abstractNumId w:val="37"/>
  </w:num>
  <w:num w:numId="21">
    <w:abstractNumId w:val="14"/>
  </w:num>
  <w:num w:numId="22">
    <w:abstractNumId w:val="21"/>
  </w:num>
  <w:num w:numId="23">
    <w:abstractNumId w:val="4"/>
  </w:num>
  <w:num w:numId="24">
    <w:abstractNumId w:val="19"/>
  </w:num>
  <w:num w:numId="25">
    <w:abstractNumId w:val="22"/>
  </w:num>
  <w:num w:numId="26">
    <w:abstractNumId w:val="1"/>
  </w:num>
  <w:num w:numId="27">
    <w:abstractNumId w:val="27"/>
  </w:num>
  <w:num w:numId="28">
    <w:abstractNumId w:val="26"/>
  </w:num>
  <w:num w:numId="29">
    <w:abstractNumId w:val="41"/>
  </w:num>
  <w:num w:numId="30">
    <w:abstractNumId w:val="12"/>
  </w:num>
  <w:num w:numId="31">
    <w:abstractNumId w:val="5"/>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8"/>
  </w:num>
  <w:num w:numId="34">
    <w:abstractNumId w:val="31"/>
  </w:num>
  <w:num w:numId="35">
    <w:abstractNumId w:val="3"/>
  </w:num>
  <w:num w:numId="36">
    <w:abstractNumId w:val="32"/>
  </w:num>
  <w:num w:numId="37">
    <w:abstractNumId w:val="40"/>
  </w:num>
  <w:num w:numId="38">
    <w:abstractNumId w:val="6"/>
  </w:num>
  <w:num w:numId="39">
    <w:abstractNumId w:val="10"/>
  </w:num>
  <w:num w:numId="40">
    <w:abstractNumId w:val="8"/>
  </w:num>
  <w:num w:numId="41">
    <w:abstractNumId w:val="20"/>
  </w:num>
  <w:num w:numId="42">
    <w:abstractNumId w:val="18"/>
  </w:num>
  <w:num w:numId="43">
    <w:abstractNumId w:val="24"/>
  </w:num>
  <w:num w:numId="44">
    <w:abstractNumId w:val="39"/>
  </w:num>
  <w:num w:numId="45">
    <w:abstractNumId w:val="13"/>
  </w:num>
  <w:num w:numId="46">
    <w:abstractNumId w:val="30"/>
  </w:num>
  <w:num w:numId="47">
    <w:abstractNumId w:val="17"/>
  </w:num>
  <w:num w:numId="48">
    <w:abstractNumId w:val="35"/>
  </w:num>
  <w:num w:numId="49">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AF5"/>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2F7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7D"/>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58E"/>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AE1"/>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0DF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0A2"/>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7E6"/>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2A6"/>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99A"/>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04B"/>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A9E"/>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04"/>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0F1"/>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78"/>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EE0"/>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584"/>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92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062"/>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34"/>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1055049">
      <w:bodyDiv w:val="1"/>
      <w:marLeft w:val="0"/>
      <w:marRight w:val="0"/>
      <w:marTop w:val="0"/>
      <w:marBottom w:val="0"/>
      <w:divBdr>
        <w:top w:val="none" w:sz="0" w:space="0" w:color="auto"/>
        <w:left w:val="none" w:sz="0" w:space="0" w:color="auto"/>
        <w:bottom w:val="none" w:sz="0" w:space="0" w:color="auto"/>
        <w:right w:val="none" w:sz="0" w:space="0" w:color="auto"/>
      </w:divBdr>
      <w:divsChild>
        <w:div w:id="136336308">
          <w:marLeft w:val="547"/>
          <w:marRight w:val="0"/>
          <w:marTop w:val="91"/>
          <w:marBottom w:val="0"/>
          <w:divBdr>
            <w:top w:val="none" w:sz="0" w:space="0" w:color="auto"/>
            <w:left w:val="none" w:sz="0" w:space="0" w:color="auto"/>
            <w:bottom w:val="none" w:sz="0" w:space="0" w:color="auto"/>
            <w:right w:val="none" w:sz="0" w:space="0" w:color="auto"/>
          </w:divBdr>
        </w:div>
        <w:div w:id="542061549">
          <w:marLeft w:val="1166"/>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8445844">
      <w:bodyDiv w:val="1"/>
      <w:marLeft w:val="0"/>
      <w:marRight w:val="0"/>
      <w:marTop w:val="0"/>
      <w:marBottom w:val="0"/>
      <w:divBdr>
        <w:top w:val="none" w:sz="0" w:space="0" w:color="auto"/>
        <w:left w:val="none" w:sz="0" w:space="0" w:color="auto"/>
        <w:bottom w:val="none" w:sz="0" w:space="0" w:color="auto"/>
        <w:right w:val="none" w:sz="0" w:space="0" w:color="auto"/>
      </w:divBdr>
      <w:divsChild>
        <w:div w:id="2127920225">
          <w:marLeft w:val="547"/>
          <w:marRight w:val="0"/>
          <w:marTop w:val="144"/>
          <w:marBottom w:val="0"/>
          <w:divBdr>
            <w:top w:val="none" w:sz="0" w:space="0" w:color="auto"/>
            <w:left w:val="none" w:sz="0" w:space="0" w:color="auto"/>
            <w:bottom w:val="none" w:sz="0" w:space="0" w:color="auto"/>
            <w:right w:val="none" w:sz="0" w:space="0" w:color="auto"/>
          </w:divBdr>
        </w:div>
        <w:div w:id="63648833">
          <w:marLeft w:val="547"/>
          <w:marRight w:val="0"/>
          <w:marTop w:val="144"/>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2221647">
      <w:bodyDiv w:val="1"/>
      <w:marLeft w:val="0"/>
      <w:marRight w:val="0"/>
      <w:marTop w:val="0"/>
      <w:marBottom w:val="0"/>
      <w:divBdr>
        <w:top w:val="none" w:sz="0" w:space="0" w:color="auto"/>
        <w:left w:val="none" w:sz="0" w:space="0" w:color="auto"/>
        <w:bottom w:val="none" w:sz="0" w:space="0" w:color="auto"/>
        <w:right w:val="none" w:sz="0" w:space="0" w:color="auto"/>
      </w:divBdr>
      <w:divsChild>
        <w:div w:id="643127220">
          <w:marLeft w:val="547"/>
          <w:marRight w:val="0"/>
          <w:marTop w:val="91"/>
          <w:marBottom w:val="0"/>
          <w:divBdr>
            <w:top w:val="none" w:sz="0" w:space="0" w:color="auto"/>
            <w:left w:val="none" w:sz="0" w:space="0" w:color="auto"/>
            <w:bottom w:val="none" w:sz="0" w:space="0" w:color="auto"/>
            <w:right w:val="none" w:sz="0" w:space="0" w:color="auto"/>
          </w:divBdr>
        </w:div>
        <w:div w:id="1362591100">
          <w:marLeft w:val="1166"/>
          <w:marRight w:val="0"/>
          <w:marTop w:val="72"/>
          <w:marBottom w:val="0"/>
          <w:divBdr>
            <w:top w:val="none" w:sz="0" w:space="0" w:color="auto"/>
            <w:left w:val="none" w:sz="0" w:space="0" w:color="auto"/>
            <w:bottom w:val="none" w:sz="0" w:space="0" w:color="auto"/>
            <w:right w:val="none" w:sz="0" w:space="0" w:color="auto"/>
          </w:divBdr>
        </w:div>
        <w:div w:id="97453906">
          <w:marLeft w:val="1166"/>
          <w:marRight w:val="0"/>
          <w:marTop w:val="72"/>
          <w:marBottom w:val="0"/>
          <w:divBdr>
            <w:top w:val="none" w:sz="0" w:space="0" w:color="auto"/>
            <w:left w:val="none" w:sz="0" w:space="0" w:color="auto"/>
            <w:bottom w:val="none" w:sz="0" w:space="0" w:color="auto"/>
            <w:right w:val="none" w:sz="0" w:space="0" w:color="auto"/>
          </w:divBdr>
        </w:div>
      </w:divsChild>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8843365">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6148998">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6202820">
      <w:bodyDiv w:val="1"/>
      <w:marLeft w:val="0"/>
      <w:marRight w:val="0"/>
      <w:marTop w:val="0"/>
      <w:marBottom w:val="0"/>
      <w:divBdr>
        <w:top w:val="none" w:sz="0" w:space="0" w:color="auto"/>
        <w:left w:val="none" w:sz="0" w:space="0" w:color="auto"/>
        <w:bottom w:val="none" w:sz="0" w:space="0" w:color="auto"/>
        <w:right w:val="none" w:sz="0" w:space="0" w:color="auto"/>
      </w:divBdr>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76728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949">
          <w:marLeft w:val="547"/>
          <w:marRight w:val="0"/>
          <w:marTop w:val="91"/>
          <w:marBottom w:val="0"/>
          <w:divBdr>
            <w:top w:val="none" w:sz="0" w:space="0" w:color="auto"/>
            <w:left w:val="none" w:sz="0" w:space="0" w:color="auto"/>
            <w:bottom w:val="none" w:sz="0" w:space="0" w:color="auto"/>
            <w:right w:val="none" w:sz="0" w:space="0" w:color="auto"/>
          </w:divBdr>
        </w:div>
        <w:div w:id="1211571557">
          <w:marLeft w:val="1166"/>
          <w:marRight w:val="0"/>
          <w:marTop w:val="72"/>
          <w:marBottom w:val="0"/>
          <w:divBdr>
            <w:top w:val="none" w:sz="0" w:space="0" w:color="auto"/>
            <w:left w:val="none" w:sz="0" w:space="0" w:color="auto"/>
            <w:bottom w:val="none" w:sz="0" w:space="0" w:color="auto"/>
            <w:right w:val="none" w:sz="0" w:space="0" w:color="auto"/>
          </w:divBdr>
        </w:div>
        <w:div w:id="1900288758">
          <w:marLeft w:val="1166"/>
          <w:marRight w:val="0"/>
          <w:marTop w:val="72"/>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2207414">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0474659">
      <w:bodyDiv w:val="1"/>
      <w:marLeft w:val="0"/>
      <w:marRight w:val="0"/>
      <w:marTop w:val="0"/>
      <w:marBottom w:val="0"/>
      <w:divBdr>
        <w:top w:val="none" w:sz="0" w:space="0" w:color="auto"/>
        <w:left w:val="none" w:sz="0" w:space="0" w:color="auto"/>
        <w:bottom w:val="none" w:sz="0" w:space="0" w:color="auto"/>
        <w:right w:val="none" w:sz="0" w:space="0" w:color="auto"/>
      </w:divBdr>
      <w:divsChild>
        <w:div w:id="322633735">
          <w:marLeft w:val="547"/>
          <w:marRight w:val="0"/>
          <w:marTop w:val="91"/>
          <w:marBottom w:val="0"/>
          <w:divBdr>
            <w:top w:val="none" w:sz="0" w:space="0" w:color="auto"/>
            <w:left w:val="none" w:sz="0" w:space="0" w:color="auto"/>
            <w:bottom w:val="none" w:sz="0" w:space="0" w:color="auto"/>
            <w:right w:val="none" w:sz="0" w:space="0" w:color="auto"/>
          </w:divBdr>
        </w:div>
        <w:div w:id="872765823">
          <w:marLeft w:val="1166"/>
          <w:marRight w:val="0"/>
          <w:marTop w:val="72"/>
          <w:marBottom w:val="0"/>
          <w:divBdr>
            <w:top w:val="none" w:sz="0" w:space="0" w:color="auto"/>
            <w:left w:val="none" w:sz="0" w:space="0" w:color="auto"/>
            <w:bottom w:val="none" w:sz="0" w:space="0" w:color="auto"/>
            <w:right w:val="none" w:sz="0" w:space="0" w:color="auto"/>
          </w:divBdr>
        </w:div>
        <w:div w:id="582451149">
          <w:marLeft w:val="1166"/>
          <w:marRight w:val="0"/>
          <w:marTop w:val="72"/>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3E6D664-0A79-4008-B4E9-380B4CDCE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11212</TotalTime>
  <Pages>1</Pages>
  <Words>1754</Words>
  <Characters>9998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27</cp:revision>
  <cp:lastPrinted>2009-04-22T06:01:00Z</cp:lastPrinted>
  <dcterms:created xsi:type="dcterms:W3CDTF">2020-07-07T06:33:00Z</dcterms:created>
  <dcterms:modified xsi:type="dcterms:W3CDTF">2021-01-15T19:37:00Z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