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51525" w14:textId="65C189F6" w:rsidR="00716661" w:rsidRPr="00C27115" w:rsidRDefault="00716661" w:rsidP="00716661">
      <w:pPr>
        <w:pStyle w:val="CRCoverPage"/>
        <w:tabs>
          <w:tab w:val="right" w:pos="9639"/>
        </w:tabs>
        <w:spacing w:after="0"/>
        <w:rPr>
          <w:b/>
          <w:noProof/>
          <w:sz w:val="28"/>
        </w:rPr>
      </w:pPr>
      <w:bookmarkStart w:id="0" w:name="_Toc5938268"/>
      <w:bookmarkStart w:id="1" w:name="_Toc98658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w:t>
      </w:r>
      <w:r>
        <w:rPr>
          <w:b/>
          <w:noProof/>
          <w:sz w:val="24"/>
        </w:rPr>
        <w:t>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bookmarkStart w:id="2" w:name="_GoBack"/>
      <w:r w:rsidR="00C27115" w:rsidRPr="00C27115">
        <w:rPr>
          <w:b/>
          <w:noProof/>
          <w:sz w:val="28"/>
        </w:rPr>
        <w:t>R4-2102580</w:t>
      </w:r>
    </w:p>
    <w:bookmarkEnd w:id="2"/>
    <w:p w14:paraId="647913EA" w14:textId="77777777" w:rsidR="00716661" w:rsidRDefault="00716661" w:rsidP="007166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w:t>
      </w:r>
      <w:r>
        <w:rPr>
          <w:b/>
          <w:noProof/>
          <w:sz w:val="24"/>
        </w:rPr>
        <w:t>5</w:t>
      </w:r>
      <w:r w:rsidRPr="00A414DE">
        <w:rPr>
          <w:b/>
          <w:noProof/>
          <w:sz w:val="24"/>
          <w:vertAlign w:val="superscript"/>
        </w:rPr>
        <w:t>th</w:t>
      </w:r>
      <w:r w:rsidRPr="00BA51D9">
        <w:rPr>
          <w:b/>
          <w:noProof/>
          <w:sz w:val="24"/>
        </w:rPr>
        <w:t xml:space="preserve"> </w:t>
      </w:r>
      <w:r>
        <w:rPr>
          <w:b/>
          <w:noProof/>
          <w:sz w:val="24"/>
        </w:rPr>
        <w:t>Jan</w:t>
      </w:r>
      <w:r w:rsidRPr="00BA51D9">
        <w:rPr>
          <w:b/>
          <w:noProof/>
          <w:sz w:val="24"/>
        </w:rPr>
        <w:t xml:space="preserve">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A414DE">
        <w:rPr>
          <w:b/>
          <w:noProof/>
          <w:sz w:val="24"/>
          <w:vertAlign w:val="superscript"/>
        </w:rPr>
        <w:t>th</w:t>
      </w:r>
      <w:r>
        <w:rPr>
          <w:b/>
          <w:noProof/>
          <w:sz w:val="24"/>
        </w:rPr>
        <w:tab/>
        <w:t>Feb</w:t>
      </w:r>
      <w:r w:rsidRPr="00BA51D9">
        <w:rPr>
          <w:b/>
          <w:noProof/>
          <w:sz w:val="24"/>
        </w:rPr>
        <w:t xml:space="preserve"> 202</w:t>
      </w:r>
      <w:r>
        <w:rPr>
          <w:b/>
          <w:noProof/>
          <w:sz w:val="24"/>
        </w:rPr>
        <w:t>1</w:t>
      </w:r>
      <w:r>
        <w:rPr>
          <w:b/>
          <w:noProof/>
          <w:sz w:val="24"/>
        </w:rPr>
        <w:fldChar w:fldCharType="end"/>
      </w:r>
    </w:p>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422C8A" w:rsidRDefault="00D64225" w:rsidP="00D64225">
      <w:pPr>
        <w:tabs>
          <w:tab w:val="left" w:pos="1985"/>
        </w:tabs>
        <w:jc w:val="both"/>
        <w:rPr>
          <w:rFonts w:ascii="Arial" w:eastAsia="SimSun" w:hAnsi="Arial" w:cs="Arial"/>
          <w:b/>
          <w:color w:val="000000" w:themeColor="text1"/>
          <w:sz w:val="22"/>
          <w:lang w:eastAsia="zh-CN"/>
        </w:rPr>
      </w:pPr>
      <w:r w:rsidRPr="00422C8A">
        <w:rPr>
          <w:rFonts w:ascii="Arial" w:hAnsi="Arial" w:cs="Arial"/>
          <w:b/>
          <w:color w:val="000000" w:themeColor="text1"/>
          <w:sz w:val="22"/>
        </w:rPr>
        <w:t xml:space="preserve">Source: </w:t>
      </w:r>
      <w:r w:rsidRPr="00422C8A">
        <w:rPr>
          <w:rFonts w:ascii="Arial" w:hAnsi="Arial" w:cs="Arial"/>
          <w:b/>
          <w:color w:val="000000" w:themeColor="text1"/>
          <w:sz w:val="22"/>
        </w:rPr>
        <w:tab/>
      </w:r>
      <w:r w:rsidRPr="00422C8A">
        <w:rPr>
          <w:rFonts w:ascii="Arial" w:hAnsi="Arial" w:cs="Arial"/>
          <w:color w:val="000000" w:themeColor="text1"/>
          <w:sz w:val="22"/>
        </w:rPr>
        <w:t>Huawei</w:t>
      </w:r>
    </w:p>
    <w:p w14:paraId="1542A76E" w14:textId="4461A7D8" w:rsidR="00CF1773" w:rsidRDefault="00D64225" w:rsidP="00902558">
      <w:pPr>
        <w:ind w:left="1985" w:hanging="1985"/>
        <w:rPr>
          <w:rFonts w:ascii="Arial" w:hAnsi="Arial" w:cs="Arial"/>
          <w:color w:val="000000" w:themeColor="text1"/>
          <w:sz w:val="22"/>
        </w:rPr>
      </w:pPr>
      <w:r w:rsidRPr="00422C8A">
        <w:rPr>
          <w:rFonts w:ascii="Arial" w:hAnsi="Arial" w:cs="Arial"/>
          <w:b/>
          <w:color w:val="000000" w:themeColor="text1"/>
          <w:sz w:val="22"/>
        </w:rPr>
        <w:t>Title:</w:t>
      </w:r>
      <w:r w:rsidRPr="00422C8A">
        <w:rPr>
          <w:rFonts w:ascii="Arial" w:hAnsi="Arial" w:cs="Arial"/>
          <w:color w:val="000000" w:themeColor="text1"/>
          <w:sz w:val="22"/>
        </w:rPr>
        <w:t xml:space="preserve"> </w:t>
      </w:r>
      <w:r w:rsidRPr="00422C8A">
        <w:rPr>
          <w:rFonts w:ascii="Arial" w:hAnsi="Arial" w:cs="Arial"/>
          <w:color w:val="000000" w:themeColor="text1"/>
          <w:sz w:val="22"/>
        </w:rPr>
        <w:tab/>
      </w:r>
      <w:r w:rsidR="003208A6">
        <w:rPr>
          <w:rFonts w:ascii="Arial" w:hAnsi="Arial" w:cs="Arial"/>
          <w:color w:val="000000" w:themeColor="text1"/>
          <w:sz w:val="22"/>
        </w:rPr>
        <w:t xml:space="preserve">Consideration of </w:t>
      </w:r>
      <w:r w:rsidR="00D46ED8">
        <w:rPr>
          <w:rFonts w:ascii="Arial" w:hAnsi="Arial" w:cs="Arial"/>
          <w:color w:val="000000" w:themeColor="text1"/>
          <w:sz w:val="22"/>
        </w:rPr>
        <w:t xml:space="preserve">duplex mode for the </w:t>
      </w:r>
      <w:r w:rsidR="003208A6">
        <w:rPr>
          <w:rFonts w:ascii="Arial" w:hAnsi="Arial" w:cs="Arial"/>
          <w:color w:val="000000" w:themeColor="text1"/>
          <w:sz w:val="22"/>
        </w:rPr>
        <w:t xml:space="preserve">frequency bands for </w:t>
      </w:r>
      <w:r w:rsidR="00CF1773" w:rsidRPr="00CF1773">
        <w:rPr>
          <w:rFonts w:ascii="Arial" w:hAnsi="Arial" w:cs="Arial"/>
          <w:color w:val="000000" w:themeColor="text1"/>
          <w:sz w:val="22"/>
        </w:rPr>
        <w:t>NR repeater</w:t>
      </w:r>
    </w:p>
    <w:p w14:paraId="3ACA12DB" w14:textId="3E915484" w:rsidR="00D64225" w:rsidRPr="00422C8A" w:rsidRDefault="00D64225" w:rsidP="00902558">
      <w:pPr>
        <w:ind w:left="1985" w:hanging="1985"/>
        <w:rPr>
          <w:rFonts w:ascii="Arial" w:eastAsia="SimSun" w:hAnsi="Arial" w:cs="Arial"/>
          <w:color w:val="000000" w:themeColor="text1"/>
          <w:sz w:val="22"/>
          <w:lang w:eastAsia="zh-CN"/>
        </w:rPr>
      </w:pPr>
      <w:r w:rsidRPr="00422C8A">
        <w:rPr>
          <w:rFonts w:ascii="Arial" w:hAnsi="Arial" w:cs="Arial"/>
          <w:b/>
          <w:color w:val="000000" w:themeColor="text1"/>
          <w:sz w:val="22"/>
        </w:rPr>
        <w:t>Agen</w:t>
      </w:r>
      <w:r w:rsidRPr="00422C8A">
        <w:rPr>
          <w:rFonts w:ascii="Arial" w:eastAsia="SimSun" w:hAnsi="Arial" w:cs="Arial" w:hint="eastAsia"/>
          <w:b/>
          <w:color w:val="000000" w:themeColor="text1"/>
          <w:sz w:val="22"/>
          <w:lang w:eastAsia="zh-CN"/>
        </w:rPr>
        <w:t>d</w:t>
      </w:r>
      <w:r w:rsidRPr="00422C8A">
        <w:rPr>
          <w:rFonts w:ascii="Arial" w:hAnsi="Arial" w:cs="Arial"/>
          <w:b/>
          <w:color w:val="000000" w:themeColor="text1"/>
          <w:sz w:val="22"/>
        </w:rPr>
        <w:t>a Item:</w:t>
      </w:r>
      <w:r w:rsidRPr="00422C8A">
        <w:rPr>
          <w:rFonts w:ascii="Arial" w:hAnsi="Arial" w:cs="Arial"/>
          <w:color w:val="000000" w:themeColor="text1"/>
          <w:sz w:val="22"/>
        </w:rPr>
        <w:tab/>
      </w:r>
      <w:r w:rsidR="000C34F6" w:rsidRPr="00422C8A">
        <w:rPr>
          <w:rFonts w:ascii="Arial" w:hAnsi="Arial" w:cs="Arial"/>
          <w:color w:val="000000" w:themeColor="text1"/>
          <w:sz w:val="22"/>
        </w:rPr>
        <w:t>1</w:t>
      </w:r>
      <w:r w:rsidR="00CF1773">
        <w:rPr>
          <w:rFonts w:ascii="Arial" w:hAnsi="Arial" w:cs="Arial"/>
          <w:color w:val="000000" w:themeColor="text1"/>
          <w:sz w:val="22"/>
        </w:rPr>
        <w:t>1.</w:t>
      </w:r>
      <w:r w:rsidR="003208A6">
        <w:rPr>
          <w:rFonts w:ascii="Arial" w:eastAsia="SimSun" w:hAnsi="Arial" w:cs="Arial"/>
          <w:color w:val="000000" w:themeColor="text1"/>
          <w:sz w:val="22"/>
          <w:lang w:eastAsia="zh-CN"/>
        </w:rPr>
        <w:t>11.1</w:t>
      </w:r>
    </w:p>
    <w:p w14:paraId="754225A9" w14:textId="3F8C6765" w:rsidR="00D64225" w:rsidRPr="00716661" w:rsidRDefault="00D64225" w:rsidP="00D64225">
      <w:pPr>
        <w:tabs>
          <w:tab w:val="left" w:pos="1985"/>
        </w:tabs>
        <w:jc w:val="both"/>
        <w:rPr>
          <w:rFonts w:ascii="Arial" w:eastAsia="SimSun" w:hAnsi="Arial" w:cs="Arial"/>
          <w:color w:val="000000" w:themeColor="text1"/>
          <w:sz w:val="22"/>
          <w:lang w:eastAsia="zh-CN"/>
        </w:rPr>
      </w:pPr>
      <w:r w:rsidRPr="00422C8A">
        <w:rPr>
          <w:rFonts w:ascii="Arial" w:hAnsi="Arial" w:cs="Arial"/>
          <w:b/>
          <w:color w:val="000000" w:themeColor="text1"/>
          <w:sz w:val="22"/>
        </w:rPr>
        <w:t>Document for:</w:t>
      </w:r>
      <w:r w:rsidRPr="00422C8A">
        <w:rPr>
          <w:rFonts w:ascii="Arial" w:hAnsi="Arial" w:cs="Arial"/>
          <w:color w:val="000000" w:themeColor="text1"/>
          <w:sz w:val="22"/>
        </w:rPr>
        <w:tab/>
      </w:r>
      <w:r w:rsidR="003B7128">
        <w:rPr>
          <w:rFonts w:ascii="Arial" w:eastAsia="SimSun" w:hAnsi="Arial" w:cs="Arial"/>
          <w:color w:val="000000" w:themeColor="text1"/>
          <w:sz w:val="22"/>
          <w:lang w:eastAsia="zh-CN"/>
        </w:rPr>
        <w:t>Discussion</w:t>
      </w:r>
      <w:r w:rsidR="002B1867">
        <w:rPr>
          <w:rFonts w:ascii="Arial" w:eastAsia="SimSun" w:hAnsi="Arial" w:cs="Arial"/>
          <w:color w:val="000000" w:themeColor="text1"/>
          <w:sz w:val="22"/>
          <w:lang w:eastAsia="zh-CN"/>
        </w:rPr>
        <w:t xml:space="preserve"> </w:t>
      </w:r>
    </w:p>
    <w:p w14:paraId="05ABB6E4" w14:textId="77777777" w:rsidR="00D64225" w:rsidRPr="003208A6" w:rsidRDefault="00D64225" w:rsidP="002867EC">
      <w:pPr>
        <w:pStyle w:val="Heading1"/>
        <w:numPr>
          <w:ilvl w:val="0"/>
          <w:numId w:val="2"/>
        </w:numPr>
        <w:overflowPunct w:val="0"/>
        <w:autoSpaceDE w:val="0"/>
        <w:autoSpaceDN w:val="0"/>
        <w:adjustRightInd w:val="0"/>
        <w:textAlignment w:val="baseline"/>
      </w:pPr>
      <w:r w:rsidRPr="003208A6">
        <w:t>Introduction</w:t>
      </w:r>
    </w:p>
    <w:bookmarkEnd w:id="0"/>
    <w:bookmarkEnd w:id="1"/>
    <w:p w14:paraId="08C50DE7" w14:textId="042F839F" w:rsidR="00412F40" w:rsidRPr="00D46ED8" w:rsidRDefault="00412F40" w:rsidP="00EC4D3D">
      <w:r w:rsidRPr="003208A6">
        <w:rPr>
          <w:rFonts w:eastAsia="SimSun"/>
          <w:color w:val="000000" w:themeColor="text1"/>
          <w:lang w:val="en-US" w:eastAsia="zh-CN"/>
        </w:rPr>
        <w:t xml:space="preserve">During RAN#90e meeting, </w:t>
      </w:r>
      <w:r w:rsidR="00C94E55" w:rsidRPr="003208A6">
        <w:rPr>
          <w:rFonts w:eastAsia="SimSun"/>
          <w:color w:val="000000" w:themeColor="text1"/>
          <w:lang w:val="en-US" w:eastAsia="zh-CN"/>
        </w:rPr>
        <w:t xml:space="preserve">new WID on the </w:t>
      </w:r>
      <w:r w:rsidR="00C94E55" w:rsidRPr="003208A6">
        <w:t>NR Repeaters was approv</w:t>
      </w:r>
      <w:r w:rsidR="00C94E55" w:rsidRPr="00D46ED8">
        <w:t>ed in RP-202927 [1].</w:t>
      </w:r>
    </w:p>
    <w:p w14:paraId="62EC5197" w14:textId="356321CC" w:rsidR="002B1867" w:rsidRPr="00D46ED8" w:rsidRDefault="002B1867" w:rsidP="00EC4D3D">
      <w:pPr>
        <w:rPr>
          <w:rFonts w:eastAsia="SimSun"/>
          <w:color w:val="000000" w:themeColor="text1"/>
          <w:lang w:val="en-US" w:eastAsia="zh-CN"/>
        </w:rPr>
      </w:pPr>
      <w:r w:rsidRPr="00D46ED8">
        <w:rPr>
          <w:rFonts w:eastAsia="SimSun"/>
          <w:color w:val="000000" w:themeColor="text1"/>
          <w:lang w:val="en-US" w:eastAsia="zh-CN"/>
        </w:rPr>
        <w:t xml:space="preserve">In this contribution we provide </w:t>
      </w:r>
      <w:r w:rsidR="00BC6AC6" w:rsidRPr="00D46ED8">
        <w:rPr>
          <w:rFonts w:eastAsia="SimSun"/>
          <w:color w:val="000000" w:themeColor="text1"/>
          <w:lang w:val="en-US" w:eastAsia="zh-CN"/>
        </w:rPr>
        <w:t xml:space="preserve">analysis </w:t>
      </w:r>
      <w:r w:rsidR="00D46ED8" w:rsidRPr="00D46ED8">
        <w:rPr>
          <w:rFonts w:eastAsia="SimSun"/>
          <w:color w:val="000000" w:themeColor="text1"/>
          <w:lang w:val="en-US" w:eastAsia="zh-CN"/>
        </w:rPr>
        <w:t>on the</w:t>
      </w:r>
      <w:r w:rsidR="00D46ED8" w:rsidRPr="00D46ED8">
        <w:t xml:space="preserve"> </w:t>
      </w:r>
      <w:r w:rsidR="00D46ED8" w:rsidRPr="00D46ED8">
        <w:rPr>
          <w:rFonts w:eastAsia="SimSun"/>
          <w:color w:val="000000" w:themeColor="text1"/>
          <w:lang w:val="en-US" w:eastAsia="zh-CN"/>
        </w:rPr>
        <w:t>duplex mode for the NR Repeater frequency bands</w:t>
      </w:r>
      <w:r w:rsidRPr="00D46ED8">
        <w:rPr>
          <w:rFonts w:eastAsia="SimSun"/>
          <w:color w:val="000000" w:themeColor="text1"/>
          <w:lang w:val="en-US" w:eastAsia="zh-CN"/>
        </w:rPr>
        <w:t xml:space="preserve">. </w:t>
      </w:r>
    </w:p>
    <w:p w14:paraId="15976D82" w14:textId="6D50DC4E" w:rsidR="003B7128" w:rsidRDefault="003B7128" w:rsidP="00422C8A">
      <w:pPr>
        <w:pStyle w:val="Heading1"/>
        <w:numPr>
          <w:ilvl w:val="0"/>
          <w:numId w:val="2"/>
        </w:numPr>
        <w:rPr>
          <w:lang w:eastAsia="sv-SE"/>
        </w:rPr>
      </w:pPr>
      <w:r w:rsidRPr="00D46ED8">
        <w:rPr>
          <w:lang w:eastAsia="sv-SE"/>
        </w:rPr>
        <w:t>Discussion</w:t>
      </w:r>
    </w:p>
    <w:p w14:paraId="1DB86210" w14:textId="77777777" w:rsidR="00FF358B" w:rsidRPr="00FF358B" w:rsidRDefault="00FF358B" w:rsidP="00FF358B">
      <w:pPr>
        <w:pStyle w:val="Heading1"/>
        <w:numPr>
          <w:ilvl w:val="1"/>
          <w:numId w:val="2"/>
        </w:numPr>
        <w:rPr>
          <w:lang w:eastAsia="sv-SE"/>
        </w:rPr>
      </w:pPr>
      <w:r w:rsidRPr="00FF358B">
        <w:rPr>
          <w:lang w:eastAsia="sv-SE"/>
        </w:rPr>
        <w:t xml:space="preserve">Scope of the work for NR Repeater </w:t>
      </w:r>
    </w:p>
    <w:p w14:paraId="4596B11E" w14:textId="77777777" w:rsidR="00FF358B" w:rsidRPr="00FF358B" w:rsidRDefault="00FF358B" w:rsidP="00FF358B">
      <w:pPr>
        <w:rPr>
          <w:lang w:eastAsia="sv-SE"/>
        </w:rPr>
      </w:pPr>
      <w:r w:rsidRPr="00FF358B">
        <w:rPr>
          <w:lang w:eastAsia="sv-SE"/>
        </w:rPr>
        <w:t xml:space="preserve">Referring to the WID in </w:t>
      </w:r>
      <w:r w:rsidRPr="00FF358B">
        <w:t>RP-202927</w:t>
      </w:r>
      <w:r w:rsidRPr="00FF358B">
        <w:rPr>
          <w:lang w:eastAsia="sv-SE"/>
        </w:rPr>
        <w:t xml:space="preserve">, the following objectives were specified for the Rel-17 NR Repeater in RAN4: </w:t>
      </w:r>
    </w:p>
    <w:tbl>
      <w:tblPr>
        <w:tblStyle w:val="TableGrid"/>
        <w:tblW w:w="0" w:type="auto"/>
        <w:tblLook w:val="04A0" w:firstRow="1" w:lastRow="0" w:firstColumn="1" w:lastColumn="0" w:noHBand="0" w:noVBand="1"/>
      </w:tblPr>
      <w:tblGrid>
        <w:gridCol w:w="9631"/>
      </w:tblGrid>
      <w:tr w:rsidR="00FF358B" w:rsidRPr="00FF358B" w14:paraId="2A155B63" w14:textId="77777777" w:rsidTr="009D070E">
        <w:tc>
          <w:tcPr>
            <w:tcW w:w="9631" w:type="dxa"/>
          </w:tcPr>
          <w:p w14:paraId="41159ECF" w14:textId="77777777" w:rsidR="00FF358B" w:rsidRPr="00FF358B" w:rsidRDefault="00FF358B" w:rsidP="009D070E">
            <w:pPr>
              <w:pStyle w:val="Heading3"/>
              <w:rPr>
                <w:color w:val="000000" w:themeColor="text1"/>
              </w:rPr>
            </w:pPr>
            <w:r w:rsidRPr="00FF358B">
              <w:rPr>
                <w:color w:val="000000" w:themeColor="text1"/>
              </w:rPr>
              <w:t>4.1</w:t>
            </w:r>
            <w:r w:rsidRPr="00FF358B">
              <w:rPr>
                <w:color w:val="000000" w:themeColor="text1"/>
              </w:rPr>
              <w:tab/>
              <w:t>Objective of SI or Core part WI or Testing part WI</w:t>
            </w:r>
          </w:p>
          <w:p w14:paraId="757A3154" w14:textId="77777777" w:rsidR="00FF358B" w:rsidRPr="00FF358B" w:rsidRDefault="00FF358B" w:rsidP="009D070E">
            <w:pPr>
              <w:spacing w:after="0"/>
              <w:rPr>
                <w:bCs/>
                <w:color w:val="000000" w:themeColor="text1"/>
              </w:rPr>
            </w:pPr>
            <w:r w:rsidRPr="00FF358B">
              <w:rPr>
                <w:bCs/>
                <w:color w:val="000000" w:themeColor="text1"/>
              </w:rPr>
              <w:t>Normative work phase objective [RAN4]</w:t>
            </w:r>
          </w:p>
          <w:p w14:paraId="6BC36451" w14:textId="77777777" w:rsidR="00FF358B" w:rsidRPr="00FF358B" w:rsidRDefault="00FF358B" w:rsidP="009D070E">
            <w:pPr>
              <w:numPr>
                <w:ilvl w:val="0"/>
                <w:numId w:val="18"/>
              </w:numPr>
              <w:overflowPunct w:val="0"/>
              <w:autoSpaceDE w:val="0"/>
              <w:autoSpaceDN w:val="0"/>
              <w:adjustRightInd w:val="0"/>
              <w:spacing w:after="0"/>
              <w:textAlignment w:val="baseline"/>
              <w:rPr>
                <w:bCs/>
              </w:rPr>
            </w:pPr>
            <w:r w:rsidRPr="00FF358B">
              <w:rPr>
                <w:bCs/>
                <w:color w:val="000000" w:themeColor="text1"/>
              </w:rPr>
              <w:t xml:space="preserve">Specify </w:t>
            </w:r>
            <w:r w:rsidRPr="00FF358B">
              <w:rPr>
                <w:bCs/>
              </w:rPr>
              <w:t xml:space="preserve">RF and EMC requirements for NR repeaters </w:t>
            </w:r>
          </w:p>
          <w:p w14:paraId="41EC5A8E" w14:textId="77777777" w:rsidR="00FF358B" w:rsidRPr="00FF358B" w:rsidRDefault="00FF358B" w:rsidP="009D070E">
            <w:pPr>
              <w:numPr>
                <w:ilvl w:val="0"/>
                <w:numId w:val="18"/>
              </w:numPr>
              <w:overflowPunct w:val="0"/>
              <w:autoSpaceDE w:val="0"/>
              <w:autoSpaceDN w:val="0"/>
              <w:adjustRightInd w:val="0"/>
              <w:spacing w:after="0"/>
              <w:textAlignment w:val="baseline"/>
              <w:rPr>
                <w:bCs/>
              </w:rPr>
            </w:pPr>
            <w:r w:rsidRPr="00FF358B">
              <w:rPr>
                <w:bCs/>
              </w:rPr>
              <w:t>Consider FR1 (FDD and TDD) and FR2 (TDD) bands</w:t>
            </w:r>
          </w:p>
          <w:p w14:paraId="235ADF6A" w14:textId="77777777" w:rsidR="00FF358B" w:rsidRPr="00FF358B" w:rsidRDefault="00FF358B" w:rsidP="009D070E">
            <w:pPr>
              <w:spacing w:after="0"/>
              <w:rPr>
                <w:bCs/>
              </w:rPr>
            </w:pPr>
            <w:r w:rsidRPr="00FF358B">
              <w:rPr>
                <w:bCs/>
              </w:rPr>
              <w:t xml:space="preserve">For the above objective, the leveraging of RF specifications for LTE repeater and IAB should be sought. </w:t>
            </w:r>
          </w:p>
          <w:p w14:paraId="7039B993" w14:textId="77777777" w:rsidR="00FF358B" w:rsidRPr="00FF358B" w:rsidRDefault="00FF358B" w:rsidP="009D070E">
            <w:pPr>
              <w:spacing w:after="0"/>
              <w:rPr>
                <w:bCs/>
              </w:rPr>
            </w:pPr>
          </w:p>
          <w:p w14:paraId="719134F6" w14:textId="77777777" w:rsidR="00FF358B" w:rsidRPr="00FF358B" w:rsidRDefault="00FF358B" w:rsidP="009D070E">
            <w:pPr>
              <w:spacing w:after="0"/>
              <w:rPr>
                <w:bCs/>
              </w:rPr>
            </w:pPr>
            <w:r w:rsidRPr="00FF358B">
              <w:rPr>
                <w:bCs/>
              </w:rPr>
              <w:t>It is assumed that the repeater does not perform adaptive beamforming towards the UE.</w:t>
            </w:r>
          </w:p>
          <w:p w14:paraId="6AA9A53F" w14:textId="77777777" w:rsidR="00FF358B" w:rsidRPr="00FF358B" w:rsidRDefault="00FF358B" w:rsidP="009D070E">
            <w:pPr>
              <w:spacing w:after="0"/>
              <w:rPr>
                <w:bCs/>
              </w:rPr>
            </w:pPr>
          </w:p>
          <w:p w14:paraId="093540AD" w14:textId="77777777" w:rsidR="00FF358B" w:rsidRPr="00FF358B" w:rsidRDefault="00FF358B" w:rsidP="009D070E">
            <w:pPr>
              <w:spacing w:after="0"/>
              <w:rPr>
                <w:bCs/>
              </w:rPr>
            </w:pPr>
            <w:r w:rsidRPr="00FF358B">
              <w:rPr>
                <w:bCs/>
              </w:rPr>
              <w:t>It is assumed that the TDD repeater meets both BS and UE emission requirements (or the more stringent absolute level in dBm) in all slots.</w:t>
            </w:r>
          </w:p>
          <w:p w14:paraId="5AFED7B5" w14:textId="77777777" w:rsidR="00FF358B" w:rsidRPr="00FF358B" w:rsidRDefault="00FF358B" w:rsidP="009D070E">
            <w:pPr>
              <w:spacing w:after="0"/>
              <w:rPr>
                <w:bCs/>
              </w:rPr>
            </w:pPr>
          </w:p>
          <w:p w14:paraId="7DA610B1" w14:textId="77777777" w:rsidR="00FF358B" w:rsidRPr="00FF358B" w:rsidRDefault="00FF358B" w:rsidP="009D070E">
            <w:pPr>
              <w:spacing w:after="0"/>
              <w:rPr>
                <w:bCs/>
              </w:rPr>
            </w:pPr>
            <w:r w:rsidRPr="00FF358B">
              <w:rPr>
                <w:bCs/>
              </w:rPr>
              <w:t>The following constraint may be considered for TDD repeaters, as needed, to contain the workload associated with this project:</w:t>
            </w:r>
          </w:p>
          <w:p w14:paraId="66DB639D" w14:textId="77777777" w:rsidR="00FF358B" w:rsidRPr="00FF358B" w:rsidRDefault="00FF358B" w:rsidP="009D070E">
            <w:pPr>
              <w:numPr>
                <w:ilvl w:val="0"/>
                <w:numId w:val="19"/>
              </w:numPr>
              <w:overflowPunct w:val="0"/>
              <w:autoSpaceDE w:val="0"/>
              <w:autoSpaceDN w:val="0"/>
              <w:adjustRightInd w:val="0"/>
              <w:spacing w:after="0"/>
              <w:textAlignment w:val="baseline"/>
              <w:rPr>
                <w:bCs/>
              </w:rPr>
            </w:pPr>
            <w:r w:rsidRPr="00FF358B">
              <w:rPr>
                <w:bCs/>
              </w:rPr>
              <w:t xml:space="preserve">TX EIRP/TRP/power of Repeater not exceeding any UE power class defined in the band </w:t>
            </w:r>
          </w:p>
          <w:p w14:paraId="09896E0E" w14:textId="77777777" w:rsidR="00FF358B" w:rsidRPr="00FF358B" w:rsidRDefault="00FF358B" w:rsidP="009D070E">
            <w:pPr>
              <w:spacing w:after="0"/>
              <w:rPr>
                <w:bCs/>
              </w:rPr>
            </w:pPr>
          </w:p>
          <w:p w14:paraId="784FD7C3" w14:textId="77777777" w:rsidR="00FF358B" w:rsidRPr="00FF358B" w:rsidRDefault="00FF358B" w:rsidP="009D070E">
            <w:pPr>
              <w:spacing w:after="0"/>
              <w:rPr>
                <w:bCs/>
              </w:rPr>
            </w:pPr>
            <w:r w:rsidRPr="00FF358B">
              <w:rPr>
                <w:bCs/>
              </w:rPr>
              <w:t>Note: FR1 FDD repeaters testing is assumed to be conducted. This assumption can be revisited in RAN#91.</w:t>
            </w:r>
          </w:p>
        </w:tc>
      </w:tr>
    </w:tbl>
    <w:p w14:paraId="47403D21" w14:textId="77777777" w:rsidR="0014687A" w:rsidRDefault="0014687A" w:rsidP="00FF358B">
      <w:pPr>
        <w:rPr>
          <w:b/>
          <w:lang w:eastAsia="sv-SE"/>
        </w:rPr>
      </w:pPr>
    </w:p>
    <w:p w14:paraId="105FAF12" w14:textId="23E29A25" w:rsidR="00FF358B" w:rsidRPr="00760EC0" w:rsidRDefault="00FF358B" w:rsidP="00FF358B">
      <w:pPr>
        <w:rPr>
          <w:b/>
          <w:lang w:eastAsia="sv-SE"/>
        </w:rPr>
      </w:pPr>
      <w:r w:rsidRPr="00FF358B">
        <w:rPr>
          <w:b/>
          <w:lang w:eastAsia="sv-SE"/>
        </w:rPr>
        <w:t>Observation 1:</w:t>
      </w:r>
      <w:r w:rsidRPr="0014687A">
        <w:rPr>
          <w:lang w:eastAsia="sv-SE"/>
        </w:rPr>
        <w:t xml:space="preserve"> </w:t>
      </w:r>
      <w:r w:rsidR="0014687A" w:rsidRPr="0014687A">
        <w:rPr>
          <w:lang w:eastAsia="sv-SE"/>
        </w:rPr>
        <w:t xml:space="preserve">NR Repeater WID </w:t>
      </w:r>
      <w:r w:rsidR="0014687A" w:rsidRPr="00760EC0">
        <w:rPr>
          <w:lang w:eastAsia="sv-SE"/>
        </w:rPr>
        <w:t>recognizes both FDD and TDD bands to be considered.</w:t>
      </w:r>
    </w:p>
    <w:p w14:paraId="703FFF5C" w14:textId="4EABF24E" w:rsidR="00FF358B" w:rsidRPr="00760EC0" w:rsidRDefault="00FF358B" w:rsidP="00FF358B">
      <w:pPr>
        <w:pStyle w:val="Heading1"/>
        <w:numPr>
          <w:ilvl w:val="1"/>
          <w:numId w:val="2"/>
        </w:numPr>
        <w:rPr>
          <w:lang w:eastAsia="sv-SE"/>
        </w:rPr>
      </w:pPr>
      <w:r w:rsidRPr="00760EC0">
        <w:rPr>
          <w:lang w:eastAsia="sv-SE"/>
        </w:rPr>
        <w:t>Duplex mode considerations for E-UTRA repeater</w:t>
      </w:r>
    </w:p>
    <w:p w14:paraId="439D6452" w14:textId="27029B16" w:rsidR="00172B63" w:rsidRDefault="003208A6" w:rsidP="003208A6">
      <w:pPr>
        <w:rPr>
          <w:lang w:eastAsia="sv-SE"/>
        </w:rPr>
      </w:pPr>
      <w:r w:rsidRPr="00760EC0">
        <w:rPr>
          <w:lang w:eastAsia="sv-SE"/>
        </w:rPr>
        <w:t>Referring to the TS 36.106 (E-UTRA; FDD Repeater radio transmission and reception) section 5.5, the operating bands considered for the E</w:t>
      </w:r>
      <w:r w:rsidR="00172B63" w:rsidRPr="00760EC0">
        <w:rPr>
          <w:lang w:eastAsia="sv-SE"/>
        </w:rPr>
        <w:t>-</w:t>
      </w:r>
      <w:r w:rsidRPr="00760EC0">
        <w:rPr>
          <w:lang w:eastAsia="sv-SE"/>
        </w:rPr>
        <w:t xml:space="preserve">UTRA repeater </w:t>
      </w:r>
      <w:r w:rsidR="00172B63" w:rsidRPr="00760EC0">
        <w:rPr>
          <w:lang w:eastAsia="sv-SE"/>
        </w:rPr>
        <w:t xml:space="preserve">were </w:t>
      </w:r>
      <w:r w:rsidRPr="00760EC0">
        <w:rPr>
          <w:lang w:eastAsia="sv-SE"/>
        </w:rPr>
        <w:t>reusing</w:t>
      </w:r>
      <w:r w:rsidRPr="003208A6">
        <w:rPr>
          <w:lang w:eastAsia="sv-SE"/>
        </w:rPr>
        <w:t xml:space="preserve"> </w:t>
      </w:r>
      <w:r w:rsidR="00172B63">
        <w:rPr>
          <w:lang w:eastAsia="sv-SE"/>
        </w:rPr>
        <w:t>those defined for E-UTRA base station</w:t>
      </w:r>
      <w:r w:rsidRPr="003208A6">
        <w:rPr>
          <w:lang w:eastAsia="sv-SE"/>
        </w:rPr>
        <w:t xml:space="preserve">, with the obvious limitation to the FDD duplex mode. </w:t>
      </w:r>
      <w:r w:rsidR="00172B63">
        <w:rPr>
          <w:lang w:eastAsia="sv-SE"/>
        </w:rPr>
        <w:t xml:space="preserve">Among the bands defined for E-UTRA repeater were bands 29 and 32. Based on information in TS 36.104, those are SDL bands for the CA operation: </w:t>
      </w:r>
    </w:p>
    <w:tbl>
      <w:tblPr>
        <w:tblW w:w="7410" w:type="dxa"/>
        <w:jc w:val="center"/>
        <w:tblLayout w:type="fixed"/>
        <w:tblLook w:val="0000" w:firstRow="0" w:lastRow="0" w:firstColumn="0" w:lastColumn="0" w:noHBand="0" w:noVBand="0"/>
      </w:tblPr>
      <w:tblGrid>
        <w:gridCol w:w="959"/>
        <w:gridCol w:w="2693"/>
        <w:gridCol w:w="1209"/>
        <w:gridCol w:w="244"/>
        <w:gridCol w:w="1185"/>
        <w:gridCol w:w="1120"/>
      </w:tblGrid>
      <w:tr w:rsidR="00172B63" w:rsidRPr="00340914" w14:paraId="41D36563" w14:textId="77777777" w:rsidTr="009D070E">
        <w:trPr>
          <w:jc w:val="center"/>
        </w:trPr>
        <w:tc>
          <w:tcPr>
            <w:tcW w:w="959" w:type="dxa"/>
            <w:vMerge w:val="restart"/>
            <w:tcBorders>
              <w:top w:val="single" w:sz="4" w:space="0" w:color="auto"/>
              <w:left w:val="single" w:sz="4" w:space="0" w:color="auto"/>
              <w:right w:val="single" w:sz="4" w:space="0" w:color="auto"/>
            </w:tcBorders>
          </w:tcPr>
          <w:p w14:paraId="145327FD" w14:textId="77777777" w:rsidR="00172B63" w:rsidRPr="00340914" w:rsidRDefault="00172B63" w:rsidP="009D070E">
            <w:pPr>
              <w:pStyle w:val="TAH"/>
              <w:rPr>
                <w:rFonts w:cs="Arial"/>
              </w:rPr>
            </w:pPr>
            <w:r w:rsidRPr="00340914">
              <w:rPr>
                <w:rFonts w:cs="Arial"/>
              </w:rPr>
              <w:lastRenderedPageBreak/>
              <w:t>E</w:t>
            </w:r>
            <w:r w:rsidRPr="00340914">
              <w:rPr>
                <w:rFonts w:cs="Arial"/>
              </w:rPr>
              <w:noBreakHyphen/>
              <w:t>UTRA Operating Band</w:t>
            </w:r>
          </w:p>
        </w:tc>
        <w:tc>
          <w:tcPr>
            <w:tcW w:w="2693" w:type="dxa"/>
            <w:tcBorders>
              <w:top w:val="single" w:sz="4" w:space="0" w:color="auto"/>
              <w:left w:val="single" w:sz="4" w:space="0" w:color="auto"/>
              <w:bottom w:val="single" w:sz="4" w:space="0" w:color="auto"/>
              <w:right w:val="single" w:sz="4" w:space="0" w:color="auto"/>
            </w:tcBorders>
          </w:tcPr>
          <w:p w14:paraId="5531E2E9" w14:textId="77777777" w:rsidR="00172B63" w:rsidRPr="00340914" w:rsidRDefault="00172B63" w:rsidP="009D070E">
            <w:pPr>
              <w:pStyle w:val="TAH"/>
              <w:rPr>
                <w:rFonts w:cs="Arial"/>
              </w:rPr>
            </w:pPr>
            <w:r w:rsidRPr="00340914">
              <w:rPr>
                <w:rFonts w:cs="Arial"/>
              </w:rPr>
              <w:t>Uplink (UL) operating band</w:t>
            </w:r>
            <w:r w:rsidRPr="00340914">
              <w:rPr>
                <w:rFonts w:cs="Arial"/>
              </w:rPr>
              <w:br/>
              <w:t>BS receive</w:t>
            </w:r>
            <w:r w:rsidRPr="00340914">
              <w:rPr>
                <w:rFonts w:cs="Arial"/>
              </w:rPr>
              <w:br/>
              <w:t>UE transmit</w:t>
            </w:r>
          </w:p>
        </w:tc>
        <w:tc>
          <w:tcPr>
            <w:tcW w:w="2638" w:type="dxa"/>
            <w:gridSpan w:val="3"/>
            <w:tcBorders>
              <w:top w:val="single" w:sz="4" w:space="0" w:color="auto"/>
              <w:bottom w:val="single" w:sz="4" w:space="0" w:color="auto"/>
              <w:right w:val="single" w:sz="4" w:space="0" w:color="auto"/>
            </w:tcBorders>
          </w:tcPr>
          <w:p w14:paraId="75DAE1DA" w14:textId="77777777" w:rsidR="00172B63" w:rsidRPr="00340914" w:rsidRDefault="00172B63" w:rsidP="009D070E">
            <w:pPr>
              <w:pStyle w:val="TAH"/>
              <w:rPr>
                <w:rFonts w:cs="Arial"/>
              </w:rPr>
            </w:pPr>
            <w:r w:rsidRPr="00340914">
              <w:rPr>
                <w:rFonts w:cs="Arial"/>
              </w:rPr>
              <w:t>Downlink (DL) operating band</w:t>
            </w:r>
            <w:r w:rsidRPr="00340914">
              <w:rPr>
                <w:rFonts w:cs="Arial"/>
              </w:rPr>
              <w:br/>
              <w:t xml:space="preserve">BS transmit </w:t>
            </w:r>
            <w:r w:rsidRPr="00340914">
              <w:rPr>
                <w:rFonts w:cs="Arial"/>
              </w:rPr>
              <w:br/>
              <w:t>UE receive</w:t>
            </w:r>
          </w:p>
        </w:tc>
        <w:tc>
          <w:tcPr>
            <w:tcW w:w="1120" w:type="dxa"/>
            <w:vMerge w:val="restart"/>
            <w:tcBorders>
              <w:top w:val="single" w:sz="4" w:space="0" w:color="auto"/>
              <w:left w:val="single" w:sz="4" w:space="0" w:color="auto"/>
              <w:right w:val="single" w:sz="4" w:space="0" w:color="auto"/>
            </w:tcBorders>
          </w:tcPr>
          <w:p w14:paraId="691766E6" w14:textId="77777777" w:rsidR="00172B63" w:rsidRPr="00340914" w:rsidRDefault="00172B63" w:rsidP="009D070E">
            <w:pPr>
              <w:pStyle w:val="TAH"/>
              <w:rPr>
                <w:rFonts w:cs="Arial"/>
              </w:rPr>
            </w:pPr>
            <w:r w:rsidRPr="00340914">
              <w:rPr>
                <w:rFonts w:cs="Arial"/>
              </w:rPr>
              <w:t>Duplex Mode</w:t>
            </w:r>
          </w:p>
        </w:tc>
      </w:tr>
      <w:tr w:rsidR="00172B63" w:rsidRPr="00340914" w14:paraId="23B45A07" w14:textId="77777777" w:rsidTr="009D070E">
        <w:trPr>
          <w:jc w:val="center"/>
        </w:trPr>
        <w:tc>
          <w:tcPr>
            <w:tcW w:w="959" w:type="dxa"/>
            <w:vMerge/>
            <w:tcBorders>
              <w:left w:val="single" w:sz="4" w:space="0" w:color="auto"/>
              <w:bottom w:val="single" w:sz="4" w:space="0" w:color="auto"/>
              <w:right w:val="single" w:sz="4" w:space="0" w:color="auto"/>
            </w:tcBorders>
            <w:vAlign w:val="center"/>
          </w:tcPr>
          <w:p w14:paraId="65E56D04" w14:textId="77777777" w:rsidR="00172B63" w:rsidRPr="00340914" w:rsidRDefault="00172B63" w:rsidP="009D070E">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tcPr>
          <w:p w14:paraId="2D941B6E" w14:textId="77777777" w:rsidR="00172B63" w:rsidRPr="00340914" w:rsidRDefault="00172B63" w:rsidP="009D070E">
            <w:pPr>
              <w:pStyle w:val="TAH"/>
              <w:rPr>
                <w:rFonts w:cs="Arial"/>
              </w:rPr>
            </w:pPr>
            <w:r w:rsidRPr="00340914">
              <w:rPr>
                <w:rFonts w:cs="Arial"/>
              </w:rPr>
              <w:t>F</w:t>
            </w:r>
            <w:r w:rsidRPr="00340914">
              <w:rPr>
                <w:rFonts w:cs="Arial"/>
                <w:vertAlign w:val="subscript"/>
              </w:rPr>
              <w:t>UL_low</w:t>
            </w:r>
            <w:r w:rsidRPr="00340914">
              <w:rPr>
                <w:rFonts w:cs="Arial"/>
              </w:rPr>
              <w:t xml:space="preserve">   –  F</w:t>
            </w:r>
            <w:r w:rsidRPr="00340914">
              <w:rPr>
                <w:rFonts w:cs="Arial"/>
                <w:vertAlign w:val="subscript"/>
              </w:rPr>
              <w:t>UL_high</w:t>
            </w:r>
          </w:p>
        </w:tc>
        <w:tc>
          <w:tcPr>
            <w:tcW w:w="2638" w:type="dxa"/>
            <w:gridSpan w:val="3"/>
            <w:tcBorders>
              <w:top w:val="single" w:sz="4" w:space="0" w:color="auto"/>
              <w:bottom w:val="single" w:sz="4" w:space="0" w:color="auto"/>
              <w:right w:val="single" w:sz="4" w:space="0" w:color="auto"/>
            </w:tcBorders>
          </w:tcPr>
          <w:p w14:paraId="25ED10CC" w14:textId="77777777" w:rsidR="00172B63" w:rsidRPr="00340914" w:rsidRDefault="00172B63" w:rsidP="009D070E">
            <w:pPr>
              <w:pStyle w:val="TAH"/>
              <w:rPr>
                <w:rFonts w:cs="Arial"/>
              </w:rPr>
            </w:pPr>
            <w:r w:rsidRPr="00340914">
              <w:rPr>
                <w:rFonts w:cs="Arial"/>
              </w:rPr>
              <w:t>F</w:t>
            </w:r>
            <w:r w:rsidRPr="00340914">
              <w:rPr>
                <w:rFonts w:cs="Arial"/>
                <w:vertAlign w:val="subscript"/>
              </w:rPr>
              <w:t>DL_low</w:t>
            </w:r>
            <w:r w:rsidRPr="00340914">
              <w:rPr>
                <w:rFonts w:cs="Arial"/>
              </w:rPr>
              <w:t xml:space="preserve">   –  F</w:t>
            </w:r>
            <w:r w:rsidRPr="00340914">
              <w:rPr>
                <w:rFonts w:cs="Arial"/>
                <w:vertAlign w:val="subscript"/>
              </w:rPr>
              <w:t>DL_high</w:t>
            </w:r>
          </w:p>
        </w:tc>
        <w:tc>
          <w:tcPr>
            <w:tcW w:w="1120" w:type="dxa"/>
            <w:vMerge/>
            <w:tcBorders>
              <w:left w:val="single" w:sz="4" w:space="0" w:color="auto"/>
              <w:bottom w:val="single" w:sz="4" w:space="0" w:color="auto"/>
              <w:right w:val="single" w:sz="4" w:space="0" w:color="auto"/>
            </w:tcBorders>
          </w:tcPr>
          <w:p w14:paraId="12AA20AD" w14:textId="77777777" w:rsidR="00172B63" w:rsidRPr="00340914" w:rsidRDefault="00172B63" w:rsidP="009D070E">
            <w:pPr>
              <w:pStyle w:val="TAC"/>
              <w:rPr>
                <w:rFonts w:cs="Arial"/>
              </w:rPr>
            </w:pPr>
          </w:p>
        </w:tc>
      </w:tr>
      <w:tr w:rsidR="00172B63" w:rsidRPr="00340914" w14:paraId="2DCD39A2" w14:textId="77777777" w:rsidTr="009D070E">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BF3B0EA" w14:textId="77777777" w:rsidR="00172B63" w:rsidRPr="00340914" w:rsidRDefault="00172B63" w:rsidP="009D070E">
            <w:pPr>
              <w:pStyle w:val="TAC"/>
              <w:rPr>
                <w:rFonts w:cs="Arial"/>
              </w:rPr>
            </w:pPr>
            <w:r w:rsidRPr="00340914">
              <w:rPr>
                <w:rFonts w:cs="Arial"/>
              </w:rPr>
              <w:t>29</w:t>
            </w:r>
          </w:p>
        </w:tc>
        <w:tc>
          <w:tcPr>
            <w:tcW w:w="2693" w:type="dxa"/>
            <w:tcBorders>
              <w:top w:val="single" w:sz="4" w:space="0" w:color="auto"/>
              <w:left w:val="single" w:sz="4" w:space="0" w:color="auto"/>
              <w:bottom w:val="single" w:sz="4" w:space="0" w:color="auto"/>
              <w:right w:val="single" w:sz="4" w:space="0" w:color="auto"/>
            </w:tcBorders>
            <w:vAlign w:val="center"/>
          </w:tcPr>
          <w:p w14:paraId="0ED6C798" w14:textId="77777777" w:rsidR="00172B63" w:rsidRPr="00340914" w:rsidRDefault="00172B63" w:rsidP="009D070E">
            <w:pPr>
              <w:pStyle w:val="TAL"/>
              <w:jc w:val="center"/>
              <w:rPr>
                <w:rFonts w:cs="Arial"/>
              </w:rPr>
            </w:pPr>
            <w:r w:rsidRPr="00340914">
              <w:rPr>
                <w:rFonts w:cs="Arial"/>
                <w:lang w:eastAsia="zh-CN"/>
              </w:rPr>
              <w:t>N/A</w:t>
            </w:r>
          </w:p>
        </w:tc>
        <w:tc>
          <w:tcPr>
            <w:tcW w:w="1209" w:type="dxa"/>
            <w:tcBorders>
              <w:top w:val="single" w:sz="4" w:space="0" w:color="auto"/>
              <w:bottom w:val="single" w:sz="4" w:space="0" w:color="auto"/>
            </w:tcBorders>
          </w:tcPr>
          <w:p w14:paraId="60B3C9BD" w14:textId="77777777" w:rsidR="00172B63" w:rsidRPr="00340914" w:rsidRDefault="00172B63" w:rsidP="009D070E">
            <w:pPr>
              <w:pStyle w:val="TAR"/>
              <w:rPr>
                <w:rFonts w:cs="Arial"/>
              </w:rPr>
            </w:pPr>
            <w:r w:rsidRPr="00340914">
              <w:rPr>
                <w:rFonts w:cs="Arial"/>
                <w:lang w:eastAsia="zh-CN"/>
              </w:rPr>
              <w:t>717 MHz</w:t>
            </w:r>
          </w:p>
        </w:tc>
        <w:tc>
          <w:tcPr>
            <w:tcW w:w="244" w:type="dxa"/>
            <w:tcBorders>
              <w:top w:val="single" w:sz="4" w:space="0" w:color="auto"/>
              <w:bottom w:val="single" w:sz="4" w:space="0" w:color="auto"/>
            </w:tcBorders>
          </w:tcPr>
          <w:p w14:paraId="6C4F485A" w14:textId="77777777" w:rsidR="00172B63" w:rsidRPr="00340914" w:rsidRDefault="00172B63" w:rsidP="009D070E">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89785BA" w14:textId="77777777" w:rsidR="00172B63" w:rsidRPr="00340914" w:rsidRDefault="00172B63" w:rsidP="009D070E">
            <w:pPr>
              <w:pStyle w:val="TAL"/>
              <w:rPr>
                <w:rFonts w:cs="Arial"/>
              </w:rPr>
            </w:pPr>
            <w:r w:rsidRPr="00340914">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tcPr>
          <w:p w14:paraId="27F2131A" w14:textId="77777777" w:rsidR="00172B63" w:rsidRPr="00340914" w:rsidRDefault="00172B63" w:rsidP="009D070E">
            <w:pPr>
              <w:pStyle w:val="TAC"/>
              <w:rPr>
                <w:rFonts w:cs="Arial"/>
                <w:vertAlign w:val="superscript"/>
              </w:rPr>
            </w:pPr>
            <w:r w:rsidRPr="00340914">
              <w:rPr>
                <w:rFonts w:cs="Arial"/>
              </w:rPr>
              <w:t>FDD</w:t>
            </w:r>
          </w:p>
          <w:p w14:paraId="0CD3A0D1" w14:textId="77777777" w:rsidR="00172B63" w:rsidRPr="00340914" w:rsidRDefault="00172B63" w:rsidP="009D070E">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172B63" w:rsidRPr="00340914" w14:paraId="7A214AE1" w14:textId="77777777" w:rsidTr="009D070E">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5D33B5C" w14:textId="77777777" w:rsidR="00172B63" w:rsidRPr="00340914" w:rsidRDefault="00172B63" w:rsidP="009D070E">
            <w:pPr>
              <w:pStyle w:val="TAC"/>
              <w:rPr>
                <w:rFonts w:cs="Arial"/>
                <w:lang w:eastAsia="ja-JP"/>
              </w:rPr>
            </w:pPr>
            <w:r w:rsidRPr="00340914">
              <w:rPr>
                <w:rFonts w:cs="Arial" w:hint="eastAsia"/>
                <w:lang w:eastAsia="ja-JP"/>
              </w:rPr>
              <w:t>32</w:t>
            </w:r>
          </w:p>
        </w:tc>
        <w:tc>
          <w:tcPr>
            <w:tcW w:w="2693" w:type="dxa"/>
            <w:tcBorders>
              <w:top w:val="single" w:sz="4" w:space="0" w:color="auto"/>
              <w:left w:val="single" w:sz="4" w:space="0" w:color="auto"/>
              <w:bottom w:val="single" w:sz="4" w:space="0" w:color="auto"/>
              <w:right w:val="single" w:sz="4" w:space="0" w:color="auto"/>
            </w:tcBorders>
          </w:tcPr>
          <w:p w14:paraId="0398F81D" w14:textId="77777777" w:rsidR="00172B63" w:rsidRPr="00340914" w:rsidRDefault="00172B63" w:rsidP="009D070E">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1E733326" w14:textId="77777777" w:rsidR="00172B63" w:rsidRPr="00340914" w:rsidRDefault="00172B63" w:rsidP="009D070E">
            <w:pPr>
              <w:pStyle w:val="TAR"/>
              <w:rPr>
                <w:rFonts w:cs="Arial"/>
              </w:rPr>
            </w:pPr>
            <w:r w:rsidRPr="00340914">
              <w:rPr>
                <w:rFonts w:cs="Arial" w:hint="eastAsia"/>
                <w:lang w:eastAsia="ja-JP"/>
              </w:rPr>
              <w:t>1452</w:t>
            </w:r>
            <w:r w:rsidRPr="00340914">
              <w:rPr>
                <w:rFonts w:cs="Arial" w:hint="eastAsia"/>
              </w:rPr>
              <w:t xml:space="preserve"> MHz</w:t>
            </w:r>
          </w:p>
        </w:tc>
        <w:tc>
          <w:tcPr>
            <w:tcW w:w="244" w:type="dxa"/>
            <w:tcBorders>
              <w:top w:val="single" w:sz="4" w:space="0" w:color="auto"/>
              <w:bottom w:val="single" w:sz="4" w:space="0" w:color="auto"/>
            </w:tcBorders>
          </w:tcPr>
          <w:p w14:paraId="447DFEA3" w14:textId="77777777" w:rsidR="00172B63" w:rsidRPr="00340914" w:rsidRDefault="00172B63" w:rsidP="009D070E">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309E9825" w14:textId="77777777" w:rsidR="00172B63" w:rsidRPr="00340914" w:rsidRDefault="00172B63" w:rsidP="009D070E">
            <w:pPr>
              <w:pStyle w:val="TAL"/>
              <w:rPr>
                <w:rFonts w:cs="Arial"/>
              </w:rPr>
            </w:pPr>
            <w:r w:rsidRPr="00340914">
              <w:rPr>
                <w:rFonts w:cs="Arial" w:hint="eastAsia"/>
                <w:lang w:val="fr-FR" w:eastAsia="ja-JP"/>
              </w:rPr>
              <w:t>1496</w:t>
            </w:r>
            <w:r w:rsidRPr="00340914">
              <w:rPr>
                <w:rFonts w:cs="Arial" w:hint="eastAsia"/>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14:paraId="4F3F909E" w14:textId="77777777" w:rsidR="00172B63" w:rsidRPr="00340914" w:rsidRDefault="00172B63" w:rsidP="009D070E">
            <w:pPr>
              <w:pStyle w:val="TAC"/>
              <w:rPr>
                <w:rFonts w:cs="Arial"/>
                <w:vertAlign w:val="superscript"/>
                <w:lang w:eastAsia="ja-JP"/>
              </w:rPr>
            </w:pPr>
            <w:r w:rsidRPr="00340914">
              <w:rPr>
                <w:rFonts w:cs="Arial"/>
              </w:rPr>
              <w:t>FDD</w:t>
            </w:r>
          </w:p>
          <w:p w14:paraId="549BDAAF" w14:textId="77777777" w:rsidR="00172B63" w:rsidRPr="00340914" w:rsidRDefault="00172B63" w:rsidP="009D070E">
            <w:pPr>
              <w:pStyle w:val="TAC"/>
              <w:rPr>
                <w:rFonts w:cs="Arial"/>
                <w:lang w:eastAsia="ja-JP"/>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172B63" w:rsidRPr="00340914" w14:paraId="691CE067" w14:textId="77777777" w:rsidTr="009D070E">
        <w:trPr>
          <w:jc w:val="center"/>
        </w:trPr>
        <w:tc>
          <w:tcPr>
            <w:tcW w:w="7410" w:type="dxa"/>
            <w:gridSpan w:val="6"/>
            <w:tcBorders>
              <w:top w:val="single" w:sz="4" w:space="0" w:color="auto"/>
              <w:left w:val="single" w:sz="4" w:space="0" w:color="auto"/>
              <w:bottom w:val="single" w:sz="4" w:space="0" w:color="auto"/>
              <w:right w:val="single" w:sz="4" w:space="0" w:color="auto"/>
            </w:tcBorders>
          </w:tcPr>
          <w:p w14:paraId="6882484F" w14:textId="45D335F0" w:rsidR="00172B63" w:rsidRPr="00340914" w:rsidRDefault="00172B63" w:rsidP="00172B63">
            <w:pPr>
              <w:pStyle w:val="TAN"/>
              <w:rPr>
                <w:rFonts w:cs="Arial"/>
              </w:rPr>
            </w:pPr>
            <w:r w:rsidRPr="00340914">
              <w:rPr>
                <w:rFonts w:cs="Arial"/>
              </w:rPr>
              <w:t>NOTE 2:</w:t>
            </w:r>
            <w:r w:rsidRPr="00340914">
              <w:rPr>
                <w:rFonts w:cs="Arial"/>
              </w:rPr>
              <w:tab/>
              <w:t>Restricted to E-UTRA operation when carrier aggregation is configured. The downlink operating band is paired with the uplink operating band (external) of the carrier aggregation configuration that is supporting the configured Pcell.</w:t>
            </w:r>
          </w:p>
        </w:tc>
      </w:tr>
    </w:tbl>
    <w:p w14:paraId="081E7AA1" w14:textId="77777777" w:rsidR="00172B63" w:rsidRDefault="00172B63" w:rsidP="003208A6">
      <w:pPr>
        <w:rPr>
          <w:lang w:eastAsia="sv-SE"/>
        </w:rPr>
      </w:pPr>
    </w:p>
    <w:p w14:paraId="647938C4" w14:textId="5D83643E" w:rsidR="00483A70" w:rsidRDefault="00172B63" w:rsidP="003208A6">
      <w:pPr>
        <w:rPr>
          <w:lang w:eastAsia="sv-SE"/>
        </w:rPr>
      </w:pPr>
      <w:r>
        <w:rPr>
          <w:lang w:eastAsia="sv-SE"/>
        </w:rPr>
        <w:t xml:space="preserve">As can be seen in the table above, E-UTRA specifications are denoting SDL bands with the “FDD” Duplex Mode. </w:t>
      </w:r>
      <w:r w:rsidR="00483A70" w:rsidRPr="00483A70">
        <w:rPr>
          <w:b/>
          <w:lang w:eastAsia="sv-SE"/>
        </w:rPr>
        <w:t xml:space="preserve">Observation </w:t>
      </w:r>
      <w:r w:rsidR="00FF358B">
        <w:rPr>
          <w:b/>
          <w:lang w:eastAsia="sv-SE"/>
        </w:rPr>
        <w:t>2</w:t>
      </w:r>
      <w:r w:rsidR="00483A70">
        <w:rPr>
          <w:lang w:eastAsia="sv-SE"/>
        </w:rPr>
        <w:t>: one can notice that SDL bands were included in the E-UTRA repeater specification, even though not explicitly called as “SDL”.</w:t>
      </w:r>
    </w:p>
    <w:p w14:paraId="3672B336" w14:textId="1983A3A1" w:rsidR="00172B63" w:rsidRDefault="00172B63" w:rsidP="003208A6">
      <w:pPr>
        <w:rPr>
          <w:lang w:eastAsia="sv-SE"/>
        </w:rPr>
      </w:pPr>
      <w:r>
        <w:rPr>
          <w:lang w:eastAsia="sv-SE"/>
        </w:rPr>
        <w:t>This is different than in the NR specifications, which are clearly distinguishing FDD, TDD, SDL and SUL. This can be found in the TS 38.104</w:t>
      </w:r>
      <w:r w:rsidR="00483A70">
        <w:rPr>
          <w:lang w:eastAsia="sv-SE"/>
        </w:rPr>
        <w:t xml:space="preserve"> (NR BS)</w:t>
      </w:r>
      <w:r>
        <w:rPr>
          <w:lang w:eastAsia="sv-SE"/>
        </w:rPr>
        <w:t>, as extracted below</w:t>
      </w:r>
      <w:r w:rsidR="00AD692B">
        <w:rPr>
          <w:lang w:eastAsia="sv-SE"/>
        </w:rPr>
        <w:t xml:space="preserve"> for some selected example bands</w:t>
      </w:r>
      <w:r>
        <w:rPr>
          <w:lang w:eastAsia="sv-SE"/>
        </w:rPr>
        <w:t xml:space="preserve">: </w:t>
      </w:r>
    </w:p>
    <w:p w14:paraId="007672C5" w14:textId="77777777" w:rsidR="00AD692B" w:rsidRPr="00F95B02" w:rsidRDefault="00172B63" w:rsidP="00AD692B">
      <w:pPr>
        <w:pStyle w:val="TH"/>
      </w:pPr>
      <w:r>
        <w:rPr>
          <w:lang w:eastAsia="sv-SE"/>
        </w:rPr>
        <w:t xml:space="preserve"> </w:t>
      </w:r>
      <w:r w:rsidR="00AD692B" w:rsidRPr="00F95B02">
        <w:t xml:space="preserve">Table 5.2-1: NR </w:t>
      </w:r>
      <w:r w:rsidR="00AD692B" w:rsidRPr="00F95B02">
        <w:rPr>
          <w:i/>
        </w:rPr>
        <w:t>operating bands</w:t>
      </w:r>
      <w:r w:rsidR="00AD692B"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AD692B" w:rsidRPr="00F95B02" w14:paraId="2E7CFB22" w14:textId="77777777" w:rsidTr="009D070E">
        <w:trPr>
          <w:trHeight w:val="704"/>
          <w:jc w:val="center"/>
        </w:trPr>
        <w:tc>
          <w:tcPr>
            <w:tcW w:w="1037" w:type="dxa"/>
            <w:shd w:val="clear" w:color="auto" w:fill="auto"/>
          </w:tcPr>
          <w:p w14:paraId="5B1DB240" w14:textId="77777777" w:rsidR="00AD692B" w:rsidRPr="00F95B02" w:rsidRDefault="00AD692B" w:rsidP="009D070E">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14:paraId="1D4C346B" w14:textId="77777777" w:rsidR="00AD692B" w:rsidRPr="00F95B02" w:rsidRDefault="00AD692B" w:rsidP="009D070E">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0F83B2C8" w14:textId="77777777" w:rsidR="00AD692B" w:rsidRPr="00F95B02" w:rsidRDefault="00AD692B" w:rsidP="009D070E">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4A6E6830" w14:textId="77777777" w:rsidR="00AD692B" w:rsidRPr="00F95B02" w:rsidRDefault="00AD692B" w:rsidP="009D070E">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089FE8DC" w14:textId="77777777" w:rsidR="00AD692B" w:rsidRPr="00F95B02" w:rsidRDefault="00AD692B" w:rsidP="009D070E">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79B4F737" w14:textId="77777777" w:rsidR="00AD692B" w:rsidRPr="00F95B02" w:rsidRDefault="00AD692B" w:rsidP="009D070E">
            <w:pPr>
              <w:pStyle w:val="TAH"/>
              <w:rPr>
                <w:rFonts w:cs="Arial"/>
              </w:rPr>
            </w:pPr>
            <w:r w:rsidRPr="00F95B02">
              <w:rPr>
                <w:rFonts w:cs="Arial"/>
              </w:rPr>
              <w:t>Duplex mode</w:t>
            </w:r>
          </w:p>
        </w:tc>
      </w:tr>
      <w:tr w:rsidR="00AD692B" w:rsidRPr="00F95B02" w14:paraId="5C02CC74" w14:textId="77777777" w:rsidTr="009D070E">
        <w:trPr>
          <w:jc w:val="center"/>
        </w:trPr>
        <w:tc>
          <w:tcPr>
            <w:tcW w:w="1037" w:type="dxa"/>
            <w:shd w:val="clear" w:color="auto" w:fill="auto"/>
          </w:tcPr>
          <w:p w14:paraId="0BBB0E76" w14:textId="77777777" w:rsidR="00AD692B" w:rsidRPr="00F95B02" w:rsidRDefault="00AD692B" w:rsidP="009D070E">
            <w:pPr>
              <w:pStyle w:val="TAC"/>
            </w:pPr>
            <w:r w:rsidRPr="00F95B02">
              <w:t>n1</w:t>
            </w:r>
          </w:p>
        </w:tc>
        <w:tc>
          <w:tcPr>
            <w:tcW w:w="2607" w:type="dxa"/>
            <w:shd w:val="clear" w:color="auto" w:fill="auto"/>
          </w:tcPr>
          <w:p w14:paraId="222686CE" w14:textId="77777777" w:rsidR="00AD692B" w:rsidRPr="00F95B02" w:rsidRDefault="00AD692B" w:rsidP="009D070E">
            <w:pPr>
              <w:pStyle w:val="TAC"/>
            </w:pPr>
            <w:r w:rsidRPr="00F95B02">
              <w:t>1920 MHz – 1980 MHz</w:t>
            </w:r>
          </w:p>
        </w:tc>
        <w:tc>
          <w:tcPr>
            <w:tcW w:w="2806" w:type="dxa"/>
            <w:shd w:val="clear" w:color="auto" w:fill="auto"/>
          </w:tcPr>
          <w:p w14:paraId="3B0E60AE" w14:textId="77777777" w:rsidR="00AD692B" w:rsidRPr="00F95B02" w:rsidRDefault="00AD692B" w:rsidP="009D070E">
            <w:pPr>
              <w:pStyle w:val="TAC"/>
            </w:pPr>
            <w:r w:rsidRPr="00F95B02">
              <w:t>2110 MHz – 2170 MHz</w:t>
            </w:r>
          </w:p>
        </w:tc>
        <w:tc>
          <w:tcPr>
            <w:tcW w:w="1286" w:type="dxa"/>
            <w:shd w:val="clear" w:color="auto" w:fill="auto"/>
          </w:tcPr>
          <w:p w14:paraId="319FD6DE" w14:textId="77777777" w:rsidR="00AD692B" w:rsidRPr="00F95B02" w:rsidRDefault="00AD692B" w:rsidP="009D070E">
            <w:pPr>
              <w:pStyle w:val="TAC"/>
            </w:pPr>
            <w:r w:rsidRPr="00F95B02">
              <w:t>FDD</w:t>
            </w:r>
          </w:p>
        </w:tc>
      </w:tr>
      <w:tr w:rsidR="00AD692B" w:rsidRPr="00F95B02" w14:paraId="1C2DBD5A" w14:textId="77777777" w:rsidTr="009D070E">
        <w:trPr>
          <w:jc w:val="center"/>
        </w:trPr>
        <w:tc>
          <w:tcPr>
            <w:tcW w:w="1037" w:type="dxa"/>
            <w:shd w:val="clear" w:color="auto" w:fill="auto"/>
          </w:tcPr>
          <w:p w14:paraId="3E24B510" w14:textId="77777777" w:rsidR="00AD692B" w:rsidRPr="00F95B02" w:rsidRDefault="00AD692B" w:rsidP="009D070E">
            <w:pPr>
              <w:pStyle w:val="TAC"/>
            </w:pPr>
            <w:r w:rsidRPr="00F95B02">
              <w:t>n29</w:t>
            </w:r>
          </w:p>
        </w:tc>
        <w:tc>
          <w:tcPr>
            <w:tcW w:w="2607" w:type="dxa"/>
            <w:shd w:val="clear" w:color="auto" w:fill="auto"/>
          </w:tcPr>
          <w:p w14:paraId="2143030D" w14:textId="77777777" w:rsidR="00AD692B" w:rsidRPr="00F95B02" w:rsidRDefault="00AD692B" w:rsidP="009D070E">
            <w:pPr>
              <w:pStyle w:val="TAC"/>
            </w:pPr>
            <w:r w:rsidRPr="00F95B02">
              <w:t>N/A</w:t>
            </w:r>
          </w:p>
        </w:tc>
        <w:tc>
          <w:tcPr>
            <w:tcW w:w="2806" w:type="dxa"/>
            <w:shd w:val="clear" w:color="auto" w:fill="auto"/>
          </w:tcPr>
          <w:p w14:paraId="22D8D434" w14:textId="77777777" w:rsidR="00AD692B" w:rsidRPr="00F95B02" w:rsidRDefault="00AD692B" w:rsidP="009D070E">
            <w:pPr>
              <w:pStyle w:val="TAC"/>
            </w:pPr>
            <w:r w:rsidRPr="00F95B02">
              <w:t>717 MHz – 728 MHz</w:t>
            </w:r>
          </w:p>
        </w:tc>
        <w:tc>
          <w:tcPr>
            <w:tcW w:w="1286" w:type="dxa"/>
            <w:shd w:val="clear" w:color="auto" w:fill="auto"/>
          </w:tcPr>
          <w:p w14:paraId="7351977E" w14:textId="77777777" w:rsidR="00AD692B" w:rsidRPr="00F95B02" w:rsidRDefault="00AD692B" w:rsidP="009D070E">
            <w:pPr>
              <w:pStyle w:val="TAC"/>
            </w:pPr>
            <w:r w:rsidRPr="00F95B02">
              <w:t>SDL</w:t>
            </w:r>
          </w:p>
        </w:tc>
      </w:tr>
      <w:tr w:rsidR="00AD692B" w:rsidRPr="00F95B02" w14:paraId="4269309A" w14:textId="77777777" w:rsidTr="009D070E">
        <w:trPr>
          <w:jc w:val="center"/>
        </w:trPr>
        <w:tc>
          <w:tcPr>
            <w:tcW w:w="1037" w:type="dxa"/>
            <w:shd w:val="clear" w:color="auto" w:fill="auto"/>
          </w:tcPr>
          <w:p w14:paraId="3A6834EA" w14:textId="77777777" w:rsidR="00AD692B" w:rsidRPr="00F95B02" w:rsidRDefault="00AD692B" w:rsidP="009D070E">
            <w:pPr>
              <w:pStyle w:val="TAC"/>
            </w:pPr>
            <w:r w:rsidRPr="00F95B02">
              <w:t>n75</w:t>
            </w:r>
          </w:p>
        </w:tc>
        <w:tc>
          <w:tcPr>
            <w:tcW w:w="2607" w:type="dxa"/>
            <w:shd w:val="clear" w:color="auto" w:fill="auto"/>
          </w:tcPr>
          <w:p w14:paraId="4AC2B838" w14:textId="77777777" w:rsidR="00AD692B" w:rsidRPr="00F95B02" w:rsidRDefault="00AD692B" w:rsidP="009D070E">
            <w:pPr>
              <w:pStyle w:val="TAC"/>
            </w:pPr>
            <w:r w:rsidRPr="00F95B02">
              <w:t>N/A</w:t>
            </w:r>
          </w:p>
        </w:tc>
        <w:tc>
          <w:tcPr>
            <w:tcW w:w="2806" w:type="dxa"/>
            <w:shd w:val="clear" w:color="auto" w:fill="auto"/>
          </w:tcPr>
          <w:p w14:paraId="2B221390" w14:textId="77777777" w:rsidR="00AD692B" w:rsidRPr="00F95B02" w:rsidRDefault="00AD692B" w:rsidP="009D070E">
            <w:pPr>
              <w:pStyle w:val="TAC"/>
            </w:pPr>
            <w:r w:rsidRPr="00F95B02">
              <w:t>1432 MHz – 1517 MHz</w:t>
            </w:r>
          </w:p>
        </w:tc>
        <w:tc>
          <w:tcPr>
            <w:tcW w:w="1286" w:type="dxa"/>
            <w:shd w:val="clear" w:color="auto" w:fill="auto"/>
          </w:tcPr>
          <w:p w14:paraId="55553F46" w14:textId="77777777" w:rsidR="00AD692B" w:rsidRPr="00F95B02" w:rsidRDefault="00AD692B" w:rsidP="009D070E">
            <w:pPr>
              <w:pStyle w:val="TAC"/>
            </w:pPr>
            <w:r w:rsidRPr="00F95B02">
              <w:t>SDL</w:t>
            </w:r>
          </w:p>
        </w:tc>
      </w:tr>
      <w:tr w:rsidR="00AD692B" w:rsidRPr="00F95B02" w14:paraId="43F2BBE6" w14:textId="77777777" w:rsidTr="009D070E">
        <w:trPr>
          <w:jc w:val="center"/>
        </w:trPr>
        <w:tc>
          <w:tcPr>
            <w:tcW w:w="1037" w:type="dxa"/>
            <w:shd w:val="clear" w:color="auto" w:fill="auto"/>
          </w:tcPr>
          <w:p w14:paraId="587A6B6C" w14:textId="77777777" w:rsidR="00AD692B" w:rsidRPr="00F95B02" w:rsidRDefault="00AD692B" w:rsidP="009D070E">
            <w:pPr>
              <w:pStyle w:val="TAC"/>
            </w:pPr>
            <w:r w:rsidRPr="00F95B02">
              <w:t>n76</w:t>
            </w:r>
          </w:p>
        </w:tc>
        <w:tc>
          <w:tcPr>
            <w:tcW w:w="2607" w:type="dxa"/>
            <w:shd w:val="clear" w:color="auto" w:fill="auto"/>
          </w:tcPr>
          <w:p w14:paraId="6B77E227" w14:textId="77777777" w:rsidR="00AD692B" w:rsidRPr="00F95B02" w:rsidRDefault="00AD692B" w:rsidP="009D070E">
            <w:pPr>
              <w:pStyle w:val="TAC"/>
            </w:pPr>
            <w:r w:rsidRPr="00F95B02">
              <w:t>N/A</w:t>
            </w:r>
          </w:p>
        </w:tc>
        <w:tc>
          <w:tcPr>
            <w:tcW w:w="2806" w:type="dxa"/>
            <w:shd w:val="clear" w:color="auto" w:fill="auto"/>
          </w:tcPr>
          <w:p w14:paraId="712BDCCA" w14:textId="77777777" w:rsidR="00AD692B" w:rsidRPr="00F95B02" w:rsidRDefault="00AD692B" w:rsidP="009D070E">
            <w:pPr>
              <w:pStyle w:val="TAC"/>
            </w:pPr>
            <w:r w:rsidRPr="00F95B02">
              <w:t>1427 MHz – 1432 MHz</w:t>
            </w:r>
          </w:p>
        </w:tc>
        <w:tc>
          <w:tcPr>
            <w:tcW w:w="1286" w:type="dxa"/>
            <w:shd w:val="clear" w:color="auto" w:fill="auto"/>
          </w:tcPr>
          <w:p w14:paraId="3AC21D81" w14:textId="77777777" w:rsidR="00AD692B" w:rsidRPr="00F95B02" w:rsidRDefault="00AD692B" w:rsidP="009D070E">
            <w:pPr>
              <w:pStyle w:val="TAC"/>
            </w:pPr>
            <w:r w:rsidRPr="00F95B02">
              <w:t>SDL</w:t>
            </w:r>
          </w:p>
        </w:tc>
      </w:tr>
      <w:tr w:rsidR="00AD692B" w:rsidRPr="00F95B02" w14:paraId="6AAED967" w14:textId="77777777" w:rsidTr="009D070E">
        <w:trPr>
          <w:jc w:val="center"/>
        </w:trPr>
        <w:tc>
          <w:tcPr>
            <w:tcW w:w="1037" w:type="dxa"/>
            <w:shd w:val="clear" w:color="auto" w:fill="auto"/>
          </w:tcPr>
          <w:p w14:paraId="521F3ED2" w14:textId="77777777" w:rsidR="00AD692B" w:rsidRPr="00F95B02" w:rsidRDefault="00AD692B" w:rsidP="009D070E">
            <w:pPr>
              <w:pStyle w:val="TAC"/>
            </w:pPr>
            <w:r w:rsidRPr="00F95B02">
              <w:t>n77</w:t>
            </w:r>
          </w:p>
        </w:tc>
        <w:tc>
          <w:tcPr>
            <w:tcW w:w="2607" w:type="dxa"/>
            <w:shd w:val="clear" w:color="auto" w:fill="auto"/>
          </w:tcPr>
          <w:p w14:paraId="13B9D715" w14:textId="77777777" w:rsidR="00AD692B" w:rsidRPr="00F95B02" w:rsidRDefault="00AD692B" w:rsidP="009D070E">
            <w:pPr>
              <w:pStyle w:val="TAC"/>
            </w:pPr>
            <w:r w:rsidRPr="00F95B02">
              <w:t>3300 MHz – 4200 MHz</w:t>
            </w:r>
          </w:p>
        </w:tc>
        <w:tc>
          <w:tcPr>
            <w:tcW w:w="2806" w:type="dxa"/>
            <w:shd w:val="clear" w:color="auto" w:fill="auto"/>
          </w:tcPr>
          <w:p w14:paraId="5B7CFD78" w14:textId="77777777" w:rsidR="00AD692B" w:rsidRPr="00F95B02" w:rsidRDefault="00AD692B" w:rsidP="009D070E">
            <w:pPr>
              <w:pStyle w:val="TAC"/>
            </w:pPr>
            <w:r w:rsidRPr="00F95B02">
              <w:t>3300 MHz – 4200 MHz</w:t>
            </w:r>
          </w:p>
        </w:tc>
        <w:tc>
          <w:tcPr>
            <w:tcW w:w="1286" w:type="dxa"/>
            <w:shd w:val="clear" w:color="auto" w:fill="auto"/>
          </w:tcPr>
          <w:p w14:paraId="6514D150" w14:textId="77777777" w:rsidR="00AD692B" w:rsidRPr="00F95B02" w:rsidRDefault="00AD692B" w:rsidP="009D070E">
            <w:pPr>
              <w:pStyle w:val="TAC"/>
            </w:pPr>
            <w:r w:rsidRPr="00F95B02">
              <w:t>TDD</w:t>
            </w:r>
          </w:p>
        </w:tc>
      </w:tr>
      <w:tr w:rsidR="00AD692B" w:rsidRPr="00F95B02" w14:paraId="71AED7F4" w14:textId="77777777" w:rsidTr="009D070E">
        <w:trPr>
          <w:jc w:val="center"/>
        </w:trPr>
        <w:tc>
          <w:tcPr>
            <w:tcW w:w="1037" w:type="dxa"/>
            <w:shd w:val="clear" w:color="auto" w:fill="auto"/>
          </w:tcPr>
          <w:p w14:paraId="50D74179" w14:textId="77777777" w:rsidR="00AD692B" w:rsidRPr="00F95B02" w:rsidRDefault="00AD692B" w:rsidP="009D070E">
            <w:pPr>
              <w:pStyle w:val="TAC"/>
            </w:pPr>
            <w:r w:rsidRPr="00F95B02">
              <w:t>n78</w:t>
            </w:r>
          </w:p>
        </w:tc>
        <w:tc>
          <w:tcPr>
            <w:tcW w:w="2607" w:type="dxa"/>
            <w:shd w:val="clear" w:color="auto" w:fill="auto"/>
          </w:tcPr>
          <w:p w14:paraId="6CF79EDD" w14:textId="77777777" w:rsidR="00AD692B" w:rsidRPr="00F95B02" w:rsidRDefault="00AD692B" w:rsidP="009D070E">
            <w:pPr>
              <w:pStyle w:val="TAC"/>
            </w:pPr>
            <w:r w:rsidRPr="00F95B02">
              <w:t>3300 MHz – 3800 MHz</w:t>
            </w:r>
          </w:p>
        </w:tc>
        <w:tc>
          <w:tcPr>
            <w:tcW w:w="2806" w:type="dxa"/>
            <w:shd w:val="clear" w:color="auto" w:fill="auto"/>
          </w:tcPr>
          <w:p w14:paraId="7296714E" w14:textId="77777777" w:rsidR="00AD692B" w:rsidRPr="00F95B02" w:rsidRDefault="00AD692B" w:rsidP="009D070E">
            <w:pPr>
              <w:pStyle w:val="TAC"/>
            </w:pPr>
            <w:r w:rsidRPr="00F95B02">
              <w:t>3300 MHz – 3800 MHz</w:t>
            </w:r>
          </w:p>
        </w:tc>
        <w:tc>
          <w:tcPr>
            <w:tcW w:w="1286" w:type="dxa"/>
            <w:shd w:val="clear" w:color="auto" w:fill="auto"/>
          </w:tcPr>
          <w:p w14:paraId="1085A244" w14:textId="77777777" w:rsidR="00AD692B" w:rsidRPr="00F95B02" w:rsidRDefault="00AD692B" w:rsidP="009D070E">
            <w:pPr>
              <w:pStyle w:val="TAC"/>
            </w:pPr>
            <w:r w:rsidRPr="00F95B02">
              <w:t>TDD</w:t>
            </w:r>
          </w:p>
        </w:tc>
      </w:tr>
      <w:tr w:rsidR="00AD692B" w:rsidRPr="00F95B02" w14:paraId="311255D0" w14:textId="77777777" w:rsidTr="009D070E">
        <w:trPr>
          <w:jc w:val="center"/>
        </w:trPr>
        <w:tc>
          <w:tcPr>
            <w:tcW w:w="1037" w:type="dxa"/>
            <w:shd w:val="clear" w:color="auto" w:fill="auto"/>
          </w:tcPr>
          <w:p w14:paraId="5B9F8FE5" w14:textId="77777777" w:rsidR="00AD692B" w:rsidRPr="00F95B02" w:rsidRDefault="00AD692B" w:rsidP="009D070E">
            <w:pPr>
              <w:pStyle w:val="TAC"/>
            </w:pPr>
            <w:r w:rsidRPr="00F95B02">
              <w:t>n79</w:t>
            </w:r>
          </w:p>
        </w:tc>
        <w:tc>
          <w:tcPr>
            <w:tcW w:w="2607" w:type="dxa"/>
            <w:shd w:val="clear" w:color="auto" w:fill="auto"/>
          </w:tcPr>
          <w:p w14:paraId="13601F88" w14:textId="77777777" w:rsidR="00AD692B" w:rsidRPr="00F95B02" w:rsidRDefault="00AD692B" w:rsidP="009D070E">
            <w:pPr>
              <w:pStyle w:val="TAC"/>
            </w:pPr>
            <w:r w:rsidRPr="00F95B02">
              <w:t>4400 MHz – 5000 MHz</w:t>
            </w:r>
          </w:p>
        </w:tc>
        <w:tc>
          <w:tcPr>
            <w:tcW w:w="2806" w:type="dxa"/>
            <w:shd w:val="clear" w:color="auto" w:fill="auto"/>
          </w:tcPr>
          <w:p w14:paraId="69A667FD" w14:textId="77777777" w:rsidR="00AD692B" w:rsidRPr="00F95B02" w:rsidRDefault="00AD692B" w:rsidP="009D070E">
            <w:pPr>
              <w:pStyle w:val="TAC"/>
            </w:pPr>
            <w:r w:rsidRPr="00F95B02">
              <w:t>4400 MHz – 5000 MHz</w:t>
            </w:r>
          </w:p>
        </w:tc>
        <w:tc>
          <w:tcPr>
            <w:tcW w:w="1286" w:type="dxa"/>
            <w:shd w:val="clear" w:color="auto" w:fill="auto"/>
          </w:tcPr>
          <w:p w14:paraId="2FF04EF8" w14:textId="77777777" w:rsidR="00AD692B" w:rsidRPr="00F95B02" w:rsidRDefault="00AD692B" w:rsidP="009D070E">
            <w:pPr>
              <w:pStyle w:val="TAC"/>
            </w:pPr>
            <w:r w:rsidRPr="00F95B02">
              <w:t>TDD</w:t>
            </w:r>
          </w:p>
        </w:tc>
      </w:tr>
      <w:tr w:rsidR="00AD692B" w:rsidRPr="00F95B02" w14:paraId="06E13B49" w14:textId="77777777" w:rsidTr="009D070E">
        <w:trPr>
          <w:jc w:val="center"/>
        </w:trPr>
        <w:tc>
          <w:tcPr>
            <w:tcW w:w="1037" w:type="dxa"/>
            <w:shd w:val="clear" w:color="auto" w:fill="auto"/>
          </w:tcPr>
          <w:p w14:paraId="2772DE9C" w14:textId="77777777" w:rsidR="00AD692B" w:rsidRPr="00F95B02" w:rsidRDefault="00AD692B" w:rsidP="009D070E">
            <w:pPr>
              <w:pStyle w:val="TAC"/>
            </w:pPr>
            <w:r w:rsidRPr="00F95B02">
              <w:t>n80</w:t>
            </w:r>
          </w:p>
        </w:tc>
        <w:tc>
          <w:tcPr>
            <w:tcW w:w="2607" w:type="dxa"/>
            <w:shd w:val="clear" w:color="auto" w:fill="auto"/>
          </w:tcPr>
          <w:p w14:paraId="7CD2DC89" w14:textId="77777777" w:rsidR="00AD692B" w:rsidRPr="00F95B02" w:rsidRDefault="00AD692B" w:rsidP="009D070E">
            <w:pPr>
              <w:pStyle w:val="TAC"/>
            </w:pPr>
            <w:r w:rsidRPr="00F95B02">
              <w:t>1710 MHz – 1785 MHz</w:t>
            </w:r>
          </w:p>
        </w:tc>
        <w:tc>
          <w:tcPr>
            <w:tcW w:w="2806" w:type="dxa"/>
            <w:shd w:val="clear" w:color="auto" w:fill="auto"/>
          </w:tcPr>
          <w:p w14:paraId="40637A1E" w14:textId="77777777" w:rsidR="00AD692B" w:rsidRPr="00F95B02" w:rsidRDefault="00AD692B" w:rsidP="009D070E">
            <w:pPr>
              <w:pStyle w:val="TAC"/>
            </w:pPr>
            <w:r w:rsidRPr="00F95B02">
              <w:t>N/A</w:t>
            </w:r>
          </w:p>
        </w:tc>
        <w:tc>
          <w:tcPr>
            <w:tcW w:w="1286" w:type="dxa"/>
            <w:shd w:val="clear" w:color="auto" w:fill="auto"/>
          </w:tcPr>
          <w:p w14:paraId="43509E99" w14:textId="77777777" w:rsidR="00AD692B" w:rsidRPr="00F95B02" w:rsidRDefault="00AD692B" w:rsidP="009D070E">
            <w:pPr>
              <w:pStyle w:val="TAC"/>
            </w:pPr>
            <w:r w:rsidRPr="00F95B02">
              <w:t xml:space="preserve">SUL </w:t>
            </w:r>
          </w:p>
        </w:tc>
      </w:tr>
      <w:tr w:rsidR="00AD692B" w:rsidRPr="00F95B02" w14:paraId="367CABAE" w14:textId="77777777" w:rsidTr="009D070E">
        <w:trPr>
          <w:jc w:val="center"/>
        </w:trPr>
        <w:tc>
          <w:tcPr>
            <w:tcW w:w="1037" w:type="dxa"/>
            <w:shd w:val="clear" w:color="auto" w:fill="auto"/>
          </w:tcPr>
          <w:p w14:paraId="09AC21FC" w14:textId="77777777" w:rsidR="00AD692B" w:rsidRPr="00F95B02" w:rsidRDefault="00AD692B" w:rsidP="009D070E">
            <w:pPr>
              <w:pStyle w:val="TAC"/>
            </w:pPr>
            <w:r w:rsidRPr="00F95B02">
              <w:t>n81</w:t>
            </w:r>
          </w:p>
        </w:tc>
        <w:tc>
          <w:tcPr>
            <w:tcW w:w="2607" w:type="dxa"/>
            <w:shd w:val="clear" w:color="auto" w:fill="auto"/>
          </w:tcPr>
          <w:p w14:paraId="2BA07872" w14:textId="77777777" w:rsidR="00AD692B" w:rsidRPr="00F95B02" w:rsidRDefault="00AD692B" w:rsidP="009D070E">
            <w:pPr>
              <w:pStyle w:val="TAC"/>
            </w:pPr>
            <w:r w:rsidRPr="00F95B02">
              <w:t>880 MHz – 915 MHz</w:t>
            </w:r>
          </w:p>
        </w:tc>
        <w:tc>
          <w:tcPr>
            <w:tcW w:w="2806" w:type="dxa"/>
            <w:shd w:val="clear" w:color="auto" w:fill="auto"/>
          </w:tcPr>
          <w:p w14:paraId="46397439" w14:textId="77777777" w:rsidR="00AD692B" w:rsidRPr="00F95B02" w:rsidRDefault="00AD692B" w:rsidP="009D070E">
            <w:pPr>
              <w:pStyle w:val="TAC"/>
            </w:pPr>
            <w:r w:rsidRPr="00F95B02">
              <w:t>N/A</w:t>
            </w:r>
          </w:p>
        </w:tc>
        <w:tc>
          <w:tcPr>
            <w:tcW w:w="1286" w:type="dxa"/>
            <w:shd w:val="clear" w:color="auto" w:fill="auto"/>
          </w:tcPr>
          <w:p w14:paraId="252C7B23" w14:textId="77777777" w:rsidR="00AD692B" w:rsidRPr="00F95B02" w:rsidRDefault="00AD692B" w:rsidP="009D070E">
            <w:pPr>
              <w:pStyle w:val="TAC"/>
            </w:pPr>
            <w:r w:rsidRPr="00F95B02">
              <w:t xml:space="preserve">SUL </w:t>
            </w:r>
          </w:p>
        </w:tc>
      </w:tr>
      <w:tr w:rsidR="00AD692B" w:rsidRPr="00F95B02" w14:paraId="6D57C244" w14:textId="77777777" w:rsidTr="009D070E">
        <w:trPr>
          <w:jc w:val="center"/>
        </w:trPr>
        <w:tc>
          <w:tcPr>
            <w:tcW w:w="1037" w:type="dxa"/>
            <w:shd w:val="clear" w:color="auto" w:fill="auto"/>
          </w:tcPr>
          <w:p w14:paraId="67D3145D" w14:textId="77777777" w:rsidR="00AD692B" w:rsidRPr="00F95B02" w:rsidRDefault="00AD692B" w:rsidP="009D070E">
            <w:pPr>
              <w:pStyle w:val="TAC"/>
            </w:pPr>
            <w:r w:rsidRPr="00F95B02">
              <w:t>n82</w:t>
            </w:r>
          </w:p>
        </w:tc>
        <w:tc>
          <w:tcPr>
            <w:tcW w:w="2607" w:type="dxa"/>
            <w:shd w:val="clear" w:color="auto" w:fill="auto"/>
          </w:tcPr>
          <w:p w14:paraId="27C1320B" w14:textId="77777777" w:rsidR="00AD692B" w:rsidRPr="00F95B02" w:rsidRDefault="00AD692B" w:rsidP="009D070E">
            <w:pPr>
              <w:pStyle w:val="TAC"/>
            </w:pPr>
            <w:r w:rsidRPr="00F95B02">
              <w:t>832 MHz – 862 MHz</w:t>
            </w:r>
          </w:p>
        </w:tc>
        <w:tc>
          <w:tcPr>
            <w:tcW w:w="2806" w:type="dxa"/>
            <w:shd w:val="clear" w:color="auto" w:fill="auto"/>
          </w:tcPr>
          <w:p w14:paraId="39A985F2" w14:textId="77777777" w:rsidR="00AD692B" w:rsidRPr="00F95B02" w:rsidRDefault="00AD692B" w:rsidP="009D070E">
            <w:pPr>
              <w:pStyle w:val="TAC"/>
            </w:pPr>
            <w:r w:rsidRPr="00F95B02">
              <w:t>N/A</w:t>
            </w:r>
          </w:p>
        </w:tc>
        <w:tc>
          <w:tcPr>
            <w:tcW w:w="1286" w:type="dxa"/>
            <w:shd w:val="clear" w:color="auto" w:fill="auto"/>
          </w:tcPr>
          <w:p w14:paraId="3784665D" w14:textId="77777777" w:rsidR="00AD692B" w:rsidRPr="00F95B02" w:rsidRDefault="00AD692B" w:rsidP="009D070E">
            <w:pPr>
              <w:pStyle w:val="TAC"/>
            </w:pPr>
            <w:r w:rsidRPr="00F95B02">
              <w:t xml:space="preserve">SUL </w:t>
            </w:r>
          </w:p>
        </w:tc>
      </w:tr>
      <w:tr w:rsidR="00AD692B" w:rsidRPr="00F95B02" w14:paraId="323BE7FF" w14:textId="77777777" w:rsidTr="009D070E">
        <w:trPr>
          <w:jc w:val="center"/>
        </w:trPr>
        <w:tc>
          <w:tcPr>
            <w:tcW w:w="1037" w:type="dxa"/>
            <w:shd w:val="clear" w:color="auto" w:fill="auto"/>
          </w:tcPr>
          <w:p w14:paraId="5AC4ABA7" w14:textId="77777777" w:rsidR="00AD692B" w:rsidRPr="00F95B02" w:rsidRDefault="00AD692B" w:rsidP="009D070E">
            <w:pPr>
              <w:pStyle w:val="TAC"/>
            </w:pPr>
            <w:r w:rsidRPr="00F95B02">
              <w:t>n83</w:t>
            </w:r>
          </w:p>
        </w:tc>
        <w:tc>
          <w:tcPr>
            <w:tcW w:w="2607" w:type="dxa"/>
            <w:shd w:val="clear" w:color="auto" w:fill="auto"/>
          </w:tcPr>
          <w:p w14:paraId="45FA16BC" w14:textId="77777777" w:rsidR="00AD692B" w:rsidRPr="00F95B02" w:rsidRDefault="00AD692B" w:rsidP="009D070E">
            <w:pPr>
              <w:pStyle w:val="TAC"/>
            </w:pPr>
            <w:r w:rsidRPr="00F95B02">
              <w:t>703 MHz – 748 MHz</w:t>
            </w:r>
          </w:p>
        </w:tc>
        <w:tc>
          <w:tcPr>
            <w:tcW w:w="2806" w:type="dxa"/>
            <w:shd w:val="clear" w:color="auto" w:fill="auto"/>
          </w:tcPr>
          <w:p w14:paraId="264707CF" w14:textId="77777777" w:rsidR="00AD692B" w:rsidRPr="00F95B02" w:rsidRDefault="00AD692B" w:rsidP="009D070E">
            <w:pPr>
              <w:pStyle w:val="TAC"/>
            </w:pPr>
            <w:r w:rsidRPr="00F95B02">
              <w:t>N/A</w:t>
            </w:r>
          </w:p>
        </w:tc>
        <w:tc>
          <w:tcPr>
            <w:tcW w:w="1286" w:type="dxa"/>
            <w:shd w:val="clear" w:color="auto" w:fill="auto"/>
          </w:tcPr>
          <w:p w14:paraId="0E035E0E" w14:textId="77777777" w:rsidR="00AD692B" w:rsidRPr="00F95B02" w:rsidRDefault="00AD692B" w:rsidP="009D070E">
            <w:pPr>
              <w:pStyle w:val="TAC"/>
            </w:pPr>
            <w:r w:rsidRPr="00F95B02">
              <w:t>SUL</w:t>
            </w:r>
          </w:p>
        </w:tc>
      </w:tr>
      <w:tr w:rsidR="00AD692B" w:rsidRPr="00F95B02" w14:paraId="728A6A82" w14:textId="77777777" w:rsidTr="009D070E">
        <w:trPr>
          <w:jc w:val="center"/>
        </w:trPr>
        <w:tc>
          <w:tcPr>
            <w:tcW w:w="1037" w:type="dxa"/>
            <w:shd w:val="clear" w:color="auto" w:fill="auto"/>
          </w:tcPr>
          <w:p w14:paraId="3F400238" w14:textId="77777777" w:rsidR="00AD692B" w:rsidRPr="00F95B02" w:rsidRDefault="00AD692B" w:rsidP="009D070E">
            <w:pPr>
              <w:pStyle w:val="TAC"/>
            </w:pPr>
            <w:r w:rsidRPr="00F95B02">
              <w:t>n84</w:t>
            </w:r>
          </w:p>
        </w:tc>
        <w:tc>
          <w:tcPr>
            <w:tcW w:w="2607" w:type="dxa"/>
            <w:shd w:val="clear" w:color="auto" w:fill="auto"/>
          </w:tcPr>
          <w:p w14:paraId="15A1FD5B" w14:textId="77777777" w:rsidR="00AD692B" w:rsidRPr="00F95B02" w:rsidRDefault="00AD692B" w:rsidP="009D070E">
            <w:pPr>
              <w:pStyle w:val="TAC"/>
            </w:pPr>
            <w:r w:rsidRPr="00F95B02">
              <w:t>1920 MHz – 1980 MHz</w:t>
            </w:r>
          </w:p>
        </w:tc>
        <w:tc>
          <w:tcPr>
            <w:tcW w:w="2806" w:type="dxa"/>
            <w:shd w:val="clear" w:color="auto" w:fill="auto"/>
          </w:tcPr>
          <w:p w14:paraId="02814BD4" w14:textId="77777777" w:rsidR="00AD692B" w:rsidRPr="00F95B02" w:rsidRDefault="00AD692B" w:rsidP="009D070E">
            <w:pPr>
              <w:pStyle w:val="TAC"/>
            </w:pPr>
            <w:r w:rsidRPr="00F95B02">
              <w:t>N/A</w:t>
            </w:r>
          </w:p>
        </w:tc>
        <w:tc>
          <w:tcPr>
            <w:tcW w:w="1286" w:type="dxa"/>
            <w:shd w:val="clear" w:color="auto" w:fill="auto"/>
          </w:tcPr>
          <w:p w14:paraId="3546A73C" w14:textId="77777777" w:rsidR="00AD692B" w:rsidRPr="00F95B02" w:rsidRDefault="00AD692B" w:rsidP="009D070E">
            <w:pPr>
              <w:pStyle w:val="TAC"/>
            </w:pPr>
            <w:r w:rsidRPr="00F95B02">
              <w:t>SUL</w:t>
            </w:r>
          </w:p>
        </w:tc>
      </w:tr>
      <w:tr w:rsidR="00AD692B" w:rsidRPr="00F95B02" w14:paraId="32E4C843" w14:textId="77777777" w:rsidTr="009D070E">
        <w:trPr>
          <w:jc w:val="center"/>
        </w:trPr>
        <w:tc>
          <w:tcPr>
            <w:tcW w:w="1037" w:type="dxa"/>
            <w:shd w:val="clear" w:color="auto" w:fill="auto"/>
          </w:tcPr>
          <w:p w14:paraId="4324F988" w14:textId="77777777" w:rsidR="00AD692B" w:rsidRPr="00F95B02" w:rsidRDefault="00AD692B" w:rsidP="009D070E">
            <w:pPr>
              <w:pStyle w:val="TAC"/>
            </w:pPr>
            <w:r w:rsidRPr="00F95B02">
              <w:t>n86</w:t>
            </w:r>
          </w:p>
        </w:tc>
        <w:tc>
          <w:tcPr>
            <w:tcW w:w="2607" w:type="dxa"/>
            <w:shd w:val="clear" w:color="auto" w:fill="auto"/>
          </w:tcPr>
          <w:p w14:paraId="7C85BD6E" w14:textId="77777777" w:rsidR="00AD692B" w:rsidRPr="00F95B02" w:rsidRDefault="00AD692B" w:rsidP="009D070E">
            <w:pPr>
              <w:pStyle w:val="TAC"/>
            </w:pPr>
            <w:r w:rsidRPr="00F95B02">
              <w:t>1710 MHz – 1780 MHz</w:t>
            </w:r>
          </w:p>
        </w:tc>
        <w:tc>
          <w:tcPr>
            <w:tcW w:w="2806" w:type="dxa"/>
            <w:shd w:val="clear" w:color="auto" w:fill="auto"/>
          </w:tcPr>
          <w:p w14:paraId="31C11BCC" w14:textId="77777777" w:rsidR="00AD692B" w:rsidRPr="00F95B02" w:rsidRDefault="00AD692B" w:rsidP="009D070E">
            <w:pPr>
              <w:pStyle w:val="TAC"/>
            </w:pPr>
            <w:r w:rsidRPr="00F95B02">
              <w:t>N/A</w:t>
            </w:r>
          </w:p>
        </w:tc>
        <w:tc>
          <w:tcPr>
            <w:tcW w:w="1286" w:type="dxa"/>
            <w:shd w:val="clear" w:color="auto" w:fill="auto"/>
          </w:tcPr>
          <w:p w14:paraId="58543E3E" w14:textId="77777777" w:rsidR="00AD692B" w:rsidRPr="00F95B02" w:rsidRDefault="00AD692B" w:rsidP="009D070E">
            <w:pPr>
              <w:pStyle w:val="TAC"/>
            </w:pPr>
            <w:r w:rsidRPr="00F95B02">
              <w:t>SUL</w:t>
            </w:r>
          </w:p>
        </w:tc>
      </w:tr>
      <w:tr w:rsidR="00AD692B" w:rsidRPr="00F95B02" w14:paraId="27C240C6" w14:textId="77777777" w:rsidTr="009D070E">
        <w:trPr>
          <w:jc w:val="center"/>
        </w:trPr>
        <w:tc>
          <w:tcPr>
            <w:tcW w:w="1037" w:type="dxa"/>
            <w:shd w:val="clear" w:color="auto" w:fill="auto"/>
          </w:tcPr>
          <w:p w14:paraId="0DE36FDC" w14:textId="77777777" w:rsidR="00AD692B" w:rsidRPr="00F95B02" w:rsidRDefault="00AD692B" w:rsidP="009D070E">
            <w:pPr>
              <w:pStyle w:val="TAC"/>
            </w:pPr>
            <w:r w:rsidRPr="00F95B02">
              <w:rPr>
                <w:rFonts w:hint="eastAsia"/>
                <w:lang w:eastAsia="zh-CN"/>
              </w:rPr>
              <w:t>n89</w:t>
            </w:r>
          </w:p>
        </w:tc>
        <w:tc>
          <w:tcPr>
            <w:tcW w:w="2607" w:type="dxa"/>
            <w:shd w:val="clear" w:color="auto" w:fill="auto"/>
          </w:tcPr>
          <w:p w14:paraId="69470344" w14:textId="77777777" w:rsidR="00AD692B" w:rsidRPr="00F95B02" w:rsidRDefault="00AD692B" w:rsidP="009D070E">
            <w:pPr>
              <w:pStyle w:val="TAC"/>
            </w:pPr>
            <w:r w:rsidRPr="00F95B02">
              <w:t>824 MHz – 849 MHz</w:t>
            </w:r>
          </w:p>
        </w:tc>
        <w:tc>
          <w:tcPr>
            <w:tcW w:w="2806" w:type="dxa"/>
            <w:shd w:val="clear" w:color="auto" w:fill="auto"/>
          </w:tcPr>
          <w:p w14:paraId="64553852" w14:textId="77777777" w:rsidR="00AD692B" w:rsidRPr="00F95B02" w:rsidRDefault="00AD692B" w:rsidP="009D070E">
            <w:pPr>
              <w:pStyle w:val="TAC"/>
            </w:pPr>
            <w:r w:rsidRPr="00F95B02">
              <w:t>N/A</w:t>
            </w:r>
          </w:p>
        </w:tc>
        <w:tc>
          <w:tcPr>
            <w:tcW w:w="1286" w:type="dxa"/>
            <w:shd w:val="clear" w:color="auto" w:fill="auto"/>
          </w:tcPr>
          <w:p w14:paraId="345E7BDB" w14:textId="77777777" w:rsidR="00AD692B" w:rsidRPr="00F95B02" w:rsidRDefault="00AD692B" w:rsidP="009D070E">
            <w:pPr>
              <w:pStyle w:val="TAC"/>
            </w:pPr>
            <w:r w:rsidRPr="00F95B02">
              <w:t>SUL</w:t>
            </w:r>
          </w:p>
        </w:tc>
      </w:tr>
      <w:tr w:rsidR="00AD692B" w:rsidRPr="00F95B02" w14:paraId="05632B6F" w14:textId="77777777" w:rsidTr="009D070E">
        <w:trPr>
          <w:jc w:val="center"/>
        </w:trPr>
        <w:tc>
          <w:tcPr>
            <w:tcW w:w="1037" w:type="dxa"/>
            <w:shd w:val="clear" w:color="auto" w:fill="auto"/>
          </w:tcPr>
          <w:p w14:paraId="623BB8F4" w14:textId="77777777" w:rsidR="00AD692B" w:rsidRPr="00F95B02" w:rsidRDefault="00AD692B" w:rsidP="009D070E">
            <w:pPr>
              <w:pStyle w:val="TAC"/>
            </w:pPr>
            <w:r w:rsidRPr="00F95B02">
              <w:rPr>
                <w:rFonts w:hint="eastAsia"/>
                <w:lang w:eastAsia="zh-CN"/>
              </w:rPr>
              <w:t>n90</w:t>
            </w:r>
          </w:p>
        </w:tc>
        <w:tc>
          <w:tcPr>
            <w:tcW w:w="2607" w:type="dxa"/>
            <w:shd w:val="clear" w:color="auto" w:fill="auto"/>
          </w:tcPr>
          <w:p w14:paraId="28335E5B" w14:textId="77777777" w:rsidR="00AD692B" w:rsidRPr="00F95B02" w:rsidRDefault="00AD692B" w:rsidP="009D070E">
            <w:pPr>
              <w:pStyle w:val="TAC"/>
            </w:pPr>
            <w:r w:rsidRPr="00F95B02">
              <w:t>2496 MHz – 2690 MHz</w:t>
            </w:r>
          </w:p>
        </w:tc>
        <w:tc>
          <w:tcPr>
            <w:tcW w:w="2806" w:type="dxa"/>
            <w:shd w:val="clear" w:color="auto" w:fill="auto"/>
          </w:tcPr>
          <w:p w14:paraId="55B78A3F" w14:textId="77777777" w:rsidR="00AD692B" w:rsidRPr="00F95B02" w:rsidRDefault="00AD692B" w:rsidP="009D070E">
            <w:pPr>
              <w:pStyle w:val="TAC"/>
            </w:pPr>
            <w:r w:rsidRPr="00F95B02">
              <w:t>2496 MHz – 2690 MHz</w:t>
            </w:r>
          </w:p>
        </w:tc>
        <w:tc>
          <w:tcPr>
            <w:tcW w:w="1286" w:type="dxa"/>
            <w:shd w:val="clear" w:color="auto" w:fill="auto"/>
          </w:tcPr>
          <w:p w14:paraId="7D3F6DC5" w14:textId="77777777" w:rsidR="00AD692B" w:rsidRPr="00F95B02" w:rsidRDefault="00AD692B" w:rsidP="009D070E">
            <w:pPr>
              <w:pStyle w:val="TAC"/>
            </w:pPr>
            <w:r w:rsidRPr="00F95B02">
              <w:t>TDD</w:t>
            </w:r>
          </w:p>
        </w:tc>
      </w:tr>
      <w:tr w:rsidR="00AD692B" w:rsidRPr="00F95B02" w14:paraId="5F204892" w14:textId="77777777" w:rsidTr="009D070E">
        <w:trPr>
          <w:jc w:val="center"/>
        </w:trPr>
        <w:tc>
          <w:tcPr>
            <w:tcW w:w="1037" w:type="dxa"/>
            <w:shd w:val="clear" w:color="auto" w:fill="auto"/>
          </w:tcPr>
          <w:p w14:paraId="48860762" w14:textId="77777777" w:rsidR="00AD692B" w:rsidRPr="00F95B02" w:rsidRDefault="00AD692B" w:rsidP="009D070E">
            <w:pPr>
              <w:pStyle w:val="TAC"/>
              <w:rPr>
                <w:lang w:eastAsia="zh-CN"/>
              </w:rPr>
            </w:pPr>
            <w:r w:rsidRPr="00F95B02">
              <w:rPr>
                <w:lang w:eastAsia="zh-CN"/>
              </w:rPr>
              <w:t>n91</w:t>
            </w:r>
          </w:p>
        </w:tc>
        <w:tc>
          <w:tcPr>
            <w:tcW w:w="2607" w:type="dxa"/>
            <w:shd w:val="clear" w:color="auto" w:fill="auto"/>
          </w:tcPr>
          <w:p w14:paraId="58D60E12" w14:textId="77777777" w:rsidR="00AD692B" w:rsidRPr="00F95B02" w:rsidRDefault="00AD692B" w:rsidP="009D070E">
            <w:pPr>
              <w:pStyle w:val="TAC"/>
              <w:rPr>
                <w:lang w:eastAsia="zh-CN"/>
              </w:rPr>
            </w:pPr>
            <w:r w:rsidRPr="00F95B02">
              <w:t>832 MHz – 862 MHz</w:t>
            </w:r>
          </w:p>
        </w:tc>
        <w:tc>
          <w:tcPr>
            <w:tcW w:w="2806" w:type="dxa"/>
            <w:shd w:val="clear" w:color="auto" w:fill="auto"/>
          </w:tcPr>
          <w:p w14:paraId="26E6AFB8" w14:textId="77777777" w:rsidR="00AD692B" w:rsidRPr="00F95B02" w:rsidRDefault="00AD692B" w:rsidP="009D070E">
            <w:pPr>
              <w:pStyle w:val="TAC"/>
            </w:pPr>
            <w:r w:rsidRPr="00F95B02">
              <w:t>1427 MHz – 1432 MHz</w:t>
            </w:r>
          </w:p>
        </w:tc>
        <w:tc>
          <w:tcPr>
            <w:tcW w:w="1286" w:type="dxa"/>
            <w:shd w:val="clear" w:color="auto" w:fill="auto"/>
          </w:tcPr>
          <w:p w14:paraId="7AEFDDE3" w14:textId="77777777" w:rsidR="00AD692B" w:rsidRPr="00F95B02" w:rsidRDefault="00AD692B" w:rsidP="009D070E">
            <w:pPr>
              <w:pStyle w:val="TAC"/>
            </w:pPr>
            <w:r w:rsidRPr="00F95B02">
              <w:t>FDD</w:t>
            </w:r>
            <w:r w:rsidRPr="00F95B02">
              <w:rPr>
                <w:vertAlign w:val="superscript"/>
              </w:rPr>
              <w:t>2</w:t>
            </w:r>
          </w:p>
        </w:tc>
      </w:tr>
      <w:tr w:rsidR="00AD692B" w:rsidRPr="00F95B02" w14:paraId="048B55D4" w14:textId="77777777" w:rsidTr="009D070E">
        <w:trPr>
          <w:jc w:val="center"/>
        </w:trPr>
        <w:tc>
          <w:tcPr>
            <w:tcW w:w="1037" w:type="dxa"/>
            <w:shd w:val="clear" w:color="auto" w:fill="auto"/>
          </w:tcPr>
          <w:p w14:paraId="748CF3A9" w14:textId="77777777" w:rsidR="00AD692B" w:rsidRPr="00F95B02" w:rsidRDefault="00AD692B" w:rsidP="009D070E">
            <w:pPr>
              <w:pStyle w:val="TAC"/>
              <w:rPr>
                <w:lang w:eastAsia="zh-CN"/>
              </w:rPr>
            </w:pPr>
            <w:r w:rsidRPr="00F95B02">
              <w:rPr>
                <w:lang w:eastAsia="zh-CN"/>
              </w:rPr>
              <w:t>n92</w:t>
            </w:r>
          </w:p>
        </w:tc>
        <w:tc>
          <w:tcPr>
            <w:tcW w:w="2607" w:type="dxa"/>
            <w:shd w:val="clear" w:color="auto" w:fill="auto"/>
          </w:tcPr>
          <w:p w14:paraId="5E6C8671" w14:textId="77777777" w:rsidR="00AD692B" w:rsidRPr="00F95B02" w:rsidRDefault="00AD692B" w:rsidP="009D070E">
            <w:pPr>
              <w:pStyle w:val="TAC"/>
              <w:rPr>
                <w:lang w:eastAsia="zh-CN"/>
              </w:rPr>
            </w:pPr>
            <w:r w:rsidRPr="00F95B02">
              <w:t>832 MHz – 862 MHz</w:t>
            </w:r>
          </w:p>
        </w:tc>
        <w:tc>
          <w:tcPr>
            <w:tcW w:w="2806" w:type="dxa"/>
            <w:shd w:val="clear" w:color="auto" w:fill="auto"/>
          </w:tcPr>
          <w:p w14:paraId="046E7432" w14:textId="77777777" w:rsidR="00AD692B" w:rsidRPr="00F95B02" w:rsidRDefault="00AD692B" w:rsidP="009D070E">
            <w:pPr>
              <w:pStyle w:val="TAC"/>
            </w:pPr>
            <w:r w:rsidRPr="00F95B02">
              <w:t>1432 MHz – 1517 MHz</w:t>
            </w:r>
          </w:p>
        </w:tc>
        <w:tc>
          <w:tcPr>
            <w:tcW w:w="1286" w:type="dxa"/>
            <w:shd w:val="clear" w:color="auto" w:fill="auto"/>
          </w:tcPr>
          <w:p w14:paraId="1C6C5F28" w14:textId="77777777" w:rsidR="00AD692B" w:rsidRPr="00F95B02" w:rsidRDefault="00AD692B" w:rsidP="009D070E">
            <w:pPr>
              <w:pStyle w:val="TAC"/>
            </w:pPr>
            <w:r w:rsidRPr="00F95B02">
              <w:t>FDD</w:t>
            </w:r>
            <w:r w:rsidRPr="00F95B02">
              <w:rPr>
                <w:vertAlign w:val="superscript"/>
              </w:rPr>
              <w:t>2</w:t>
            </w:r>
          </w:p>
        </w:tc>
      </w:tr>
      <w:tr w:rsidR="00AD692B" w:rsidRPr="00F95B02" w14:paraId="23C542A4" w14:textId="77777777" w:rsidTr="009D070E">
        <w:trPr>
          <w:jc w:val="center"/>
        </w:trPr>
        <w:tc>
          <w:tcPr>
            <w:tcW w:w="1037" w:type="dxa"/>
            <w:shd w:val="clear" w:color="auto" w:fill="auto"/>
          </w:tcPr>
          <w:p w14:paraId="706866C0" w14:textId="77777777" w:rsidR="00AD692B" w:rsidRPr="00F95B02" w:rsidRDefault="00AD692B" w:rsidP="009D070E">
            <w:pPr>
              <w:pStyle w:val="TAC"/>
              <w:rPr>
                <w:lang w:eastAsia="zh-CN"/>
              </w:rPr>
            </w:pPr>
            <w:r w:rsidRPr="00F95B02">
              <w:rPr>
                <w:lang w:eastAsia="zh-CN"/>
              </w:rPr>
              <w:t>n93</w:t>
            </w:r>
          </w:p>
        </w:tc>
        <w:tc>
          <w:tcPr>
            <w:tcW w:w="2607" w:type="dxa"/>
            <w:shd w:val="clear" w:color="auto" w:fill="auto"/>
          </w:tcPr>
          <w:p w14:paraId="703AD18D" w14:textId="77777777" w:rsidR="00AD692B" w:rsidRPr="00F95B02" w:rsidRDefault="00AD692B" w:rsidP="009D070E">
            <w:pPr>
              <w:pStyle w:val="TAC"/>
              <w:rPr>
                <w:lang w:eastAsia="zh-CN"/>
              </w:rPr>
            </w:pPr>
            <w:r w:rsidRPr="00F95B02">
              <w:t>880 MHz – 915 MHz</w:t>
            </w:r>
          </w:p>
        </w:tc>
        <w:tc>
          <w:tcPr>
            <w:tcW w:w="2806" w:type="dxa"/>
            <w:shd w:val="clear" w:color="auto" w:fill="auto"/>
          </w:tcPr>
          <w:p w14:paraId="1B860D87" w14:textId="77777777" w:rsidR="00AD692B" w:rsidRPr="00F95B02" w:rsidRDefault="00AD692B" w:rsidP="009D070E">
            <w:pPr>
              <w:pStyle w:val="TAC"/>
            </w:pPr>
            <w:r w:rsidRPr="00F95B02">
              <w:t>1427 MHz – 1432 MHz</w:t>
            </w:r>
          </w:p>
        </w:tc>
        <w:tc>
          <w:tcPr>
            <w:tcW w:w="1286" w:type="dxa"/>
            <w:shd w:val="clear" w:color="auto" w:fill="auto"/>
          </w:tcPr>
          <w:p w14:paraId="00C1BEE7" w14:textId="77777777" w:rsidR="00AD692B" w:rsidRPr="00F95B02" w:rsidRDefault="00AD692B" w:rsidP="009D070E">
            <w:pPr>
              <w:pStyle w:val="TAC"/>
            </w:pPr>
            <w:r w:rsidRPr="00F95B02">
              <w:t>FDD</w:t>
            </w:r>
            <w:r w:rsidRPr="00F95B02">
              <w:rPr>
                <w:vertAlign w:val="superscript"/>
              </w:rPr>
              <w:t>2</w:t>
            </w:r>
          </w:p>
        </w:tc>
      </w:tr>
      <w:tr w:rsidR="00AD692B" w:rsidRPr="00F95B02" w14:paraId="1F604659" w14:textId="77777777" w:rsidTr="009D070E">
        <w:trPr>
          <w:jc w:val="center"/>
        </w:trPr>
        <w:tc>
          <w:tcPr>
            <w:tcW w:w="1037" w:type="dxa"/>
            <w:shd w:val="clear" w:color="auto" w:fill="auto"/>
          </w:tcPr>
          <w:p w14:paraId="619A5330" w14:textId="77777777" w:rsidR="00AD692B" w:rsidRPr="00F95B02" w:rsidRDefault="00AD692B" w:rsidP="009D070E">
            <w:pPr>
              <w:pStyle w:val="TAC"/>
              <w:rPr>
                <w:lang w:eastAsia="zh-CN"/>
              </w:rPr>
            </w:pPr>
            <w:r w:rsidRPr="00F95B02">
              <w:rPr>
                <w:lang w:eastAsia="zh-CN"/>
              </w:rPr>
              <w:t>n94</w:t>
            </w:r>
          </w:p>
        </w:tc>
        <w:tc>
          <w:tcPr>
            <w:tcW w:w="2607" w:type="dxa"/>
            <w:shd w:val="clear" w:color="auto" w:fill="auto"/>
          </w:tcPr>
          <w:p w14:paraId="787633F6" w14:textId="77777777" w:rsidR="00AD692B" w:rsidRPr="00F95B02" w:rsidRDefault="00AD692B" w:rsidP="009D070E">
            <w:pPr>
              <w:pStyle w:val="TAC"/>
              <w:rPr>
                <w:lang w:eastAsia="zh-CN"/>
              </w:rPr>
            </w:pPr>
            <w:r w:rsidRPr="00F95B02">
              <w:t>880 MHz – 915 MHz</w:t>
            </w:r>
          </w:p>
        </w:tc>
        <w:tc>
          <w:tcPr>
            <w:tcW w:w="2806" w:type="dxa"/>
            <w:shd w:val="clear" w:color="auto" w:fill="auto"/>
          </w:tcPr>
          <w:p w14:paraId="69B44C84" w14:textId="77777777" w:rsidR="00AD692B" w:rsidRPr="00F95B02" w:rsidRDefault="00AD692B" w:rsidP="009D070E">
            <w:pPr>
              <w:pStyle w:val="TAC"/>
            </w:pPr>
            <w:r w:rsidRPr="00F95B02">
              <w:t>1432 MHz – 1517 MHz</w:t>
            </w:r>
          </w:p>
        </w:tc>
        <w:tc>
          <w:tcPr>
            <w:tcW w:w="1286" w:type="dxa"/>
            <w:shd w:val="clear" w:color="auto" w:fill="auto"/>
          </w:tcPr>
          <w:p w14:paraId="44E85060" w14:textId="77777777" w:rsidR="00AD692B" w:rsidRPr="00F95B02" w:rsidRDefault="00AD692B" w:rsidP="009D070E">
            <w:pPr>
              <w:pStyle w:val="TAC"/>
            </w:pPr>
            <w:r w:rsidRPr="00F95B02">
              <w:t>FDD</w:t>
            </w:r>
            <w:r w:rsidRPr="00F95B02">
              <w:rPr>
                <w:vertAlign w:val="superscript"/>
              </w:rPr>
              <w:t>2</w:t>
            </w:r>
          </w:p>
        </w:tc>
      </w:tr>
      <w:tr w:rsidR="00AD692B" w:rsidRPr="00F95B02" w14:paraId="33472760" w14:textId="77777777" w:rsidTr="009D070E">
        <w:trPr>
          <w:jc w:val="center"/>
        </w:trPr>
        <w:tc>
          <w:tcPr>
            <w:tcW w:w="1037" w:type="dxa"/>
            <w:shd w:val="clear" w:color="auto" w:fill="auto"/>
          </w:tcPr>
          <w:p w14:paraId="4B778525" w14:textId="77777777" w:rsidR="00AD692B" w:rsidRPr="00F95B02" w:rsidRDefault="00AD692B" w:rsidP="009D070E">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433BBADA" w14:textId="77777777" w:rsidR="00AD692B" w:rsidRPr="00F95B02" w:rsidRDefault="00AD692B" w:rsidP="009D070E">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657C11F0" w14:textId="77777777" w:rsidR="00AD692B" w:rsidRPr="00F95B02" w:rsidRDefault="00AD692B" w:rsidP="009D070E">
            <w:pPr>
              <w:pStyle w:val="TAC"/>
            </w:pPr>
            <w:r w:rsidRPr="00F95B02">
              <w:t>N/A</w:t>
            </w:r>
          </w:p>
        </w:tc>
        <w:tc>
          <w:tcPr>
            <w:tcW w:w="1286" w:type="dxa"/>
            <w:shd w:val="clear" w:color="auto" w:fill="auto"/>
          </w:tcPr>
          <w:p w14:paraId="63C90EBC" w14:textId="77777777" w:rsidR="00AD692B" w:rsidRPr="00F95B02" w:rsidRDefault="00AD692B" w:rsidP="009D070E">
            <w:pPr>
              <w:pStyle w:val="TAC"/>
            </w:pPr>
            <w:r w:rsidRPr="00F95B02">
              <w:t xml:space="preserve">SUL </w:t>
            </w:r>
          </w:p>
        </w:tc>
      </w:tr>
      <w:tr w:rsidR="00AD692B" w:rsidRPr="00F95B02" w14:paraId="281C1EB3" w14:textId="77777777" w:rsidTr="009D070E">
        <w:trPr>
          <w:jc w:val="center"/>
        </w:trPr>
        <w:tc>
          <w:tcPr>
            <w:tcW w:w="7736" w:type="dxa"/>
            <w:gridSpan w:val="4"/>
            <w:shd w:val="clear" w:color="auto" w:fill="auto"/>
          </w:tcPr>
          <w:p w14:paraId="4BBE68FD" w14:textId="77777777" w:rsidR="00AD692B" w:rsidRPr="00F95B02" w:rsidRDefault="00AD692B" w:rsidP="009D070E">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62CE86F4" w14:textId="77777777" w:rsidR="00AD692B" w:rsidRPr="00F95B02" w:rsidRDefault="00AD692B" w:rsidP="009D070E">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tc>
      </w:tr>
    </w:tbl>
    <w:p w14:paraId="509351EE" w14:textId="3EBB07B4" w:rsidR="00AD692B" w:rsidRDefault="00AD692B" w:rsidP="003208A6">
      <w:pPr>
        <w:rPr>
          <w:lang w:eastAsia="sv-SE"/>
        </w:rPr>
      </w:pPr>
      <w:r>
        <w:rPr>
          <w:lang w:eastAsia="sv-SE"/>
        </w:rPr>
        <w:t xml:space="preserve">NOTE: please note that SDL band 32 was not defined for NR. </w:t>
      </w:r>
    </w:p>
    <w:p w14:paraId="6807F906" w14:textId="4498E686" w:rsidR="00483A70" w:rsidRDefault="00483A70" w:rsidP="003208A6">
      <w:pPr>
        <w:rPr>
          <w:b/>
          <w:lang w:eastAsia="sv-SE"/>
        </w:rPr>
      </w:pPr>
      <w:r w:rsidRPr="00483A70">
        <w:rPr>
          <w:b/>
          <w:lang w:eastAsia="sv-SE"/>
        </w:rPr>
        <w:t xml:space="preserve">Observation </w:t>
      </w:r>
      <w:r w:rsidR="00760EC0">
        <w:rPr>
          <w:b/>
          <w:lang w:eastAsia="sv-SE"/>
        </w:rPr>
        <w:t>3</w:t>
      </w:r>
      <w:r w:rsidRPr="00483A70">
        <w:rPr>
          <w:lang w:eastAsia="sv-SE"/>
        </w:rPr>
        <w:t>: NR specification explicitly distinguishes various duplex modes, including FDD, TDD, SDL and SUL.</w:t>
      </w:r>
      <w:r>
        <w:rPr>
          <w:b/>
          <w:lang w:eastAsia="sv-SE"/>
        </w:rPr>
        <w:t xml:space="preserve"> </w:t>
      </w:r>
    </w:p>
    <w:p w14:paraId="4B5C5F80" w14:textId="68F102D9" w:rsidR="00B65B96" w:rsidRPr="00D46ED8" w:rsidRDefault="00B65B96" w:rsidP="00422C8A">
      <w:pPr>
        <w:pStyle w:val="Heading1"/>
        <w:numPr>
          <w:ilvl w:val="0"/>
          <w:numId w:val="2"/>
        </w:numPr>
        <w:rPr>
          <w:lang w:eastAsia="sv-SE"/>
        </w:rPr>
      </w:pPr>
      <w:r w:rsidRPr="00D46ED8">
        <w:rPr>
          <w:lang w:eastAsia="sv-SE"/>
        </w:rPr>
        <w:t>Conclusions</w:t>
      </w:r>
    </w:p>
    <w:p w14:paraId="25DD2164" w14:textId="14A973DF" w:rsidR="00770C24" w:rsidRPr="00760EC0" w:rsidRDefault="00867032" w:rsidP="00AF4F3E">
      <w:pPr>
        <w:rPr>
          <w:lang w:eastAsia="sv-SE"/>
        </w:rPr>
      </w:pPr>
      <w:r w:rsidRPr="00FF358B">
        <w:rPr>
          <w:lang w:eastAsia="sv-SE"/>
        </w:rPr>
        <w:t xml:space="preserve">Based on the </w:t>
      </w:r>
      <w:r w:rsidRPr="00760EC0">
        <w:rPr>
          <w:lang w:eastAsia="sv-SE"/>
        </w:rPr>
        <w:t xml:space="preserve">above discussion, the following is proposed: </w:t>
      </w:r>
      <w:r w:rsidR="00397BBE" w:rsidRPr="00760EC0">
        <w:rPr>
          <w:lang w:eastAsia="sv-SE"/>
        </w:rPr>
        <w:t xml:space="preserve"> </w:t>
      </w:r>
    </w:p>
    <w:p w14:paraId="0D826B00" w14:textId="71851292" w:rsidR="00C73DAC" w:rsidRPr="003D4A98" w:rsidRDefault="00867032" w:rsidP="00AF4F3E">
      <w:pPr>
        <w:rPr>
          <w:highlight w:val="yellow"/>
          <w:lang w:eastAsia="sv-SE"/>
        </w:rPr>
      </w:pPr>
      <w:r w:rsidRPr="00760EC0">
        <w:rPr>
          <w:b/>
          <w:lang w:eastAsia="sv-SE"/>
        </w:rPr>
        <w:t>Proposal 1</w:t>
      </w:r>
      <w:r w:rsidRPr="00760EC0">
        <w:rPr>
          <w:lang w:eastAsia="sv-SE"/>
        </w:rPr>
        <w:t xml:space="preserve">: </w:t>
      </w:r>
      <w:r w:rsidR="00760EC0">
        <w:rPr>
          <w:lang w:eastAsia="sv-SE"/>
        </w:rPr>
        <w:t xml:space="preserve">NR Repeater specification shall consider all the duplex modes considered in the </w:t>
      </w:r>
      <w:r w:rsidR="001A5F0B">
        <w:rPr>
          <w:lang w:eastAsia="sv-SE"/>
        </w:rPr>
        <w:t>NR</w:t>
      </w:r>
      <w:r w:rsidR="00760EC0">
        <w:rPr>
          <w:lang w:eastAsia="sv-SE"/>
        </w:rPr>
        <w:t xml:space="preserve"> work so far, i.e. FDD, TDD, SDL, SUL.</w:t>
      </w:r>
      <w:r w:rsidR="00A83631" w:rsidRPr="003D4A98">
        <w:rPr>
          <w:highlight w:val="yellow"/>
          <w:lang w:eastAsia="sv-SE"/>
        </w:rPr>
        <w:t xml:space="preserve"> </w:t>
      </w:r>
    </w:p>
    <w:p w14:paraId="60956F2F" w14:textId="3DBA4F32" w:rsidR="00CF1773" w:rsidRPr="003208A6" w:rsidRDefault="00CF1773" w:rsidP="00CF1773">
      <w:pPr>
        <w:pStyle w:val="Heading1"/>
        <w:numPr>
          <w:ilvl w:val="0"/>
          <w:numId w:val="2"/>
        </w:numPr>
        <w:rPr>
          <w:lang w:eastAsia="sv-SE"/>
        </w:rPr>
      </w:pPr>
      <w:r w:rsidRPr="003208A6">
        <w:rPr>
          <w:lang w:eastAsia="sv-SE"/>
        </w:rPr>
        <w:lastRenderedPageBreak/>
        <w:t>References</w:t>
      </w:r>
    </w:p>
    <w:p w14:paraId="59CD1020" w14:textId="49F964B0" w:rsidR="00C94E55" w:rsidRDefault="00C94E55" w:rsidP="00C94E55">
      <w:pPr>
        <w:rPr>
          <w:lang w:eastAsia="sv-SE"/>
        </w:rPr>
      </w:pPr>
      <w:r w:rsidRPr="003208A6">
        <w:rPr>
          <w:lang w:eastAsia="sv-SE"/>
        </w:rPr>
        <w:t>[1]</w:t>
      </w:r>
      <w:r w:rsidRPr="003208A6">
        <w:rPr>
          <w:lang w:eastAsia="sv-SE"/>
        </w:rPr>
        <w:tab/>
      </w:r>
      <w:r w:rsidRPr="003208A6">
        <w:rPr>
          <w:lang w:eastAsia="sv-SE"/>
        </w:rPr>
        <w:tab/>
        <w:t>RP-202927</w:t>
      </w:r>
      <w:r w:rsidRPr="003208A6">
        <w:rPr>
          <w:lang w:eastAsia="sv-SE"/>
        </w:rPr>
        <w:tab/>
        <w:t>New WID proposal for NR Repeaters, RAN#90-e</w:t>
      </w:r>
    </w:p>
    <w:p w14:paraId="6BF16B19" w14:textId="423F00B8" w:rsidR="00CF1773" w:rsidRPr="00AF4F3E" w:rsidRDefault="003208A6" w:rsidP="003208A6">
      <w:pPr>
        <w:rPr>
          <w:lang w:eastAsia="sv-SE"/>
        </w:rPr>
      </w:pPr>
      <w:r>
        <w:rPr>
          <w:lang w:eastAsia="sv-SE"/>
        </w:rPr>
        <w:t>[2]</w:t>
      </w:r>
      <w:r>
        <w:rPr>
          <w:lang w:eastAsia="sv-SE"/>
        </w:rPr>
        <w:tab/>
      </w:r>
      <w:r>
        <w:rPr>
          <w:lang w:eastAsia="sv-SE"/>
        </w:rPr>
        <w:tab/>
        <w:t>3GPP TS 36.106</w:t>
      </w:r>
      <w:r>
        <w:rPr>
          <w:lang w:eastAsia="sv-SE"/>
        </w:rPr>
        <w:tab/>
      </w:r>
      <w:r>
        <w:rPr>
          <w:lang w:eastAsia="sv-SE"/>
        </w:rPr>
        <w:tab/>
        <w:t>E-UTRA; FDD Repeater radio transmission and reception</w:t>
      </w:r>
    </w:p>
    <w:sectPr w:rsidR="00CF1773" w:rsidRPr="00AF4F3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24149" w14:textId="77777777" w:rsidR="006A2B28" w:rsidRDefault="006A2B28">
      <w:r>
        <w:separator/>
      </w:r>
    </w:p>
  </w:endnote>
  <w:endnote w:type="continuationSeparator" w:id="0">
    <w:p w14:paraId="69CE4B77" w14:textId="77777777" w:rsidR="006A2B28" w:rsidRDefault="006A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8C8B6" w14:textId="77777777" w:rsidR="006A2B28" w:rsidRDefault="006A2B28">
      <w:r>
        <w:separator/>
      </w:r>
    </w:p>
  </w:footnote>
  <w:footnote w:type="continuationSeparator" w:id="0">
    <w:p w14:paraId="56BD1726" w14:textId="77777777" w:rsidR="006A2B28" w:rsidRDefault="006A2B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708BB"/>
    <w:multiLevelType w:val="hybridMultilevel"/>
    <w:tmpl w:val="251C0A2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F096161"/>
    <w:multiLevelType w:val="hybridMultilevel"/>
    <w:tmpl w:val="FB162562"/>
    <w:lvl w:ilvl="0" w:tplc="7914848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347BAE"/>
    <w:multiLevelType w:val="hybridMultilevel"/>
    <w:tmpl w:val="EBD8793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F73940"/>
    <w:multiLevelType w:val="hybridMultilevel"/>
    <w:tmpl w:val="02E09C0E"/>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F0083A"/>
    <w:multiLevelType w:val="hybridMultilevel"/>
    <w:tmpl w:val="D93441EA"/>
    <w:lvl w:ilvl="0" w:tplc="A998A7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BB212DD"/>
    <w:multiLevelType w:val="hybridMultilevel"/>
    <w:tmpl w:val="66D45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F8768C"/>
    <w:multiLevelType w:val="hybridMultilevel"/>
    <w:tmpl w:val="72DA7D94"/>
    <w:lvl w:ilvl="0" w:tplc="6F8A7A3A">
      <w:start w:val="2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796F11"/>
    <w:multiLevelType w:val="hybridMultilevel"/>
    <w:tmpl w:val="EBD8793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36D6E5E"/>
    <w:multiLevelType w:val="hybridMultilevel"/>
    <w:tmpl w:val="CABC16C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764F0D6C"/>
    <w:multiLevelType w:val="hybridMultilevel"/>
    <w:tmpl w:val="7A6AD016"/>
    <w:lvl w:ilvl="0" w:tplc="2F0AE1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57B2DB46">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9"/>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18"/>
  </w:num>
  <w:num w:numId="9">
    <w:abstractNumId w:val="12"/>
  </w:num>
  <w:num w:numId="10">
    <w:abstractNumId w:val="14"/>
  </w:num>
  <w:num w:numId="11">
    <w:abstractNumId w:val="0"/>
  </w:num>
  <w:num w:numId="12">
    <w:abstractNumId w:val="6"/>
  </w:num>
  <w:num w:numId="13">
    <w:abstractNumId w:val="7"/>
  </w:num>
  <w:num w:numId="14">
    <w:abstractNumId w:val="11"/>
  </w:num>
  <w:num w:numId="15">
    <w:abstractNumId w:val="16"/>
  </w:num>
  <w:num w:numId="16">
    <w:abstractNumId w:val="17"/>
  </w:num>
  <w:num w:numId="17">
    <w:abstractNumId w:val="2"/>
  </w:num>
  <w:num w:numId="18">
    <w:abstractNumId w:val="10"/>
  </w:num>
  <w:num w:numId="19">
    <w:abstractNumId w:val="15"/>
  </w:num>
  <w:num w:numId="2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48E"/>
    <w:rsid w:val="00002FFE"/>
    <w:rsid w:val="00006518"/>
    <w:rsid w:val="00015FBE"/>
    <w:rsid w:val="00021379"/>
    <w:rsid w:val="0002191D"/>
    <w:rsid w:val="00022980"/>
    <w:rsid w:val="000266A0"/>
    <w:rsid w:val="00031C1D"/>
    <w:rsid w:val="000322CD"/>
    <w:rsid w:val="00034CE8"/>
    <w:rsid w:val="00036F4C"/>
    <w:rsid w:val="00041883"/>
    <w:rsid w:val="00046532"/>
    <w:rsid w:val="00050F28"/>
    <w:rsid w:val="0005496D"/>
    <w:rsid w:val="00056887"/>
    <w:rsid w:val="0006715B"/>
    <w:rsid w:val="000671EE"/>
    <w:rsid w:val="00073ED1"/>
    <w:rsid w:val="0007612B"/>
    <w:rsid w:val="00076523"/>
    <w:rsid w:val="00085221"/>
    <w:rsid w:val="00093D43"/>
    <w:rsid w:val="00093E7E"/>
    <w:rsid w:val="00094CDD"/>
    <w:rsid w:val="000A036B"/>
    <w:rsid w:val="000A7DD0"/>
    <w:rsid w:val="000B131D"/>
    <w:rsid w:val="000B5956"/>
    <w:rsid w:val="000C34F6"/>
    <w:rsid w:val="000C6E1F"/>
    <w:rsid w:val="000D435B"/>
    <w:rsid w:val="000D5B15"/>
    <w:rsid w:val="000D6CFC"/>
    <w:rsid w:val="000D77BA"/>
    <w:rsid w:val="000D7CB9"/>
    <w:rsid w:val="000E3591"/>
    <w:rsid w:val="000E5044"/>
    <w:rsid w:val="000E51ED"/>
    <w:rsid w:val="000F4FA3"/>
    <w:rsid w:val="000F5829"/>
    <w:rsid w:val="00101B3D"/>
    <w:rsid w:val="00103185"/>
    <w:rsid w:val="001044A2"/>
    <w:rsid w:val="001047B7"/>
    <w:rsid w:val="00105A80"/>
    <w:rsid w:val="001066DE"/>
    <w:rsid w:val="0010729F"/>
    <w:rsid w:val="001208C3"/>
    <w:rsid w:val="001269BC"/>
    <w:rsid w:val="00132940"/>
    <w:rsid w:val="00133E73"/>
    <w:rsid w:val="00136F5C"/>
    <w:rsid w:val="00144609"/>
    <w:rsid w:val="0014687A"/>
    <w:rsid w:val="001500C9"/>
    <w:rsid w:val="00153528"/>
    <w:rsid w:val="001568A9"/>
    <w:rsid w:val="001604CD"/>
    <w:rsid w:val="00167A05"/>
    <w:rsid w:val="00171DF3"/>
    <w:rsid w:val="00172B63"/>
    <w:rsid w:val="001761B2"/>
    <w:rsid w:val="00176B33"/>
    <w:rsid w:val="00177627"/>
    <w:rsid w:val="00191FD0"/>
    <w:rsid w:val="001A08AA"/>
    <w:rsid w:val="001A3120"/>
    <w:rsid w:val="001A3896"/>
    <w:rsid w:val="001A51E3"/>
    <w:rsid w:val="001A5F0B"/>
    <w:rsid w:val="001A70D1"/>
    <w:rsid w:val="001A7E04"/>
    <w:rsid w:val="001B256C"/>
    <w:rsid w:val="001B2F0C"/>
    <w:rsid w:val="001B306F"/>
    <w:rsid w:val="001B3E3A"/>
    <w:rsid w:val="001B627A"/>
    <w:rsid w:val="001C0B57"/>
    <w:rsid w:val="001C1603"/>
    <w:rsid w:val="001C3A35"/>
    <w:rsid w:val="001C53E5"/>
    <w:rsid w:val="001C5C71"/>
    <w:rsid w:val="001D1877"/>
    <w:rsid w:val="001D5E31"/>
    <w:rsid w:val="001D635C"/>
    <w:rsid w:val="001E135B"/>
    <w:rsid w:val="001E25BC"/>
    <w:rsid w:val="001F42F9"/>
    <w:rsid w:val="00212373"/>
    <w:rsid w:val="002138EA"/>
    <w:rsid w:val="00214FBD"/>
    <w:rsid w:val="00222897"/>
    <w:rsid w:val="00233269"/>
    <w:rsid w:val="00235394"/>
    <w:rsid w:val="0023738A"/>
    <w:rsid w:val="00253510"/>
    <w:rsid w:val="0025557B"/>
    <w:rsid w:val="00257598"/>
    <w:rsid w:val="00257D7D"/>
    <w:rsid w:val="002613BF"/>
    <w:rsid w:val="0026179F"/>
    <w:rsid w:val="00274E1A"/>
    <w:rsid w:val="00275C58"/>
    <w:rsid w:val="0027731D"/>
    <w:rsid w:val="002806BB"/>
    <w:rsid w:val="00282213"/>
    <w:rsid w:val="00285262"/>
    <w:rsid w:val="002867EC"/>
    <w:rsid w:val="00287385"/>
    <w:rsid w:val="0028752F"/>
    <w:rsid w:val="0029016E"/>
    <w:rsid w:val="00294CB9"/>
    <w:rsid w:val="00296077"/>
    <w:rsid w:val="002B1867"/>
    <w:rsid w:val="002B2C01"/>
    <w:rsid w:val="002C1ACE"/>
    <w:rsid w:val="002C6647"/>
    <w:rsid w:val="002D2F29"/>
    <w:rsid w:val="002D64B4"/>
    <w:rsid w:val="002E343E"/>
    <w:rsid w:val="002E7C37"/>
    <w:rsid w:val="002F4093"/>
    <w:rsid w:val="002F6239"/>
    <w:rsid w:val="003076EE"/>
    <w:rsid w:val="00307EEA"/>
    <w:rsid w:val="00307FE3"/>
    <w:rsid w:val="00312074"/>
    <w:rsid w:val="003141E7"/>
    <w:rsid w:val="00315006"/>
    <w:rsid w:val="003208A6"/>
    <w:rsid w:val="0032343E"/>
    <w:rsid w:val="00324C71"/>
    <w:rsid w:val="003252D8"/>
    <w:rsid w:val="00325E42"/>
    <w:rsid w:val="00327A96"/>
    <w:rsid w:val="00327E49"/>
    <w:rsid w:val="0033563F"/>
    <w:rsid w:val="00337528"/>
    <w:rsid w:val="00342A28"/>
    <w:rsid w:val="00342E32"/>
    <w:rsid w:val="003450C4"/>
    <w:rsid w:val="003473D0"/>
    <w:rsid w:val="00352B40"/>
    <w:rsid w:val="003547E6"/>
    <w:rsid w:val="003553B2"/>
    <w:rsid w:val="003602AF"/>
    <w:rsid w:val="00360D36"/>
    <w:rsid w:val="0036189F"/>
    <w:rsid w:val="00362AE4"/>
    <w:rsid w:val="00367724"/>
    <w:rsid w:val="00373BEF"/>
    <w:rsid w:val="0037650E"/>
    <w:rsid w:val="00377081"/>
    <w:rsid w:val="00380500"/>
    <w:rsid w:val="003845D4"/>
    <w:rsid w:val="003855D7"/>
    <w:rsid w:val="00391B92"/>
    <w:rsid w:val="00393DA8"/>
    <w:rsid w:val="003943E2"/>
    <w:rsid w:val="00396594"/>
    <w:rsid w:val="00397BBE"/>
    <w:rsid w:val="003A44A5"/>
    <w:rsid w:val="003A54B2"/>
    <w:rsid w:val="003B2363"/>
    <w:rsid w:val="003B3240"/>
    <w:rsid w:val="003B3EB4"/>
    <w:rsid w:val="003B7128"/>
    <w:rsid w:val="003C127C"/>
    <w:rsid w:val="003C1CF6"/>
    <w:rsid w:val="003C32D4"/>
    <w:rsid w:val="003D4A98"/>
    <w:rsid w:val="003D7224"/>
    <w:rsid w:val="003E0755"/>
    <w:rsid w:val="003E2915"/>
    <w:rsid w:val="003E4B1C"/>
    <w:rsid w:val="003E4E92"/>
    <w:rsid w:val="003F063B"/>
    <w:rsid w:val="003F0FF2"/>
    <w:rsid w:val="003F1F78"/>
    <w:rsid w:val="003F7CBC"/>
    <w:rsid w:val="004040C3"/>
    <w:rsid w:val="0040792D"/>
    <w:rsid w:val="004104BD"/>
    <w:rsid w:val="00412F40"/>
    <w:rsid w:val="00416DA7"/>
    <w:rsid w:val="004219AB"/>
    <w:rsid w:val="00422C8A"/>
    <w:rsid w:val="00425DC9"/>
    <w:rsid w:val="00430980"/>
    <w:rsid w:val="00440BB1"/>
    <w:rsid w:val="00443021"/>
    <w:rsid w:val="00444225"/>
    <w:rsid w:val="00447EA4"/>
    <w:rsid w:val="00450ADA"/>
    <w:rsid w:val="004712A6"/>
    <w:rsid w:val="00472E74"/>
    <w:rsid w:val="004832A7"/>
    <w:rsid w:val="004836DA"/>
    <w:rsid w:val="00483A70"/>
    <w:rsid w:val="00486547"/>
    <w:rsid w:val="00494025"/>
    <w:rsid w:val="004A17C7"/>
    <w:rsid w:val="004A3423"/>
    <w:rsid w:val="004B3A0A"/>
    <w:rsid w:val="004B5C8E"/>
    <w:rsid w:val="004B73BB"/>
    <w:rsid w:val="004B73DB"/>
    <w:rsid w:val="004C04A3"/>
    <w:rsid w:val="004C3CE5"/>
    <w:rsid w:val="004C4342"/>
    <w:rsid w:val="004D71B0"/>
    <w:rsid w:val="004D7A3C"/>
    <w:rsid w:val="004F5611"/>
    <w:rsid w:val="004F7A3D"/>
    <w:rsid w:val="00505BFA"/>
    <w:rsid w:val="00505F46"/>
    <w:rsid w:val="00513582"/>
    <w:rsid w:val="00517471"/>
    <w:rsid w:val="00522E0F"/>
    <w:rsid w:val="00523FE5"/>
    <w:rsid w:val="00525F54"/>
    <w:rsid w:val="005267DA"/>
    <w:rsid w:val="00542158"/>
    <w:rsid w:val="005421E4"/>
    <w:rsid w:val="005425EF"/>
    <w:rsid w:val="005530AA"/>
    <w:rsid w:val="00563274"/>
    <w:rsid w:val="00573894"/>
    <w:rsid w:val="00574154"/>
    <w:rsid w:val="00583B03"/>
    <w:rsid w:val="005858AA"/>
    <w:rsid w:val="00595980"/>
    <w:rsid w:val="005B0171"/>
    <w:rsid w:val="005C33E9"/>
    <w:rsid w:val="005D1D8B"/>
    <w:rsid w:val="005D6354"/>
    <w:rsid w:val="005E3BCA"/>
    <w:rsid w:val="005E49CA"/>
    <w:rsid w:val="005E6887"/>
    <w:rsid w:val="005F3F0D"/>
    <w:rsid w:val="005F4883"/>
    <w:rsid w:val="006073B3"/>
    <w:rsid w:val="00614C3C"/>
    <w:rsid w:val="00616966"/>
    <w:rsid w:val="006171EA"/>
    <w:rsid w:val="00620DBC"/>
    <w:rsid w:val="0062377C"/>
    <w:rsid w:val="0063021D"/>
    <w:rsid w:val="00632875"/>
    <w:rsid w:val="00633224"/>
    <w:rsid w:val="00634D04"/>
    <w:rsid w:val="00636B8B"/>
    <w:rsid w:val="00636E4B"/>
    <w:rsid w:val="00641F74"/>
    <w:rsid w:val="00642BEA"/>
    <w:rsid w:val="00645857"/>
    <w:rsid w:val="0064709C"/>
    <w:rsid w:val="006505B2"/>
    <w:rsid w:val="00650D90"/>
    <w:rsid w:val="00655BDF"/>
    <w:rsid w:val="00657D51"/>
    <w:rsid w:val="00664491"/>
    <w:rsid w:val="006657D5"/>
    <w:rsid w:val="006733AC"/>
    <w:rsid w:val="00675951"/>
    <w:rsid w:val="00677620"/>
    <w:rsid w:val="0068057B"/>
    <w:rsid w:val="0068251F"/>
    <w:rsid w:val="00685058"/>
    <w:rsid w:val="006856E5"/>
    <w:rsid w:val="006903FC"/>
    <w:rsid w:val="00696140"/>
    <w:rsid w:val="00696899"/>
    <w:rsid w:val="006A2B28"/>
    <w:rsid w:val="006B0D02"/>
    <w:rsid w:val="006B3304"/>
    <w:rsid w:val="006B4324"/>
    <w:rsid w:val="006B7184"/>
    <w:rsid w:val="006C1D31"/>
    <w:rsid w:val="006C6E22"/>
    <w:rsid w:val="006D2CB3"/>
    <w:rsid w:val="006D3D53"/>
    <w:rsid w:val="00703205"/>
    <w:rsid w:val="0070336F"/>
    <w:rsid w:val="0070646B"/>
    <w:rsid w:val="007066FA"/>
    <w:rsid w:val="0070677D"/>
    <w:rsid w:val="00707941"/>
    <w:rsid w:val="00711F5E"/>
    <w:rsid w:val="0071287E"/>
    <w:rsid w:val="00716661"/>
    <w:rsid w:val="00722929"/>
    <w:rsid w:val="007247D5"/>
    <w:rsid w:val="00727761"/>
    <w:rsid w:val="0073182D"/>
    <w:rsid w:val="00731930"/>
    <w:rsid w:val="00733573"/>
    <w:rsid w:val="007350F6"/>
    <w:rsid w:val="00740C8F"/>
    <w:rsid w:val="00751982"/>
    <w:rsid w:val="007552FB"/>
    <w:rsid w:val="00760EC0"/>
    <w:rsid w:val="0076232E"/>
    <w:rsid w:val="00764591"/>
    <w:rsid w:val="007651E3"/>
    <w:rsid w:val="00766A77"/>
    <w:rsid w:val="00770C24"/>
    <w:rsid w:val="0078144D"/>
    <w:rsid w:val="00782ADF"/>
    <w:rsid w:val="00787CE3"/>
    <w:rsid w:val="0079243C"/>
    <w:rsid w:val="00793BA1"/>
    <w:rsid w:val="007A4A05"/>
    <w:rsid w:val="007A4D94"/>
    <w:rsid w:val="007A5A27"/>
    <w:rsid w:val="007A72E9"/>
    <w:rsid w:val="007A794E"/>
    <w:rsid w:val="007B6162"/>
    <w:rsid w:val="007B6D18"/>
    <w:rsid w:val="007B6D70"/>
    <w:rsid w:val="007C1BCF"/>
    <w:rsid w:val="007C2BC8"/>
    <w:rsid w:val="007D6048"/>
    <w:rsid w:val="007D6120"/>
    <w:rsid w:val="007D7C47"/>
    <w:rsid w:val="007E084C"/>
    <w:rsid w:val="007E3118"/>
    <w:rsid w:val="007E376C"/>
    <w:rsid w:val="007E54CD"/>
    <w:rsid w:val="007E59AE"/>
    <w:rsid w:val="007E6A3B"/>
    <w:rsid w:val="007F0E1E"/>
    <w:rsid w:val="007F4253"/>
    <w:rsid w:val="007F6103"/>
    <w:rsid w:val="007F62EA"/>
    <w:rsid w:val="0080368A"/>
    <w:rsid w:val="00803F95"/>
    <w:rsid w:val="00812D42"/>
    <w:rsid w:val="008239B4"/>
    <w:rsid w:val="00823E1D"/>
    <w:rsid w:val="00832EC2"/>
    <w:rsid w:val="00835023"/>
    <w:rsid w:val="00836C44"/>
    <w:rsid w:val="00842E9E"/>
    <w:rsid w:val="00844063"/>
    <w:rsid w:val="00853E16"/>
    <w:rsid w:val="00867032"/>
    <w:rsid w:val="00867FC7"/>
    <w:rsid w:val="008717AB"/>
    <w:rsid w:val="00873725"/>
    <w:rsid w:val="008854DE"/>
    <w:rsid w:val="008873FB"/>
    <w:rsid w:val="0089240B"/>
    <w:rsid w:val="00893454"/>
    <w:rsid w:val="00893DD9"/>
    <w:rsid w:val="00895EC8"/>
    <w:rsid w:val="008A3376"/>
    <w:rsid w:val="008B554C"/>
    <w:rsid w:val="008B6EE0"/>
    <w:rsid w:val="008B77DD"/>
    <w:rsid w:val="008C1E19"/>
    <w:rsid w:val="008C59C4"/>
    <w:rsid w:val="008C60E9"/>
    <w:rsid w:val="008C6746"/>
    <w:rsid w:val="008C7A0B"/>
    <w:rsid w:val="008D3724"/>
    <w:rsid w:val="008D4165"/>
    <w:rsid w:val="008D6505"/>
    <w:rsid w:val="008E7FF8"/>
    <w:rsid w:val="008F7D93"/>
    <w:rsid w:val="00900342"/>
    <w:rsid w:val="00900976"/>
    <w:rsid w:val="0090245D"/>
    <w:rsid w:val="00902558"/>
    <w:rsid w:val="00904A82"/>
    <w:rsid w:val="00904B36"/>
    <w:rsid w:val="0090737F"/>
    <w:rsid w:val="00911FD0"/>
    <w:rsid w:val="0091665C"/>
    <w:rsid w:val="0092124A"/>
    <w:rsid w:val="009245A1"/>
    <w:rsid w:val="009246C1"/>
    <w:rsid w:val="009250A3"/>
    <w:rsid w:val="009252DA"/>
    <w:rsid w:val="00927470"/>
    <w:rsid w:val="00930BD6"/>
    <w:rsid w:val="00931702"/>
    <w:rsid w:val="00931F09"/>
    <w:rsid w:val="0093235B"/>
    <w:rsid w:val="00940B14"/>
    <w:rsid w:val="00946169"/>
    <w:rsid w:val="009472CE"/>
    <w:rsid w:val="00951AE4"/>
    <w:rsid w:val="00952FA0"/>
    <w:rsid w:val="00954374"/>
    <w:rsid w:val="0095460F"/>
    <w:rsid w:val="00960B00"/>
    <w:rsid w:val="00961462"/>
    <w:rsid w:val="00961F97"/>
    <w:rsid w:val="00970A09"/>
    <w:rsid w:val="009747CA"/>
    <w:rsid w:val="00976620"/>
    <w:rsid w:val="00976C55"/>
    <w:rsid w:val="00976F7A"/>
    <w:rsid w:val="0097727B"/>
    <w:rsid w:val="00980247"/>
    <w:rsid w:val="00983910"/>
    <w:rsid w:val="00984798"/>
    <w:rsid w:val="00984BA1"/>
    <w:rsid w:val="0098598B"/>
    <w:rsid w:val="00985A48"/>
    <w:rsid w:val="009868CB"/>
    <w:rsid w:val="00986C06"/>
    <w:rsid w:val="00991CCC"/>
    <w:rsid w:val="0099497B"/>
    <w:rsid w:val="00996D3C"/>
    <w:rsid w:val="00997615"/>
    <w:rsid w:val="009A37B6"/>
    <w:rsid w:val="009A56E4"/>
    <w:rsid w:val="009B2AFC"/>
    <w:rsid w:val="009B2E99"/>
    <w:rsid w:val="009B3F98"/>
    <w:rsid w:val="009C0727"/>
    <w:rsid w:val="009C330C"/>
    <w:rsid w:val="009C3926"/>
    <w:rsid w:val="009C7C4B"/>
    <w:rsid w:val="009D0AB1"/>
    <w:rsid w:val="009D1CC7"/>
    <w:rsid w:val="009D2F96"/>
    <w:rsid w:val="009D39C5"/>
    <w:rsid w:val="009D3C34"/>
    <w:rsid w:val="009D442B"/>
    <w:rsid w:val="009D55CE"/>
    <w:rsid w:val="009D564B"/>
    <w:rsid w:val="009E425F"/>
    <w:rsid w:val="009F128A"/>
    <w:rsid w:val="009F180A"/>
    <w:rsid w:val="009F4540"/>
    <w:rsid w:val="009F5663"/>
    <w:rsid w:val="009F5923"/>
    <w:rsid w:val="009F7834"/>
    <w:rsid w:val="00A01CA7"/>
    <w:rsid w:val="00A033F1"/>
    <w:rsid w:val="00A05300"/>
    <w:rsid w:val="00A1648E"/>
    <w:rsid w:val="00A16E2F"/>
    <w:rsid w:val="00A17573"/>
    <w:rsid w:val="00A205A9"/>
    <w:rsid w:val="00A21EC9"/>
    <w:rsid w:val="00A22836"/>
    <w:rsid w:val="00A40EC8"/>
    <w:rsid w:val="00A5625D"/>
    <w:rsid w:val="00A623E9"/>
    <w:rsid w:val="00A63A9C"/>
    <w:rsid w:val="00A65439"/>
    <w:rsid w:val="00A72864"/>
    <w:rsid w:val="00A76C5E"/>
    <w:rsid w:val="00A81B15"/>
    <w:rsid w:val="00A835D7"/>
    <w:rsid w:val="00A83631"/>
    <w:rsid w:val="00A841F1"/>
    <w:rsid w:val="00A85DBC"/>
    <w:rsid w:val="00A9364F"/>
    <w:rsid w:val="00A96C36"/>
    <w:rsid w:val="00AA1ACA"/>
    <w:rsid w:val="00AA46C6"/>
    <w:rsid w:val="00AA570E"/>
    <w:rsid w:val="00AA582E"/>
    <w:rsid w:val="00AA5DED"/>
    <w:rsid w:val="00AB0EA4"/>
    <w:rsid w:val="00AB1649"/>
    <w:rsid w:val="00AB3F85"/>
    <w:rsid w:val="00AB5257"/>
    <w:rsid w:val="00AC43E6"/>
    <w:rsid w:val="00AC4D01"/>
    <w:rsid w:val="00AC694F"/>
    <w:rsid w:val="00AD091A"/>
    <w:rsid w:val="00AD2C26"/>
    <w:rsid w:val="00AD692B"/>
    <w:rsid w:val="00AD6C47"/>
    <w:rsid w:val="00AD6E09"/>
    <w:rsid w:val="00AD6E1C"/>
    <w:rsid w:val="00AD7B11"/>
    <w:rsid w:val="00AE3E1C"/>
    <w:rsid w:val="00AE4558"/>
    <w:rsid w:val="00AE5E8E"/>
    <w:rsid w:val="00AE64B3"/>
    <w:rsid w:val="00AE6BBA"/>
    <w:rsid w:val="00AE75F4"/>
    <w:rsid w:val="00AE778F"/>
    <w:rsid w:val="00AF4F3E"/>
    <w:rsid w:val="00AF6F25"/>
    <w:rsid w:val="00B02DAA"/>
    <w:rsid w:val="00B12D97"/>
    <w:rsid w:val="00B159D5"/>
    <w:rsid w:val="00B16360"/>
    <w:rsid w:val="00B21530"/>
    <w:rsid w:val="00B22AE5"/>
    <w:rsid w:val="00B250A2"/>
    <w:rsid w:val="00B25DE0"/>
    <w:rsid w:val="00B26517"/>
    <w:rsid w:val="00B306F1"/>
    <w:rsid w:val="00B34565"/>
    <w:rsid w:val="00B373D3"/>
    <w:rsid w:val="00B43095"/>
    <w:rsid w:val="00B53FE2"/>
    <w:rsid w:val="00B579B9"/>
    <w:rsid w:val="00B60E0F"/>
    <w:rsid w:val="00B65641"/>
    <w:rsid w:val="00B65B96"/>
    <w:rsid w:val="00B663E1"/>
    <w:rsid w:val="00B72448"/>
    <w:rsid w:val="00B724A5"/>
    <w:rsid w:val="00B72691"/>
    <w:rsid w:val="00B746E7"/>
    <w:rsid w:val="00B75969"/>
    <w:rsid w:val="00B80F80"/>
    <w:rsid w:val="00B83244"/>
    <w:rsid w:val="00B834D1"/>
    <w:rsid w:val="00B8446C"/>
    <w:rsid w:val="00B84582"/>
    <w:rsid w:val="00B85CA4"/>
    <w:rsid w:val="00B96A86"/>
    <w:rsid w:val="00B9734C"/>
    <w:rsid w:val="00BA3EC1"/>
    <w:rsid w:val="00BA723E"/>
    <w:rsid w:val="00BA7A28"/>
    <w:rsid w:val="00BB15DB"/>
    <w:rsid w:val="00BB1CCD"/>
    <w:rsid w:val="00BB1E7F"/>
    <w:rsid w:val="00BB5A12"/>
    <w:rsid w:val="00BB63C0"/>
    <w:rsid w:val="00BC3A23"/>
    <w:rsid w:val="00BC47D8"/>
    <w:rsid w:val="00BC658E"/>
    <w:rsid w:val="00BC6AC6"/>
    <w:rsid w:val="00BD4A0C"/>
    <w:rsid w:val="00BD5530"/>
    <w:rsid w:val="00BD6420"/>
    <w:rsid w:val="00BF497C"/>
    <w:rsid w:val="00BF52AB"/>
    <w:rsid w:val="00C152F5"/>
    <w:rsid w:val="00C212D7"/>
    <w:rsid w:val="00C2149E"/>
    <w:rsid w:val="00C24B2F"/>
    <w:rsid w:val="00C27115"/>
    <w:rsid w:val="00C27797"/>
    <w:rsid w:val="00C3068F"/>
    <w:rsid w:val="00C33600"/>
    <w:rsid w:val="00C34B0C"/>
    <w:rsid w:val="00C37EA9"/>
    <w:rsid w:val="00C43808"/>
    <w:rsid w:val="00C43C6E"/>
    <w:rsid w:val="00C47215"/>
    <w:rsid w:val="00C50F5E"/>
    <w:rsid w:val="00C51828"/>
    <w:rsid w:val="00C526F9"/>
    <w:rsid w:val="00C538DB"/>
    <w:rsid w:val="00C55C02"/>
    <w:rsid w:val="00C578E5"/>
    <w:rsid w:val="00C602F1"/>
    <w:rsid w:val="00C619D3"/>
    <w:rsid w:val="00C6213A"/>
    <w:rsid w:val="00C72303"/>
    <w:rsid w:val="00C72631"/>
    <w:rsid w:val="00C72BA2"/>
    <w:rsid w:val="00C732D5"/>
    <w:rsid w:val="00C73DAC"/>
    <w:rsid w:val="00C80450"/>
    <w:rsid w:val="00C841E3"/>
    <w:rsid w:val="00C8473B"/>
    <w:rsid w:val="00C86D1F"/>
    <w:rsid w:val="00C94711"/>
    <w:rsid w:val="00C94E55"/>
    <w:rsid w:val="00CB2802"/>
    <w:rsid w:val="00CB58F9"/>
    <w:rsid w:val="00CB76A8"/>
    <w:rsid w:val="00CC00F0"/>
    <w:rsid w:val="00CC0A92"/>
    <w:rsid w:val="00CC2547"/>
    <w:rsid w:val="00CC4027"/>
    <w:rsid w:val="00CC410F"/>
    <w:rsid w:val="00CC700B"/>
    <w:rsid w:val="00CD0627"/>
    <w:rsid w:val="00CD28F2"/>
    <w:rsid w:val="00CD325E"/>
    <w:rsid w:val="00CD76AD"/>
    <w:rsid w:val="00CE0628"/>
    <w:rsid w:val="00CE1BE6"/>
    <w:rsid w:val="00CE5967"/>
    <w:rsid w:val="00CE627D"/>
    <w:rsid w:val="00CE6E30"/>
    <w:rsid w:val="00CF1773"/>
    <w:rsid w:val="00CF19D2"/>
    <w:rsid w:val="00CF3861"/>
    <w:rsid w:val="00CF61C0"/>
    <w:rsid w:val="00CF76BC"/>
    <w:rsid w:val="00CF7BED"/>
    <w:rsid w:val="00D005DC"/>
    <w:rsid w:val="00D04E92"/>
    <w:rsid w:val="00D072C4"/>
    <w:rsid w:val="00D07331"/>
    <w:rsid w:val="00D1157F"/>
    <w:rsid w:val="00D115EA"/>
    <w:rsid w:val="00D122C0"/>
    <w:rsid w:val="00D2097A"/>
    <w:rsid w:val="00D233BA"/>
    <w:rsid w:val="00D2486E"/>
    <w:rsid w:val="00D248FE"/>
    <w:rsid w:val="00D26FE8"/>
    <w:rsid w:val="00D32B25"/>
    <w:rsid w:val="00D330E2"/>
    <w:rsid w:val="00D34E20"/>
    <w:rsid w:val="00D3707F"/>
    <w:rsid w:val="00D41BEE"/>
    <w:rsid w:val="00D46ED8"/>
    <w:rsid w:val="00D5006B"/>
    <w:rsid w:val="00D50AE9"/>
    <w:rsid w:val="00D50BBD"/>
    <w:rsid w:val="00D510B7"/>
    <w:rsid w:val="00D520E4"/>
    <w:rsid w:val="00D57DFA"/>
    <w:rsid w:val="00D625B3"/>
    <w:rsid w:val="00D64225"/>
    <w:rsid w:val="00D64EF6"/>
    <w:rsid w:val="00D666E2"/>
    <w:rsid w:val="00D70273"/>
    <w:rsid w:val="00D72BC9"/>
    <w:rsid w:val="00D73C0E"/>
    <w:rsid w:val="00D756B6"/>
    <w:rsid w:val="00D8154B"/>
    <w:rsid w:val="00D8669A"/>
    <w:rsid w:val="00D91919"/>
    <w:rsid w:val="00D92FE0"/>
    <w:rsid w:val="00DA0F3D"/>
    <w:rsid w:val="00DB07C0"/>
    <w:rsid w:val="00DC0640"/>
    <w:rsid w:val="00DD0C2C"/>
    <w:rsid w:val="00DF240E"/>
    <w:rsid w:val="00DF4787"/>
    <w:rsid w:val="00DF7083"/>
    <w:rsid w:val="00E107F0"/>
    <w:rsid w:val="00E12EB7"/>
    <w:rsid w:val="00E13055"/>
    <w:rsid w:val="00E13A4A"/>
    <w:rsid w:val="00E15D38"/>
    <w:rsid w:val="00E24148"/>
    <w:rsid w:val="00E24717"/>
    <w:rsid w:val="00E24FE0"/>
    <w:rsid w:val="00E253A9"/>
    <w:rsid w:val="00E25C05"/>
    <w:rsid w:val="00E31856"/>
    <w:rsid w:val="00E3585D"/>
    <w:rsid w:val="00E417C4"/>
    <w:rsid w:val="00E42B42"/>
    <w:rsid w:val="00E510D4"/>
    <w:rsid w:val="00E5253B"/>
    <w:rsid w:val="00E52F3B"/>
    <w:rsid w:val="00E55ABC"/>
    <w:rsid w:val="00E57B74"/>
    <w:rsid w:val="00E61E32"/>
    <w:rsid w:val="00E677DC"/>
    <w:rsid w:val="00E72D9D"/>
    <w:rsid w:val="00E73A60"/>
    <w:rsid w:val="00E7697D"/>
    <w:rsid w:val="00E77A9C"/>
    <w:rsid w:val="00E840D7"/>
    <w:rsid w:val="00E8629F"/>
    <w:rsid w:val="00E8690F"/>
    <w:rsid w:val="00E90178"/>
    <w:rsid w:val="00E954F0"/>
    <w:rsid w:val="00E96009"/>
    <w:rsid w:val="00E96535"/>
    <w:rsid w:val="00EA3C24"/>
    <w:rsid w:val="00EB37D2"/>
    <w:rsid w:val="00EB3BDE"/>
    <w:rsid w:val="00EB5789"/>
    <w:rsid w:val="00EC0173"/>
    <w:rsid w:val="00EC49B6"/>
    <w:rsid w:val="00EC4D3D"/>
    <w:rsid w:val="00EC6CD3"/>
    <w:rsid w:val="00ED04DF"/>
    <w:rsid w:val="00ED26E6"/>
    <w:rsid w:val="00ED43A0"/>
    <w:rsid w:val="00EE370E"/>
    <w:rsid w:val="00EE41ED"/>
    <w:rsid w:val="00EE569A"/>
    <w:rsid w:val="00EE587A"/>
    <w:rsid w:val="00EE65B0"/>
    <w:rsid w:val="00EE65ED"/>
    <w:rsid w:val="00EF2512"/>
    <w:rsid w:val="00EF5BDD"/>
    <w:rsid w:val="00EF6BA9"/>
    <w:rsid w:val="00EF7683"/>
    <w:rsid w:val="00EF7FFB"/>
    <w:rsid w:val="00F00DE1"/>
    <w:rsid w:val="00F019DA"/>
    <w:rsid w:val="00F06D1D"/>
    <w:rsid w:val="00F072D8"/>
    <w:rsid w:val="00F11183"/>
    <w:rsid w:val="00F14AF8"/>
    <w:rsid w:val="00F21347"/>
    <w:rsid w:val="00F21F81"/>
    <w:rsid w:val="00F22A25"/>
    <w:rsid w:val="00F250D8"/>
    <w:rsid w:val="00F25D2D"/>
    <w:rsid w:val="00F30686"/>
    <w:rsid w:val="00F331D1"/>
    <w:rsid w:val="00F36AA3"/>
    <w:rsid w:val="00F4067C"/>
    <w:rsid w:val="00F414FE"/>
    <w:rsid w:val="00F41723"/>
    <w:rsid w:val="00F43944"/>
    <w:rsid w:val="00F452AE"/>
    <w:rsid w:val="00F62826"/>
    <w:rsid w:val="00F63271"/>
    <w:rsid w:val="00F63459"/>
    <w:rsid w:val="00F636DB"/>
    <w:rsid w:val="00F64E36"/>
    <w:rsid w:val="00F6636D"/>
    <w:rsid w:val="00F66E51"/>
    <w:rsid w:val="00F6718A"/>
    <w:rsid w:val="00F67E92"/>
    <w:rsid w:val="00F75719"/>
    <w:rsid w:val="00F821F0"/>
    <w:rsid w:val="00F859B5"/>
    <w:rsid w:val="00F91D25"/>
    <w:rsid w:val="00FA3290"/>
    <w:rsid w:val="00FA5865"/>
    <w:rsid w:val="00FB374B"/>
    <w:rsid w:val="00FB7064"/>
    <w:rsid w:val="00FC051F"/>
    <w:rsid w:val="00FC211A"/>
    <w:rsid w:val="00FC2177"/>
    <w:rsid w:val="00FC3F06"/>
    <w:rsid w:val="00FC5E1A"/>
    <w:rsid w:val="00FC7BFC"/>
    <w:rsid w:val="00FD5616"/>
    <w:rsid w:val="00FE0E93"/>
    <w:rsid w:val="00FE3587"/>
    <w:rsid w:val="00FE4CA6"/>
    <w:rsid w:val="00FE4D24"/>
    <w:rsid w:val="00FE5E98"/>
    <w:rsid w:val="00FF358B"/>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C097F2F8-B109-4B55-9E9D-51FC47C29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rsid w:val="00B65B96"/>
    <w:rPr>
      <w:lang w:eastAsia="en-US"/>
    </w:rPr>
  </w:style>
  <w:style w:type="character" w:customStyle="1" w:styleId="FootnoteTextChar">
    <w:name w:val="Footnote Text Char"/>
    <w:basedOn w:val="DefaultParagraphFont"/>
    <w:link w:val="FootnoteText"/>
    <w:rsid w:val="005F3F0D"/>
    <w:rPr>
      <w:sz w:val="16"/>
      <w:lang w:val="en-GB" w:eastAsia="en-US"/>
    </w:rPr>
  </w:style>
  <w:style w:type="character" w:customStyle="1" w:styleId="date-display-single">
    <w:name w:val="date-display-single"/>
    <w:basedOn w:val="DefaultParagraphFont"/>
    <w:rsid w:val="00AB1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03657">
      <w:bodyDiv w:val="1"/>
      <w:marLeft w:val="0"/>
      <w:marRight w:val="0"/>
      <w:marTop w:val="0"/>
      <w:marBottom w:val="0"/>
      <w:divBdr>
        <w:top w:val="none" w:sz="0" w:space="0" w:color="auto"/>
        <w:left w:val="none" w:sz="0" w:space="0" w:color="auto"/>
        <w:bottom w:val="none" w:sz="0" w:space="0" w:color="auto"/>
        <w:right w:val="none" w:sz="0" w:space="0" w:color="auto"/>
      </w:divBdr>
    </w:div>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71672711">
      <w:bodyDiv w:val="1"/>
      <w:marLeft w:val="0"/>
      <w:marRight w:val="0"/>
      <w:marTop w:val="0"/>
      <w:marBottom w:val="0"/>
      <w:divBdr>
        <w:top w:val="none" w:sz="0" w:space="0" w:color="auto"/>
        <w:left w:val="none" w:sz="0" w:space="0" w:color="auto"/>
        <w:bottom w:val="none" w:sz="0" w:space="0" w:color="auto"/>
        <w:right w:val="none" w:sz="0" w:space="0" w:color="auto"/>
      </w:divBdr>
    </w:div>
    <w:div w:id="309677895">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68978499">
      <w:bodyDiv w:val="1"/>
      <w:marLeft w:val="0"/>
      <w:marRight w:val="0"/>
      <w:marTop w:val="0"/>
      <w:marBottom w:val="0"/>
      <w:divBdr>
        <w:top w:val="none" w:sz="0" w:space="0" w:color="auto"/>
        <w:left w:val="none" w:sz="0" w:space="0" w:color="auto"/>
        <w:bottom w:val="none" w:sz="0" w:space="0" w:color="auto"/>
        <w:right w:val="none" w:sz="0" w:space="0" w:color="auto"/>
      </w:divBdr>
    </w:div>
    <w:div w:id="1013610695">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48608220">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215771954">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82C19-D24F-4CF0-A185-204E83657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804</Words>
  <Characters>4199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4994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cp:lastModifiedBy>
  <cp:revision>2</cp:revision>
  <dcterms:created xsi:type="dcterms:W3CDTF">2021-01-15T18:52:00Z</dcterms:created>
  <dcterms:modified xsi:type="dcterms:W3CDTF">2021-01-15T18:52:00Z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1610736762</vt:lpwstr>
  </property>
</Properties>
</file>