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EA1" w:rsidRPr="00914BE1" w:rsidRDefault="002D4EA1" w:rsidP="002D4EA1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F61DFA">
        <w:rPr>
          <w:rFonts w:cs="Arial"/>
          <w:b/>
          <w:sz w:val="24"/>
          <w:lang w:val="en-US" w:eastAsia="zh-CN"/>
        </w:rPr>
        <w:t>8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bookmarkStart w:id="2" w:name="OLE_LINK356"/>
      <w:bookmarkStart w:id="3" w:name="_GoBack"/>
      <w:r w:rsidR="00916A20" w:rsidRPr="00916A20">
        <w:rPr>
          <w:rFonts w:eastAsia="宋体" w:cs="Arial"/>
          <w:b/>
          <w:sz w:val="24"/>
          <w:lang w:val="en-US" w:eastAsia="zh-CN"/>
        </w:rPr>
        <w:t>R4-2101673</w:t>
      </w:r>
      <w:bookmarkEnd w:id="2"/>
      <w:bookmarkEnd w:id="3"/>
    </w:p>
    <w:p w:rsidR="002D4EA1" w:rsidRPr="00D02B0E" w:rsidRDefault="002D4EA1" w:rsidP="002D4EA1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 xml:space="preserve">Online, </w:t>
      </w:r>
      <w:r w:rsidR="001B55BE">
        <w:rPr>
          <w:sz w:val="24"/>
        </w:rPr>
        <w:t>2</w:t>
      </w:r>
      <w:r w:rsidR="00BB576C">
        <w:rPr>
          <w:sz w:val="24"/>
        </w:rPr>
        <w:t>5</w:t>
      </w:r>
      <w:r w:rsidR="00BB576C">
        <w:rPr>
          <w:sz w:val="24"/>
          <w:vertAlign w:val="superscript"/>
        </w:rPr>
        <w:t>th</w:t>
      </w:r>
      <w:r w:rsidR="00BB576C" w:rsidRPr="00BB576C">
        <w:rPr>
          <w:sz w:val="24"/>
        </w:rPr>
        <w:t xml:space="preserve"> </w:t>
      </w:r>
      <w:r w:rsidR="00BB576C">
        <w:rPr>
          <w:sz w:val="24"/>
        </w:rPr>
        <w:t xml:space="preserve">Jan </w:t>
      </w:r>
      <w:r w:rsidRPr="00547020">
        <w:rPr>
          <w:sz w:val="24"/>
        </w:rPr>
        <w:t>–</w:t>
      </w:r>
      <w:r w:rsidR="00BB576C">
        <w:rPr>
          <w:sz w:val="24"/>
        </w:rPr>
        <w:t xml:space="preserve"> 05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BB576C">
        <w:rPr>
          <w:sz w:val="24"/>
        </w:rPr>
        <w:t>Fe</w:t>
      </w:r>
      <w:r w:rsidR="001B55BE">
        <w:rPr>
          <w:sz w:val="24"/>
        </w:rPr>
        <w:t>b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bookmarkEnd w:id="0"/>
    <w:bookmarkEnd w:id="1"/>
    <w:p w:rsidR="00070561" w:rsidRPr="002D4EA1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16A20" w:rsidRPr="00916A20">
        <w:rPr>
          <w:rFonts w:ascii="Arial" w:eastAsia="宋体" w:hAnsi="Arial"/>
          <w:b/>
          <w:sz w:val="24"/>
          <w:lang w:val="en-US" w:eastAsia="zh-CN"/>
        </w:rPr>
        <w:t>Discussion on L1-SINR measurement accuracy requirements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4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4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E02934" w:rsidRPr="00E02934">
        <w:rPr>
          <w:rFonts w:ascii="Arial" w:eastAsia="宋体" w:hAnsi="Arial"/>
          <w:b/>
          <w:sz w:val="24"/>
          <w:lang w:val="en-US" w:eastAsia="zh-CN"/>
        </w:rPr>
        <w:t>7.9.</w:t>
      </w:r>
      <w:r w:rsidR="001B55BE">
        <w:rPr>
          <w:rFonts w:ascii="Arial" w:eastAsia="宋体" w:hAnsi="Arial"/>
          <w:b/>
          <w:sz w:val="24"/>
          <w:lang w:val="en-US" w:eastAsia="zh-CN"/>
        </w:rPr>
        <w:t>3</w:t>
      </w:r>
      <w:r w:rsidR="00E02934" w:rsidRPr="00E02934">
        <w:rPr>
          <w:rFonts w:ascii="Arial" w:eastAsia="宋体" w:hAnsi="Arial"/>
          <w:b/>
          <w:sz w:val="24"/>
          <w:lang w:val="en-US" w:eastAsia="zh-CN"/>
        </w:rPr>
        <w:t>.</w:t>
      </w:r>
      <w:r w:rsidR="001B55BE">
        <w:rPr>
          <w:rFonts w:ascii="Arial" w:eastAsia="宋体" w:hAnsi="Arial"/>
          <w:b/>
          <w:sz w:val="24"/>
          <w:lang w:val="en-US" w:eastAsia="zh-CN"/>
        </w:rPr>
        <w:t>2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DD3AC7" w:rsidRDefault="00DD3AC7" w:rsidP="0064026D">
      <w:pPr>
        <w:adjustRightInd w:val="0"/>
        <w:snapToGrid w:val="0"/>
        <w:spacing w:before="180" w:after="12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 xml:space="preserve">n RAN4#97e meeting, how to define </w:t>
      </w:r>
      <w:r>
        <w:rPr>
          <w:rFonts w:eastAsia="宋体"/>
          <w:sz w:val="22"/>
          <w:lang w:val="en-US" w:eastAsia="zh-CN"/>
        </w:rPr>
        <w:t>L1-SINR measurement accuracy requirements was discussed and the following</w:t>
      </w:r>
      <w:r w:rsidR="009A21C7">
        <w:rPr>
          <w:rFonts w:eastAsia="宋体"/>
          <w:sz w:val="22"/>
          <w:lang w:val="en-US" w:eastAsia="zh-CN"/>
        </w:rPr>
        <w:t xml:space="preserve"> agreements </w:t>
      </w:r>
      <w:r>
        <w:rPr>
          <w:rFonts w:eastAsia="宋体"/>
          <w:sz w:val="22"/>
          <w:lang w:val="en-US" w:eastAsia="zh-CN"/>
        </w:rPr>
        <w:t>were achieved</w:t>
      </w:r>
      <w:r w:rsidR="009A21C7">
        <w:rPr>
          <w:rFonts w:eastAsia="宋体"/>
          <w:sz w:val="22"/>
          <w:lang w:val="en-US" w:eastAsia="zh-CN"/>
        </w:rPr>
        <w:t xml:space="preserve"> in [</w:t>
      </w:r>
      <w:r w:rsidR="00894D67">
        <w:rPr>
          <w:rFonts w:eastAsia="宋体"/>
          <w:sz w:val="22"/>
          <w:lang w:val="en-US" w:eastAsia="zh-CN"/>
        </w:rPr>
        <w:t>1</w:t>
      </w:r>
      <w:r w:rsidR="009A21C7">
        <w:rPr>
          <w:rFonts w:eastAsia="宋体"/>
          <w:sz w:val="22"/>
          <w:lang w:val="en-US" w:eastAsia="zh-CN"/>
        </w:rPr>
        <w:t>]</w:t>
      </w:r>
      <w:r>
        <w:rPr>
          <w:rFonts w:eastAsia="宋体"/>
          <w:sz w:val="22"/>
          <w:lang w:val="en-US" w:eastAsia="zh-CN"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DD3AC7" w:rsidTr="00DD3AC7">
        <w:tc>
          <w:tcPr>
            <w:tcW w:w="9621" w:type="dxa"/>
          </w:tcPr>
          <w:p w:rsidR="00DD3AC7" w:rsidRDefault="00DD3AC7" w:rsidP="00DD3AC7">
            <w:pPr>
              <w:spacing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b/>
                <w:u w:val="single"/>
                <w:lang w:eastAsia="ko-KR"/>
              </w:rPr>
              <w:t xml:space="preserve">Issue 3-1-4: Difference of </w:t>
            </w:r>
            <w:r>
              <w:rPr>
                <w:b/>
                <w:u w:val="single"/>
                <w:lang w:eastAsia="zh-CN"/>
              </w:rPr>
              <w:t>accuracy requirements of L1-SINR between FR1 and FR2</w:t>
            </w:r>
          </w:p>
          <w:p w:rsidR="00DD3AC7" w:rsidRDefault="00DD3AC7" w:rsidP="00DD3AC7">
            <w:pPr>
              <w:spacing w:after="0"/>
              <w:ind w:left="568"/>
              <w:rPr>
                <w:highlight w:val="green"/>
              </w:rPr>
            </w:pPr>
            <w:r>
              <w:rPr>
                <w:highlight w:val="green"/>
              </w:rPr>
              <w:t xml:space="preserve">Agreements: </w:t>
            </w:r>
          </w:p>
          <w:p w:rsidR="00DD3AC7" w:rsidRDefault="00DD3AC7" w:rsidP="00DD3AC7">
            <w:pPr>
              <w:spacing w:after="0"/>
              <w:ind w:left="852" w:firstLine="1"/>
              <w:rPr>
                <w:highlight w:val="green"/>
              </w:rPr>
            </w:pPr>
            <w:r>
              <w:rPr>
                <w:highlight w:val="green"/>
              </w:rPr>
              <w:t>Follow RAN1 assumption that UE uses same Rx beam for channel and interference measurements for both CMR only and CMR+IMR cases</w:t>
            </w:r>
          </w:p>
          <w:p w:rsidR="00DD3AC7" w:rsidRDefault="00DD3AC7" w:rsidP="00DD3AC7">
            <w:pPr>
              <w:spacing w:after="0"/>
              <w:ind w:left="852" w:firstLine="1"/>
              <w:rPr>
                <w:highlight w:val="green"/>
              </w:rPr>
            </w:pPr>
            <w:r>
              <w:rPr>
                <w:highlight w:val="green"/>
              </w:rPr>
              <w:t>Margins for L1-SINR accuracy requirements</w:t>
            </w:r>
          </w:p>
          <w:p w:rsidR="00DD3AC7" w:rsidRDefault="00DD3AC7" w:rsidP="00DD3AC7">
            <w:pPr>
              <w:spacing w:after="0"/>
              <w:ind w:left="1136"/>
              <w:rPr>
                <w:highlight w:val="green"/>
              </w:rPr>
            </w:pPr>
            <w:r>
              <w:rPr>
                <w:highlight w:val="green"/>
              </w:rPr>
              <w:t>CMR only measurements: same implementation margin is applied for FR1 and FR2. No FR2 specific margin is applied.</w:t>
            </w:r>
          </w:p>
          <w:p w:rsidR="00DD3AC7" w:rsidRDefault="00DD3AC7" w:rsidP="00DD3AC7">
            <w:pPr>
              <w:spacing w:after="0"/>
              <w:ind w:left="856" w:firstLine="280"/>
            </w:pPr>
            <w:r>
              <w:rPr>
                <w:highlight w:val="green"/>
              </w:rPr>
              <w:t>CMR+IMR measurements: additional FR2 margin is FFS</w:t>
            </w:r>
          </w:p>
          <w:p w:rsidR="00DD3AC7" w:rsidRDefault="00DD3AC7" w:rsidP="00DD3AC7">
            <w:pPr>
              <w:spacing w:after="0"/>
              <w:jc w:val="both"/>
              <w:rPr>
                <w:b/>
                <w:u w:val="single"/>
                <w:lang w:eastAsia="ko-KR"/>
              </w:rPr>
            </w:pPr>
          </w:p>
          <w:p w:rsidR="00DD3AC7" w:rsidRDefault="00DD3AC7" w:rsidP="00DD3AC7">
            <w:pPr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>Issue 3-2-1: Measurement samples for defining L1-SINR accuracy requirements</w:t>
            </w:r>
          </w:p>
          <w:p w:rsidR="00DD3AC7" w:rsidRDefault="00DD3AC7" w:rsidP="00DD3AC7">
            <w:pPr>
              <w:spacing w:after="0"/>
              <w:jc w:val="both"/>
              <w:rPr>
                <w:rFonts w:eastAsia="宋体"/>
                <w:highlight w:val="green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ab/>
            </w:r>
            <w:r>
              <w:rPr>
                <w:rFonts w:eastAsia="宋体"/>
                <w:highlight w:val="green"/>
                <w:lang w:val="en-US" w:eastAsia="zh-CN"/>
              </w:rPr>
              <w:t xml:space="preserve">Agreement: </w:t>
            </w:r>
          </w:p>
          <w:p w:rsidR="00DD3AC7" w:rsidRDefault="00DD3AC7" w:rsidP="00DD3AC7">
            <w:pPr>
              <w:spacing w:after="0"/>
              <w:ind w:left="840"/>
              <w:rPr>
                <w:highlight w:val="green"/>
              </w:rPr>
            </w:pPr>
            <w:r>
              <w:rPr>
                <w:highlight w:val="green"/>
              </w:rPr>
              <w:t>L1-SINR accuracy requirements is defined based on the single shot L1-SINR measurement performance, i.e. M = 1.</w:t>
            </w:r>
          </w:p>
          <w:p w:rsidR="00DD3AC7" w:rsidRDefault="00DD3AC7" w:rsidP="00DD3AC7">
            <w:pPr>
              <w:spacing w:after="0"/>
              <w:jc w:val="both"/>
              <w:rPr>
                <w:rFonts w:eastAsia="宋体"/>
                <w:lang w:val="en-US" w:eastAsia="zh-CN"/>
              </w:rPr>
            </w:pPr>
          </w:p>
          <w:p w:rsidR="00DD3AC7" w:rsidRDefault="00DD3AC7" w:rsidP="00DD3AC7">
            <w:pPr>
              <w:spacing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b/>
                <w:u w:val="single"/>
                <w:lang w:eastAsia="ko-KR"/>
              </w:rPr>
              <w:t xml:space="preserve">Issue 3-2-2: </w:t>
            </w:r>
            <w:r>
              <w:rPr>
                <w:b/>
                <w:u w:val="single"/>
                <w:lang w:eastAsia="zh-CN"/>
              </w:rPr>
              <w:t>Side condition of Ês/Iot for L1-SINR accuracy requirement</w:t>
            </w:r>
          </w:p>
          <w:p w:rsidR="00DD3AC7" w:rsidRDefault="00DD3AC7" w:rsidP="00DD3AC7">
            <w:pPr>
              <w:spacing w:after="0"/>
              <w:jc w:val="both"/>
              <w:rPr>
                <w:rFonts w:eastAsia="宋体"/>
                <w:highlight w:val="green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ab/>
            </w:r>
            <w:r>
              <w:rPr>
                <w:rFonts w:eastAsia="宋体"/>
                <w:highlight w:val="green"/>
                <w:lang w:val="en-US" w:eastAsia="zh-CN"/>
              </w:rPr>
              <w:t>Agreement:</w:t>
            </w:r>
          </w:p>
          <w:p w:rsidR="00DD3AC7" w:rsidRDefault="00DD3AC7" w:rsidP="00DD3AC7">
            <w:pPr>
              <w:spacing w:after="0"/>
              <w:jc w:val="both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ab/>
            </w:r>
            <w:r>
              <w:rPr>
                <w:rFonts w:eastAsia="宋体"/>
                <w:lang w:val="en-US" w:eastAsia="zh-CN"/>
              </w:rPr>
              <w:tab/>
            </w:r>
            <w:r>
              <w:rPr>
                <w:rFonts w:eastAsia="宋体"/>
                <w:szCs w:val="24"/>
                <w:highlight w:val="green"/>
                <w:lang w:eastAsia="zh-CN"/>
              </w:rPr>
              <w:t>-3dB for Scenario 1A, 2A and 2B; 0dB for Scenario 2C and 2D</w:t>
            </w:r>
          </w:p>
          <w:p w:rsidR="00DD3AC7" w:rsidRDefault="00DD3AC7" w:rsidP="00DD3AC7">
            <w:pPr>
              <w:spacing w:after="0"/>
              <w:rPr>
                <w:b/>
                <w:u w:val="single"/>
                <w:lang w:eastAsia="ko-KR"/>
              </w:rPr>
            </w:pPr>
          </w:p>
          <w:p w:rsidR="00DD3AC7" w:rsidRDefault="00DD3AC7" w:rsidP="00DD3AC7">
            <w:pPr>
              <w:spacing w:after="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ko-KR"/>
              </w:rPr>
              <w:t xml:space="preserve">Issue 3-2-3: </w:t>
            </w:r>
            <w:r>
              <w:rPr>
                <w:b/>
                <w:u w:val="single"/>
                <w:lang w:eastAsia="zh-CN"/>
              </w:rPr>
              <w:t>Io condition of dBm/BWChannel for accuracy requirement</w:t>
            </w:r>
          </w:p>
          <w:p w:rsidR="00DD3AC7" w:rsidRDefault="00DD3AC7" w:rsidP="00DD3AC7">
            <w:pPr>
              <w:spacing w:after="0"/>
              <w:ind w:left="284"/>
              <w:rPr>
                <w:highlight w:val="green"/>
              </w:rPr>
            </w:pPr>
            <w:r>
              <w:rPr>
                <w:highlight w:val="green"/>
              </w:rPr>
              <w:t>Agreement:</w:t>
            </w:r>
          </w:p>
          <w:p w:rsidR="00DD3AC7" w:rsidRDefault="00DD3AC7" w:rsidP="00DD3AC7">
            <w:pPr>
              <w:spacing w:after="0"/>
              <w:ind w:left="704" w:firstLine="136"/>
            </w:pPr>
            <w:r>
              <w:rPr>
                <w:szCs w:val="24"/>
                <w:highlight w:val="green"/>
                <w:lang w:eastAsia="zh-CN"/>
              </w:rPr>
              <w:t>Define accuracy requirement for “Max Io -50 dBm” only.</w:t>
            </w:r>
          </w:p>
          <w:p w:rsidR="00DD3AC7" w:rsidRDefault="00DD3AC7" w:rsidP="00DD3AC7">
            <w:pPr>
              <w:spacing w:after="0"/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 xml:space="preserve">Issue 3-1-2: Simulation-based </w:t>
            </w:r>
            <w:r>
              <w:rPr>
                <w:b/>
                <w:u w:val="single"/>
                <w:lang w:eastAsia="zh-CN"/>
              </w:rPr>
              <w:t>accuracy alignment of L1-SINR measurement accuracy</w:t>
            </w:r>
          </w:p>
          <w:p w:rsidR="00DD3AC7" w:rsidRDefault="00DD3AC7" w:rsidP="00DD3AC7">
            <w:pPr>
              <w:spacing w:after="0"/>
              <w:rPr>
                <w:highlight w:val="green"/>
              </w:rPr>
            </w:pPr>
            <w:r>
              <w:rPr>
                <w:highlight w:val="green"/>
              </w:rPr>
              <w:t>Conclusion: The summary of L1-SINR accuracy derived from the simulation results is as follows</w:t>
            </w:r>
          </w:p>
          <w:p w:rsidR="00DD3AC7" w:rsidRDefault="00DD3AC7" w:rsidP="00DD3AC7">
            <w:pPr>
              <w:numPr>
                <w:ilvl w:val="0"/>
                <w:numId w:val="47"/>
              </w:numPr>
              <w:autoSpaceDN w:val="0"/>
              <w:spacing w:after="0"/>
              <w:jc w:val="both"/>
              <w:rPr>
                <w:highlight w:val="green"/>
                <w:lang w:eastAsia="en-GB"/>
              </w:rPr>
            </w:pPr>
            <w:r>
              <w:rPr>
                <w:rFonts w:eastAsiaTheme="minorEastAsia"/>
                <w:highlight w:val="green"/>
                <w:lang w:eastAsia="zh-CN"/>
              </w:rPr>
              <w:t>Scenario 1A: [</w:t>
            </w:r>
            <w:r>
              <w:rPr>
                <w:highlight w:val="green"/>
              </w:rPr>
              <w:t>±4.5dB</w:t>
            </w:r>
            <w:r>
              <w:rPr>
                <w:rFonts w:eastAsiaTheme="minorEastAsia"/>
                <w:highlight w:val="green"/>
                <w:lang w:eastAsia="zh-CN"/>
              </w:rPr>
              <w:t>] dB</w:t>
            </w:r>
          </w:p>
          <w:p w:rsidR="00DD3AC7" w:rsidRDefault="00DD3AC7" w:rsidP="00DD3AC7">
            <w:pPr>
              <w:numPr>
                <w:ilvl w:val="0"/>
                <w:numId w:val="47"/>
              </w:numPr>
              <w:autoSpaceDN w:val="0"/>
              <w:spacing w:after="0"/>
              <w:jc w:val="both"/>
              <w:rPr>
                <w:highlight w:val="green"/>
                <w:lang w:eastAsia="en-GB"/>
              </w:rPr>
            </w:pPr>
            <w:r>
              <w:rPr>
                <w:rFonts w:eastAsiaTheme="minorEastAsia"/>
                <w:highlight w:val="green"/>
                <w:lang w:eastAsia="zh-CN"/>
              </w:rPr>
              <w:t>Scenario 2A: [</w:t>
            </w:r>
            <w:r>
              <w:rPr>
                <w:highlight w:val="green"/>
              </w:rPr>
              <w:t>±3.5dB</w:t>
            </w:r>
            <w:r>
              <w:rPr>
                <w:rFonts w:eastAsiaTheme="minorEastAsia"/>
                <w:highlight w:val="green"/>
                <w:lang w:eastAsia="zh-CN"/>
              </w:rPr>
              <w:t>] dB</w:t>
            </w:r>
          </w:p>
          <w:p w:rsidR="00DD3AC7" w:rsidRDefault="00DD3AC7" w:rsidP="00DD3AC7">
            <w:pPr>
              <w:numPr>
                <w:ilvl w:val="0"/>
                <w:numId w:val="47"/>
              </w:numPr>
              <w:autoSpaceDN w:val="0"/>
              <w:spacing w:after="0"/>
              <w:jc w:val="both"/>
              <w:rPr>
                <w:highlight w:val="green"/>
                <w:lang w:eastAsia="en-GB"/>
              </w:rPr>
            </w:pPr>
            <w:r>
              <w:rPr>
                <w:rFonts w:eastAsiaTheme="minorEastAsia"/>
                <w:highlight w:val="green"/>
                <w:lang w:eastAsia="zh-CN"/>
              </w:rPr>
              <w:t>Scenario 2B: [</w:t>
            </w:r>
            <w:r>
              <w:rPr>
                <w:highlight w:val="green"/>
              </w:rPr>
              <w:t>±3.5dB</w:t>
            </w:r>
            <w:r>
              <w:rPr>
                <w:rFonts w:eastAsiaTheme="minorEastAsia"/>
                <w:highlight w:val="green"/>
                <w:lang w:eastAsia="zh-CN"/>
              </w:rPr>
              <w:t>] dB</w:t>
            </w:r>
          </w:p>
          <w:p w:rsidR="00DD3AC7" w:rsidRDefault="00DD3AC7" w:rsidP="00DD3AC7">
            <w:pPr>
              <w:numPr>
                <w:ilvl w:val="0"/>
                <w:numId w:val="47"/>
              </w:numPr>
              <w:autoSpaceDN w:val="0"/>
              <w:spacing w:after="0"/>
              <w:jc w:val="both"/>
              <w:rPr>
                <w:highlight w:val="green"/>
                <w:lang w:eastAsia="en-GB"/>
              </w:rPr>
            </w:pPr>
            <w:r>
              <w:rPr>
                <w:rFonts w:eastAsiaTheme="minorEastAsia"/>
                <w:highlight w:val="green"/>
                <w:lang w:eastAsia="zh-CN"/>
              </w:rPr>
              <w:t>Scenario 2C: [</w:t>
            </w:r>
            <w:r>
              <w:rPr>
                <w:highlight w:val="green"/>
              </w:rPr>
              <w:t>±3.0dB</w:t>
            </w:r>
            <w:r>
              <w:rPr>
                <w:rFonts w:eastAsiaTheme="minorEastAsia"/>
                <w:highlight w:val="green"/>
                <w:lang w:eastAsia="zh-CN"/>
              </w:rPr>
              <w:t>] dB</w:t>
            </w:r>
          </w:p>
          <w:p w:rsidR="00DD3AC7" w:rsidRDefault="00DD3AC7" w:rsidP="00DD3AC7">
            <w:pPr>
              <w:numPr>
                <w:ilvl w:val="0"/>
                <w:numId w:val="47"/>
              </w:numPr>
              <w:autoSpaceDN w:val="0"/>
              <w:spacing w:after="0"/>
              <w:jc w:val="both"/>
              <w:rPr>
                <w:highlight w:val="green"/>
                <w:lang w:eastAsia="en-GB"/>
              </w:rPr>
            </w:pPr>
            <w:r>
              <w:rPr>
                <w:rFonts w:eastAsiaTheme="minorEastAsia"/>
                <w:highlight w:val="green"/>
                <w:lang w:eastAsia="zh-CN"/>
              </w:rPr>
              <w:t>Scenario 2D: [</w:t>
            </w:r>
            <w:r>
              <w:rPr>
                <w:highlight w:val="green"/>
              </w:rPr>
              <w:t>±3.0dB</w:t>
            </w:r>
            <w:r>
              <w:rPr>
                <w:rFonts w:eastAsiaTheme="minorEastAsia"/>
                <w:highlight w:val="green"/>
                <w:lang w:eastAsia="zh-CN"/>
              </w:rPr>
              <w:t>] dB</w:t>
            </w:r>
          </w:p>
          <w:p w:rsidR="00DD3AC7" w:rsidRDefault="00DD3AC7" w:rsidP="00DD3AC7">
            <w:pPr>
              <w:numPr>
                <w:ilvl w:val="0"/>
                <w:numId w:val="47"/>
              </w:numPr>
              <w:autoSpaceDN w:val="0"/>
              <w:spacing w:after="0"/>
              <w:jc w:val="both"/>
              <w:rPr>
                <w:rFonts w:eastAsiaTheme="minorEastAsia"/>
                <w:highlight w:val="green"/>
                <w:lang w:eastAsia="zh-CN"/>
              </w:rPr>
            </w:pPr>
            <w:r>
              <w:rPr>
                <w:rFonts w:eastAsiaTheme="minorEastAsia"/>
                <w:highlight w:val="green"/>
                <w:lang w:eastAsia="zh-CN"/>
              </w:rPr>
              <w:t>Note 1: the results do not include implementation margin</w:t>
            </w:r>
          </w:p>
          <w:p w:rsidR="00DD3AC7" w:rsidRDefault="00DD3AC7" w:rsidP="00DD3AC7">
            <w:pPr>
              <w:numPr>
                <w:ilvl w:val="0"/>
                <w:numId w:val="47"/>
              </w:numPr>
              <w:autoSpaceDN w:val="0"/>
              <w:spacing w:after="0"/>
              <w:jc w:val="both"/>
              <w:rPr>
                <w:rFonts w:eastAsiaTheme="minorEastAsia"/>
                <w:highlight w:val="green"/>
                <w:lang w:eastAsia="zh-CN"/>
              </w:rPr>
            </w:pPr>
            <w:r>
              <w:rPr>
                <w:rFonts w:eastAsiaTheme="minorEastAsia"/>
                <w:highlight w:val="green"/>
                <w:lang w:eastAsia="zh-CN"/>
              </w:rPr>
              <w:t>Note 2: the results are derived for the 99.9% L1-SINR accuracy error interval.</w:t>
            </w:r>
          </w:p>
          <w:p w:rsidR="00DD3AC7" w:rsidRDefault="00DD3AC7" w:rsidP="00DD3AC7">
            <w:pPr>
              <w:numPr>
                <w:ilvl w:val="0"/>
                <w:numId w:val="47"/>
              </w:numPr>
              <w:autoSpaceDN w:val="0"/>
              <w:spacing w:after="0"/>
              <w:jc w:val="both"/>
              <w:rPr>
                <w:rFonts w:eastAsiaTheme="minorEastAsia"/>
                <w:highlight w:val="green"/>
                <w:lang w:eastAsia="zh-CN"/>
              </w:rPr>
            </w:pPr>
            <w:r>
              <w:rPr>
                <w:rFonts w:eastAsiaTheme="minorEastAsia"/>
                <w:highlight w:val="green"/>
                <w:lang w:eastAsia="zh-CN"/>
              </w:rPr>
              <w:t>Companies can bring additional results in the next meeting and further discuss the methodology to derive the final accuracy values.</w:t>
            </w:r>
          </w:p>
          <w:p w:rsidR="00DD3AC7" w:rsidRDefault="00DD3AC7" w:rsidP="00DD3AC7">
            <w:pPr>
              <w:spacing w:after="0"/>
              <w:jc w:val="both"/>
              <w:rPr>
                <w:rFonts w:eastAsiaTheme="minorEastAsia"/>
                <w:highlight w:val="green"/>
                <w:lang w:eastAsia="zh-CN"/>
              </w:rPr>
            </w:pPr>
          </w:p>
          <w:p w:rsidR="00DD3AC7" w:rsidRDefault="00DD3AC7" w:rsidP="00DD3AC7">
            <w:pPr>
              <w:spacing w:after="0"/>
              <w:rPr>
                <w:rFonts w:eastAsia="Malgun Gothic"/>
                <w:b/>
                <w:u w:val="single"/>
                <w:lang w:val="en-US" w:eastAsia="ko-KR"/>
              </w:rPr>
            </w:pPr>
            <w:r>
              <w:rPr>
                <w:b/>
                <w:u w:val="single"/>
                <w:lang w:eastAsia="ko-KR"/>
              </w:rPr>
              <w:t>Issue 3-1-5: Structure for L1-SINR measurement accuracy requirement in the spec</w:t>
            </w:r>
          </w:p>
          <w:p w:rsidR="00DD3AC7" w:rsidRDefault="00DD3AC7" w:rsidP="00DD3AC7">
            <w:pPr>
              <w:spacing w:after="0"/>
              <w:ind w:firstLine="420"/>
              <w:jc w:val="both"/>
              <w:rPr>
                <w:rFonts w:eastAsia="宋体"/>
                <w:highlight w:val="green"/>
                <w:lang w:eastAsia="zh-CN"/>
              </w:rPr>
            </w:pPr>
            <w:r>
              <w:rPr>
                <w:rFonts w:eastAsia="宋体"/>
                <w:highlight w:val="green"/>
                <w:lang w:eastAsia="zh-CN"/>
              </w:rPr>
              <w:t>Agreement:</w:t>
            </w:r>
          </w:p>
          <w:p w:rsidR="00DD3AC7" w:rsidRDefault="00DD3AC7" w:rsidP="00DD3AC7">
            <w:pPr>
              <w:spacing w:after="0"/>
              <w:ind w:left="840"/>
              <w:jc w:val="both"/>
              <w:rPr>
                <w:szCs w:val="24"/>
                <w:highlight w:val="green"/>
                <w:lang w:eastAsia="zh-CN"/>
              </w:rPr>
            </w:pPr>
            <w:r>
              <w:rPr>
                <w:szCs w:val="24"/>
                <w:highlight w:val="green"/>
                <w:lang w:eastAsia="zh-CN"/>
              </w:rPr>
              <w:t>Define separate sub-sections for [1A], [2A, 2C], [2B, 2D] (i.e. same as the core requirement).</w:t>
            </w:r>
          </w:p>
          <w:p w:rsidR="00DD3AC7" w:rsidRDefault="00DD3AC7" w:rsidP="00DD3AC7">
            <w:pPr>
              <w:pStyle w:val="af8"/>
              <w:numPr>
                <w:ilvl w:val="1"/>
                <w:numId w:val="46"/>
              </w:numPr>
              <w:overflowPunct w:val="0"/>
              <w:autoSpaceDE w:val="0"/>
              <w:autoSpaceDN w:val="0"/>
              <w:adjustRightInd w:val="0"/>
              <w:spacing w:line="256" w:lineRule="auto"/>
              <w:ind w:left="1656"/>
              <w:contextualSpacing w:val="0"/>
              <w:textAlignment w:val="baseline"/>
              <w:rPr>
                <w:sz w:val="20"/>
                <w:szCs w:val="20"/>
                <w:highlight w:val="green"/>
                <w:lang w:eastAsia="zh-CN"/>
              </w:rPr>
            </w:pPr>
            <w:r>
              <w:rPr>
                <w:sz w:val="20"/>
                <w:szCs w:val="20"/>
                <w:highlight w:val="green"/>
              </w:rPr>
              <w:t>Note: the grouping does not have impact on the measurement accuracy for each scenario.</w:t>
            </w:r>
          </w:p>
          <w:p w:rsidR="00DD3AC7" w:rsidRPr="00DD3AC7" w:rsidRDefault="00DD3AC7" w:rsidP="00DD3AC7">
            <w:pPr>
              <w:adjustRightInd w:val="0"/>
              <w:snapToGrid w:val="0"/>
              <w:spacing w:after="0"/>
              <w:rPr>
                <w:rFonts w:eastAsia="宋体"/>
                <w:sz w:val="22"/>
                <w:lang w:val="x-none" w:eastAsia="zh-CN"/>
              </w:rPr>
            </w:pPr>
          </w:p>
        </w:tc>
      </w:tr>
    </w:tbl>
    <w:p w:rsidR="00993BFA" w:rsidRDefault="00894D67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However, there are still some open issues. </w:t>
      </w:r>
      <w:r w:rsidR="00E77133">
        <w:rPr>
          <w:rFonts w:eastAsia="宋体"/>
          <w:sz w:val="22"/>
          <w:lang w:eastAsia="zh-CN"/>
        </w:rPr>
        <w:t xml:space="preserve">In this contribution, we </w:t>
      </w:r>
      <w:r w:rsidR="0004529C">
        <w:rPr>
          <w:rFonts w:eastAsia="宋体"/>
          <w:sz w:val="22"/>
          <w:lang w:eastAsia="zh-CN"/>
        </w:rPr>
        <w:t xml:space="preserve">will </w:t>
      </w:r>
      <w:r w:rsidR="00E77133" w:rsidRPr="00834813">
        <w:rPr>
          <w:rFonts w:eastAsia="宋体"/>
          <w:sz w:val="22"/>
          <w:lang w:eastAsia="zh-CN"/>
        </w:rPr>
        <w:t>provide</w:t>
      </w:r>
      <w:r w:rsidR="00E77133">
        <w:rPr>
          <w:rFonts w:eastAsia="宋体"/>
          <w:sz w:val="22"/>
          <w:lang w:eastAsia="zh-CN"/>
        </w:rPr>
        <w:t xml:space="preserve"> the </w:t>
      </w:r>
      <w:r w:rsidR="00DD3AC7">
        <w:rPr>
          <w:rFonts w:eastAsia="宋体"/>
          <w:sz w:val="22"/>
          <w:lang w:eastAsia="zh-CN"/>
        </w:rPr>
        <w:t xml:space="preserve">further </w:t>
      </w:r>
      <w:r w:rsidR="00E77133">
        <w:rPr>
          <w:rFonts w:eastAsia="宋体"/>
          <w:sz w:val="22"/>
          <w:lang w:eastAsia="zh-CN"/>
        </w:rPr>
        <w:t xml:space="preserve">discussion on </w:t>
      </w:r>
      <w:bookmarkStart w:id="5" w:name="OLE_LINK3"/>
      <w:r w:rsidR="00C42A77">
        <w:rPr>
          <w:rFonts w:eastAsia="宋体"/>
          <w:sz w:val="22"/>
          <w:lang w:val="en-US" w:eastAsia="zh-CN"/>
        </w:rPr>
        <w:t>L1-SINR</w:t>
      </w:r>
      <w:r w:rsidR="00E77133">
        <w:rPr>
          <w:rFonts w:eastAsia="宋体"/>
          <w:sz w:val="22"/>
          <w:lang w:val="en-US" w:eastAsia="zh-CN"/>
        </w:rPr>
        <w:t xml:space="preserve"> measurement </w:t>
      </w:r>
      <w:r w:rsidR="00C518C4">
        <w:rPr>
          <w:rFonts w:eastAsia="宋体"/>
          <w:sz w:val="22"/>
          <w:lang w:val="en-US" w:eastAsia="zh-CN"/>
        </w:rPr>
        <w:t xml:space="preserve">accuracy </w:t>
      </w:r>
      <w:r w:rsidR="00E77133">
        <w:rPr>
          <w:rFonts w:eastAsia="宋体"/>
          <w:sz w:val="22"/>
          <w:lang w:val="en-US" w:eastAsia="zh-CN"/>
        </w:rPr>
        <w:t>requirements</w:t>
      </w:r>
      <w:bookmarkEnd w:id="5"/>
      <w:r w:rsidR="00E77133">
        <w:rPr>
          <w:rFonts w:eastAsia="宋体"/>
          <w:sz w:val="22"/>
          <w:lang w:val="en-US"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lastRenderedPageBreak/>
        <w:t>Discussion</w:t>
      </w:r>
    </w:p>
    <w:p w:rsidR="006B4FAE" w:rsidRDefault="00944050" w:rsidP="00D03C00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bookmarkStart w:id="6" w:name="OLE_LINK232"/>
      <w:bookmarkStart w:id="7" w:name="OLE_LINK233"/>
      <w:bookmarkStart w:id="8" w:name="OLE_LINK665"/>
      <w:bookmarkStart w:id="9" w:name="OLE_LINK666"/>
      <w:bookmarkStart w:id="10" w:name="OLE_LINK667"/>
      <w:r>
        <w:rPr>
          <w:rFonts w:eastAsia="宋体" w:hint="eastAsia"/>
          <w:sz w:val="22"/>
          <w:lang w:eastAsia="zh-CN"/>
        </w:rPr>
        <w:t>T</w:t>
      </w:r>
      <w:r>
        <w:rPr>
          <w:rFonts w:eastAsia="宋体"/>
          <w:sz w:val="22"/>
          <w:lang w:eastAsia="zh-CN"/>
        </w:rPr>
        <w:t xml:space="preserve">he </w:t>
      </w:r>
      <w:r>
        <w:rPr>
          <w:rFonts w:eastAsia="宋体"/>
          <w:sz w:val="22"/>
          <w:lang w:val="en-US" w:eastAsia="zh-CN"/>
        </w:rPr>
        <w:t>L1-SINR measurement accuracy requirements</w:t>
      </w:r>
      <w:r w:rsidR="006B4FAE">
        <w:rPr>
          <w:rFonts w:eastAsia="宋体"/>
          <w:sz w:val="22"/>
          <w:lang w:val="en-US" w:eastAsia="zh-CN"/>
        </w:rPr>
        <w:t xml:space="preserve"> should consider </w:t>
      </w:r>
      <w:r w:rsidR="00E27D04">
        <w:rPr>
          <w:rFonts w:eastAsia="宋体"/>
          <w:sz w:val="22"/>
          <w:lang w:val="en-US" w:eastAsia="zh-CN"/>
        </w:rPr>
        <w:t>baseband</w:t>
      </w:r>
      <w:r w:rsidR="00CF5DED">
        <w:rPr>
          <w:rFonts w:eastAsia="宋体"/>
          <w:sz w:val="22"/>
          <w:lang w:val="en-US" w:eastAsia="zh-CN"/>
        </w:rPr>
        <w:t xml:space="preserve"> </w:t>
      </w:r>
      <w:r w:rsidR="00E27D04">
        <w:rPr>
          <w:rFonts w:eastAsia="宋体"/>
          <w:sz w:val="22"/>
          <w:lang w:val="en-US" w:eastAsia="zh-CN"/>
        </w:rPr>
        <w:t>accuracy</w:t>
      </w:r>
      <w:r w:rsidR="00CF5DED">
        <w:rPr>
          <w:rFonts w:eastAsia="宋体"/>
          <w:sz w:val="22"/>
          <w:lang w:val="en-US" w:eastAsia="zh-CN"/>
        </w:rPr>
        <w:t xml:space="preserve"> and </w:t>
      </w:r>
      <w:r w:rsidR="00F70DE7">
        <w:rPr>
          <w:rFonts w:eastAsia="宋体"/>
          <w:sz w:val="22"/>
          <w:lang w:val="en-US" w:eastAsia="zh-CN"/>
        </w:rPr>
        <w:t>implementation</w:t>
      </w:r>
      <w:r w:rsidR="00CF5DED">
        <w:rPr>
          <w:rFonts w:eastAsia="宋体"/>
          <w:sz w:val="22"/>
          <w:lang w:val="en-US" w:eastAsia="zh-CN"/>
        </w:rPr>
        <w:t xml:space="preserve"> margin. The </w:t>
      </w:r>
      <w:r w:rsidR="00E27D04">
        <w:rPr>
          <w:rFonts w:eastAsia="宋体"/>
          <w:sz w:val="22"/>
          <w:lang w:val="en-US" w:eastAsia="zh-CN"/>
        </w:rPr>
        <w:t xml:space="preserve">baseband accuracy </w:t>
      </w:r>
      <w:r w:rsidR="00CF5DED">
        <w:rPr>
          <w:rFonts w:eastAsia="宋体"/>
          <w:sz w:val="22"/>
          <w:lang w:val="en-US" w:eastAsia="zh-CN"/>
        </w:rPr>
        <w:t xml:space="preserve">can be derived based on the </w:t>
      </w:r>
      <w:r w:rsidR="00E27D04">
        <w:rPr>
          <w:rFonts w:eastAsia="宋体"/>
          <w:sz w:val="22"/>
          <w:lang w:val="en-US" w:eastAsia="zh-CN"/>
        </w:rPr>
        <w:t xml:space="preserve">link level </w:t>
      </w:r>
      <w:r w:rsidR="00CF5DED">
        <w:rPr>
          <w:rFonts w:eastAsia="宋体"/>
          <w:sz w:val="22"/>
          <w:lang w:val="en-US" w:eastAsia="zh-CN"/>
        </w:rPr>
        <w:t xml:space="preserve">simulation results. </w:t>
      </w:r>
      <w:r w:rsidR="006B4FAE">
        <w:rPr>
          <w:rFonts w:eastAsia="宋体"/>
          <w:sz w:val="22"/>
          <w:lang w:val="en-US" w:eastAsia="zh-CN"/>
        </w:rPr>
        <w:t>The simulation results</w:t>
      </w:r>
      <w:r w:rsidR="00AE3C51" w:rsidRPr="00AE3C51">
        <w:rPr>
          <w:rFonts w:eastAsia="宋体"/>
          <w:sz w:val="22"/>
          <w:lang w:val="en-US" w:eastAsia="zh-CN"/>
        </w:rPr>
        <w:t xml:space="preserve"> </w:t>
      </w:r>
      <w:r w:rsidR="00AE3C51">
        <w:rPr>
          <w:rFonts w:eastAsia="宋体"/>
          <w:sz w:val="22"/>
          <w:lang w:val="en-US" w:eastAsia="zh-CN"/>
        </w:rPr>
        <w:t>of L1-SINR measurements</w:t>
      </w:r>
      <w:r w:rsidR="006B4FAE">
        <w:rPr>
          <w:rFonts w:eastAsia="宋体"/>
          <w:sz w:val="22"/>
          <w:lang w:val="en-US" w:eastAsia="zh-CN"/>
        </w:rPr>
        <w:t xml:space="preserve"> provided by companies were summarized in [</w:t>
      </w:r>
      <w:r w:rsidR="00894D67">
        <w:rPr>
          <w:rFonts w:eastAsia="宋体"/>
          <w:sz w:val="22"/>
          <w:lang w:val="en-US" w:eastAsia="zh-CN"/>
        </w:rPr>
        <w:t>2</w:t>
      </w:r>
      <w:r w:rsidR="006B4FAE">
        <w:rPr>
          <w:rFonts w:eastAsia="宋体"/>
          <w:sz w:val="22"/>
          <w:lang w:val="en-US" w:eastAsia="zh-CN"/>
        </w:rPr>
        <w:t>].</w:t>
      </w:r>
      <w:r w:rsidR="00472F95">
        <w:rPr>
          <w:rFonts w:eastAsia="宋体"/>
          <w:sz w:val="22"/>
          <w:lang w:val="en-US" w:eastAsia="zh-CN"/>
        </w:rPr>
        <w:t xml:space="preserve"> In RAN4#97e meeting, the simulation-based </w:t>
      </w:r>
      <w:r w:rsidR="00472F95" w:rsidRPr="00472F95">
        <w:rPr>
          <w:rFonts w:eastAsia="宋体"/>
          <w:sz w:val="22"/>
          <w:lang w:val="en-US" w:eastAsia="zh-CN"/>
        </w:rPr>
        <w:t>L1-SI</w:t>
      </w:r>
      <w:r w:rsidR="00472F95">
        <w:rPr>
          <w:rFonts w:eastAsia="宋体"/>
          <w:sz w:val="22"/>
          <w:lang w:val="en-US" w:eastAsia="zh-CN"/>
        </w:rPr>
        <w:t>NR accuracy values</w:t>
      </w:r>
      <w:r w:rsidR="00AD59B2" w:rsidRPr="00AD59B2">
        <w:rPr>
          <w:rFonts w:eastAsia="宋体"/>
          <w:sz w:val="22"/>
          <w:lang w:val="en-US" w:eastAsia="zh-CN"/>
        </w:rPr>
        <w:t xml:space="preserve"> </w:t>
      </w:r>
      <w:r w:rsidR="00AD59B2" w:rsidRPr="00472F95">
        <w:rPr>
          <w:rFonts w:eastAsia="宋体"/>
          <w:sz w:val="22"/>
          <w:lang w:val="en-US" w:eastAsia="zh-CN"/>
        </w:rPr>
        <w:t xml:space="preserve">derived </w:t>
      </w:r>
      <w:r w:rsidR="00AD59B2">
        <w:rPr>
          <w:rFonts w:eastAsia="宋体"/>
          <w:sz w:val="22"/>
          <w:lang w:val="en-US" w:eastAsia="zh-CN"/>
        </w:rPr>
        <w:t>from</w:t>
      </w:r>
      <w:r w:rsidR="00AD59B2" w:rsidRPr="00472F95">
        <w:rPr>
          <w:rFonts w:eastAsia="宋体"/>
          <w:sz w:val="22"/>
          <w:lang w:val="en-US" w:eastAsia="zh-CN"/>
        </w:rPr>
        <w:t xml:space="preserve"> the 99.9% L1-SINR </w:t>
      </w:r>
      <w:r w:rsidR="00AD59B2">
        <w:rPr>
          <w:rFonts w:eastAsia="宋体"/>
          <w:sz w:val="22"/>
          <w:lang w:val="en-US" w:eastAsia="zh-CN"/>
        </w:rPr>
        <w:t>measurement</w:t>
      </w:r>
      <w:r w:rsidR="00AD59B2" w:rsidRPr="00472F95">
        <w:rPr>
          <w:rFonts w:eastAsia="宋体"/>
          <w:sz w:val="22"/>
          <w:lang w:val="en-US" w:eastAsia="zh-CN"/>
        </w:rPr>
        <w:t xml:space="preserve"> error</w:t>
      </w:r>
      <w:r w:rsidR="00472F95">
        <w:rPr>
          <w:rFonts w:eastAsia="宋体"/>
          <w:sz w:val="22"/>
          <w:lang w:val="en-US" w:eastAsia="zh-CN"/>
        </w:rPr>
        <w:t xml:space="preserve"> were summarized</w:t>
      </w:r>
      <w:r w:rsidR="00AD59B2" w:rsidRPr="00AD59B2">
        <w:rPr>
          <w:rFonts w:eastAsia="宋体"/>
          <w:sz w:val="22"/>
          <w:lang w:val="en-US" w:eastAsia="zh-CN"/>
        </w:rPr>
        <w:t xml:space="preserve"> </w:t>
      </w:r>
      <w:r w:rsidR="00AD59B2">
        <w:rPr>
          <w:rFonts w:eastAsia="宋体"/>
          <w:sz w:val="22"/>
          <w:lang w:val="en-US" w:eastAsia="zh-CN"/>
        </w:rPr>
        <w:t xml:space="preserve">for Scenarios 1A/2A/2B/2C/2D. However, the RRM measurement accuracy requirements are usually developed according to the simulation results of </w:t>
      </w:r>
      <w:r w:rsidR="00B3175D">
        <w:rPr>
          <w:rFonts w:eastAsia="宋体"/>
          <w:sz w:val="22"/>
          <w:lang w:val="en-US" w:eastAsia="zh-CN"/>
        </w:rPr>
        <w:t xml:space="preserve">CDF </w:t>
      </w:r>
      <w:r w:rsidR="00AD59B2">
        <w:rPr>
          <w:rFonts w:eastAsia="宋体"/>
          <w:sz w:val="22"/>
          <w:lang w:val="en-US" w:eastAsia="zh-CN"/>
        </w:rPr>
        <w:t>5% and 95</w:t>
      </w:r>
      <w:r w:rsidR="00B3175D">
        <w:rPr>
          <w:rFonts w:eastAsia="宋体"/>
          <w:sz w:val="22"/>
          <w:lang w:val="en-US" w:eastAsia="zh-CN"/>
        </w:rPr>
        <w:t xml:space="preserve">% measurement error, which requires the UE to meet the accuracy requirements with 90% </w:t>
      </w:r>
      <w:r w:rsidR="00B3175D" w:rsidRPr="00B3175D">
        <w:rPr>
          <w:rFonts w:eastAsia="宋体"/>
          <w:sz w:val="22"/>
          <w:lang w:val="en-US" w:eastAsia="zh-CN"/>
        </w:rPr>
        <w:t>probability</w:t>
      </w:r>
      <w:r w:rsidR="00B3175D">
        <w:rPr>
          <w:rFonts w:eastAsia="宋体"/>
          <w:sz w:val="22"/>
          <w:lang w:val="en-US" w:eastAsia="zh-CN"/>
        </w:rPr>
        <w:t xml:space="preserve">. Accordingly the correct rate of measurement accuracy tests is also </w:t>
      </w:r>
      <w:r w:rsidR="00B3175D" w:rsidRPr="00B3175D">
        <w:rPr>
          <w:rFonts w:eastAsia="宋体"/>
          <w:sz w:val="22"/>
          <w:lang w:val="en-US" w:eastAsia="zh-CN"/>
        </w:rPr>
        <w:t>≥</w:t>
      </w:r>
      <w:r w:rsidR="00B3175D">
        <w:rPr>
          <w:rFonts w:eastAsia="宋体"/>
          <w:sz w:val="22"/>
          <w:lang w:val="en-US" w:eastAsia="zh-CN"/>
        </w:rPr>
        <w:t>90%.</w:t>
      </w:r>
    </w:p>
    <w:p w:rsidR="00B3175D" w:rsidRDefault="00B3175D" w:rsidP="00B3175D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1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It is suggested to derive L1-SINR accuracy requirements based on</w:t>
      </w:r>
      <w:r w:rsidRPr="00B3175D">
        <w:rPr>
          <w:rFonts w:eastAsia="宋体"/>
          <w:b/>
          <w:i/>
          <w:sz w:val="22"/>
          <w:lang w:eastAsia="zh-CN"/>
        </w:rPr>
        <w:t xml:space="preserve"> the simulation results of CDF 5% and 95% measurement error</w:t>
      </w:r>
      <w:r>
        <w:rPr>
          <w:rFonts w:eastAsia="宋体"/>
          <w:b/>
          <w:i/>
          <w:sz w:val="22"/>
          <w:lang w:eastAsia="zh-CN"/>
        </w:rPr>
        <w:t>.</w:t>
      </w:r>
    </w:p>
    <w:p w:rsidR="002E4316" w:rsidRDefault="00852EB1" w:rsidP="00D03C00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RAN4 achieved the agreements that the </w:t>
      </w:r>
      <w:r w:rsidRPr="00852EB1">
        <w:rPr>
          <w:rFonts w:eastAsia="宋体"/>
          <w:sz w:val="22"/>
          <w:lang w:eastAsia="zh-CN"/>
        </w:rPr>
        <w:t xml:space="preserve">same implementation margin </w:t>
      </w:r>
      <w:r>
        <w:rPr>
          <w:rFonts w:eastAsia="宋体"/>
          <w:sz w:val="22"/>
          <w:lang w:eastAsia="zh-CN"/>
        </w:rPr>
        <w:t>is applied</w:t>
      </w:r>
      <w:r w:rsidRPr="00852EB1">
        <w:rPr>
          <w:rFonts w:eastAsia="宋体"/>
          <w:sz w:val="22"/>
          <w:lang w:eastAsia="zh-CN"/>
        </w:rPr>
        <w:t xml:space="preserve"> for </w:t>
      </w:r>
      <w:r>
        <w:rPr>
          <w:rFonts w:eastAsia="宋体"/>
          <w:sz w:val="22"/>
          <w:lang w:eastAsia="zh-CN"/>
        </w:rPr>
        <w:t xml:space="preserve">both </w:t>
      </w:r>
      <w:r w:rsidRPr="00852EB1">
        <w:rPr>
          <w:rFonts w:eastAsia="宋体"/>
          <w:sz w:val="22"/>
          <w:lang w:eastAsia="zh-CN"/>
        </w:rPr>
        <w:t>FR1 and FR2</w:t>
      </w:r>
      <w:r>
        <w:rPr>
          <w:rFonts w:eastAsia="宋体"/>
          <w:sz w:val="22"/>
          <w:lang w:eastAsia="zh-CN"/>
        </w:rPr>
        <w:t xml:space="preserve"> in CMR only scenario. Whether to apply same </w:t>
      </w:r>
      <w:r w:rsidRPr="00852EB1">
        <w:rPr>
          <w:rFonts w:eastAsia="宋体"/>
          <w:sz w:val="22"/>
          <w:lang w:eastAsia="zh-CN"/>
        </w:rPr>
        <w:t xml:space="preserve">implementation margin for </w:t>
      </w:r>
      <w:r>
        <w:rPr>
          <w:rFonts w:eastAsia="宋体"/>
          <w:sz w:val="22"/>
          <w:lang w:eastAsia="zh-CN"/>
        </w:rPr>
        <w:t xml:space="preserve">both </w:t>
      </w:r>
      <w:r w:rsidRPr="00852EB1">
        <w:rPr>
          <w:rFonts w:eastAsia="宋体"/>
          <w:sz w:val="22"/>
          <w:lang w:eastAsia="zh-CN"/>
        </w:rPr>
        <w:t>FR1 and FR2</w:t>
      </w:r>
      <w:r>
        <w:rPr>
          <w:rFonts w:eastAsia="宋体"/>
          <w:sz w:val="22"/>
          <w:lang w:eastAsia="zh-CN"/>
        </w:rPr>
        <w:t xml:space="preserve"> in CMR+IMR scenario needs to be further studied.</w:t>
      </w:r>
      <w:r w:rsidR="00853B22">
        <w:rPr>
          <w:rFonts w:eastAsia="宋体"/>
          <w:sz w:val="22"/>
          <w:lang w:eastAsia="zh-CN"/>
        </w:rPr>
        <w:t xml:space="preserve"> For CMR+IMR scenario, the </w:t>
      </w:r>
      <w:bookmarkStart w:id="11" w:name="OLE_LINK229"/>
      <w:r w:rsidR="00853B22">
        <w:rPr>
          <w:rFonts w:eastAsia="宋体"/>
          <w:sz w:val="22"/>
          <w:lang w:eastAsia="zh-CN"/>
        </w:rPr>
        <w:t xml:space="preserve">signal </w:t>
      </w:r>
      <w:bookmarkEnd w:id="11"/>
      <w:r w:rsidR="00853B22">
        <w:rPr>
          <w:rFonts w:eastAsia="宋体"/>
          <w:sz w:val="22"/>
          <w:lang w:eastAsia="zh-CN"/>
        </w:rPr>
        <w:t xml:space="preserve">measurement and </w:t>
      </w:r>
      <w:bookmarkStart w:id="12" w:name="OLE_LINK230"/>
      <w:r w:rsidR="00853B22">
        <w:rPr>
          <w:rFonts w:eastAsia="宋体"/>
          <w:sz w:val="22"/>
          <w:lang w:eastAsia="zh-CN"/>
        </w:rPr>
        <w:t xml:space="preserve">interference measurement </w:t>
      </w:r>
      <w:bookmarkEnd w:id="12"/>
      <w:r w:rsidR="00853B22">
        <w:rPr>
          <w:rFonts w:eastAsia="宋体"/>
          <w:sz w:val="22"/>
          <w:lang w:eastAsia="zh-CN"/>
        </w:rPr>
        <w:t>are perform</w:t>
      </w:r>
      <w:r w:rsidR="001A1FB4">
        <w:rPr>
          <w:rFonts w:eastAsia="宋体"/>
          <w:sz w:val="22"/>
          <w:lang w:eastAsia="zh-CN"/>
        </w:rPr>
        <w:t>ed</w:t>
      </w:r>
      <w:r w:rsidR="00853B22">
        <w:rPr>
          <w:rFonts w:eastAsia="宋体"/>
          <w:sz w:val="22"/>
          <w:lang w:eastAsia="zh-CN"/>
        </w:rPr>
        <w:t xml:space="preserve"> on different RS resources. </w:t>
      </w:r>
      <w:r w:rsidR="001A1FB4">
        <w:rPr>
          <w:rFonts w:eastAsia="宋体"/>
          <w:sz w:val="22"/>
          <w:lang w:eastAsia="zh-CN"/>
        </w:rPr>
        <w:t>T</w:t>
      </w:r>
      <w:r w:rsidR="00853B22">
        <w:rPr>
          <w:rFonts w:eastAsia="宋体"/>
          <w:sz w:val="22"/>
          <w:lang w:eastAsia="zh-CN"/>
        </w:rPr>
        <w:t xml:space="preserve">he time </w:t>
      </w:r>
      <w:r w:rsidR="0045047B">
        <w:rPr>
          <w:rFonts w:eastAsia="宋体"/>
          <w:sz w:val="22"/>
          <w:lang w:eastAsia="zh-CN"/>
        </w:rPr>
        <w:t>offset</w:t>
      </w:r>
      <w:r w:rsidR="00853B22">
        <w:rPr>
          <w:rFonts w:eastAsia="宋体"/>
          <w:sz w:val="22"/>
          <w:lang w:eastAsia="zh-CN"/>
        </w:rPr>
        <w:t xml:space="preserve"> between CMR and IMR </w:t>
      </w:r>
      <w:r w:rsidR="0045047B">
        <w:rPr>
          <w:rFonts w:eastAsia="宋体"/>
          <w:sz w:val="22"/>
          <w:lang w:eastAsia="zh-CN"/>
        </w:rPr>
        <w:t xml:space="preserve">for the same L1-SINR </w:t>
      </w:r>
      <w:r w:rsidR="00397275">
        <w:rPr>
          <w:rFonts w:eastAsia="宋体"/>
          <w:sz w:val="22"/>
          <w:lang w:eastAsia="zh-CN"/>
        </w:rPr>
        <w:t xml:space="preserve">measurement </w:t>
      </w:r>
      <w:r w:rsidR="0045047B">
        <w:rPr>
          <w:rFonts w:eastAsia="宋体"/>
          <w:sz w:val="22"/>
          <w:lang w:eastAsia="zh-CN"/>
        </w:rPr>
        <w:t>sampl</w:t>
      </w:r>
      <w:r w:rsidR="00397275">
        <w:rPr>
          <w:rFonts w:eastAsia="宋体"/>
          <w:sz w:val="22"/>
          <w:lang w:eastAsia="zh-CN"/>
        </w:rPr>
        <w:t>e</w:t>
      </w:r>
      <w:r w:rsidR="0045047B">
        <w:rPr>
          <w:rFonts w:eastAsia="宋体"/>
          <w:sz w:val="22"/>
          <w:lang w:eastAsia="zh-CN"/>
        </w:rPr>
        <w:t xml:space="preserve"> </w:t>
      </w:r>
      <w:r w:rsidR="00853B22">
        <w:rPr>
          <w:rFonts w:eastAsia="宋体"/>
          <w:sz w:val="22"/>
          <w:lang w:eastAsia="zh-CN"/>
        </w:rPr>
        <w:t>is still limited</w:t>
      </w:r>
      <w:r w:rsidR="0045047B">
        <w:rPr>
          <w:rFonts w:eastAsia="宋体"/>
          <w:sz w:val="22"/>
          <w:lang w:eastAsia="zh-CN"/>
        </w:rPr>
        <w:t>,</w:t>
      </w:r>
      <w:r w:rsidR="00853B22">
        <w:rPr>
          <w:rFonts w:eastAsia="宋体"/>
          <w:sz w:val="22"/>
          <w:lang w:eastAsia="zh-CN"/>
        </w:rPr>
        <w:t xml:space="preserve"> </w:t>
      </w:r>
      <w:r w:rsidR="001A1FB4">
        <w:rPr>
          <w:rFonts w:eastAsia="宋体"/>
          <w:sz w:val="22"/>
          <w:lang w:eastAsia="zh-CN"/>
        </w:rPr>
        <w:t xml:space="preserve">and it can be considered that no AGC settling is performed. Besides, </w:t>
      </w:r>
      <w:bookmarkStart w:id="13" w:name="OLE_LINK231"/>
      <w:r w:rsidR="00853B22">
        <w:rPr>
          <w:rFonts w:eastAsia="宋体"/>
          <w:sz w:val="22"/>
          <w:lang w:eastAsia="zh-CN"/>
        </w:rPr>
        <w:t xml:space="preserve">the </w:t>
      </w:r>
      <w:r w:rsidR="001A1FB4">
        <w:rPr>
          <w:rFonts w:eastAsia="宋体"/>
          <w:sz w:val="22"/>
          <w:lang w:eastAsia="zh-CN"/>
        </w:rPr>
        <w:t xml:space="preserve">signal </w:t>
      </w:r>
      <w:r w:rsidR="0045047B">
        <w:rPr>
          <w:rFonts w:eastAsia="宋体"/>
          <w:sz w:val="22"/>
          <w:lang w:eastAsia="zh-CN"/>
        </w:rPr>
        <w:t>measurement on CMR and</w:t>
      </w:r>
      <w:r w:rsidR="001A1FB4">
        <w:rPr>
          <w:rFonts w:eastAsia="宋体"/>
          <w:sz w:val="22"/>
          <w:lang w:eastAsia="zh-CN"/>
        </w:rPr>
        <w:t xml:space="preserve"> the</w:t>
      </w:r>
      <w:r w:rsidR="0045047B">
        <w:rPr>
          <w:rFonts w:eastAsia="宋体"/>
          <w:sz w:val="22"/>
          <w:lang w:eastAsia="zh-CN"/>
        </w:rPr>
        <w:t xml:space="preserve"> </w:t>
      </w:r>
      <w:r w:rsidR="001A1FB4">
        <w:rPr>
          <w:rFonts w:eastAsia="宋体"/>
          <w:sz w:val="22"/>
          <w:lang w:eastAsia="zh-CN"/>
        </w:rPr>
        <w:t xml:space="preserve">interference measurement </w:t>
      </w:r>
      <w:r w:rsidR="0045047B">
        <w:rPr>
          <w:rFonts w:eastAsia="宋体"/>
          <w:sz w:val="22"/>
          <w:lang w:eastAsia="zh-CN"/>
        </w:rPr>
        <w:t xml:space="preserve">IMR </w:t>
      </w:r>
      <w:r w:rsidR="001A1FB4">
        <w:rPr>
          <w:rFonts w:eastAsia="宋体"/>
          <w:sz w:val="22"/>
          <w:lang w:eastAsia="zh-CN"/>
        </w:rPr>
        <w:t>for one L1-SINR measurement sampling should</w:t>
      </w:r>
      <w:r w:rsidR="00853B22">
        <w:rPr>
          <w:rFonts w:eastAsia="宋体"/>
          <w:sz w:val="22"/>
          <w:lang w:eastAsia="zh-CN"/>
        </w:rPr>
        <w:t xml:space="preserve"> be </w:t>
      </w:r>
      <w:r w:rsidR="001A1FB4">
        <w:rPr>
          <w:rFonts w:eastAsia="宋体"/>
          <w:sz w:val="22"/>
          <w:lang w:eastAsia="zh-CN"/>
        </w:rPr>
        <w:t>performed with the</w:t>
      </w:r>
      <w:r w:rsidR="00853B22">
        <w:rPr>
          <w:rFonts w:eastAsia="宋体"/>
          <w:sz w:val="22"/>
          <w:lang w:eastAsia="zh-CN"/>
        </w:rPr>
        <w:t xml:space="preserve"> same</w:t>
      </w:r>
      <w:r w:rsidR="0045047B" w:rsidRPr="0045047B">
        <w:rPr>
          <w:rFonts w:eastAsia="宋体"/>
          <w:sz w:val="22"/>
          <w:lang w:eastAsia="zh-CN"/>
        </w:rPr>
        <w:t xml:space="preserve"> </w:t>
      </w:r>
      <w:r w:rsidR="001A1FB4">
        <w:rPr>
          <w:rFonts w:eastAsia="宋体"/>
          <w:sz w:val="22"/>
          <w:lang w:eastAsia="zh-CN"/>
        </w:rPr>
        <w:t>Rx beam</w:t>
      </w:r>
      <w:r w:rsidR="00853B22">
        <w:rPr>
          <w:rFonts w:eastAsia="宋体"/>
          <w:sz w:val="22"/>
          <w:lang w:eastAsia="zh-CN"/>
        </w:rPr>
        <w:t>.</w:t>
      </w:r>
      <w:bookmarkEnd w:id="13"/>
      <w:r w:rsidR="00853B22">
        <w:rPr>
          <w:rFonts w:eastAsia="宋体"/>
          <w:sz w:val="22"/>
          <w:lang w:eastAsia="zh-CN"/>
        </w:rPr>
        <w:t xml:space="preserve"> So, the RF error for CMR and IMR can be </w:t>
      </w:r>
      <w:r w:rsidR="00342039" w:rsidRPr="00342039">
        <w:rPr>
          <w:rFonts w:eastAsia="宋体"/>
          <w:sz w:val="22"/>
          <w:lang w:eastAsia="zh-CN"/>
        </w:rPr>
        <w:t>eliminat</w:t>
      </w:r>
      <w:r w:rsidR="00342039">
        <w:rPr>
          <w:rFonts w:eastAsia="宋体"/>
          <w:sz w:val="22"/>
          <w:lang w:eastAsia="zh-CN"/>
        </w:rPr>
        <w:t>ed.</w:t>
      </w:r>
    </w:p>
    <w:p w:rsidR="008E26C0" w:rsidRDefault="008E26C0" w:rsidP="008E26C0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2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For CMR+IMR scenario, it is suggested to apply same implementation margin for FR1 and FR2.</w:t>
      </w:r>
    </w:p>
    <w:p w:rsidR="008E26C0" w:rsidRPr="008E26C0" w:rsidRDefault="008E26C0" w:rsidP="00D03C00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 xml:space="preserve">t has been agreed that the L1-SINR measurement requirements are defined </w:t>
      </w:r>
      <w:r w:rsidRPr="00237437">
        <w:rPr>
          <w:rFonts w:eastAsia="宋体"/>
          <w:sz w:val="22"/>
          <w:lang w:eastAsia="zh-CN"/>
        </w:rPr>
        <w:t>based single measurement sample</w:t>
      </w:r>
      <w:r>
        <w:rPr>
          <w:rFonts w:eastAsia="宋体"/>
          <w:sz w:val="22"/>
          <w:lang w:eastAsia="zh-CN"/>
        </w:rPr>
        <w:t xml:space="preserve"> and the side condition of L1-SINR measurement requirements is defined as -3dB for </w:t>
      </w:r>
      <w:r w:rsidRPr="008E26C0">
        <w:rPr>
          <w:rFonts w:eastAsia="宋体"/>
          <w:sz w:val="22"/>
          <w:lang w:eastAsia="zh-CN"/>
        </w:rPr>
        <w:t>Scenario</w:t>
      </w:r>
      <w:r>
        <w:rPr>
          <w:rFonts w:eastAsia="宋体"/>
          <w:sz w:val="22"/>
          <w:lang w:eastAsia="zh-CN"/>
        </w:rPr>
        <w:t>s</w:t>
      </w:r>
      <w:r w:rsidRPr="008E26C0">
        <w:rPr>
          <w:rFonts w:eastAsia="宋体"/>
          <w:sz w:val="22"/>
          <w:lang w:eastAsia="zh-CN"/>
        </w:rPr>
        <w:t xml:space="preserve"> 1A</w:t>
      </w:r>
      <w:r>
        <w:rPr>
          <w:rFonts w:eastAsia="宋体"/>
          <w:sz w:val="22"/>
          <w:lang w:eastAsia="zh-CN"/>
        </w:rPr>
        <w:t>/2A/</w:t>
      </w:r>
      <w:r w:rsidRPr="008E26C0">
        <w:rPr>
          <w:rFonts w:eastAsia="宋体"/>
          <w:sz w:val="22"/>
          <w:lang w:eastAsia="zh-CN"/>
        </w:rPr>
        <w:t>2B</w:t>
      </w:r>
      <w:r>
        <w:rPr>
          <w:rFonts w:eastAsia="宋体"/>
          <w:sz w:val="22"/>
          <w:lang w:eastAsia="zh-CN"/>
        </w:rPr>
        <w:t xml:space="preserve"> and</w:t>
      </w:r>
      <w:r w:rsidRPr="008E26C0">
        <w:rPr>
          <w:rFonts w:eastAsia="宋体"/>
          <w:sz w:val="22"/>
          <w:lang w:eastAsia="zh-CN"/>
        </w:rPr>
        <w:t xml:space="preserve"> 0dB for Scenario</w:t>
      </w:r>
      <w:r>
        <w:rPr>
          <w:rFonts w:eastAsia="宋体"/>
          <w:sz w:val="22"/>
          <w:lang w:eastAsia="zh-CN"/>
        </w:rPr>
        <w:t>s 2C/</w:t>
      </w:r>
      <w:r w:rsidRPr="008E26C0">
        <w:rPr>
          <w:rFonts w:eastAsia="宋体"/>
          <w:sz w:val="22"/>
          <w:lang w:eastAsia="zh-CN"/>
        </w:rPr>
        <w:t>2D</w:t>
      </w:r>
      <w:r>
        <w:rPr>
          <w:rFonts w:eastAsia="宋体"/>
          <w:sz w:val="22"/>
          <w:lang w:eastAsia="zh-CN"/>
        </w:rPr>
        <w:t>.</w:t>
      </w:r>
      <w:r w:rsidR="00894D67">
        <w:rPr>
          <w:rFonts w:eastAsia="宋体"/>
          <w:sz w:val="22"/>
          <w:lang w:eastAsia="zh-CN"/>
        </w:rPr>
        <w:t xml:space="preserve"> According to the simulation results summarized in [2], the </w:t>
      </w:r>
      <w:r w:rsidR="00E65F86">
        <w:rPr>
          <w:rFonts w:eastAsia="宋体"/>
          <w:sz w:val="22"/>
          <w:lang w:eastAsia="zh-CN"/>
        </w:rPr>
        <w:t>L1-</w:t>
      </w:r>
    </w:p>
    <w:p w:rsidR="00D03C00" w:rsidRDefault="00D03C00" w:rsidP="00D03C00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Currently, the L1-SINR measurement requirements are defined </w:t>
      </w:r>
      <w:r w:rsidRPr="00237437">
        <w:rPr>
          <w:rFonts w:eastAsia="宋体"/>
          <w:sz w:val="22"/>
          <w:lang w:eastAsia="zh-CN"/>
        </w:rPr>
        <w:t>based single measurement sample or based multiple measurement samples</w:t>
      </w:r>
      <w:r w:rsidRPr="00E77133">
        <w:rPr>
          <w:rFonts w:eastAsia="宋体"/>
          <w:sz w:val="22"/>
          <w:lang w:eastAsia="zh-CN"/>
        </w:rPr>
        <w:t>.</w:t>
      </w:r>
      <w:r>
        <w:rPr>
          <w:rFonts w:eastAsia="宋体"/>
          <w:sz w:val="22"/>
          <w:lang w:eastAsia="zh-CN"/>
        </w:rPr>
        <w:t xml:space="preserve"> We suggest to define general measurement accuracy requirements for both </w:t>
      </w:r>
      <w:r w:rsidRPr="00237437">
        <w:rPr>
          <w:rFonts w:eastAsia="宋体"/>
          <w:sz w:val="22"/>
          <w:lang w:eastAsia="zh-CN"/>
        </w:rPr>
        <w:t>single</w:t>
      </w:r>
      <w:r>
        <w:rPr>
          <w:rFonts w:eastAsia="宋体"/>
          <w:sz w:val="22"/>
          <w:lang w:eastAsia="zh-CN"/>
        </w:rPr>
        <w:t>-shot</w:t>
      </w:r>
      <w:r w:rsidRPr="00237437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L1-SINR </w:t>
      </w:r>
      <w:r w:rsidRPr="00237437">
        <w:rPr>
          <w:rFonts w:eastAsia="宋体"/>
          <w:sz w:val="22"/>
          <w:lang w:eastAsia="zh-CN"/>
        </w:rPr>
        <w:t>measurement</w:t>
      </w:r>
      <w:r>
        <w:rPr>
          <w:rFonts w:eastAsia="宋体"/>
          <w:sz w:val="22"/>
          <w:lang w:eastAsia="zh-CN"/>
        </w:rPr>
        <w:t>s</w:t>
      </w:r>
      <w:r w:rsidRPr="00237437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and</w:t>
      </w:r>
      <w:r w:rsidRPr="00237437">
        <w:rPr>
          <w:rFonts w:eastAsia="宋体"/>
          <w:sz w:val="22"/>
          <w:lang w:eastAsia="zh-CN"/>
        </w:rPr>
        <w:t xml:space="preserve"> based multiple</w:t>
      </w:r>
      <w:r>
        <w:rPr>
          <w:rFonts w:eastAsia="宋体"/>
          <w:sz w:val="22"/>
          <w:lang w:eastAsia="zh-CN"/>
        </w:rPr>
        <w:t>-shot</w:t>
      </w:r>
      <w:r w:rsidRPr="00237437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L1-SINR </w:t>
      </w:r>
      <w:r w:rsidRPr="00237437">
        <w:rPr>
          <w:rFonts w:eastAsia="宋体"/>
          <w:sz w:val="22"/>
          <w:lang w:eastAsia="zh-CN"/>
        </w:rPr>
        <w:t>measurement</w:t>
      </w:r>
      <w:r>
        <w:rPr>
          <w:rFonts w:eastAsia="宋体"/>
          <w:sz w:val="22"/>
          <w:lang w:eastAsia="zh-CN"/>
        </w:rPr>
        <w:t xml:space="preserve">s, </w:t>
      </w:r>
      <w:r w:rsidRPr="00D03C00">
        <w:rPr>
          <w:rFonts w:eastAsia="宋体"/>
          <w:sz w:val="22"/>
          <w:lang w:eastAsia="zh-CN"/>
        </w:rPr>
        <w:t xml:space="preserve">i.e. same as </w:t>
      </w:r>
      <w:r>
        <w:rPr>
          <w:rFonts w:eastAsia="宋体"/>
          <w:sz w:val="22"/>
          <w:lang w:eastAsia="zh-CN"/>
        </w:rPr>
        <w:t xml:space="preserve">strategy for defining L1-RSRP measurement accuracy requirements. Then, the L1-SINR measurement accuracy requirements can be investigated based single shot </w:t>
      </w:r>
      <w:r w:rsidRPr="00237437">
        <w:rPr>
          <w:rFonts w:eastAsia="宋体"/>
          <w:sz w:val="22"/>
          <w:lang w:eastAsia="zh-CN"/>
        </w:rPr>
        <w:t xml:space="preserve">measurement </w:t>
      </w:r>
      <w:r>
        <w:rPr>
          <w:rFonts w:eastAsia="宋体"/>
          <w:sz w:val="22"/>
          <w:lang w:eastAsia="zh-CN"/>
        </w:rPr>
        <w:t>performance.</w:t>
      </w:r>
    </w:p>
    <w:p w:rsidR="00D03C00" w:rsidRDefault="00D03C00" w:rsidP="00D03C00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 w:rsidR="00E65F86">
        <w:rPr>
          <w:rFonts w:eastAsia="宋体"/>
          <w:b/>
          <w:i/>
          <w:sz w:val="22"/>
          <w:lang w:eastAsia="zh-CN"/>
        </w:rPr>
        <w:t>3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It is suggested to define L1-SINR accuracy requirements</w:t>
      </w:r>
      <w:r w:rsidR="00E65F86">
        <w:rPr>
          <w:rFonts w:eastAsia="宋体"/>
          <w:b/>
          <w:i/>
          <w:sz w:val="22"/>
          <w:lang w:eastAsia="zh-CN"/>
        </w:rPr>
        <w:t xml:space="preserve"> as follows:</w:t>
      </w:r>
    </w:p>
    <w:p w:rsidR="00E65F86" w:rsidRPr="00793644" w:rsidRDefault="00E65F86" w:rsidP="00E65F86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bookmarkStart w:id="14" w:name="OLE_LINK4"/>
      <w:r>
        <w:rPr>
          <w:rFonts w:eastAsia="宋体"/>
          <w:b/>
          <w:i/>
          <w:sz w:val="22"/>
          <w:lang w:val="en-US" w:eastAsia="zh-CN"/>
        </w:rPr>
        <w:t xml:space="preserve">For Scenario 1A, L1-SINR absolute accuracy can be defined as </w:t>
      </w:r>
      <w:r w:rsidRPr="00AC0F05">
        <w:rPr>
          <w:rFonts w:eastAsia="宋体"/>
          <w:b/>
          <w:i/>
          <w:sz w:val="22"/>
          <w:lang w:val="en-US" w:eastAsia="zh-CN"/>
        </w:rPr>
        <w:t>+/-</w:t>
      </w:r>
      <w:r w:rsidR="009B5B43">
        <w:rPr>
          <w:rFonts w:eastAsia="宋体"/>
          <w:b/>
          <w:i/>
          <w:sz w:val="22"/>
          <w:lang w:val="en-US" w:eastAsia="zh-CN"/>
        </w:rPr>
        <w:t>4</w:t>
      </w:r>
      <w:r w:rsidRPr="00AC0F05">
        <w:rPr>
          <w:rFonts w:eastAsia="宋体"/>
          <w:b/>
          <w:i/>
          <w:sz w:val="22"/>
          <w:lang w:val="en-US" w:eastAsia="zh-CN"/>
        </w:rPr>
        <w:t>.</w:t>
      </w:r>
      <w:r w:rsidR="009B5B43">
        <w:rPr>
          <w:rFonts w:eastAsia="宋体"/>
          <w:b/>
          <w:i/>
          <w:sz w:val="22"/>
          <w:lang w:val="en-US" w:eastAsia="zh-CN"/>
        </w:rPr>
        <w:t>0</w:t>
      </w:r>
      <w:r w:rsidRPr="00AC0F05">
        <w:rPr>
          <w:rFonts w:eastAsia="宋体"/>
          <w:b/>
          <w:i/>
          <w:sz w:val="22"/>
          <w:lang w:val="en-US" w:eastAsia="zh-CN"/>
        </w:rPr>
        <w:t>dB</w:t>
      </w:r>
      <w:bookmarkEnd w:id="14"/>
    </w:p>
    <w:p w:rsidR="00E65F86" w:rsidRPr="00793644" w:rsidRDefault="00E65F86" w:rsidP="00E65F86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 xml:space="preserve">For Scenario 2A, L1-SINR absolute accuracy can be defined as </w:t>
      </w:r>
      <w:r w:rsidRPr="00AC0F05">
        <w:rPr>
          <w:rFonts w:eastAsia="宋体"/>
          <w:b/>
          <w:i/>
          <w:sz w:val="22"/>
          <w:lang w:val="en-US" w:eastAsia="zh-CN"/>
        </w:rPr>
        <w:t>+/-</w:t>
      </w:r>
      <w:r w:rsidR="009B5B43">
        <w:rPr>
          <w:rFonts w:eastAsia="宋体"/>
          <w:b/>
          <w:i/>
          <w:sz w:val="22"/>
          <w:lang w:val="en-US" w:eastAsia="zh-CN"/>
        </w:rPr>
        <w:t>3</w:t>
      </w:r>
      <w:r w:rsidRPr="00AC0F05">
        <w:rPr>
          <w:rFonts w:eastAsia="宋体"/>
          <w:b/>
          <w:i/>
          <w:sz w:val="22"/>
          <w:lang w:val="en-US" w:eastAsia="zh-CN"/>
        </w:rPr>
        <w:t>.</w:t>
      </w:r>
      <w:r w:rsidR="009B5B43">
        <w:rPr>
          <w:rFonts w:eastAsia="宋体"/>
          <w:b/>
          <w:i/>
          <w:sz w:val="22"/>
          <w:lang w:val="en-US" w:eastAsia="zh-CN"/>
        </w:rPr>
        <w:t>0</w:t>
      </w:r>
      <w:r w:rsidRPr="00AC0F05">
        <w:rPr>
          <w:rFonts w:eastAsia="宋体"/>
          <w:b/>
          <w:i/>
          <w:sz w:val="22"/>
          <w:lang w:val="en-US" w:eastAsia="zh-CN"/>
        </w:rPr>
        <w:t>dB</w:t>
      </w:r>
    </w:p>
    <w:p w:rsidR="00E65F86" w:rsidRPr="00793644" w:rsidRDefault="00E65F86" w:rsidP="00E65F86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 xml:space="preserve">For Scenario 2B, L1-SINR absolute accuracy can be defined as </w:t>
      </w:r>
      <w:r w:rsidRPr="00AC0F05">
        <w:rPr>
          <w:rFonts w:eastAsia="宋体"/>
          <w:b/>
          <w:i/>
          <w:sz w:val="22"/>
          <w:lang w:val="en-US" w:eastAsia="zh-CN"/>
        </w:rPr>
        <w:t>+/-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AC0F05">
        <w:rPr>
          <w:rFonts w:eastAsia="宋体"/>
          <w:b/>
          <w:i/>
          <w:sz w:val="22"/>
          <w:lang w:val="en-US" w:eastAsia="zh-CN"/>
        </w:rPr>
        <w:t>.</w:t>
      </w:r>
      <w:r w:rsidR="009B5B43">
        <w:rPr>
          <w:rFonts w:eastAsia="宋体"/>
          <w:b/>
          <w:i/>
          <w:sz w:val="22"/>
          <w:lang w:val="en-US" w:eastAsia="zh-CN"/>
        </w:rPr>
        <w:t>0</w:t>
      </w:r>
      <w:r w:rsidRPr="00AC0F05">
        <w:rPr>
          <w:rFonts w:eastAsia="宋体"/>
          <w:b/>
          <w:i/>
          <w:sz w:val="22"/>
          <w:lang w:val="en-US" w:eastAsia="zh-CN"/>
        </w:rPr>
        <w:t>dB</w:t>
      </w:r>
    </w:p>
    <w:p w:rsidR="00E65F86" w:rsidRPr="00793644" w:rsidRDefault="00E65F86" w:rsidP="00E65F86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 xml:space="preserve">For Scenario 2C, L1-SINR absolute accuracy can be defined as </w:t>
      </w:r>
      <w:r w:rsidRPr="00AC0F05">
        <w:rPr>
          <w:rFonts w:eastAsia="宋体"/>
          <w:b/>
          <w:i/>
          <w:sz w:val="22"/>
          <w:lang w:val="en-US" w:eastAsia="zh-CN"/>
        </w:rPr>
        <w:t>+/-</w:t>
      </w:r>
      <w:r w:rsidR="009B5B43">
        <w:rPr>
          <w:rFonts w:eastAsia="宋体"/>
          <w:b/>
          <w:i/>
          <w:sz w:val="22"/>
          <w:lang w:val="en-US" w:eastAsia="zh-CN"/>
        </w:rPr>
        <w:t>2</w:t>
      </w:r>
      <w:r w:rsidRPr="00AC0F05">
        <w:rPr>
          <w:rFonts w:eastAsia="宋体"/>
          <w:b/>
          <w:i/>
          <w:sz w:val="22"/>
          <w:lang w:val="en-US" w:eastAsia="zh-CN"/>
        </w:rPr>
        <w:t>.</w:t>
      </w:r>
      <w:r>
        <w:rPr>
          <w:rFonts w:eastAsia="宋体"/>
          <w:b/>
          <w:i/>
          <w:sz w:val="22"/>
          <w:lang w:val="en-US" w:eastAsia="zh-CN"/>
        </w:rPr>
        <w:t>5</w:t>
      </w:r>
      <w:r w:rsidRPr="00AC0F05">
        <w:rPr>
          <w:rFonts w:eastAsia="宋体"/>
          <w:b/>
          <w:i/>
          <w:sz w:val="22"/>
          <w:lang w:val="en-US" w:eastAsia="zh-CN"/>
        </w:rPr>
        <w:t>dB</w:t>
      </w:r>
    </w:p>
    <w:p w:rsidR="00E65F86" w:rsidRPr="00793644" w:rsidRDefault="00E65F86" w:rsidP="00E65F86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 xml:space="preserve">For Scenario 2D, L1-SINR absolute accuracy can be defined as </w:t>
      </w:r>
      <w:r w:rsidRPr="00AC0F05">
        <w:rPr>
          <w:rFonts w:eastAsia="宋体"/>
          <w:b/>
          <w:i/>
          <w:sz w:val="22"/>
          <w:lang w:val="en-US" w:eastAsia="zh-CN"/>
        </w:rPr>
        <w:t>+/-</w:t>
      </w:r>
      <w:r w:rsidR="009B5B43">
        <w:rPr>
          <w:rFonts w:eastAsia="宋体"/>
          <w:b/>
          <w:i/>
          <w:sz w:val="22"/>
          <w:lang w:val="en-US" w:eastAsia="zh-CN"/>
        </w:rPr>
        <w:t>2</w:t>
      </w:r>
      <w:r w:rsidRPr="00AC0F05">
        <w:rPr>
          <w:rFonts w:eastAsia="宋体"/>
          <w:b/>
          <w:i/>
          <w:sz w:val="22"/>
          <w:lang w:val="en-US" w:eastAsia="zh-CN"/>
        </w:rPr>
        <w:t>.</w:t>
      </w:r>
      <w:r>
        <w:rPr>
          <w:rFonts w:eastAsia="宋体"/>
          <w:b/>
          <w:i/>
          <w:sz w:val="22"/>
          <w:lang w:val="en-US" w:eastAsia="zh-CN"/>
        </w:rPr>
        <w:t>5</w:t>
      </w:r>
      <w:r w:rsidRPr="00AC0F05">
        <w:rPr>
          <w:rFonts w:eastAsia="宋体"/>
          <w:b/>
          <w:i/>
          <w:sz w:val="22"/>
          <w:lang w:val="en-US" w:eastAsia="zh-CN"/>
        </w:rPr>
        <w:t>dB</w:t>
      </w:r>
    </w:p>
    <w:p w:rsidR="002F18E2" w:rsidRPr="00717DA6" w:rsidRDefault="002F18E2" w:rsidP="00B73B55">
      <w:pPr>
        <w:spacing w:after="120"/>
        <w:rPr>
          <w:rFonts w:eastAsia="宋体"/>
          <w:sz w:val="22"/>
          <w:lang w:val="en-US" w:eastAsia="zh-CN"/>
        </w:rPr>
      </w:pPr>
    </w:p>
    <w:bookmarkEnd w:id="6"/>
    <w:bookmarkEnd w:id="7"/>
    <w:bookmarkEnd w:id="8"/>
    <w:bookmarkEnd w:id="9"/>
    <w:bookmarkEnd w:id="10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105C3C" w:rsidRDefault="005B7797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>
        <w:rPr>
          <w:rFonts w:eastAsia="宋体" w:hint="eastAsia"/>
          <w:sz w:val="22"/>
          <w:lang w:eastAsia="zh-CN"/>
        </w:rPr>
        <w:t>his contribution provides</w:t>
      </w:r>
      <w:r w:rsidRPr="0046206D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the</w:t>
      </w:r>
      <w:r w:rsidRPr="0046206D">
        <w:rPr>
          <w:rFonts w:eastAsia="宋体" w:hint="eastAsia"/>
          <w:sz w:val="22"/>
          <w:lang w:eastAsia="zh-CN"/>
        </w:rPr>
        <w:t xml:space="preserve"> analysis on </w:t>
      </w:r>
      <w:r w:rsidR="002E6E6E">
        <w:rPr>
          <w:rFonts w:eastAsia="宋体"/>
          <w:sz w:val="22"/>
          <w:lang w:eastAsia="zh-CN"/>
        </w:rPr>
        <w:t>how to define L1-SINR</w:t>
      </w:r>
      <w:r>
        <w:rPr>
          <w:rFonts w:eastAsia="宋体"/>
          <w:sz w:val="22"/>
          <w:lang w:eastAsia="zh-CN"/>
        </w:rPr>
        <w:t xml:space="preserve"> </w:t>
      </w:r>
      <w:r w:rsidR="002E6E6E">
        <w:rPr>
          <w:rFonts w:eastAsia="宋体"/>
          <w:sz w:val="22"/>
          <w:lang w:eastAsia="zh-CN"/>
        </w:rPr>
        <w:t>accuracy</w:t>
      </w:r>
      <w:r>
        <w:rPr>
          <w:rFonts w:eastAsia="宋体"/>
          <w:sz w:val="22"/>
          <w:lang w:eastAsia="zh-CN"/>
        </w:rPr>
        <w:t xml:space="preserve"> requirements in NR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="00C80159" w:rsidRPr="0046206D">
        <w:rPr>
          <w:rFonts w:eastAsia="宋体"/>
          <w:sz w:val="22"/>
          <w:lang w:eastAsia="zh-CN"/>
        </w:rPr>
        <w:t>T</w:t>
      </w:r>
      <w:r w:rsidR="00C80159" w:rsidRPr="0046206D">
        <w:rPr>
          <w:rFonts w:eastAsia="宋体" w:hint="eastAsia"/>
          <w:sz w:val="22"/>
          <w:lang w:eastAsia="zh-CN"/>
        </w:rPr>
        <w:t>he following</w:t>
      </w:r>
      <w:r w:rsidR="00EB7455">
        <w:rPr>
          <w:rFonts w:eastAsia="宋体"/>
          <w:sz w:val="22"/>
          <w:lang w:eastAsia="zh-CN"/>
        </w:rPr>
        <w:t>s</w:t>
      </w:r>
      <w:r w:rsidR="00C80159" w:rsidRPr="0046206D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are</w:t>
      </w:r>
      <w:r w:rsidR="00C80159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="00C80159" w:rsidRPr="0046206D">
        <w:rPr>
          <w:rFonts w:eastAsia="宋体" w:hint="eastAsia"/>
          <w:sz w:val="22"/>
          <w:lang w:eastAsia="zh-CN"/>
        </w:rPr>
        <w:t>:</w:t>
      </w:r>
    </w:p>
    <w:p w:rsidR="009B5B43" w:rsidRDefault="009B5B43" w:rsidP="009B5B43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1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It is suggested to derive L1-SINR accuracy requirements based on</w:t>
      </w:r>
      <w:r w:rsidRPr="00B3175D">
        <w:rPr>
          <w:rFonts w:eastAsia="宋体"/>
          <w:b/>
          <w:i/>
          <w:sz w:val="22"/>
          <w:lang w:eastAsia="zh-CN"/>
        </w:rPr>
        <w:t xml:space="preserve"> the simulation results of CDF 5% and 95% measurement error</w:t>
      </w:r>
      <w:r>
        <w:rPr>
          <w:rFonts w:eastAsia="宋体"/>
          <w:b/>
          <w:i/>
          <w:sz w:val="22"/>
          <w:lang w:eastAsia="zh-CN"/>
        </w:rPr>
        <w:t>.</w:t>
      </w:r>
    </w:p>
    <w:p w:rsidR="009B5B43" w:rsidRDefault="009B5B43" w:rsidP="009B5B43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2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For CMR+IMR scenario, it is suggested to apply same implementation margin for FR1 and FR2.</w:t>
      </w:r>
    </w:p>
    <w:p w:rsidR="009B5B43" w:rsidRDefault="009B5B43" w:rsidP="009B5B43">
      <w:pPr>
        <w:spacing w:before="120" w:after="120"/>
        <w:rPr>
          <w:rFonts w:eastAsia="宋体"/>
          <w:b/>
          <w:i/>
          <w:sz w:val="22"/>
          <w:lang w:eastAsia="zh-CN"/>
        </w:rPr>
      </w:pPr>
      <w:r w:rsidRPr="00D12AE8">
        <w:rPr>
          <w:rFonts w:eastAsia="宋体"/>
          <w:b/>
          <w:i/>
          <w:sz w:val="22"/>
          <w:lang w:eastAsia="zh-CN"/>
        </w:rPr>
        <w:t xml:space="preserve">Proposal </w:t>
      </w:r>
      <w:r>
        <w:rPr>
          <w:rFonts w:eastAsia="宋体"/>
          <w:b/>
          <w:i/>
          <w:sz w:val="22"/>
          <w:lang w:eastAsia="zh-CN"/>
        </w:rPr>
        <w:t>3</w:t>
      </w:r>
      <w:r w:rsidRPr="00D12AE8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It is suggested to define L1-SINR accuracy requirements as follows:</w:t>
      </w:r>
    </w:p>
    <w:p w:rsidR="009B5B43" w:rsidRPr="00793644" w:rsidRDefault="009B5B43" w:rsidP="009B5B43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lastRenderedPageBreak/>
        <w:t xml:space="preserve">For Scenario 1A, L1-SINR absolute accuracy can be defined as </w:t>
      </w:r>
      <w:r w:rsidRPr="00AC0F05">
        <w:rPr>
          <w:rFonts w:eastAsia="宋体"/>
          <w:b/>
          <w:i/>
          <w:sz w:val="22"/>
          <w:lang w:val="en-US" w:eastAsia="zh-CN"/>
        </w:rPr>
        <w:t>+/-</w:t>
      </w:r>
      <w:r>
        <w:rPr>
          <w:rFonts w:eastAsia="宋体"/>
          <w:b/>
          <w:i/>
          <w:sz w:val="22"/>
          <w:lang w:val="en-US" w:eastAsia="zh-CN"/>
        </w:rPr>
        <w:t>4</w:t>
      </w:r>
      <w:r w:rsidRPr="00AC0F05">
        <w:rPr>
          <w:rFonts w:eastAsia="宋体"/>
          <w:b/>
          <w:i/>
          <w:sz w:val="22"/>
          <w:lang w:val="en-US" w:eastAsia="zh-CN"/>
        </w:rPr>
        <w:t>.</w:t>
      </w:r>
      <w:r>
        <w:rPr>
          <w:rFonts w:eastAsia="宋体"/>
          <w:b/>
          <w:i/>
          <w:sz w:val="22"/>
          <w:lang w:val="en-US" w:eastAsia="zh-CN"/>
        </w:rPr>
        <w:t>0</w:t>
      </w:r>
      <w:r w:rsidRPr="00AC0F05">
        <w:rPr>
          <w:rFonts w:eastAsia="宋体"/>
          <w:b/>
          <w:i/>
          <w:sz w:val="22"/>
          <w:lang w:val="en-US" w:eastAsia="zh-CN"/>
        </w:rPr>
        <w:t>dB</w:t>
      </w:r>
    </w:p>
    <w:p w:rsidR="009B5B43" w:rsidRPr="00793644" w:rsidRDefault="009B5B43" w:rsidP="009B5B43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 xml:space="preserve">For Scenario 2A, L1-SINR absolute accuracy can be defined as </w:t>
      </w:r>
      <w:r w:rsidRPr="00AC0F05">
        <w:rPr>
          <w:rFonts w:eastAsia="宋体"/>
          <w:b/>
          <w:i/>
          <w:sz w:val="22"/>
          <w:lang w:val="en-US" w:eastAsia="zh-CN"/>
        </w:rPr>
        <w:t>+/-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AC0F05">
        <w:rPr>
          <w:rFonts w:eastAsia="宋体"/>
          <w:b/>
          <w:i/>
          <w:sz w:val="22"/>
          <w:lang w:val="en-US" w:eastAsia="zh-CN"/>
        </w:rPr>
        <w:t>.</w:t>
      </w:r>
      <w:r>
        <w:rPr>
          <w:rFonts w:eastAsia="宋体"/>
          <w:b/>
          <w:i/>
          <w:sz w:val="22"/>
          <w:lang w:val="en-US" w:eastAsia="zh-CN"/>
        </w:rPr>
        <w:t>0</w:t>
      </w:r>
      <w:r w:rsidRPr="00AC0F05">
        <w:rPr>
          <w:rFonts w:eastAsia="宋体"/>
          <w:b/>
          <w:i/>
          <w:sz w:val="22"/>
          <w:lang w:val="en-US" w:eastAsia="zh-CN"/>
        </w:rPr>
        <w:t>dB</w:t>
      </w:r>
    </w:p>
    <w:p w:rsidR="009B5B43" w:rsidRPr="00793644" w:rsidRDefault="009B5B43" w:rsidP="009B5B43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 xml:space="preserve">For Scenario 2B, L1-SINR absolute accuracy can be defined as </w:t>
      </w:r>
      <w:r w:rsidRPr="00AC0F05">
        <w:rPr>
          <w:rFonts w:eastAsia="宋体"/>
          <w:b/>
          <w:i/>
          <w:sz w:val="22"/>
          <w:lang w:val="en-US" w:eastAsia="zh-CN"/>
        </w:rPr>
        <w:t>+/-</w:t>
      </w:r>
      <w:r>
        <w:rPr>
          <w:rFonts w:eastAsia="宋体"/>
          <w:b/>
          <w:i/>
          <w:sz w:val="22"/>
          <w:lang w:val="en-US" w:eastAsia="zh-CN"/>
        </w:rPr>
        <w:t>3</w:t>
      </w:r>
      <w:r w:rsidRPr="00AC0F05">
        <w:rPr>
          <w:rFonts w:eastAsia="宋体"/>
          <w:b/>
          <w:i/>
          <w:sz w:val="22"/>
          <w:lang w:val="en-US" w:eastAsia="zh-CN"/>
        </w:rPr>
        <w:t>.</w:t>
      </w:r>
      <w:r>
        <w:rPr>
          <w:rFonts w:eastAsia="宋体"/>
          <w:b/>
          <w:i/>
          <w:sz w:val="22"/>
          <w:lang w:val="en-US" w:eastAsia="zh-CN"/>
        </w:rPr>
        <w:t>0</w:t>
      </w:r>
      <w:r w:rsidRPr="00AC0F05">
        <w:rPr>
          <w:rFonts w:eastAsia="宋体"/>
          <w:b/>
          <w:i/>
          <w:sz w:val="22"/>
          <w:lang w:val="en-US" w:eastAsia="zh-CN"/>
        </w:rPr>
        <w:t>dB</w:t>
      </w:r>
    </w:p>
    <w:p w:rsidR="009B5B43" w:rsidRPr="00793644" w:rsidRDefault="009B5B43" w:rsidP="009B5B43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 xml:space="preserve">For Scenario 2C, L1-SINR absolute accuracy can be defined as </w:t>
      </w:r>
      <w:r w:rsidRPr="00AC0F05">
        <w:rPr>
          <w:rFonts w:eastAsia="宋体"/>
          <w:b/>
          <w:i/>
          <w:sz w:val="22"/>
          <w:lang w:val="en-US" w:eastAsia="zh-CN"/>
        </w:rPr>
        <w:t>+/-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AC0F05">
        <w:rPr>
          <w:rFonts w:eastAsia="宋体"/>
          <w:b/>
          <w:i/>
          <w:sz w:val="22"/>
          <w:lang w:val="en-US" w:eastAsia="zh-CN"/>
        </w:rPr>
        <w:t>.</w:t>
      </w:r>
      <w:r>
        <w:rPr>
          <w:rFonts w:eastAsia="宋体"/>
          <w:b/>
          <w:i/>
          <w:sz w:val="22"/>
          <w:lang w:val="en-US" w:eastAsia="zh-CN"/>
        </w:rPr>
        <w:t>5</w:t>
      </w:r>
      <w:r w:rsidRPr="00AC0F05">
        <w:rPr>
          <w:rFonts w:eastAsia="宋体"/>
          <w:b/>
          <w:i/>
          <w:sz w:val="22"/>
          <w:lang w:val="en-US" w:eastAsia="zh-CN"/>
        </w:rPr>
        <w:t>dB</w:t>
      </w:r>
    </w:p>
    <w:p w:rsidR="009B5B43" w:rsidRPr="00793644" w:rsidRDefault="009B5B43" w:rsidP="009B5B43">
      <w:pPr>
        <w:pStyle w:val="af8"/>
        <w:widowControl w:val="0"/>
        <w:numPr>
          <w:ilvl w:val="0"/>
          <w:numId w:val="45"/>
        </w:numPr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>
        <w:rPr>
          <w:rFonts w:eastAsia="宋体"/>
          <w:b/>
          <w:i/>
          <w:sz w:val="22"/>
          <w:lang w:val="en-US" w:eastAsia="zh-CN"/>
        </w:rPr>
        <w:t xml:space="preserve">For Scenario 2D, L1-SINR absolute accuracy can be defined as </w:t>
      </w:r>
      <w:r w:rsidRPr="00AC0F05">
        <w:rPr>
          <w:rFonts w:eastAsia="宋体"/>
          <w:b/>
          <w:i/>
          <w:sz w:val="22"/>
          <w:lang w:val="en-US" w:eastAsia="zh-CN"/>
        </w:rPr>
        <w:t>+/-</w:t>
      </w:r>
      <w:r>
        <w:rPr>
          <w:rFonts w:eastAsia="宋体"/>
          <w:b/>
          <w:i/>
          <w:sz w:val="22"/>
          <w:lang w:val="en-US" w:eastAsia="zh-CN"/>
        </w:rPr>
        <w:t>2</w:t>
      </w:r>
      <w:r w:rsidRPr="00AC0F05">
        <w:rPr>
          <w:rFonts w:eastAsia="宋体"/>
          <w:b/>
          <w:i/>
          <w:sz w:val="22"/>
          <w:lang w:val="en-US" w:eastAsia="zh-CN"/>
        </w:rPr>
        <w:t>.</w:t>
      </w:r>
      <w:r>
        <w:rPr>
          <w:rFonts w:eastAsia="宋体"/>
          <w:b/>
          <w:i/>
          <w:sz w:val="22"/>
          <w:lang w:val="en-US" w:eastAsia="zh-CN"/>
        </w:rPr>
        <w:t>5</w:t>
      </w:r>
      <w:r w:rsidRPr="00AC0F05">
        <w:rPr>
          <w:rFonts w:eastAsia="宋体"/>
          <w:b/>
          <w:i/>
          <w:sz w:val="22"/>
          <w:lang w:val="en-US" w:eastAsia="zh-CN"/>
        </w:rPr>
        <w:t>dB</w:t>
      </w:r>
    </w:p>
    <w:p w:rsidR="00AC0F05" w:rsidRPr="009B5B43" w:rsidRDefault="00AC0F05" w:rsidP="00AC0F0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D17AC8" w:rsidRDefault="00D17AC8" w:rsidP="008E26C0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15" w:name="OLE_LINK164"/>
      <w:r>
        <w:rPr>
          <w:rFonts w:eastAsia="宋体" w:hint="eastAsia"/>
          <w:sz w:val="22"/>
          <w:szCs w:val="22"/>
          <w:lang w:eastAsia="zh-CN"/>
        </w:rPr>
        <w:t>R</w:t>
      </w:r>
      <w:r>
        <w:rPr>
          <w:rFonts w:eastAsia="宋体"/>
          <w:sz w:val="22"/>
          <w:szCs w:val="22"/>
          <w:lang w:eastAsia="zh-CN"/>
        </w:rPr>
        <w:t>4-201</w:t>
      </w:r>
      <w:r w:rsidR="008E26C0">
        <w:rPr>
          <w:rFonts w:eastAsia="宋体"/>
          <w:sz w:val="22"/>
          <w:szCs w:val="22"/>
          <w:lang w:eastAsia="zh-CN"/>
        </w:rPr>
        <w:t>7375</w:t>
      </w:r>
      <w:bookmarkEnd w:id="15"/>
      <w:r>
        <w:rPr>
          <w:rFonts w:eastAsia="宋体"/>
          <w:sz w:val="22"/>
          <w:szCs w:val="22"/>
          <w:lang w:eastAsia="zh-CN"/>
        </w:rPr>
        <w:t>, “</w:t>
      </w:r>
      <w:r w:rsidR="008E26C0" w:rsidRPr="008E26C0">
        <w:rPr>
          <w:rFonts w:eastAsia="宋体"/>
          <w:sz w:val="22"/>
          <w:szCs w:val="22"/>
          <w:lang w:eastAsia="zh-CN"/>
        </w:rPr>
        <w:t>WF on NR eMIMO RRM Performance requirements</w:t>
      </w:r>
      <w:r>
        <w:rPr>
          <w:rFonts w:eastAsia="宋体"/>
          <w:sz w:val="22"/>
          <w:szCs w:val="22"/>
          <w:lang w:eastAsia="zh-CN"/>
        </w:rPr>
        <w:t>”, Samsung</w:t>
      </w:r>
    </w:p>
    <w:p w:rsidR="00E75B69" w:rsidRDefault="008E26C0" w:rsidP="008E26C0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16" w:name="OLE_LINK2"/>
      <w:r w:rsidRPr="008E26C0">
        <w:rPr>
          <w:rFonts w:eastAsia="宋体"/>
          <w:sz w:val="22"/>
          <w:szCs w:val="22"/>
          <w:lang w:eastAsia="zh-CN"/>
        </w:rPr>
        <w:t>R4-2014758</w:t>
      </w:r>
      <w:bookmarkEnd w:id="16"/>
      <w:r w:rsidR="00D17AC8">
        <w:rPr>
          <w:rFonts w:eastAsia="宋体"/>
          <w:sz w:val="22"/>
          <w:szCs w:val="22"/>
          <w:lang w:eastAsia="zh-CN"/>
        </w:rPr>
        <w:t>, “</w:t>
      </w:r>
      <w:r w:rsidRPr="008E26C0">
        <w:rPr>
          <w:rFonts w:eastAsia="宋体"/>
          <w:sz w:val="22"/>
          <w:szCs w:val="22"/>
          <w:lang w:eastAsia="zh-CN"/>
        </w:rPr>
        <w:t>Simulation results summary for L1-SINR measurement accuracy</w:t>
      </w:r>
      <w:r w:rsidR="00D17AC8">
        <w:rPr>
          <w:rFonts w:eastAsia="宋体"/>
          <w:sz w:val="22"/>
          <w:szCs w:val="22"/>
          <w:lang w:eastAsia="zh-CN"/>
        </w:rPr>
        <w:t xml:space="preserve">”, </w:t>
      </w:r>
      <w:r>
        <w:rPr>
          <w:rFonts w:eastAsia="宋体"/>
          <w:sz w:val="22"/>
          <w:szCs w:val="22"/>
          <w:lang w:eastAsia="zh-CN"/>
        </w:rPr>
        <w:t>Samsung</w:t>
      </w:r>
    </w:p>
    <w:sectPr w:rsidR="00E75B69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093" w:rsidRDefault="005A2093">
      <w:r>
        <w:separator/>
      </w:r>
    </w:p>
  </w:endnote>
  <w:endnote w:type="continuationSeparator" w:id="0">
    <w:p w:rsidR="005A2093" w:rsidRDefault="005A2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EB1" w:rsidRDefault="00852EB1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852EB1" w:rsidRDefault="00852EB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EB1" w:rsidRDefault="00852EB1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9F43A1">
      <w:rPr>
        <w:rStyle w:val="af1"/>
      </w:rPr>
      <w:t>1</w:t>
    </w:r>
    <w:r>
      <w:rPr>
        <w:rStyle w:val="af1"/>
      </w:rPr>
      <w:fldChar w:fldCharType="end"/>
    </w:r>
  </w:p>
  <w:p w:rsidR="00852EB1" w:rsidRDefault="00852EB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093" w:rsidRDefault="005A2093">
      <w:r>
        <w:separator/>
      </w:r>
    </w:p>
  </w:footnote>
  <w:footnote w:type="continuationSeparator" w:id="0">
    <w:p w:rsidR="005A2093" w:rsidRDefault="005A20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4D0412"/>
    <w:multiLevelType w:val="hybridMultilevel"/>
    <w:tmpl w:val="8B4EAA2C"/>
    <w:lvl w:ilvl="0" w:tplc="7D8A93A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565969"/>
    <w:multiLevelType w:val="hybridMultilevel"/>
    <w:tmpl w:val="97948C40"/>
    <w:lvl w:ilvl="0" w:tplc="DAFA3F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E444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4EC62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DC0780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84D95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D4C50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B00B6E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70ED5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E8637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1896A3B"/>
    <w:multiLevelType w:val="hybridMultilevel"/>
    <w:tmpl w:val="2C3C8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364739"/>
    <w:multiLevelType w:val="hybridMultilevel"/>
    <w:tmpl w:val="586A59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A56B5"/>
    <w:multiLevelType w:val="hybridMultilevel"/>
    <w:tmpl w:val="5C604A82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3505B3"/>
    <w:multiLevelType w:val="hybridMultilevel"/>
    <w:tmpl w:val="9E325DFE"/>
    <w:lvl w:ilvl="0" w:tplc="50320C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56286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0CCCE4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A44C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C4CF1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4CAF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234BD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53A14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E9A75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4" w15:restartNumberingAfterBreak="0">
    <w:nsid w:val="30992D06"/>
    <w:multiLevelType w:val="hybridMultilevel"/>
    <w:tmpl w:val="CF9E8F88"/>
    <w:lvl w:ilvl="0" w:tplc="DD64C8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3AA53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8C37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6C74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EAA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4ED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34CD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41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11708F4"/>
    <w:multiLevelType w:val="hybridMultilevel"/>
    <w:tmpl w:val="4492FAC6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8C381E"/>
    <w:multiLevelType w:val="hybridMultilevel"/>
    <w:tmpl w:val="1C8EF8C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DC2E59"/>
    <w:multiLevelType w:val="hybridMultilevel"/>
    <w:tmpl w:val="A86E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6A2E87"/>
    <w:multiLevelType w:val="hybridMultilevel"/>
    <w:tmpl w:val="4C3035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BEE62EBC">
      <w:start w:val="6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BE1C08"/>
    <w:multiLevelType w:val="hybridMultilevel"/>
    <w:tmpl w:val="2430A2A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BEE62EBC">
      <w:start w:val="6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0386906"/>
    <w:multiLevelType w:val="hybridMultilevel"/>
    <w:tmpl w:val="A0205568"/>
    <w:lvl w:ilvl="0" w:tplc="AEB62EA0">
      <w:numFmt w:val="bullet"/>
      <w:lvlText w:val="-"/>
      <w:lvlJc w:val="left"/>
      <w:pPr>
        <w:ind w:left="704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4012276"/>
    <w:multiLevelType w:val="hybridMultilevel"/>
    <w:tmpl w:val="90C2D58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454828F5"/>
    <w:multiLevelType w:val="hybridMultilevel"/>
    <w:tmpl w:val="0B3C77B0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86E5858"/>
    <w:multiLevelType w:val="hybridMultilevel"/>
    <w:tmpl w:val="EB62CB36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5841EE"/>
    <w:multiLevelType w:val="hybridMultilevel"/>
    <w:tmpl w:val="2D1A9B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0CE2903"/>
    <w:multiLevelType w:val="hybridMultilevel"/>
    <w:tmpl w:val="0C4C3150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5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31" w15:restartNumberingAfterBreak="0">
    <w:nsid w:val="5DAF3C20"/>
    <w:multiLevelType w:val="hybridMultilevel"/>
    <w:tmpl w:val="B12EE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C91DB9"/>
    <w:multiLevelType w:val="hybridMultilevel"/>
    <w:tmpl w:val="E9B8D10C"/>
    <w:lvl w:ilvl="0" w:tplc="42A87F42">
      <w:numFmt w:val="bullet"/>
      <w:lvlText w:val="-"/>
      <w:lvlJc w:val="left"/>
      <w:pPr>
        <w:ind w:left="420" w:hanging="42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4F7ED6"/>
    <w:multiLevelType w:val="hybridMultilevel"/>
    <w:tmpl w:val="BE32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E65289"/>
    <w:multiLevelType w:val="hybridMultilevel"/>
    <w:tmpl w:val="5308CF7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1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8B6C36"/>
    <w:multiLevelType w:val="hybridMultilevel"/>
    <w:tmpl w:val="9C0AC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EE7096"/>
    <w:multiLevelType w:val="hybridMultilevel"/>
    <w:tmpl w:val="F17CC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5E2407"/>
    <w:multiLevelType w:val="hybridMultilevel"/>
    <w:tmpl w:val="D1869C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40"/>
  </w:num>
  <w:num w:numId="3">
    <w:abstractNumId w:val="44"/>
  </w:num>
  <w:num w:numId="4">
    <w:abstractNumId w:val="12"/>
  </w:num>
  <w:num w:numId="5">
    <w:abstractNumId w:val="20"/>
  </w:num>
  <w:num w:numId="6">
    <w:abstractNumId w:val="36"/>
  </w:num>
  <w:num w:numId="7">
    <w:abstractNumId w:val="10"/>
  </w:num>
  <w:num w:numId="8">
    <w:abstractNumId w:val="41"/>
  </w:num>
  <w:num w:numId="9">
    <w:abstractNumId w:val="1"/>
  </w:num>
  <w:num w:numId="10">
    <w:abstractNumId w:val="0"/>
  </w:num>
  <w:num w:numId="11">
    <w:abstractNumId w:val="33"/>
  </w:num>
  <w:num w:numId="12">
    <w:abstractNumId w:val="27"/>
  </w:num>
  <w:num w:numId="13">
    <w:abstractNumId w:val="39"/>
  </w:num>
  <w:num w:numId="14">
    <w:abstractNumId w:val="6"/>
  </w:num>
  <w:num w:numId="15">
    <w:abstractNumId w:val="21"/>
  </w:num>
  <w:num w:numId="16">
    <w:abstractNumId w:val="45"/>
  </w:num>
  <w:num w:numId="17">
    <w:abstractNumId w:val="16"/>
  </w:num>
  <w:num w:numId="18">
    <w:abstractNumId w:val="23"/>
  </w:num>
  <w:num w:numId="19">
    <w:abstractNumId w:val="28"/>
  </w:num>
  <w:num w:numId="20">
    <w:abstractNumId w:val="42"/>
  </w:num>
  <w:num w:numId="21">
    <w:abstractNumId w:val="11"/>
  </w:num>
  <w:num w:numId="22">
    <w:abstractNumId w:val="35"/>
  </w:num>
  <w:num w:numId="23">
    <w:abstractNumId w:val="38"/>
  </w:num>
  <w:num w:numId="24">
    <w:abstractNumId w:val="13"/>
  </w:num>
  <w:num w:numId="25">
    <w:abstractNumId w:val="22"/>
  </w:num>
  <w:num w:numId="26">
    <w:abstractNumId w:val="17"/>
  </w:num>
  <w:num w:numId="27">
    <w:abstractNumId w:val="7"/>
  </w:num>
  <w:num w:numId="28">
    <w:abstractNumId w:val="34"/>
  </w:num>
  <w:num w:numId="29">
    <w:abstractNumId w:val="2"/>
  </w:num>
  <w:num w:numId="30">
    <w:abstractNumId w:val="31"/>
  </w:num>
  <w:num w:numId="31">
    <w:abstractNumId w:val="32"/>
  </w:num>
  <w:num w:numId="32">
    <w:abstractNumId w:val="15"/>
  </w:num>
  <w:num w:numId="33">
    <w:abstractNumId w:val="29"/>
  </w:num>
  <w:num w:numId="34">
    <w:abstractNumId w:val="37"/>
  </w:num>
  <w:num w:numId="35">
    <w:abstractNumId w:val="5"/>
  </w:num>
  <w:num w:numId="36">
    <w:abstractNumId w:val="14"/>
  </w:num>
  <w:num w:numId="37">
    <w:abstractNumId w:val="26"/>
  </w:num>
  <w:num w:numId="38">
    <w:abstractNumId w:val="19"/>
  </w:num>
  <w:num w:numId="39">
    <w:abstractNumId w:val="18"/>
  </w:num>
  <w:num w:numId="40">
    <w:abstractNumId w:val="25"/>
  </w:num>
  <w:num w:numId="41">
    <w:abstractNumId w:val="9"/>
  </w:num>
  <w:num w:numId="42">
    <w:abstractNumId w:val="8"/>
  </w:num>
  <w:num w:numId="43">
    <w:abstractNumId w:val="30"/>
  </w:num>
  <w:num w:numId="44">
    <w:abstractNumId w:val="43"/>
  </w:num>
  <w:num w:numId="45">
    <w:abstractNumId w:val="3"/>
  </w:num>
  <w:num w:numId="46">
    <w:abstractNumId w:val="30"/>
  </w:num>
  <w:num w:numId="47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03C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6B9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1D7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29C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76F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03D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1D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773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316"/>
    <w:rsid w:val="000976A1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44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EBE"/>
    <w:rsid w:val="000C1F63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6EEB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434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749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4A0"/>
    <w:rsid w:val="00124802"/>
    <w:rsid w:val="00124944"/>
    <w:rsid w:val="00125C52"/>
    <w:rsid w:val="00125D67"/>
    <w:rsid w:val="00125E63"/>
    <w:rsid w:val="001266F1"/>
    <w:rsid w:val="00126796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3C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26A3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1FB4"/>
    <w:rsid w:val="001A24F6"/>
    <w:rsid w:val="001A31AE"/>
    <w:rsid w:val="001A37C3"/>
    <w:rsid w:val="001A3A5D"/>
    <w:rsid w:val="001A4206"/>
    <w:rsid w:val="001A4A67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5BE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CC3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A7B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1A88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437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4F78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013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4EA1"/>
    <w:rsid w:val="002D54D8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316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E6E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57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039"/>
    <w:rsid w:val="003427F4"/>
    <w:rsid w:val="00342802"/>
    <w:rsid w:val="00342B55"/>
    <w:rsid w:val="00342E6A"/>
    <w:rsid w:val="00343681"/>
    <w:rsid w:val="00343DF8"/>
    <w:rsid w:val="00343F1F"/>
    <w:rsid w:val="00344079"/>
    <w:rsid w:val="00344136"/>
    <w:rsid w:val="003443B7"/>
    <w:rsid w:val="003443D3"/>
    <w:rsid w:val="00344F1D"/>
    <w:rsid w:val="0034507E"/>
    <w:rsid w:val="0034541D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5AF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0E37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5EBC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BAC"/>
    <w:rsid w:val="00395E56"/>
    <w:rsid w:val="00396093"/>
    <w:rsid w:val="003961A7"/>
    <w:rsid w:val="00396258"/>
    <w:rsid w:val="00396303"/>
    <w:rsid w:val="003964AE"/>
    <w:rsid w:val="00396725"/>
    <w:rsid w:val="00397275"/>
    <w:rsid w:val="00397385"/>
    <w:rsid w:val="00397792"/>
    <w:rsid w:val="00397C1B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1FC4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8F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379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77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CB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CE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5948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A78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778"/>
    <w:rsid w:val="0044682B"/>
    <w:rsid w:val="00446D35"/>
    <w:rsid w:val="0045047B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2F95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8EB"/>
    <w:rsid w:val="0049396B"/>
    <w:rsid w:val="00493AEC"/>
    <w:rsid w:val="00493EB1"/>
    <w:rsid w:val="00493EFF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68E"/>
    <w:rsid w:val="004A6900"/>
    <w:rsid w:val="004A6E17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098D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15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4964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498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8BE"/>
    <w:rsid w:val="00563AD5"/>
    <w:rsid w:val="005649E3"/>
    <w:rsid w:val="00564B02"/>
    <w:rsid w:val="00564BF2"/>
    <w:rsid w:val="00564E08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4E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B13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093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797"/>
    <w:rsid w:val="005B792A"/>
    <w:rsid w:val="005B7FF3"/>
    <w:rsid w:val="005C0126"/>
    <w:rsid w:val="005C056E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A03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B73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568"/>
    <w:rsid w:val="006239B2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BE4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392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AA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14A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97F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4FAE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88B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AB5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059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17DA6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B12"/>
    <w:rsid w:val="00724C7B"/>
    <w:rsid w:val="0072553A"/>
    <w:rsid w:val="007255B7"/>
    <w:rsid w:val="00725C03"/>
    <w:rsid w:val="0072664F"/>
    <w:rsid w:val="00726709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DB0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68F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A6A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41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644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EDB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5FE6"/>
    <w:rsid w:val="007E6565"/>
    <w:rsid w:val="007E682F"/>
    <w:rsid w:val="007E6CA4"/>
    <w:rsid w:val="007E7195"/>
    <w:rsid w:val="007E74E4"/>
    <w:rsid w:val="007E754D"/>
    <w:rsid w:val="007E79C0"/>
    <w:rsid w:val="007E7DAE"/>
    <w:rsid w:val="007F0B26"/>
    <w:rsid w:val="007F0E59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EEA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17BB5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7BB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813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2EB1"/>
    <w:rsid w:val="0085389C"/>
    <w:rsid w:val="008539F5"/>
    <w:rsid w:val="00853B22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4D24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A85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2F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2BF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67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3EE1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B03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2AC1"/>
    <w:rsid w:val="008B3245"/>
    <w:rsid w:val="008B356B"/>
    <w:rsid w:val="008B379E"/>
    <w:rsid w:val="008B3A5F"/>
    <w:rsid w:val="008B42B2"/>
    <w:rsid w:val="008B45F7"/>
    <w:rsid w:val="008B48D0"/>
    <w:rsid w:val="008B4A0B"/>
    <w:rsid w:val="008B4C54"/>
    <w:rsid w:val="008B4E9B"/>
    <w:rsid w:val="008B5072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1FB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5F4B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6C0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128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20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273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1860"/>
    <w:rsid w:val="009421AA"/>
    <w:rsid w:val="00942356"/>
    <w:rsid w:val="009427B8"/>
    <w:rsid w:val="009428CB"/>
    <w:rsid w:val="00942A08"/>
    <w:rsid w:val="0094347F"/>
    <w:rsid w:val="00943A2D"/>
    <w:rsid w:val="00943AB0"/>
    <w:rsid w:val="0094405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A35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1C7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B43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1C6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3A1"/>
    <w:rsid w:val="009F47A5"/>
    <w:rsid w:val="009F4D89"/>
    <w:rsid w:val="009F5015"/>
    <w:rsid w:val="009F5497"/>
    <w:rsid w:val="009F55FC"/>
    <w:rsid w:val="009F591C"/>
    <w:rsid w:val="009F59E9"/>
    <w:rsid w:val="009F603A"/>
    <w:rsid w:val="009F62D9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7F8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6BC9"/>
    <w:rsid w:val="00A17080"/>
    <w:rsid w:val="00A171FE"/>
    <w:rsid w:val="00A1737D"/>
    <w:rsid w:val="00A179C1"/>
    <w:rsid w:val="00A2040E"/>
    <w:rsid w:val="00A20AFA"/>
    <w:rsid w:val="00A20E7E"/>
    <w:rsid w:val="00A21A34"/>
    <w:rsid w:val="00A21BE5"/>
    <w:rsid w:val="00A21DD8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35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0F05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A2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9B2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73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C5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75D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5A3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76C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B00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77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18C4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B31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369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903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5DED"/>
    <w:rsid w:val="00CF786A"/>
    <w:rsid w:val="00CF7D47"/>
    <w:rsid w:val="00CF7D73"/>
    <w:rsid w:val="00CF7D7A"/>
    <w:rsid w:val="00CF7DB9"/>
    <w:rsid w:val="00D001BE"/>
    <w:rsid w:val="00D01246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3C00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6E8C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AC8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0D75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652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1D2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04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64D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A6A"/>
    <w:rsid w:val="00DA6B84"/>
    <w:rsid w:val="00DA6F94"/>
    <w:rsid w:val="00DA7326"/>
    <w:rsid w:val="00DA7354"/>
    <w:rsid w:val="00DA779D"/>
    <w:rsid w:val="00DA7D42"/>
    <w:rsid w:val="00DA7DAD"/>
    <w:rsid w:val="00DB000C"/>
    <w:rsid w:val="00DB0A74"/>
    <w:rsid w:val="00DB0F6E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508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AC7"/>
    <w:rsid w:val="00DD4556"/>
    <w:rsid w:val="00DD4743"/>
    <w:rsid w:val="00DD48D9"/>
    <w:rsid w:val="00DD4EDC"/>
    <w:rsid w:val="00DD562B"/>
    <w:rsid w:val="00DD57B5"/>
    <w:rsid w:val="00DD5E05"/>
    <w:rsid w:val="00DD5EB7"/>
    <w:rsid w:val="00DD6159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7E5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934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75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04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09C6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5F86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B69"/>
    <w:rsid w:val="00E75EBB"/>
    <w:rsid w:val="00E762DD"/>
    <w:rsid w:val="00E76333"/>
    <w:rsid w:val="00E767F4"/>
    <w:rsid w:val="00E7685E"/>
    <w:rsid w:val="00E77025"/>
    <w:rsid w:val="00E77133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455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C07"/>
    <w:rsid w:val="00EC5F60"/>
    <w:rsid w:val="00EC66F8"/>
    <w:rsid w:val="00EC6BFD"/>
    <w:rsid w:val="00EC7048"/>
    <w:rsid w:val="00EC71C3"/>
    <w:rsid w:val="00EC7302"/>
    <w:rsid w:val="00EC7330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63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37F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5DD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2D90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1D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DFA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6A59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DE7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12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ACB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04C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2FF5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CE8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3GPPText">
    <w:name w:val="3GPP Text"/>
    <w:basedOn w:val="a"/>
    <w:link w:val="3GPPTextChar"/>
    <w:qFormat/>
    <w:rsid w:val="00C86B3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rsid w:val="00C86B31"/>
    <w:rPr>
      <w:rFonts w:ascii="Times New Roman" w:eastAsia="宋体" w:hAnsi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7795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06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71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261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2990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15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65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325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30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8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582C3F8-CF7C-4657-8C1F-F81BF5CE2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3</Pages>
  <Words>916</Words>
  <Characters>5225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6129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</cp:revision>
  <cp:lastPrinted>2009-04-22T06:01:00Z</cp:lastPrinted>
  <dcterms:created xsi:type="dcterms:W3CDTF">2021-01-15T17:48:00Z</dcterms:created>
  <dcterms:modified xsi:type="dcterms:W3CDTF">2021-01-15T17:48:00Z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(3)AySoKQA/fEG9uDsTA+VnfucZr87sjeu0Q6AtEHRb/TBVjHzNiYD0txXLCs4hAfnK2oyC0FE9
KYB1pPGfpLVYrhgEItUhKW5z7Np5cwmVqNnHqdMiuFFULWcXLacrailsdorM9/YQrm6EtyyR
SmxqzoITdG437KlQeAz4StS0kCye5TVk3vmQDZNZLGFLfeYdLxfUxfWMZJdKHpmFibZ11e2K
ZCvwx6TbdEWj8VSQUI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w7LSSTckonrKJxToTggF+Nr3TNThLluQQ/ezrq7Th4NR00nd6Cz75j
BXJ/z1FoHwuJLEuRVesjw7Ifb+E9B8mjpIptFlaiv3QakPHYgx9QTs0iFFA4gchT+Scjk5KJ
ZVLFea5yoqGVKrGX7tRvI0WiylXE9iDx6ZqBkykfC/qbGuvk4mU6NQF1D73szyvtkoPMzw7D
wtRjNYMEQz1qnD5kltyjh6D5YWw35fH8bTW7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R2LfPHBnFDKUMfLDh9QfdxCp2ZvcC0J8Kcji
hckiK2duJu+h3Vz7mLe7x/4tv+VXhF+i5KvvF1wTma6tNjgZbhc=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1589162782</vt:lpwstr>
  </property>
</Properties>
</file>