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79136030"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625540" w:rsidRPr="00625540">
        <w:rPr>
          <w:rFonts w:ascii="Arial" w:eastAsia="MS Mincho" w:hAnsi="Arial" w:cs="Arial"/>
          <w:b/>
          <w:noProof/>
          <w:sz w:val="24"/>
          <w:szCs w:val="24"/>
          <w:lang w:val="fr-FR"/>
        </w:rPr>
        <w:t>R4-2101644</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7D1214D3" w:rsidR="00A04B4D" w:rsidRPr="00410371" w:rsidRDefault="00625540" w:rsidP="008F3947">
            <w:pPr>
              <w:pStyle w:val="CRCoverPage"/>
              <w:spacing w:after="0"/>
              <w:rPr>
                <w:noProof/>
              </w:rPr>
            </w:pPr>
            <w:r w:rsidRPr="00625540">
              <w:rPr>
                <w:noProof/>
              </w:rPr>
              <w:t>1632</w:t>
            </w:r>
            <w:bookmarkStart w:id="2" w:name="_GoBack"/>
            <w:bookmarkEnd w:id="2"/>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B6DDBA2" w:rsidR="00A04B4D" w:rsidRDefault="00995B0F" w:rsidP="00700B75">
            <w:pPr>
              <w:pStyle w:val="CRCoverPage"/>
              <w:spacing w:after="0"/>
              <w:ind w:left="100"/>
              <w:rPr>
                <w:noProof/>
              </w:rPr>
            </w:pPr>
            <w:r w:rsidRPr="00995B0F">
              <w:rPr>
                <w:noProof/>
              </w:rPr>
              <w:t>CR on timing requirements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A506911" w:rsidR="00A04B4D" w:rsidRDefault="003E2554" w:rsidP="00A04B4D">
            <w:pPr>
              <w:pStyle w:val="CRCoverPage"/>
              <w:spacing w:after="0"/>
              <w:ind w:left="100"/>
              <w:rPr>
                <w:noProof/>
              </w:rPr>
            </w:pPr>
            <w:r>
              <w:rPr>
                <w:lang w:val="en-US"/>
              </w:rPr>
              <w:t xml:space="preserve">The definition of </w:t>
            </w:r>
            <w:r w:rsidRPr="00687413">
              <w:rPr>
                <w:lang w:val="en-US"/>
              </w:rPr>
              <w:t>not available</w:t>
            </w:r>
            <w:r>
              <w:rPr>
                <w:lang w:val="en-US"/>
              </w:rPr>
              <w:t xml:space="preserve"> SSB for the timing requirements shall be considered with gap.</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6F000B2F" w:rsidR="00A04B4D" w:rsidRDefault="00A04B4D" w:rsidP="003E2554">
            <w:pPr>
              <w:pStyle w:val="CRCoverPage"/>
              <w:spacing w:after="0"/>
              <w:rPr>
                <w:noProof/>
              </w:rPr>
            </w:pPr>
            <w:r>
              <w:rPr>
                <w:noProof/>
                <w:lang w:eastAsia="zh-CN"/>
              </w:rPr>
              <w:t xml:space="preserve"> </w:t>
            </w:r>
            <w:r w:rsidR="003E2554">
              <w:rPr>
                <w:noProof/>
                <w:lang w:eastAsia="zh-CN"/>
              </w:rPr>
              <w:t xml:space="preserve">Clarify that </w:t>
            </w:r>
            <w:r w:rsidR="003E2554" w:rsidRPr="00687413">
              <w:rPr>
                <w:lang w:val="en-US"/>
              </w:rPr>
              <w:t xml:space="preserve">the term reference cell on a carrier frequency subject to CCA is not available at the UE refers to when at least one SSB is configured by </w:t>
            </w:r>
            <w:proofErr w:type="spellStart"/>
            <w:r w:rsidR="003E2554" w:rsidRPr="00687413">
              <w:rPr>
                <w:lang w:val="en-US"/>
              </w:rPr>
              <w:t>gNB</w:t>
            </w:r>
            <w:proofErr w:type="spellEnd"/>
            <w:r w:rsidR="003E2554">
              <w:rPr>
                <w:lang w:val="en-US"/>
              </w:rPr>
              <w:t xml:space="preserve"> outside measurement gap.</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E4B0BA3" w:rsidR="00A04B4D" w:rsidRDefault="003E2554" w:rsidP="00A04B4D">
            <w:pPr>
              <w:pStyle w:val="CRCoverPage"/>
              <w:spacing w:after="0"/>
              <w:ind w:left="100"/>
              <w:rPr>
                <w:noProof/>
              </w:rPr>
            </w:pPr>
            <w:r>
              <w:rPr>
                <w:noProof/>
                <w:lang w:eastAsia="zh-CN"/>
              </w:rPr>
              <w:t>The requirements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CD1C673" w:rsidR="00A04B4D" w:rsidRDefault="00B65862" w:rsidP="00A04B4D">
            <w:pPr>
              <w:pStyle w:val="CRCoverPage"/>
              <w:spacing w:after="0"/>
              <w:ind w:left="100"/>
              <w:rPr>
                <w:noProof/>
              </w:rPr>
            </w:pPr>
            <w:r w:rsidRPr="009C5807">
              <w:t>7.1.1</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7F4202" w14:textId="77777777" w:rsidR="00995B0F" w:rsidRPr="009C5807" w:rsidRDefault="00995B0F" w:rsidP="00995B0F">
      <w:pPr>
        <w:pStyle w:val="2"/>
      </w:pPr>
      <w:bookmarkStart w:id="3" w:name="_Toc535475927"/>
      <w:r w:rsidRPr="009C5807">
        <w:t>7.1</w:t>
      </w:r>
      <w:r w:rsidRPr="009C5807">
        <w:tab/>
        <w:t>UE transmit timing</w:t>
      </w:r>
      <w:bookmarkEnd w:id="3"/>
    </w:p>
    <w:p w14:paraId="78141BD8" w14:textId="77777777" w:rsidR="00995B0F" w:rsidRPr="009C5807" w:rsidRDefault="00995B0F" w:rsidP="00995B0F">
      <w:pPr>
        <w:pStyle w:val="30"/>
      </w:pPr>
      <w:bookmarkStart w:id="4" w:name="_Toc535475928"/>
      <w:r w:rsidRPr="009C5807">
        <w:t>7.1.1</w:t>
      </w:r>
      <w:r w:rsidRPr="009C5807">
        <w:tab/>
        <w:t>Introduction</w:t>
      </w:r>
      <w:bookmarkEnd w:id="4"/>
    </w:p>
    <w:p w14:paraId="367D147F" w14:textId="77777777" w:rsidR="00995B0F" w:rsidRDefault="00995B0F" w:rsidP="00995B0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1DBF1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5pt;height:11.8pt" o:ole="">
            <v:imagedata r:id="rId16" o:title=""/>
          </v:shape>
          <o:OLEObject Type="Embed" ProgID="Equation.3" ShapeID="_x0000_i1025" DrawAspect="Content" ObjectID="_1672288238" r:id="rId17"/>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7881CAE" w14:textId="1AEF4832" w:rsidR="00995B0F" w:rsidRPr="00402693" w:rsidRDefault="00995B0F" w:rsidP="00995B0F">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ins w:id="5" w:author="Huawei" w:date="2021-01-12T10:43:00Z">
        <w:r>
          <w:rPr>
            <w:lang w:val="en-US"/>
          </w:rPr>
          <w:t xml:space="preserve"> outside measurement gap</w:t>
        </w:r>
      </w:ins>
      <w:r w:rsidRPr="00687413">
        <w:rPr>
          <w:lang w:val="en-US"/>
        </w:rPr>
        <w:t xml:space="preserve">, but the first two successive candidate SSB positions for the same SSB index within the discovery burst transmission window are not available at the UE due to DL CCA failures at </w:t>
      </w:r>
      <w:proofErr w:type="spellStart"/>
      <w:r w:rsidRPr="00687413">
        <w:rPr>
          <w:lang w:val="en-US"/>
        </w:rPr>
        <w:t>gNB</w:t>
      </w:r>
      <w:proofErr w:type="spellEnd"/>
      <w:r w:rsidRPr="00687413">
        <w:rPr>
          <w:lang w:val="en-US"/>
        </w:rPr>
        <w:t xml:space="preserve"> during the last 160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1D7D6832" w14:textId="77777777" w:rsidR="00C8296D" w:rsidRPr="00995B0F" w:rsidRDefault="00C8296D" w:rsidP="00207AEC">
      <w:pPr>
        <w:pStyle w:val="30"/>
        <w:ind w:left="0" w:firstLine="0"/>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57E57" w14:textId="77777777" w:rsidR="00CE1B2E" w:rsidRDefault="00CE1B2E">
      <w:r>
        <w:separator/>
      </w:r>
    </w:p>
  </w:endnote>
  <w:endnote w:type="continuationSeparator" w:id="0">
    <w:p w14:paraId="1DC2DA2B" w14:textId="77777777" w:rsidR="00CE1B2E" w:rsidRDefault="00CE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A3570" w14:textId="77777777" w:rsidR="00CE1B2E" w:rsidRDefault="00CE1B2E">
      <w:r>
        <w:separator/>
      </w:r>
    </w:p>
  </w:footnote>
  <w:footnote w:type="continuationSeparator" w:id="0">
    <w:p w14:paraId="1513C81D" w14:textId="77777777" w:rsidR="00CE1B2E" w:rsidRDefault="00CE1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F7C2225-53CD-4114-8131-3D7C16E5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475</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1900-01-01T08:00:00Z</cp:lastPrinted>
  <dcterms:created xsi:type="dcterms:W3CDTF">2020-12-30T07:26:00Z</dcterms:created>
  <dcterms:modified xsi:type="dcterms:W3CDTF">2021-01-15T16:12:00Z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