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71AD51" w14:textId="04C3C9C8" w:rsidR="00683477" w:rsidRPr="003E2CEC" w:rsidRDefault="00683477" w:rsidP="00683477">
      <w:pPr>
        <w:widowControl w:val="0"/>
        <w:tabs>
          <w:tab w:val="right" w:pos="9639"/>
        </w:tabs>
        <w:overflowPunct w:val="0"/>
        <w:autoSpaceDE w:val="0"/>
        <w:autoSpaceDN w:val="0"/>
        <w:adjustRightInd w:val="0"/>
        <w:spacing w:after="0" w:line="240" w:lineRule="auto"/>
        <w:textAlignment w:val="baseline"/>
        <w:rPr>
          <w:rFonts w:eastAsia="SimSun" w:cstheme="minorHAnsi"/>
          <w:b/>
          <w:bCs/>
          <w:i/>
          <w:sz w:val="32"/>
          <w:szCs w:val="20"/>
          <w:lang w:val="en-GB" w:eastAsia="zh-CN"/>
        </w:rPr>
      </w:pPr>
      <w:bookmarkStart w:id="0" w:name="OLE_LINK5"/>
      <w:bookmarkStart w:id="1" w:name="OLE_LINK6"/>
      <w:r w:rsidRPr="003E2CEC">
        <w:rPr>
          <w:rFonts w:eastAsia="SimSun" w:cstheme="minorHAnsi"/>
          <w:b/>
          <w:bCs/>
          <w:sz w:val="24"/>
          <w:szCs w:val="20"/>
          <w:lang w:val="en-GB"/>
        </w:rPr>
        <w:t>3GPP T</w:t>
      </w:r>
      <w:bookmarkStart w:id="2" w:name="_Ref452454252"/>
      <w:bookmarkEnd w:id="2"/>
      <w:r w:rsidRPr="003E2CEC">
        <w:rPr>
          <w:rFonts w:eastAsia="SimSun" w:cstheme="minorHAnsi"/>
          <w:b/>
          <w:bCs/>
          <w:sz w:val="24"/>
          <w:szCs w:val="20"/>
          <w:lang w:val="en-GB"/>
        </w:rPr>
        <w:t xml:space="preserve">SG-RAN </w:t>
      </w:r>
      <w:r w:rsidRPr="003E2CEC">
        <w:rPr>
          <w:rFonts w:eastAsia="SimSun" w:cstheme="minorHAnsi"/>
          <w:b/>
          <w:sz w:val="24"/>
          <w:szCs w:val="20"/>
          <w:lang w:val="en-GB"/>
        </w:rPr>
        <w:t>WG4 Meeting #9</w:t>
      </w:r>
      <w:r>
        <w:rPr>
          <w:rFonts w:eastAsia="SimSun" w:cstheme="minorHAnsi"/>
          <w:b/>
          <w:sz w:val="24"/>
          <w:szCs w:val="20"/>
          <w:lang w:val="en-GB"/>
        </w:rPr>
        <w:t>8-e</w:t>
      </w:r>
      <w:r w:rsidRPr="003E2CEC">
        <w:rPr>
          <w:rFonts w:eastAsia="SimSun" w:cstheme="minorHAnsi"/>
          <w:b/>
          <w:sz w:val="24"/>
          <w:szCs w:val="20"/>
          <w:lang w:val="en-GB"/>
        </w:rPr>
        <w:t xml:space="preserve">              </w:t>
      </w:r>
      <w:r w:rsidRPr="003E2CEC">
        <w:rPr>
          <w:rFonts w:eastAsia="SimSun" w:cstheme="minorHAnsi"/>
          <w:b/>
          <w:bCs/>
          <w:sz w:val="24"/>
          <w:szCs w:val="20"/>
          <w:lang w:val="en-GB"/>
        </w:rPr>
        <w:tab/>
        <w:t>R4-</w:t>
      </w:r>
      <w:r w:rsidR="0055086E" w:rsidRPr="0055086E">
        <w:rPr>
          <w:rFonts w:eastAsia="SimSun" w:cstheme="minorHAnsi"/>
          <w:b/>
          <w:bCs/>
          <w:sz w:val="24"/>
          <w:szCs w:val="20"/>
          <w:lang w:val="en-GB"/>
        </w:rPr>
        <w:t>2101079</w:t>
      </w:r>
    </w:p>
    <w:bookmarkEnd w:id="0"/>
    <w:bookmarkEnd w:id="1"/>
    <w:p w14:paraId="2F12A111" w14:textId="77777777" w:rsidR="00683477" w:rsidRPr="003E2CEC" w:rsidRDefault="00683477" w:rsidP="00683477">
      <w:pPr>
        <w:widowControl w:val="0"/>
        <w:tabs>
          <w:tab w:val="left" w:pos="2160"/>
        </w:tabs>
        <w:spacing w:after="0" w:line="240" w:lineRule="auto"/>
        <w:ind w:left="2127" w:hanging="2127"/>
        <w:jc w:val="both"/>
        <w:rPr>
          <w:rFonts w:cstheme="minorHAnsi"/>
          <w:b/>
          <w:sz w:val="24"/>
          <w:lang w:val="en-GB"/>
        </w:rPr>
      </w:pPr>
      <w:r>
        <w:rPr>
          <w:rFonts w:cstheme="minorHAnsi"/>
          <w:b/>
          <w:sz w:val="24"/>
          <w:lang w:val="en-GB" w:eastAsia="zh-CN"/>
        </w:rPr>
        <w:t>E-Meeting</w:t>
      </w:r>
      <w:r w:rsidRPr="003E2CEC">
        <w:rPr>
          <w:rFonts w:cstheme="minorHAnsi"/>
          <w:b/>
          <w:sz w:val="24"/>
          <w:lang w:val="en-GB" w:eastAsia="zh-CN"/>
        </w:rPr>
        <w:t xml:space="preserve">, </w:t>
      </w:r>
      <w:r>
        <w:rPr>
          <w:rFonts w:cstheme="minorHAnsi"/>
          <w:b/>
          <w:sz w:val="24"/>
          <w:lang w:val="en-GB" w:eastAsia="zh-CN"/>
        </w:rPr>
        <w:t>25</w:t>
      </w:r>
      <w:r w:rsidRPr="003E2CEC">
        <w:rPr>
          <w:rFonts w:cstheme="minorHAnsi"/>
          <w:b/>
          <w:sz w:val="24"/>
          <w:lang w:val="en-GB" w:eastAsia="zh-CN"/>
        </w:rPr>
        <w:t xml:space="preserve"> </w:t>
      </w:r>
      <w:r>
        <w:rPr>
          <w:rFonts w:cstheme="minorHAnsi"/>
          <w:b/>
          <w:sz w:val="24"/>
          <w:lang w:val="en-GB" w:eastAsia="zh-CN"/>
        </w:rPr>
        <w:t>January 2021</w:t>
      </w:r>
      <w:r w:rsidRPr="003E2CEC">
        <w:rPr>
          <w:rFonts w:cstheme="minorHAnsi"/>
          <w:b/>
          <w:sz w:val="24"/>
          <w:lang w:val="en-GB" w:eastAsia="zh-CN"/>
        </w:rPr>
        <w:t xml:space="preserve"> -</w:t>
      </w:r>
      <w:r>
        <w:rPr>
          <w:rFonts w:cstheme="minorHAnsi"/>
          <w:b/>
          <w:sz w:val="24"/>
          <w:lang w:val="en-GB" w:eastAsia="zh-CN"/>
        </w:rPr>
        <w:t xml:space="preserve"> 05</w:t>
      </w:r>
      <w:r w:rsidRPr="003E2CEC">
        <w:rPr>
          <w:rFonts w:cstheme="minorHAnsi"/>
          <w:b/>
          <w:sz w:val="24"/>
          <w:lang w:val="en-GB" w:eastAsia="zh-CN"/>
        </w:rPr>
        <w:t xml:space="preserve"> </w:t>
      </w:r>
      <w:r>
        <w:rPr>
          <w:rFonts w:cstheme="minorHAnsi"/>
          <w:b/>
          <w:sz w:val="24"/>
          <w:lang w:val="en-GB" w:eastAsia="zh-CN"/>
        </w:rPr>
        <w:t>February</w:t>
      </w:r>
      <w:r w:rsidRPr="003E2CEC">
        <w:rPr>
          <w:rFonts w:cstheme="minorHAnsi"/>
          <w:b/>
          <w:sz w:val="24"/>
          <w:lang w:val="en-GB" w:eastAsia="zh-CN"/>
        </w:rPr>
        <w:t xml:space="preserve"> 20</w:t>
      </w:r>
      <w:r>
        <w:rPr>
          <w:rFonts w:cstheme="minorHAnsi"/>
          <w:b/>
          <w:sz w:val="24"/>
          <w:lang w:val="en-GB" w:eastAsia="zh-CN"/>
        </w:rPr>
        <w:t>21</w:t>
      </w:r>
    </w:p>
    <w:p w14:paraId="78B9DC31" w14:textId="77777777" w:rsidR="00683477" w:rsidRPr="003E2CEC" w:rsidRDefault="00683477" w:rsidP="00683477">
      <w:pPr>
        <w:widowControl w:val="0"/>
        <w:overflowPunct w:val="0"/>
        <w:autoSpaceDE w:val="0"/>
        <w:autoSpaceDN w:val="0"/>
        <w:adjustRightInd w:val="0"/>
        <w:spacing w:after="0" w:line="240" w:lineRule="auto"/>
        <w:textAlignment w:val="baseline"/>
        <w:rPr>
          <w:rFonts w:eastAsia="SimSun" w:cstheme="minorHAnsi"/>
          <w:b/>
          <w:bCs/>
          <w:sz w:val="24"/>
          <w:szCs w:val="20"/>
          <w:lang w:val="en-GB"/>
        </w:rPr>
      </w:pPr>
    </w:p>
    <w:p w14:paraId="0D414DE6" w14:textId="77777777" w:rsidR="00683477" w:rsidRPr="003E2CEC" w:rsidRDefault="00683477" w:rsidP="00683477">
      <w:pPr>
        <w:ind w:left="1985" w:hanging="1985"/>
        <w:rPr>
          <w:rFonts w:eastAsia="Calibri" w:cstheme="minorHAnsi"/>
          <w:b/>
          <w:bCs/>
          <w:sz w:val="24"/>
          <w:lang w:val="en-GB"/>
        </w:rPr>
      </w:pPr>
    </w:p>
    <w:p w14:paraId="1D561B0B" w14:textId="37DE33F5" w:rsidR="00683477" w:rsidRPr="003E2CEC" w:rsidRDefault="00683477" w:rsidP="00683477">
      <w:pPr>
        <w:ind w:left="1985" w:hanging="1985"/>
        <w:rPr>
          <w:rFonts w:eastAsia="Calibri" w:cstheme="minorHAnsi"/>
          <w:b/>
          <w:bCs/>
          <w:sz w:val="24"/>
          <w:lang w:val="en-GB"/>
        </w:rPr>
      </w:pPr>
      <w:r w:rsidRPr="003E2CEC">
        <w:rPr>
          <w:rFonts w:eastAsia="Calibri" w:cstheme="minorHAnsi"/>
          <w:b/>
          <w:bCs/>
          <w:sz w:val="24"/>
          <w:lang w:val="en-GB"/>
        </w:rPr>
        <w:t>Title:</w:t>
      </w:r>
      <w:r w:rsidRPr="003E2CEC">
        <w:rPr>
          <w:rFonts w:eastAsia="Calibri" w:cstheme="minorHAnsi"/>
          <w:b/>
          <w:bCs/>
          <w:sz w:val="24"/>
          <w:lang w:val="en-GB"/>
        </w:rPr>
        <w:tab/>
      </w:r>
      <w:r>
        <w:rPr>
          <w:rFonts w:eastAsia="Calibri" w:cstheme="minorHAnsi"/>
          <w:b/>
          <w:bCs/>
          <w:sz w:val="24"/>
          <w:lang w:val="en-GB"/>
        </w:rPr>
        <w:t xml:space="preserve">Discussion on </w:t>
      </w:r>
      <w:r w:rsidR="0054784F">
        <w:rPr>
          <w:rFonts w:eastAsia="Calibri" w:cstheme="minorHAnsi"/>
          <w:b/>
          <w:bCs/>
          <w:sz w:val="24"/>
          <w:lang w:val="en-GB"/>
        </w:rPr>
        <w:t>PSCell HO</w:t>
      </w:r>
      <w:r>
        <w:rPr>
          <w:rFonts w:eastAsia="Calibri" w:cstheme="minorHAnsi"/>
          <w:b/>
          <w:bCs/>
          <w:sz w:val="24"/>
          <w:lang w:val="en-GB"/>
        </w:rPr>
        <w:t xml:space="preserve"> </w:t>
      </w:r>
    </w:p>
    <w:p w14:paraId="0B58281A" w14:textId="77777777" w:rsidR="00683477" w:rsidRPr="003E2CEC" w:rsidRDefault="00683477" w:rsidP="00683477">
      <w:pPr>
        <w:tabs>
          <w:tab w:val="left" w:pos="1985"/>
        </w:tabs>
        <w:ind w:left="1985" w:hanging="1985"/>
        <w:rPr>
          <w:rFonts w:eastAsia="Calibri" w:cstheme="minorHAnsi"/>
          <w:b/>
          <w:bCs/>
          <w:sz w:val="24"/>
          <w:lang w:val="en-GB"/>
        </w:rPr>
      </w:pPr>
      <w:r w:rsidRPr="003E2CEC">
        <w:rPr>
          <w:rFonts w:eastAsia="Calibri" w:cstheme="minorHAnsi"/>
          <w:b/>
          <w:bCs/>
          <w:sz w:val="24"/>
          <w:lang w:val="en-GB"/>
        </w:rPr>
        <w:t>Source:</w:t>
      </w:r>
      <w:r w:rsidRPr="003E2CEC">
        <w:rPr>
          <w:rFonts w:eastAsia="Calibri" w:cstheme="minorHAnsi"/>
          <w:b/>
          <w:bCs/>
          <w:sz w:val="24"/>
          <w:lang w:val="en-GB"/>
        </w:rPr>
        <w:tab/>
        <w:t>NEC</w:t>
      </w:r>
      <w:r w:rsidRPr="003E2CEC" w:rsidDel="00636277">
        <w:rPr>
          <w:rFonts w:eastAsia="Calibri" w:cstheme="minorHAnsi"/>
          <w:b/>
          <w:bCs/>
          <w:sz w:val="24"/>
          <w:lang w:val="en-GB"/>
        </w:rPr>
        <w:t xml:space="preserve"> </w:t>
      </w:r>
      <w:r w:rsidRPr="003E2CEC">
        <w:rPr>
          <w:rFonts w:eastAsia="Calibri" w:cstheme="minorHAnsi"/>
          <w:b/>
          <w:bCs/>
          <w:sz w:val="24"/>
          <w:lang w:val="en-GB"/>
        </w:rPr>
        <w:tab/>
      </w:r>
    </w:p>
    <w:p w14:paraId="50071C46" w14:textId="31E2D39C" w:rsidR="00683477" w:rsidRPr="003E2CEC" w:rsidRDefault="00683477" w:rsidP="00683477">
      <w:pPr>
        <w:tabs>
          <w:tab w:val="left" w:pos="1985"/>
        </w:tabs>
        <w:spacing w:line="240" w:lineRule="auto"/>
        <w:rPr>
          <w:rFonts w:eastAsia="ＭＳ 明朝" w:cstheme="minorHAnsi"/>
          <w:b/>
          <w:bCs/>
          <w:sz w:val="24"/>
          <w:szCs w:val="20"/>
          <w:lang w:val="en-GB"/>
        </w:rPr>
      </w:pPr>
      <w:r>
        <w:rPr>
          <w:rFonts w:eastAsia="ＭＳ 明朝" w:cstheme="minorHAnsi"/>
          <w:b/>
          <w:bCs/>
          <w:sz w:val="24"/>
          <w:szCs w:val="20"/>
          <w:lang w:val="en-GB"/>
        </w:rPr>
        <w:t>Agenda item:</w:t>
      </w:r>
      <w:r>
        <w:rPr>
          <w:rFonts w:eastAsia="ＭＳ 明朝" w:cstheme="minorHAnsi"/>
          <w:b/>
          <w:bCs/>
          <w:sz w:val="24"/>
          <w:szCs w:val="20"/>
          <w:lang w:val="en-GB"/>
        </w:rPr>
        <w:tab/>
        <w:t>11.4.2.2</w:t>
      </w:r>
    </w:p>
    <w:p w14:paraId="6D471BEF" w14:textId="77777777" w:rsidR="00DB17FC" w:rsidRPr="00DB17FC" w:rsidRDefault="00DB17FC" w:rsidP="00DB17FC">
      <w:pPr>
        <w:tabs>
          <w:tab w:val="left" w:pos="1985"/>
        </w:tabs>
        <w:rPr>
          <w:rFonts w:ascii="Calibri" w:eastAsia="Calibri" w:hAnsi="Calibri" w:cs="Calibri"/>
          <w:b/>
          <w:bCs/>
          <w:sz w:val="24"/>
          <w:lang w:val="en-GB"/>
        </w:rPr>
      </w:pPr>
      <w:bookmarkStart w:id="3" w:name="_GoBack"/>
      <w:bookmarkEnd w:id="3"/>
      <w:r w:rsidRPr="00DB17FC">
        <w:rPr>
          <w:rFonts w:ascii="Calibri" w:eastAsia="Calibri" w:hAnsi="Calibri" w:cs="Calibri"/>
          <w:b/>
          <w:bCs/>
          <w:sz w:val="24"/>
          <w:lang w:val="en-GB"/>
        </w:rPr>
        <w:t>Document for:</w:t>
      </w:r>
      <w:r w:rsidRPr="00DB17FC">
        <w:rPr>
          <w:rFonts w:ascii="Calibri" w:eastAsia="Calibri" w:hAnsi="Calibri" w:cs="Calibri"/>
          <w:b/>
          <w:bCs/>
          <w:sz w:val="24"/>
          <w:lang w:val="en-GB"/>
        </w:rPr>
        <w:tab/>
        <w:t>Approval</w:t>
      </w:r>
    </w:p>
    <w:p w14:paraId="5C07A0ED" w14:textId="77777777" w:rsidR="00DB17FC" w:rsidRPr="007B5F37" w:rsidRDefault="00DB17FC" w:rsidP="00233B73">
      <w:pPr>
        <w:pStyle w:val="RAN4H1"/>
        <w:rPr>
          <w:rFonts w:cs="Arial"/>
        </w:rPr>
      </w:pPr>
      <w:r w:rsidRPr="007B5F37">
        <w:rPr>
          <w:rFonts w:cs="Arial"/>
        </w:rPr>
        <w:t>Introduction</w:t>
      </w:r>
    </w:p>
    <w:p w14:paraId="4E43C2FA" w14:textId="77777777" w:rsidR="00133793" w:rsidRDefault="00133793" w:rsidP="00133793">
      <w:pPr>
        <w:rPr>
          <w:bCs/>
          <w:sz w:val="20"/>
          <w:lang w:val="en-US"/>
        </w:rPr>
      </w:pPr>
      <w:r w:rsidRPr="00A40C86">
        <w:rPr>
          <w:sz w:val="20"/>
        </w:rPr>
        <w:t>In RAN#89-e new WI</w:t>
      </w:r>
      <w:r>
        <w:rPr>
          <w:sz w:val="20"/>
        </w:rPr>
        <w:t xml:space="preserve"> [3]</w:t>
      </w:r>
      <w:r w:rsidRPr="00A40C86">
        <w:rPr>
          <w:sz w:val="20"/>
        </w:rPr>
        <w:t xml:space="preserve">, </w:t>
      </w:r>
      <w:r w:rsidRPr="00A40C86">
        <w:rPr>
          <w:bCs/>
          <w:sz w:val="20"/>
          <w:lang w:val="en-US"/>
        </w:rPr>
        <w:t xml:space="preserve">NR RRM further enhancement requirements for REL-17 is agreed. One of the objective of the WI is to specify requirements for </w:t>
      </w:r>
      <w:r w:rsidRPr="00133793">
        <w:rPr>
          <w:bCs/>
          <w:sz w:val="20"/>
          <w:lang w:val="en-US"/>
        </w:rPr>
        <w:t>HO with PSCell</w:t>
      </w:r>
      <w:r w:rsidRPr="00A40C86">
        <w:rPr>
          <w:bCs/>
          <w:sz w:val="20"/>
          <w:lang w:val="en-US"/>
        </w:rPr>
        <w:t xml:space="preserve">. The </w:t>
      </w:r>
      <w:r w:rsidRPr="00CC4694">
        <w:rPr>
          <w:bCs/>
          <w:i/>
          <w:sz w:val="20"/>
          <w:lang w:val="en-US"/>
        </w:rPr>
        <w:t>objective</w:t>
      </w:r>
      <w:r>
        <w:rPr>
          <w:bCs/>
          <w:sz w:val="20"/>
          <w:lang w:val="en-US"/>
        </w:rPr>
        <w:t xml:space="preserve"> [3]</w:t>
      </w:r>
      <w:r w:rsidRPr="00A40C86">
        <w:rPr>
          <w:bCs/>
          <w:sz w:val="20"/>
          <w:lang w:val="en-US"/>
        </w:rPr>
        <w:t xml:space="preserve"> related to </w:t>
      </w:r>
      <w:r>
        <w:rPr>
          <w:bCs/>
          <w:sz w:val="20"/>
          <w:lang w:val="en-US"/>
        </w:rPr>
        <w:t xml:space="preserve">HO with PSCell </w:t>
      </w:r>
      <w:r w:rsidRPr="00A40C86">
        <w:rPr>
          <w:bCs/>
          <w:sz w:val="20"/>
          <w:lang w:val="en-US"/>
        </w:rPr>
        <w:t>is described below for reference.</w:t>
      </w:r>
    </w:p>
    <w:p w14:paraId="06D77B88" w14:textId="705D81A6" w:rsidR="00133793" w:rsidRPr="00CC4694" w:rsidRDefault="00133793" w:rsidP="00133793">
      <w:pPr>
        <w:pStyle w:val="ListParagraph"/>
        <w:numPr>
          <w:ilvl w:val="0"/>
          <w:numId w:val="11"/>
        </w:numPr>
        <w:rPr>
          <w:bCs/>
          <w:i/>
          <w:sz w:val="20"/>
          <w:lang w:val="en-US"/>
        </w:rPr>
      </w:pPr>
      <w:r w:rsidRPr="00CC4694">
        <w:rPr>
          <w:bCs/>
          <w:i/>
          <w:sz w:val="20"/>
          <w:lang w:val="en-GB"/>
        </w:rPr>
        <w:t>HO with PSCell [RAN4]</w:t>
      </w:r>
    </w:p>
    <w:p w14:paraId="13AAC2FC" w14:textId="77777777" w:rsidR="00133793" w:rsidRPr="00CC4694" w:rsidRDefault="00133793" w:rsidP="00133793">
      <w:pPr>
        <w:numPr>
          <w:ilvl w:val="1"/>
          <w:numId w:val="9"/>
        </w:numPr>
        <w:rPr>
          <w:bCs/>
          <w:i/>
          <w:sz w:val="20"/>
          <w:lang w:val="en-US"/>
        </w:rPr>
      </w:pPr>
      <w:r w:rsidRPr="00CC4694">
        <w:rPr>
          <w:bCs/>
          <w:i/>
          <w:sz w:val="20"/>
          <w:lang w:val="en-US"/>
        </w:rPr>
        <w:t>Determine the scenarios for HO with PSCell for which RRM requirements are to be specified</w:t>
      </w:r>
    </w:p>
    <w:p w14:paraId="19070854" w14:textId="77777777" w:rsidR="00133793" w:rsidRPr="00CC4694" w:rsidRDefault="00133793" w:rsidP="00133793">
      <w:pPr>
        <w:numPr>
          <w:ilvl w:val="2"/>
          <w:numId w:val="9"/>
        </w:numPr>
        <w:rPr>
          <w:bCs/>
          <w:i/>
          <w:sz w:val="20"/>
          <w:lang w:val="en-US"/>
        </w:rPr>
      </w:pPr>
      <w:r w:rsidRPr="00CC4694">
        <w:rPr>
          <w:bCs/>
          <w:i/>
          <w:sz w:val="20"/>
          <w:lang w:val="en-US"/>
        </w:rPr>
        <w:t>from NR SA to EN-DC</w:t>
      </w:r>
    </w:p>
    <w:p w14:paraId="3DD73CA2" w14:textId="77777777" w:rsidR="00133793" w:rsidRPr="00CC4694" w:rsidRDefault="00133793" w:rsidP="00133793">
      <w:pPr>
        <w:numPr>
          <w:ilvl w:val="2"/>
          <w:numId w:val="9"/>
        </w:numPr>
        <w:rPr>
          <w:bCs/>
          <w:i/>
          <w:sz w:val="20"/>
          <w:lang w:val="en-US"/>
        </w:rPr>
      </w:pPr>
      <w:r w:rsidRPr="00CC4694">
        <w:rPr>
          <w:bCs/>
          <w:i/>
          <w:sz w:val="20"/>
          <w:lang w:val="en-US"/>
        </w:rPr>
        <w:t>from EN-DC to EN-DC</w:t>
      </w:r>
    </w:p>
    <w:p w14:paraId="053DDC96" w14:textId="77777777" w:rsidR="00133793" w:rsidRPr="00CC4694" w:rsidRDefault="00133793" w:rsidP="00133793">
      <w:pPr>
        <w:numPr>
          <w:ilvl w:val="2"/>
          <w:numId w:val="9"/>
        </w:numPr>
        <w:rPr>
          <w:bCs/>
          <w:i/>
          <w:sz w:val="20"/>
          <w:lang w:val="en-US"/>
        </w:rPr>
      </w:pPr>
      <w:r w:rsidRPr="00CC4694">
        <w:rPr>
          <w:bCs/>
          <w:i/>
          <w:sz w:val="20"/>
          <w:lang w:val="en-US"/>
        </w:rPr>
        <w:t>from NE-DC to NE-DC</w:t>
      </w:r>
    </w:p>
    <w:p w14:paraId="31440FC7" w14:textId="77777777" w:rsidR="00133793" w:rsidRPr="00CC4694" w:rsidRDefault="00133793" w:rsidP="00133793">
      <w:pPr>
        <w:numPr>
          <w:ilvl w:val="2"/>
          <w:numId w:val="9"/>
        </w:numPr>
        <w:rPr>
          <w:bCs/>
          <w:i/>
          <w:sz w:val="20"/>
          <w:lang w:val="en-US"/>
        </w:rPr>
      </w:pPr>
      <w:r w:rsidRPr="00CC4694">
        <w:rPr>
          <w:bCs/>
          <w:i/>
          <w:sz w:val="20"/>
          <w:lang w:val="en-US"/>
        </w:rPr>
        <w:t>from NR-DC to NR-DC</w:t>
      </w:r>
    </w:p>
    <w:p w14:paraId="1B1E225B" w14:textId="77777777" w:rsidR="00133793" w:rsidRPr="00CC4694" w:rsidRDefault="00133793" w:rsidP="00133793">
      <w:pPr>
        <w:numPr>
          <w:ilvl w:val="1"/>
          <w:numId w:val="9"/>
        </w:numPr>
        <w:rPr>
          <w:bCs/>
          <w:i/>
          <w:sz w:val="20"/>
          <w:lang w:val="en-US"/>
        </w:rPr>
      </w:pPr>
      <w:r w:rsidRPr="00CC4694">
        <w:rPr>
          <w:bCs/>
          <w:i/>
          <w:sz w:val="20"/>
          <w:lang w:val="en-US"/>
        </w:rPr>
        <w:t>Study the UE behavior for HO with PSCell</w:t>
      </w:r>
    </w:p>
    <w:p w14:paraId="6E18C776" w14:textId="77777777" w:rsidR="00133793" w:rsidRPr="00CC4694" w:rsidRDefault="00133793" w:rsidP="00133793">
      <w:pPr>
        <w:numPr>
          <w:ilvl w:val="2"/>
          <w:numId w:val="9"/>
        </w:numPr>
        <w:rPr>
          <w:bCs/>
          <w:i/>
          <w:sz w:val="20"/>
          <w:lang w:val="en-US"/>
        </w:rPr>
      </w:pPr>
      <w:r w:rsidRPr="00CC4694">
        <w:rPr>
          <w:bCs/>
          <w:i/>
          <w:sz w:val="20"/>
          <w:lang w:val="en-US"/>
        </w:rPr>
        <w:t>Existing requirements for HO and PSCell addition as baseline</w:t>
      </w:r>
    </w:p>
    <w:p w14:paraId="47A8E1DE" w14:textId="77777777" w:rsidR="00133793" w:rsidRPr="00CC4694" w:rsidRDefault="00133793" w:rsidP="00133793">
      <w:pPr>
        <w:numPr>
          <w:ilvl w:val="2"/>
          <w:numId w:val="9"/>
        </w:numPr>
        <w:rPr>
          <w:bCs/>
          <w:i/>
          <w:sz w:val="20"/>
          <w:lang w:val="en-US"/>
        </w:rPr>
      </w:pPr>
      <w:r w:rsidRPr="00CC4694">
        <w:rPr>
          <w:bCs/>
          <w:i/>
          <w:sz w:val="20"/>
          <w:lang w:val="en-US"/>
        </w:rPr>
        <w:t>Timeline and interaction between HO and PSCell addition</w:t>
      </w:r>
    </w:p>
    <w:p w14:paraId="34EDDFFC" w14:textId="77777777" w:rsidR="00133793" w:rsidRPr="00CC4694" w:rsidRDefault="00133793" w:rsidP="00133793">
      <w:pPr>
        <w:numPr>
          <w:ilvl w:val="1"/>
          <w:numId w:val="9"/>
        </w:numPr>
        <w:rPr>
          <w:bCs/>
          <w:i/>
          <w:sz w:val="20"/>
          <w:lang w:val="en-US"/>
        </w:rPr>
      </w:pPr>
      <w:r w:rsidRPr="00CC4694">
        <w:rPr>
          <w:bCs/>
          <w:i/>
          <w:sz w:val="20"/>
          <w:lang w:val="en-US"/>
        </w:rPr>
        <w:t xml:space="preserve"> Specify RRM requirements for HO with PSCell based on agreed UE behavior</w:t>
      </w:r>
    </w:p>
    <w:p w14:paraId="2BB57CBD" w14:textId="28F70808" w:rsidR="00DB17FC" w:rsidRPr="00DB17FC" w:rsidRDefault="00133793" w:rsidP="00133793">
      <w:pPr>
        <w:rPr>
          <w:rFonts w:ascii="Calibri" w:eastAsia="Calibri" w:hAnsi="Calibri" w:cs="Calibri"/>
          <w:lang w:val="en-GB"/>
        </w:rPr>
      </w:pPr>
      <w:r w:rsidRPr="00A40C86">
        <w:rPr>
          <w:bCs/>
          <w:sz w:val="20"/>
          <w:lang w:val="en-US"/>
        </w:rPr>
        <w:t xml:space="preserve"> In this contribution we analyze the requirements for </w:t>
      </w:r>
      <w:r w:rsidR="00FC27A8">
        <w:rPr>
          <w:bCs/>
          <w:sz w:val="20"/>
          <w:lang w:val="en-US"/>
        </w:rPr>
        <w:t>HO with PSCell</w:t>
      </w:r>
      <w:r w:rsidR="00DB17FC" w:rsidRPr="00DB17FC">
        <w:rPr>
          <w:rFonts w:ascii="Calibri" w:eastAsia="Calibri" w:hAnsi="Calibri" w:cs="Calibri"/>
          <w:lang w:val="en-GB"/>
        </w:rPr>
        <w:t>.</w:t>
      </w:r>
    </w:p>
    <w:p w14:paraId="6C7F33ED" w14:textId="01118F31" w:rsidR="00DB17FC" w:rsidRPr="007B5F37" w:rsidRDefault="00EA14A6" w:rsidP="00233B73">
      <w:pPr>
        <w:pStyle w:val="RAN4H1"/>
        <w:rPr>
          <w:rFonts w:cs="Arial"/>
        </w:rPr>
      </w:pPr>
      <w:r>
        <w:rPr>
          <w:rFonts w:cs="Arial"/>
        </w:rPr>
        <w:t>Discussion</w:t>
      </w:r>
    </w:p>
    <w:p w14:paraId="31F4C44A" w14:textId="4C301C36" w:rsidR="005E3368" w:rsidRDefault="00FC27A8" w:rsidP="001C749C">
      <w:pPr>
        <w:contextualSpacing/>
        <w:rPr>
          <w:rFonts w:eastAsia="ＭＳ 明朝" w:cstheme="minorHAnsi"/>
        </w:rPr>
      </w:pPr>
      <w:r>
        <w:rPr>
          <w:rFonts w:eastAsia="ＭＳ 明朝" w:cstheme="minorHAnsi"/>
        </w:rPr>
        <w:t xml:space="preserve">When a UE moving from NR SA coverage to NR NSA coverage, in Rel-15, </w:t>
      </w:r>
      <w:r w:rsidR="00F511AF">
        <w:rPr>
          <w:rFonts w:eastAsia="ＭＳ 明朝" w:cstheme="minorHAnsi"/>
        </w:rPr>
        <w:t xml:space="preserve">UE performs handover of PCell first and later immediately after handover </w:t>
      </w:r>
      <w:r w:rsidR="00CC4694">
        <w:rPr>
          <w:rFonts w:eastAsia="ＭＳ 明朝" w:cstheme="minorHAnsi"/>
        </w:rPr>
        <w:t xml:space="preserve">completion </w:t>
      </w:r>
      <w:r w:rsidR="00F511AF">
        <w:rPr>
          <w:rFonts w:eastAsia="ＭＳ 明朝" w:cstheme="minorHAnsi"/>
        </w:rPr>
        <w:t xml:space="preserve">or </w:t>
      </w:r>
      <w:r w:rsidR="00CC4694">
        <w:rPr>
          <w:rFonts w:eastAsia="ＭＳ 明朝" w:cstheme="minorHAnsi"/>
        </w:rPr>
        <w:t>at a later stage</w:t>
      </w:r>
      <w:r w:rsidR="00F511AF">
        <w:rPr>
          <w:rFonts w:eastAsia="ＭＳ 明朝" w:cstheme="minorHAnsi"/>
        </w:rPr>
        <w:t xml:space="preserve">, PSCell is added. This procedure involves longer delay and more control overhead. </w:t>
      </w:r>
      <w:r w:rsidR="0062023D">
        <w:rPr>
          <w:rFonts w:eastAsia="ＭＳ 明朝" w:cstheme="minorHAnsi"/>
        </w:rPr>
        <w:t>To solve this aspect i</w:t>
      </w:r>
      <w:r w:rsidR="00F511AF">
        <w:rPr>
          <w:rFonts w:eastAsia="ＭＳ 明朝" w:cstheme="minorHAnsi"/>
        </w:rPr>
        <w:t xml:space="preserve">n Rel-16 RAN2 agreed to introduce inter-RAT HO from NR SA to EN-DC </w:t>
      </w:r>
      <w:r w:rsidR="008C6710">
        <w:rPr>
          <w:rFonts w:eastAsia="ＭＳ 明朝" w:cstheme="minorHAnsi"/>
        </w:rPr>
        <w:t>system. Inter-</w:t>
      </w:r>
      <w:r w:rsidR="00F511AF">
        <w:rPr>
          <w:rFonts w:eastAsia="ＭＳ 明朝" w:cstheme="minorHAnsi"/>
        </w:rPr>
        <w:t xml:space="preserve">RAT HO of NR SA to EN-DC facilitates, HO from NR cell to LTE cell and addition of PSCell at the same. </w:t>
      </w:r>
    </w:p>
    <w:p w14:paraId="4E4A7916" w14:textId="77777777" w:rsidR="008C6710" w:rsidRDefault="008C6710" w:rsidP="001C749C">
      <w:pPr>
        <w:contextualSpacing/>
        <w:rPr>
          <w:rFonts w:eastAsia="ＭＳ 明朝" w:cstheme="minorHAnsi"/>
        </w:rPr>
      </w:pPr>
    </w:p>
    <w:p w14:paraId="242611E6" w14:textId="6CB723E6" w:rsidR="008C6710" w:rsidRDefault="008C6710" w:rsidP="001C749C">
      <w:pPr>
        <w:contextualSpacing/>
        <w:rPr>
          <w:rFonts w:eastAsia="ＭＳ 明朝" w:cstheme="minorHAnsi"/>
        </w:rPr>
      </w:pPr>
      <w:r>
        <w:rPr>
          <w:rFonts w:eastAsia="ＭＳ 明朝" w:cstheme="minorHAnsi"/>
        </w:rPr>
        <w:t xml:space="preserve">First objective in the scope </w:t>
      </w:r>
      <w:r w:rsidR="006619F5">
        <w:rPr>
          <w:rFonts w:eastAsia="ＭＳ 明朝" w:cstheme="minorHAnsi"/>
        </w:rPr>
        <w:t>of</w:t>
      </w:r>
      <w:r>
        <w:rPr>
          <w:rFonts w:eastAsia="ＭＳ 明朝" w:cstheme="minorHAnsi"/>
        </w:rPr>
        <w:t xml:space="preserve"> WI is determining the scenarios for which RRM requirements are to be specified. </w:t>
      </w:r>
    </w:p>
    <w:p w14:paraId="08E19A56" w14:textId="77777777" w:rsidR="008C6710" w:rsidRPr="00443151" w:rsidRDefault="008C6710" w:rsidP="00EA14A6">
      <w:pPr>
        <w:pBdr>
          <w:top w:val="single" w:sz="4" w:space="0" w:color="auto"/>
          <w:left w:val="single" w:sz="4" w:space="4" w:color="auto"/>
          <w:bottom w:val="single" w:sz="4" w:space="1" w:color="auto"/>
          <w:right w:val="single" w:sz="4" w:space="4" w:color="auto"/>
        </w:pBdr>
        <w:ind w:left="360"/>
        <w:rPr>
          <w:bCs/>
          <w:i/>
          <w:sz w:val="20"/>
          <w:lang w:val="en-US"/>
        </w:rPr>
      </w:pPr>
      <w:r w:rsidRPr="00443151">
        <w:rPr>
          <w:bCs/>
          <w:i/>
          <w:sz w:val="20"/>
          <w:lang w:val="en-US"/>
        </w:rPr>
        <w:lastRenderedPageBreak/>
        <w:t>Determine the scenarios for HO with PSCell for which RRM requirements are to be specified</w:t>
      </w:r>
    </w:p>
    <w:p w14:paraId="377BE83B" w14:textId="7F58B340" w:rsidR="008C6710" w:rsidRPr="00443151" w:rsidRDefault="008C6710" w:rsidP="00EA14A6">
      <w:pPr>
        <w:numPr>
          <w:ilvl w:val="0"/>
          <w:numId w:val="9"/>
        </w:numPr>
        <w:pBdr>
          <w:top w:val="single" w:sz="4" w:space="0" w:color="auto"/>
          <w:left w:val="single" w:sz="4" w:space="4" w:color="auto"/>
          <w:bottom w:val="single" w:sz="4" w:space="1" w:color="auto"/>
          <w:right w:val="single" w:sz="4" w:space="4" w:color="auto"/>
        </w:pBdr>
        <w:rPr>
          <w:bCs/>
          <w:i/>
          <w:sz w:val="20"/>
          <w:lang w:val="en-US"/>
        </w:rPr>
      </w:pPr>
      <w:r w:rsidRPr="00443151">
        <w:rPr>
          <w:bCs/>
          <w:i/>
          <w:sz w:val="20"/>
          <w:lang w:val="en-US"/>
        </w:rPr>
        <w:t>from NR SA to EN-DC</w:t>
      </w:r>
    </w:p>
    <w:p w14:paraId="278900B1" w14:textId="77777777" w:rsidR="008C6710" w:rsidRPr="00443151" w:rsidRDefault="008C6710" w:rsidP="00EA14A6">
      <w:pPr>
        <w:numPr>
          <w:ilvl w:val="0"/>
          <w:numId w:val="9"/>
        </w:numPr>
        <w:pBdr>
          <w:top w:val="single" w:sz="4" w:space="0" w:color="auto"/>
          <w:left w:val="single" w:sz="4" w:space="4" w:color="auto"/>
          <w:bottom w:val="single" w:sz="4" w:space="1" w:color="auto"/>
          <w:right w:val="single" w:sz="4" w:space="4" w:color="auto"/>
        </w:pBdr>
        <w:rPr>
          <w:bCs/>
          <w:i/>
          <w:sz w:val="20"/>
          <w:lang w:val="en-US"/>
        </w:rPr>
      </w:pPr>
      <w:r w:rsidRPr="00443151">
        <w:rPr>
          <w:bCs/>
          <w:i/>
          <w:sz w:val="20"/>
          <w:lang w:val="en-US"/>
        </w:rPr>
        <w:t>from EN-DC to EN-DC</w:t>
      </w:r>
    </w:p>
    <w:p w14:paraId="4DEC574C" w14:textId="77777777" w:rsidR="008C6710" w:rsidRPr="00443151" w:rsidRDefault="008C6710" w:rsidP="00EA14A6">
      <w:pPr>
        <w:numPr>
          <w:ilvl w:val="0"/>
          <w:numId w:val="9"/>
        </w:numPr>
        <w:pBdr>
          <w:top w:val="single" w:sz="4" w:space="0" w:color="auto"/>
          <w:left w:val="single" w:sz="4" w:space="4" w:color="auto"/>
          <w:bottom w:val="single" w:sz="4" w:space="1" w:color="auto"/>
          <w:right w:val="single" w:sz="4" w:space="4" w:color="auto"/>
        </w:pBdr>
        <w:rPr>
          <w:bCs/>
          <w:i/>
          <w:sz w:val="20"/>
          <w:lang w:val="en-US"/>
        </w:rPr>
      </w:pPr>
      <w:r w:rsidRPr="00443151">
        <w:rPr>
          <w:bCs/>
          <w:i/>
          <w:sz w:val="20"/>
          <w:lang w:val="en-US"/>
        </w:rPr>
        <w:t>from NE-DC to NE-DC</w:t>
      </w:r>
    </w:p>
    <w:p w14:paraId="7EDDE602" w14:textId="77777777" w:rsidR="008C6710" w:rsidRPr="00443151" w:rsidRDefault="008C6710" w:rsidP="00EA14A6">
      <w:pPr>
        <w:numPr>
          <w:ilvl w:val="0"/>
          <w:numId w:val="9"/>
        </w:numPr>
        <w:pBdr>
          <w:top w:val="single" w:sz="4" w:space="0" w:color="auto"/>
          <w:left w:val="single" w:sz="4" w:space="4" w:color="auto"/>
          <w:bottom w:val="single" w:sz="4" w:space="1" w:color="auto"/>
          <w:right w:val="single" w:sz="4" w:space="4" w:color="auto"/>
        </w:pBdr>
        <w:rPr>
          <w:bCs/>
          <w:i/>
          <w:sz w:val="20"/>
          <w:lang w:val="en-US"/>
        </w:rPr>
      </w:pPr>
      <w:r w:rsidRPr="00443151">
        <w:rPr>
          <w:bCs/>
          <w:i/>
          <w:sz w:val="20"/>
          <w:lang w:val="en-US"/>
        </w:rPr>
        <w:t>from NR-DC to NR-DC</w:t>
      </w:r>
    </w:p>
    <w:p w14:paraId="29504211" w14:textId="07035EBF" w:rsidR="008C6710" w:rsidRDefault="008C6710" w:rsidP="001C749C">
      <w:pPr>
        <w:contextualSpacing/>
        <w:rPr>
          <w:rFonts w:eastAsia="ＭＳ 明朝" w:cstheme="minorHAnsi"/>
        </w:rPr>
      </w:pPr>
    </w:p>
    <w:p w14:paraId="3904A758" w14:textId="77777777" w:rsidR="00443151" w:rsidRDefault="00443151" w:rsidP="00443151">
      <w:pPr>
        <w:contextualSpacing/>
        <w:rPr>
          <w:rFonts w:eastAsia="ＭＳ 明朝" w:cstheme="minorHAnsi"/>
          <w:lang w:val="en-US"/>
        </w:rPr>
      </w:pPr>
      <w:r>
        <w:rPr>
          <w:rFonts w:eastAsia="ＭＳ 明朝" w:cstheme="minorHAnsi"/>
          <w:lang w:val="en-US"/>
        </w:rPr>
        <w:t>Our understanding of the scenarios are as following.</w:t>
      </w:r>
    </w:p>
    <w:p w14:paraId="56C226E2" w14:textId="6A39732E" w:rsidR="00443151" w:rsidRDefault="00443151" w:rsidP="00443151">
      <w:pPr>
        <w:contextualSpacing/>
        <w:rPr>
          <w:rFonts w:eastAsia="ＭＳ 明朝" w:cstheme="minorHAnsi"/>
          <w:lang w:val="en-US"/>
        </w:rPr>
      </w:pPr>
      <w:r>
        <w:rPr>
          <w:rFonts w:eastAsia="ＭＳ 明朝" w:cstheme="minorHAnsi"/>
          <w:lang w:val="en-US"/>
        </w:rPr>
        <w:t xml:space="preserve"> </w:t>
      </w:r>
    </w:p>
    <w:p w14:paraId="69117EA1" w14:textId="62ECBF94" w:rsidR="00443151" w:rsidRDefault="00443151" w:rsidP="00443151">
      <w:pPr>
        <w:numPr>
          <w:ilvl w:val="0"/>
          <w:numId w:val="12"/>
        </w:numPr>
        <w:contextualSpacing/>
        <w:rPr>
          <w:rFonts w:eastAsia="ＭＳ 明朝" w:cstheme="minorHAnsi"/>
          <w:lang w:val="en-US"/>
        </w:rPr>
      </w:pPr>
      <w:r>
        <w:rPr>
          <w:rFonts w:eastAsia="ＭＳ 明朝" w:cstheme="minorHAnsi"/>
          <w:lang w:val="en-US"/>
        </w:rPr>
        <w:t>From NR SA to EN-DC</w:t>
      </w:r>
    </w:p>
    <w:p w14:paraId="0A765242" w14:textId="314CA156" w:rsidR="00443151" w:rsidRDefault="00443151" w:rsidP="00443151">
      <w:pPr>
        <w:numPr>
          <w:ilvl w:val="1"/>
          <w:numId w:val="12"/>
        </w:numPr>
        <w:contextualSpacing/>
        <w:rPr>
          <w:rFonts w:eastAsia="ＭＳ 明朝" w:cstheme="minorHAnsi"/>
          <w:lang w:val="en-US"/>
        </w:rPr>
      </w:pPr>
      <w:r>
        <w:rPr>
          <w:rFonts w:eastAsia="ＭＳ 明朝" w:cstheme="minorHAnsi"/>
          <w:lang w:val="en-US"/>
        </w:rPr>
        <w:t xml:space="preserve">NR </w:t>
      </w:r>
      <w:r w:rsidRPr="00443151">
        <w:rPr>
          <w:rFonts w:eastAsia="ＭＳ 明朝" w:cstheme="minorHAnsi"/>
          <w:lang w:val="en-US"/>
        </w:rPr>
        <w:t xml:space="preserve">PCell is handed over to another LTE PCell and NR PSCell </w:t>
      </w:r>
      <w:r w:rsidR="003E3F6F">
        <w:rPr>
          <w:rFonts w:eastAsia="ＭＳ 明朝" w:cstheme="minorHAnsi"/>
          <w:lang w:val="en-US"/>
        </w:rPr>
        <w:t xml:space="preserve">is </w:t>
      </w:r>
      <w:r w:rsidRPr="00443151">
        <w:rPr>
          <w:rFonts w:eastAsia="ＭＳ 明朝" w:cstheme="minorHAnsi"/>
          <w:lang w:val="en-US"/>
        </w:rPr>
        <w:t xml:space="preserve">added during HO. </w:t>
      </w:r>
      <w:r>
        <w:rPr>
          <w:rFonts w:eastAsia="ＭＳ 明朝" w:cstheme="minorHAnsi"/>
          <w:lang w:val="en-US"/>
        </w:rPr>
        <w:t xml:space="preserve">For this scenario in Rel-15, first </w:t>
      </w:r>
      <w:r w:rsidR="003E3F6F">
        <w:rPr>
          <w:rFonts w:eastAsia="ＭＳ 明朝" w:cstheme="minorHAnsi"/>
          <w:lang w:val="en-US"/>
        </w:rPr>
        <w:t xml:space="preserve">NR </w:t>
      </w:r>
      <w:r w:rsidRPr="00443151">
        <w:rPr>
          <w:rFonts w:eastAsia="ＭＳ 明朝" w:cstheme="minorHAnsi"/>
          <w:lang w:val="en-US"/>
        </w:rPr>
        <w:t>PCell</w:t>
      </w:r>
      <w:r>
        <w:rPr>
          <w:rFonts w:eastAsia="ＭＳ 明朝" w:cstheme="minorHAnsi"/>
          <w:lang w:val="en-US"/>
        </w:rPr>
        <w:t xml:space="preserve"> is handover to LTE PCell and later PSCell is added using another RRC reconfiguration. </w:t>
      </w:r>
    </w:p>
    <w:p w14:paraId="2F7E747F" w14:textId="7BA5B0A8" w:rsidR="00443151" w:rsidRPr="00443151" w:rsidRDefault="00443151" w:rsidP="00443151">
      <w:pPr>
        <w:numPr>
          <w:ilvl w:val="1"/>
          <w:numId w:val="12"/>
        </w:numPr>
        <w:contextualSpacing/>
        <w:rPr>
          <w:rFonts w:eastAsia="ＭＳ 明朝" w:cstheme="minorHAnsi"/>
          <w:lang w:val="en-US"/>
        </w:rPr>
      </w:pPr>
      <w:r>
        <w:rPr>
          <w:rFonts w:eastAsia="ＭＳ 明朝" w:cstheme="minorHAnsi"/>
          <w:lang w:val="en-US"/>
        </w:rPr>
        <w:t>With newly introduced HO with PSCell</w:t>
      </w:r>
      <w:r w:rsidR="003636CE">
        <w:rPr>
          <w:rFonts w:eastAsia="ＭＳ 明朝" w:cstheme="minorHAnsi"/>
          <w:lang w:val="en-US"/>
        </w:rPr>
        <w:t xml:space="preserve"> in Rel-16</w:t>
      </w:r>
      <w:r>
        <w:rPr>
          <w:rFonts w:eastAsia="ＭＳ 明朝" w:cstheme="minorHAnsi"/>
          <w:lang w:val="en-US"/>
        </w:rPr>
        <w:t xml:space="preserve">, PSCell is added during the HO itself. That means this HO involves HO of PCell and addition new PSCell at the same time. </w:t>
      </w:r>
    </w:p>
    <w:p w14:paraId="6EF81FBE" w14:textId="1A8B3233" w:rsidR="00443151" w:rsidRPr="00443151" w:rsidRDefault="00443151" w:rsidP="00443151">
      <w:pPr>
        <w:numPr>
          <w:ilvl w:val="0"/>
          <w:numId w:val="12"/>
        </w:numPr>
        <w:contextualSpacing/>
        <w:rPr>
          <w:rFonts w:eastAsia="ＭＳ 明朝" w:cstheme="minorHAnsi"/>
          <w:lang w:val="en-US"/>
        </w:rPr>
      </w:pPr>
      <w:r w:rsidRPr="00443151">
        <w:rPr>
          <w:rFonts w:eastAsia="ＭＳ 明朝" w:cstheme="minorHAnsi"/>
          <w:lang w:val="en-US"/>
        </w:rPr>
        <w:t xml:space="preserve">from EN-DC to EN-DC </w:t>
      </w:r>
    </w:p>
    <w:p w14:paraId="304579BC" w14:textId="381AB730" w:rsidR="00335AC4" w:rsidRDefault="00335AC4" w:rsidP="00443151">
      <w:pPr>
        <w:numPr>
          <w:ilvl w:val="1"/>
          <w:numId w:val="12"/>
        </w:numPr>
        <w:contextualSpacing/>
        <w:rPr>
          <w:rFonts w:eastAsia="ＭＳ 明朝" w:cstheme="minorHAnsi"/>
          <w:lang w:val="en-US"/>
        </w:rPr>
      </w:pPr>
      <w:r>
        <w:rPr>
          <w:rFonts w:eastAsia="ＭＳ 明朝" w:cstheme="minorHAnsi"/>
          <w:lang w:val="en-US"/>
        </w:rPr>
        <w:t>This handover is referred as Inter-MN HO with or without SN change in TS 37.340 and it is supported from Rel-15 onwards.</w:t>
      </w:r>
    </w:p>
    <w:p w14:paraId="0883ACFA" w14:textId="20B8C3C3" w:rsidR="00335AC4" w:rsidRDefault="00FA379E" w:rsidP="00443151">
      <w:pPr>
        <w:numPr>
          <w:ilvl w:val="1"/>
          <w:numId w:val="12"/>
        </w:numPr>
        <w:contextualSpacing/>
        <w:rPr>
          <w:rFonts w:eastAsia="ＭＳ 明朝" w:cstheme="minorHAnsi"/>
          <w:lang w:val="en-US"/>
        </w:rPr>
      </w:pPr>
      <w:r>
        <w:rPr>
          <w:rFonts w:eastAsia="ＭＳ 明朝" w:cstheme="minorHAnsi"/>
          <w:lang w:val="en-US"/>
        </w:rPr>
        <w:t>Main steps involved in this handover are</w:t>
      </w:r>
    </w:p>
    <w:p w14:paraId="1D52E4B7" w14:textId="1F2A8042" w:rsidR="00335AC4" w:rsidRDefault="00335AC4" w:rsidP="00EA14A6">
      <w:pPr>
        <w:numPr>
          <w:ilvl w:val="2"/>
          <w:numId w:val="12"/>
        </w:numPr>
        <w:contextualSpacing/>
        <w:rPr>
          <w:rFonts w:eastAsia="ＭＳ 明朝" w:cstheme="minorHAnsi"/>
          <w:lang w:val="en-US"/>
        </w:rPr>
      </w:pPr>
      <w:r>
        <w:rPr>
          <w:rFonts w:eastAsia="ＭＳ 明朝" w:cstheme="minorHAnsi"/>
          <w:lang w:val="en-US"/>
        </w:rPr>
        <w:t>RRC reconfiguration message</w:t>
      </w:r>
    </w:p>
    <w:p w14:paraId="765B46CA" w14:textId="3C872923" w:rsidR="00335AC4" w:rsidRDefault="00335AC4" w:rsidP="00EA14A6">
      <w:pPr>
        <w:numPr>
          <w:ilvl w:val="2"/>
          <w:numId w:val="12"/>
        </w:numPr>
        <w:contextualSpacing/>
        <w:rPr>
          <w:rFonts w:eastAsia="ＭＳ 明朝" w:cstheme="minorHAnsi"/>
          <w:lang w:val="en-US"/>
        </w:rPr>
      </w:pPr>
      <w:r>
        <w:rPr>
          <w:rFonts w:eastAsia="ＭＳ 明朝" w:cstheme="minorHAnsi"/>
          <w:lang w:val="en-US"/>
        </w:rPr>
        <w:t>Random access procedure to PCell</w:t>
      </w:r>
    </w:p>
    <w:p w14:paraId="7FE78F9D" w14:textId="77777777" w:rsidR="00335AC4" w:rsidRDefault="00335AC4" w:rsidP="00EA14A6">
      <w:pPr>
        <w:numPr>
          <w:ilvl w:val="2"/>
          <w:numId w:val="12"/>
        </w:numPr>
        <w:contextualSpacing/>
        <w:rPr>
          <w:rFonts w:eastAsia="ＭＳ 明朝" w:cstheme="minorHAnsi"/>
          <w:lang w:val="en-US"/>
        </w:rPr>
      </w:pPr>
      <w:r>
        <w:rPr>
          <w:rFonts w:eastAsia="ＭＳ 明朝" w:cstheme="minorHAnsi"/>
          <w:lang w:val="en-US"/>
        </w:rPr>
        <w:t>RRC connection reconfiguration complete to PCell</w:t>
      </w:r>
    </w:p>
    <w:p w14:paraId="22E79DA0" w14:textId="77777777" w:rsidR="00335AC4" w:rsidRDefault="00335AC4" w:rsidP="00EA14A6">
      <w:pPr>
        <w:numPr>
          <w:ilvl w:val="2"/>
          <w:numId w:val="12"/>
        </w:numPr>
        <w:contextualSpacing/>
        <w:rPr>
          <w:rFonts w:eastAsia="ＭＳ 明朝" w:cstheme="minorHAnsi"/>
          <w:lang w:val="en-US"/>
        </w:rPr>
      </w:pPr>
      <w:r>
        <w:rPr>
          <w:rFonts w:eastAsia="ＭＳ 明朝" w:cstheme="minorHAnsi"/>
          <w:lang w:val="en-US"/>
        </w:rPr>
        <w:t>Random access procedure to PSCell</w:t>
      </w:r>
    </w:p>
    <w:p w14:paraId="0FB646EE" w14:textId="77777777" w:rsidR="00443151" w:rsidRPr="00443151" w:rsidRDefault="00443151" w:rsidP="00443151">
      <w:pPr>
        <w:numPr>
          <w:ilvl w:val="0"/>
          <w:numId w:val="12"/>
        </w:numPr>
        <w:contextualSpacing/>
        <w:rPr>
          <w:rFonts w:eastAsia="ＭＳ 明朝" w:cstheme="minorHAnsi"/>
          <w:lang w:val="en-US"/>
        </w:rPr>
      </w:pPr>
      <w:r w:rsidRPr="00443151">
        <w:rPr>
          <w:rFonts w:eastAsia="ＭＳ 明朝" w:cstheme="minorHAnsi"/>
          <w:lang w:val="en-US"/>
        </w:rPr>
        <w:t xml:space="preserve">from NE-DC to NE-DC </w:t>
      </w:r>
    </w:p>
    <w:p w14:paraId="70F93D3A" w14:textId="5AE5BA95" w:rsidR="00335AC4" w:rsidRDefault="00335AC4" w:rsidP="00335AC4">
      <w:pPr>
        <w:numPr>
          <w:ilvl w:val="1"/>
          <w:numId w:val="12"/>
        </w:numPr>
        <w:contextualSpacing/>
        <w:rPr>
          <w:rFonts w:eastAsia="ＭＳ 明朝" w:cstheme="minorHAnsi"/>
          <w:lang w:val="en-US"/>
        </w:rPr>
      </w:pPr>
      <w:r>
        <w:rPr>
          <w:rFonts w:eastAsia="ＭＳ 明朝" w:cstheme="minorHAnsi"/>
          <w:lang w:val="en-US"/>
        </w:rPr>
        <w:t xml:space="preserve">This handover is referred as Inter-MN HO with or without SN change in TS 37.340 and it is supported from Rel-15 onwards. </w:t>
      </w:r>
      <w:r w:rsidRPr="00857FCF">
        <w:t>Only intra-RAT Inter-Master node handover</w:t>
      </w:r>
      <w:r>
        <w:t xml:space="preserve"> is supported.</w:t>
      </w:r>
    </w:p>
    <w:p w14:paraId="24AEBEC7" w14:textId="2016784E" w:rsidR="00335AC4" w:rsidRDefault="005F1689" w:rsidP="00335AC4">
      <w:pPr>
        <w:numPr>
          <w:ilvl w:val="1"/>
          <w:numId w:val="12"/>
        </w:numPr>
        <w:contextualSpacing/>
        <w:rPr>
          <w:rFonts w:eastAsia="ＭＳ 明朝" w:cstheme="minorHAnsi"/>
          <w:lang w:val="en-US"/>
        </w:rPr>
      </w:pPr>
      <w:r>
        <w:rPr>
          <w:rFonts w:eastAsia="ＭＳ 明朝" w:cstheme="minorHAnsi"/>
          <w:lang w:val="en-US"/>
        </w:rPr>
        <w:t xml:space="preserve">Main steps involved in this </w:t>
      </w:r>
      <w:r w:rsidR="00335AC4">
        <w:rPr>
          <w:rFonts w:eastAsia="ＭＳ 明朝" w:cstheme="minorHAnsi"/>
          <w:lang w:val="en-US"/>
        </w:rPr>
        <w:t xml:space="preserve">handover </w:t>
      </w:r>
      <w:r>
        <w:rPr>
          <w:rFonts w:eastAsia="ＭＳ 明朝" w:cstheme="minorHAnsi"/>
          <w:lang w:val="en-US"/>
        </w:rPr>
        <w:t xml:space="preserve">are </w:t>
      </w:r>
      <w:r w:rsidR="00335AC4">
        <w:rPr>
          <w:rFonts w:eastAsia="ＭＳ 明朝" w:cstheme="minorHAnsi"/>
          <w:lang w:val="en-US"/>
        </w:rPr>
        <w:t xml:space="preserve"> </w:t>
      </w:r>
    </w:p>
    <w:p w14:paraId="5ED99090" w14:textId="77777777" w:rsidR="00335AC4" w:rsidRDefault="00335AC4" w:rsidP="00335AC4">
      <w:pPr>
        <w:numPr>
          <w:ilvl w:val="2"/>
          <w:numId w:val="12"/>
        </w:numPr>
        <w:contextualSpacing/>
        <w:rPr>
          <w:rFonts w:eastAsia="ＭＳ 明朝" w:cstheme="minorHAnsi"/>
          <w:lang w:val="en-US"/>
        </w:rPr>
      </w:pPr>
      <w:r>
        <w:rPr>
          <w:rFonts w:eastAsia="ＭＳ 明朝" w:cstheme="minorHAnsi"/>
          <w:lang w:val="en-US"/>
        </w:rPr>
        <w:t>RRC reconfiguration message</w:t>
      </w:r>
    </w:p>
    <w:p w14:paraId="5B8BCDF6" w14:textId="77777777" w:rsidR="00335AC4" w:rsidRDefault="00335AC4" w:rsidP="00335AC4">
      <w:pPr>
        <w:numPr>
          <w:ilvl w:val="2"/>
          <w:numId w:val="12"/>
        </w:numPr>
        <w:contextualSpacing/>
        <w:rPr>
          <w:rFonts w:eastAsia="ＭＳ 明朝" w:cstheme="minorHAnsi"/>
          <w:lang w:val="en-US"/>
        </w:rPr>
      </w:pPr>
      <w:r>
        <w:rPr>
          <w:rFonts w:eastAsia="ＭＳ 明朝" w:cstheme="minorHAnsi"/>
          <w:lang w:val="en-US"/>
        </w:rPr>
        <w:t>Random access procedure to PCell</w:t>
      </w:r>
    </w:p>
    <w:p w14:paraId="1D69348E" w14:textId="77777777" w:rsidR="00335AC4" w:rsidRDefault="00335AC4" w:rsidP="00335AC4">
      <w:pPr>
        <w:numPr>
          <w:ilvl w:val="2"/>
          <w:numId w:val="12"/>
        </w:numPr>
        <w:contextualSpacing/>
        <w:rPr>
          <w:rFonts w:eastAsia="ＭＳ 明朝" w:cstheme="minorHAnsi"/>
          <w:lang w:val="en-US"/>
        </w:rPr>
      </w:pPr>
      <w:r>
        <w:rPr>
          <w:rFonts w:eastAsia="ＭＳ 明朝" w:cstheme="minorHAnsi"/>
          <w:lang w:val="en-US"/>
        </w:rPr>
        <w:t>RRC connection reconfiguration complete to PCell</w:t>
      </w:r>
    </w:p>
    <w:p w14:paraId="6811EB6C" w14:textId="77777777" w:rsidR="00335AC4" w:rsidRDefault="00335AC4" w:rsidP="00335AC4">
      <w:pPr>
        <w:numPr>
          <w:ilvl w:val="2"/>
          <w:numId w:val="12"/>
        </w:numPr>
        <w:contextualSpacing/>
        <w:rPr>
          <w:rFonts w:eastAsia="ＭＳ 明朝" w:cstheme="minorHAnsi"/>
          <w:lang w:val="en-US"/>
        </w:rPr>
      </w:pPr>
      <w:r>
        <w:rPr>
          <w:rFonts w:eastAsia="ＭＳ 明朝" w:cstheme="minorHAnsi"/>
          <w:lang w:val="en-US"/>
        </w:rPr>
        <w:t>Random access procedure to PSCell</w:t>
      </w:r>
    </w:p>
    <w:p w14:paraId="4BCBA2D1" w14:textId="77777777" w:rsidR="00443151" w:rsidRPr="00443151" w:rsidRDefault="00443151" w:rsidP="00443151">
      <w:pPr>
        <w:numPr>
          <w:ilvl w:val="0"/>
          <w:numId w:val="12"/>
        </w:numPr>
        <w:contextualSpacing/>
        <w:rPr>
          <w:rFonts w:eastAsia="ＭＳ 明朝" w:cstheme="minorHAnsi"/>
          <w:lang w:val="en-US"/>
        </w:rPr>
      </w:pPr>
      <w:r w:rsidRPr="00443151">
        <w:rPr>
          <w:rFonts w:eastAsia="ＭＳ 明朝" w:cstheme="minorHAnsi"/>
          <w:lang w:val="en-US"/>
        </w:rPr>
        <w:t xml:space="preserve">from NR-DC to NR-DC </w:t>
      </w:r>
    </w:p>
    <w:p w14:paraId="2099E6E7" w14:textId="77777777" w:rsidR="005F1689" w:rsidRDefault="005F1689" w:rsidP="005F1689">
      <w:pPr>
        <w:numPr>
          <w:ilvl w:val="1"/>
          <w:numId w:val="12"/>
        </w:numPr>
        <w:contextualSpacing/>
        <w:rPr>
          <w:rFonts w:eastAsia="ＭＳ 明朝" w:cstheme="minorHAnsi"/>
          <w:lang w:val="en-US"/>
        </w:rPr>
      </w:pPr>
      <w:r>
        <w:rPr>
          <w:rFonts w:eastAsia="ＭＳ 明朝" w:cstheme="minorHAnsi"/>
          <w:lang w:val="en-US"/>
        </w:rPr>
        <w:t xml:space="preserve">This handover is referred as Inter-MN HO with or without SN change in TS 37.340 and it is supported from Rel-15 onwards. </w:t>
      </w:r>
      <w:r w:rsidRPr="00857FCF">
        <w:t>Only intra-RAT Inter-Master node handover</w:t>
      </w:r>
      <w:r>
        <w:t xml:space="preserve"> is supported.</w:t>
      </w:r>
    </w:p>
    <w:p w14:paraId="4B3BE83C" w14:textId="77777777" w:rsidR="005F1689" w:rsidRDefault="005F1689" w:rsidP="005F1689">
      <w:pPr>
        <w:numPr>
          <w:ilvl w:val="1"/>
          <w:numId w:val="12"/>
        </w:numPr>
        <w:contextualSpacing/>
        <w:rPr>
          <w:rFonts w:eastAsia="ＭＳ 明朝" w:cstheme="minorHAnsi"/>
          <w:lang w:val="en-US"/>
        </w:rPr>
      </w:pPr>
      <w:r>
        <w:rPr>
          <w:rFonts w:eastAsia="ＭＳ 明朝" w:cstheme="minorHAnsi"/>
          <w:lang w:val="en-US"/>
        </w:rPr>
        <w:t xml:space="preserve">Main steps involved in this handover are  </w:t>
      </w:r>
    </w:p>
    <w:p w14:paraId="5449281A" w14:textId="77777777" w:rsidR="005F1689" w:rsidRDefault="005F1689" w:rsidP="005F1689">
      <w:pPr>
        <w:numPr>
          <w:ilvl w:val="2"/>
          <w:numId w:val="12"/>
        </w:numPr>
        <w:contextualSpacing/>
        <w:rPr>
          <w:rFonts w:eastAsia="ＭＳ 明朝" w:cstheme="minorHAnsi"/>
          <w:lang w:val="en-US"/>
        </w:rPr>
      </w:pPr>
      <w:r>
        <w:rPr>
          <w:rFonts w:eastAsia="ＭＳ 明朝" w:cstheme="minorHAnsi"/>
          <w:lang w:val="en-US"/>
        </w:rPr>
        <w:t>RRC reconfiguration message</w:t>
      </w:r>
    </w:p>
    <w:p w14:paraId="15945347" w14:textId="77777777" w:rsidR="005F1689" w:rsidRDefault="005F1689" w:rsidP="005F1689">
      <w:pPr>
        <w:numPr>
          <w:ilvl w:val="2"/>
          <w:numId w:val="12"/>
        </w:numPr>
        <w:contextualSpacing/>
        <w:rPr>
          <w:rFonts w:eastAsia="ＭＳ 明朝" w:cstheme="minorHAnsi"/>
          <w:lang w:val="en-US"/>
        </w:rPr>
      </w:pPr>
      <w:r>
        <w:rPr>
          <w:rFonts w:eastAsia="ＭＳ 明朝" w:cstheme="minorHAnsi"/>
          <w:lang w:val="en-US"/>
        </w:rPr>
        <w:t>Random access procedure to PCell</w:t>
      </w:r>
    </w:p>
    <w:p w14:paraId="764B787F" w14:textId="77777777" w:rsidR="005F1689" w:rsidRDefault="005F1689" w:rsidP="005F1689">
      <w:pPr>
        <w:numPr>
          <w:ilvl w:val="2"/>
          <w:numId w:val="12"/>
        </w:numPr>
        <w:contextualSpacing/>
        <w:rPr>
          <w:rFonts w:eastAsia="ＭＳ 明朝" w:cstheme="minorHAnsi"/>
          <w:lang w:val="en-US"/>
        </w:rPr>
      </w:pPr>
      <w:r>
        <w:rPr>
          <w:rFonts w:eastAsia="ＭＳ 明朝" w:cstheme="minorHAnsi"/>
          <w:lang w:val="en-US"/>
        </w:rPr>
        <w:t>RRC connection reconfiguration complete to PCell</w:t>
      </w:r>
    </w:p>
    <w:p w14:paraId="77E3058C" w14:textId="77777777" w:rsidR="00571BFD" w:rsidRDefault="005F1689" w:rsidP="00EA14A6">
      <w:pPr>
        <w:numPr>
          <w:ilvl w:val="2"/>
          <w:numId w:val="12"/>
        </w:numPr>
        <w:contextualSpacing/>
        <w:rPr>
          <w:rFonts w:eastAsia="ＭＳ 明朝" w:cstheme="minorHAnsi"/>
          <w:lang w:val="en-US"/>
        </w:rPr>
      </w:pPr>
      <w:r>
        <w:rPr>
          <w:rFonts w:eastAsia="ＭＳ 明朝" w:cstheme="minorHAnsi"/>
          <w:lang w:val="en-US"/>
        </w:rPr>
        <w:t>Random access procedure to PSCell</w:t>
      </w:r>
    </w:p>
    <w:p w14:paraId="297F48D7" w14:textId="77777777" w:rsidR="005E3368" w:rsidRDefault="005E3368" w:rsidP="001C749C">
      <w:pPr>
        <w:contextualSpacing/>
        <w:rPr>
          <w:rFonts w:eastAsia="ＭＳ 明朝" w:cstheme="minorHAnsi"/>
        </w:rPr>
      </w:pPr>
    </w:p>
    <w:p w14:paraId="0DA06D2B" w14:textId="338F1D95" w:rsidR="00B96402" w:rsidRDefault="00B96402" w:rsidP="001C749C">
      <w:pPr>
        <w:contextualSpacing/>
        <w:rPr>
          <w:rFonts w:eastAsia="ＭＳ 明朝" w:cstheme="minorHAnsi"/>
        </w:rPr>
      </w:pPr>
      <w:r>
        <w:rPr>
          <w:rFonts w:eastAsia="ＭＳ 明朝" w:cstheme="minorHAnsi"/>
        </w:rPr>
        <w:lastRenderedPageBreak/>
        <w:t xml:space="preserve">We understand that Inter-RAT HO scenario of SA to EN-DC is newly added in Rel-16 because of deployment importance of the scenario, therefore we feel that RAN4 should define the requirements for this scenario. </w:t>
      </w:r>
    </w:p>
    <w:p w14:paraId="31AF742A" w14:textId="3E21AF12" w:rsidR="00B96402" w:rsidRDefault="00B96402" w:rsidP="001C749C">
      <w:pPr>
        <w:contextualSpacing/>
        <w:rPr>
          <w:rFonts w:eastAsia="ＭＳ 明朝" w:cstheme="minorHAnsi"/>
        </w:rPr>
      </w:pPr>
      <w:r>
        <w:rPr>
          <w:rFonts w:eastAsia="ＭＳ 明朝" w:cstheme="minorHAnsi"/>
        </w:rPr>
        <w:t>Intra-RAT HO scenarios (EN-DC to EN-DC, NE-DC to NE-DC and NR-DC to NR-DC) are supported from Rel-15 onwards in RAN2. Therefore we feel it is advantageous to define the requirements.</w:t>
      </w:r>
    </w:p>
    <w:p w14:paraId="5F311E07" w14:textId="77777777" w:rsidR="00B96402" w:rsidRDefault="00B96402" w:rsidP="001C749C">
      <w:pPr>
        <w:contextualSpacing/>
        <w:rPr>
          <w:rFonts w:eastAsia="ＭＳ 明朝" w:cstheme="minorHAnsi"/>
        </w:rPr>
      </w:pPr>
    </w:p>
    <w:p w14:paraId="6A451F30" w14:textId="5106B97A" w:rsidR="00B96402" w:rsidRDefault="00B96402" w:rsidP="001C749C">
      <w:pPr>
        <w:contextualSpacing/>
        <w:rPr>
          <w:rFonts w:eastAsia="ＭＳ 明朝" w:cstheme="minorHAnsi"/>
        </w:rPr>
      </w:pPr>
      <w:r>
        <w:rPr>
          <w:rFonts w:eastAsia="ＭＳ 明朝" w:cstheme="minorHAnsi"/>
        </w:rPr>
        <w:t xml:space="preserve">Based on the above analysis, defining requirements for these three scenarios are similar as steps involved are same.  </w:t>
      </w:r>
      <w:r w:rsidR="00B6381A">
        <w:rPr>
          <w:rFonts w:eastAsia="ＭＳ 明朝" w:cstheme="minorHAnsi"/>
        </w:rPr>
        <w:t xml:space="preserve">Hence in </w:t>
      </w:r>
      <w:r>
        <w:rPr>
          <w:rFonts w:eastAsia="ＭＳ 明朝" w:cstheme="minorHAnsi"/>
        </w:rPr>
        <w:t>our view RAN4 should define the requirements for all the three scenarios.</w:t>
      </w:r>
    </w:p>
    <w:p w14:paraId="653915AB" w14:textId="465FF4F4" w:rsidR="00A122FC" w:rsidRDefault="00B96402" w:rsidP="001C749C">
      <w:pPr>
        <w:contextualSpacing/>
        <w:rPr>
          <w:rFonts w:eastAsia="ＭＳ 明朝" w:cstheme="minorHAnsi"/>
        </w:rPr>
      </w:pPr>
      <w:r>
        <w:rPr>
          <w:rFonts w:eastAsia="ＭＳ 明朝" w:cstheme="minorHAnsi"/>
        </w:rPr>
        <w:t xml:space="preserve"> </w:t>
      </w:r>
    </w:p>
    <w:p w14:paraId="79D5859E" w14:textId="367D8AB8" w:rsidR="00A122FC" w:rsidRPr="00A122FC" w:rsidRDefault="00A122FC" w:rsidP="00A122FC">
      <w:pPr>
        <w:contextualSpacing/>
        <w:rPr>
          <w:rFonts w:eastAsia="ＭＳ 明朝" w:cstheme="minorHAnsi"/>
          <w:b/>
        </w:rPr>
      </w:pPr>
      <w:r w:rsidRPr="00A122FC">
        <w:rPr>
          <w:rFonts w:eastAsia="ＭＳ 明朝" w:cstheme="minorHAnsi"/>
          <w:b/>
        </w:rPr>
        <w:t xml:space="preserve">Proposal 1: RAN4 to introduce HO with PSCell requirements in all the four scenarios, i.e. for NR SA to EN-DC; for EN-DC to EN-DC; for NE-DC to NE-DC and for NR-DC to NR-DC. </w:t>
      </w:r>
    </w:p>
    <w:p w14:paraId="2F1C0ABE" w14:textId="2C872CB0" w:rsidR="0035487B" w:rsidRDefault="0035487B" w:rsidP="0035487B"/>
    <w:p w14:paraId="6B2746D0" w14:textId="77777777" w:rsidR="0035487B" w:rsidRDefault="0035487B" w:rsidP="0035487B">
      <w:r>
        <w:t xml:space="preserve">Though we propose to introduce requirements for all the four scenarios, it is beneficial to first agree on the principles for introducing requirements for NR SA to EN-DC scenario and later introduce the requirements using the agreed principles. </w:t>
      </w:r>
    </w:p>
    <w:p w14:paraId="58CA212C" w14:textId="277105F6" w:rsidR="0035487B" w:rsidRDefault="0035487B" w:rsidP="0035487B">
      <w:r>
        <w:t xml:space="preserve">In the next section we analyse the principles for introducing requirements for Inter-RAT HO from NR SA to EN-DC. </w:t>
      </w:r>
    </w:p>
    <w:p w14:paraId="7ED27582" w14:textId="685F67BF" w:rsidR="006628AD" w:rsidRDefault="00577D13" w:rsidP="00E71155">
      <w:pPr>
        <w:pStyle w:val="RAN4H2"/>
        <w:rPr>
          <w:rFonts w:eastAsia="ＭＳ 明朝"/>
          <w:sz w:val="28"/>
        </w:rPr>
      </w:pPr>
      <w:r>
        <w:rPr>
          <w:rFonts w:eastAsia="ＭＳ 明朝"/>
          <w:sz w:val="28"/>
        </w:rPr>
        <w:t>Inter-RAT HO from NR SA to EN-</w:t>
      </w:r>
      <w:r w:rsidR="00F023DC">
        <w:rPr>
          <w:rFonts w:eastAsia="ＭＳ 明朝"/>
          <w:sz w:val="28"/>
        </w:rPr>
        <w:t>DC</w:t>
      </w:r>
    </w:p>
    <w:p w14:paraId="1E4B4691" w14:textId="42257A6F" w:rsidR="00577D13" w:rsidRDefault="00577D13" w:rsidP="00D50CC2">
      <w:pPr>
        <w:rPr>
          <w:lang w:val="en-GB"/>
        </w:rPr>
      </w:pPr>
      <w:r>
        <w:rPr>
          <w:lang w:val="en-GB"/>
        </w:rPr>
        <w:t xml:space="preserve">HO with PSCell starts when UE receive HO command from source cell and completes when UE sends PRACH to PSCell. </w:t>
      </w:r>
      <w:r w:rsidR="00D42182">
        <w:rPr>
          <w:lang w:val="en-GB"/>
        </w:rPr>
        <w:t>Detail of messages/process involved are described below.</w:t>
      </w:r>
    </w:p>
    <w:p w14:paraId="227B79F7" w14:textId="6F8715FD" w:rsidR="00577D13" w:rsidRDefault="00F023DC" w:rsidP="00D50CC2">
      <w:pPr>
        <w:rPr>
          <w:lang w:val="en-GB"/>
        </w:rPr>
      </w:pPr>
      <w:r>
        <w:rPr>
          <w:lang w:val="en-GB"/>
        </w:rPr>
        <w:t xml:space="preserve">Similar to the </w:t>
      </w:r>
      <w:r w:rsidR="00577D13">
        <w:rPr>
          <w:lang w:val="en-GB"/>
        </w:rPr>
        <w:t>other HO requirements</w:t>
      </w:r>
      <w:r>
        <w:rPr>
          <w:lang w:val="en-GB"/>
        </w:rPr>
        <w:t>,</w:t>
      </w:r>
      <w:r w:rsidR="00577D13">
        <w:rPr>
          <w:lang w:val="en-GB"/>
        </w:rPr>
        <w:t xml:space="preserve"> </w:t>
      </w:r>
      <w:r>
        <w:rPr>
          <w:lang w:val="en-GB"/>
        </w:rPr>
        <w:t xml:space="preserve">Inter-RAT </w:t>
      </w:r>
      <w:r w:rsidR="00577D13">
        <w:rPr>
          <w:lang w:val="en-GB"/>
        </w:rPr>
        <w:t xml:space="preserve">HO delay requirements also categorised into two parts; 1) RRC procedure delay and 2) interruption due to HO </w:t>
      </w:r>
      <w:r>
        <w:rPr>
          <w:lang w:val="en-GB"/>
        </w:rPr>
        <w:t>execution</w:t>
      </w:r>
      <w:r w:rsidR="00577D13">
        <w:rPr>
          <w:lang w:val="en-GB"/>
        </w:rPr>
        <w:t xml:space="preserve">. </w:t>
      </w:r>
      <w:r>
        <w:rPr>
          <w:lang w:val="en-GB"/>
        </w:rPr>
        <w:t>Combining these two components h</w:t>
      </w:r>
      <w:r w:rsidR="00577D13">
        <w:rPr>
          <w:lang w:val="en-GB"/>
        </w:rPr>
        <w:t xml:space="preserve">andover delay </w:t>
      </w:r>
      <w:r>
        <w:rPr>
          <w:lang w:val="en-GB"/>
        </w:rPr>
        <w:t>(</w:t>
      </w:r>
      <w:r w:rsidR="00577D13">
        <w:rPr>
          <w:lang w:val="en-GB"/>
        </w:rPr>
        <w:t>D</w:t>
      </w:r>
      <w:r w:rsidR="00577D13">
        <w:rPr>
          <w:vertAlign w:val="subscript"/>
          <w:lang w:val="en-GB"/>
        </w:rPr>
        <w:t>handover</w:t>
      </w:r>
      <w:r>
        <w:rPr>
          <w:lang w:val="en-GB"/>
        </w:rPr>
        <w:t>)</w:t>
      </w:r>
      <w:r w:rsidR="00577D13">
        <w:rPr>
          <w:vertAlign w:val="subscript"/>
          <w:lang w:val="en-GB"/>
        </w:rPr>
        <w:t xml:space="preserve"> </w:t>
      </w:r>
      <w:r w:rsidR="00577D13">
        <w:rPr>
          <w:lang w:val="en-GB"/>
        </w:rPr>
        <w:t xml:space="preserve">can be represented as: </w:t>
      </w:r>
    </w:p>
    <w:p w14:paraId="439DB5E6" w14:textId="40455429" w:rsidR="00577D13" w:rsidRDefault="00577D13" w:rsidP="00D50CC2">
      <w:r w:rsidRPr="009C5807">
        <w:t>D</w:t>
      </w:r>
      <w:r w:rsidRPr="009C5807">
        <w:rPr>
          <w:vertAlign w:val="subscript"/>
        </w:rPr>
        <w:t>handover</w:t>
      </w:r>
      <w:r w:rsidRPr="009C5807">
        <w:t xml:space="preserve"> = T</w:t>
      </w:r>
      <w:r w:rsidRPr="009C5807">
        <w:rPr>
          <w:vertAlign w:val="subscript"/>
        </w:rPr>
        <w:t>RRC_procedure_delay</w:t>
      </w:r>
      <w:r w:rsidRPr="009C5807">
        <w:t xml:space="preserve"> + T</w:t>
      </w:r>
      <w:r w:rsidRPr="009C5807">
        <w:rPr>
          <w:vertAlign w:val="subscript"/>
        </w:rPr>
        <w:t>interrupt</w:t>
      </w:r>
      <w:r>
        <w:t xml:space="preserve">; where </w:t>
      </w:r>
    </w:p>
    <w:p w14:paraId="121B1443" w14:textId="2C63710A" w:rsidR="00577D13" w:rsidRDefault="00577D13" w:rsidP="00577D13">
      <w:r w:rsidRPr="009C5807">
        <w:rPr>
          <w:rFonts w:cs="v4.2.0"/>
        </w:rPr>
        <w:t>T</w:t>
      </w:r>
      <w:r w:rsidRPr="009C5807">
        <w:rPr>
          <w:rFonts w:cs="v4.2.0"/>
          <w:vertAlign w:val="subscript"/>
        </w:rPr>
        <w:t>RRC_procedure_delay</w:t>
      </w:r>
      <w:r w:rsidRPr="009C5807">
        <w:rPr>
          <w:rFonts w:cs="v4.2.0"/>
        </w:rPr>
        <w:t>: it is the RRC procedure delay</w:t>
      </w:r>
      <w:r w:rsidRPr="009C5807">
        <w:t xml:space="preserve">, which is </w:t>
      </w:r>
      <w:r w:rsidR="00F53C32">
        <w:t>16</w:t>
      </w:r>
      <w:r w:rsidRPr="009C5807">
        <w:t>ms</w:t>
      </w:r>
      <w:r w:rsidR="00F53C32">
        <w:t xml:space="preserve"> from clause 12 of TS 38.331.</w:t>
      </w:r>
    </w:p>
    <w:p w14:paraId="7DF45649" w14:textId="7EBAC0E2" w:rsidR="00F023DC" w:rsidRPr="00F023DC" w:rsidRDefault="00F023DC" w:rsidP="00577D13">
      <w:pPr>
        <w:rPr>
          <w:rFonts w:cs="v4.2.0"/>
          <w:vertAlign w:val="subscript"/>
        </w:rPr>
      </w:pPr>
      <w:r>
        <w:t>T</w:t>
      </w:r>
      <w:r>
        <w:rPr>
          <w:vertAlign w:val="subscript"/>
        </w:rPr>
        <w:t xml:space="preserve">interrupt: </w:t>
      </w:r>
      <w:r>
        <w:t>is analysed below.</w:t>
      </w:r>
      <w:r>
        <w:rPr>
          <w:vertAlign w:val="subscript"/>
        </w:rPr>
        <w:t xml:space="preserve"> </w:t>
      </w:r>
    </w:p>
    <w:p w14:paraId="5BA791C4" w14:textId="460B9E6F" w:rsidR="00522F0A" w:rsidRDefault="00522F0A" w:rsidP="00094C50">
      <w:pPr>
        <w:rPr>
          <w:u w:val="single"/>
          <w:lang w:val="en-GB"/>
        </w:rPr>
      </w:pPr>
      <w:r w:rsidRPr="00522F0A">
        <w:rPr>
          <w:u w:val="single"/>
          <w:lang w:val="en-GB"/>
        </w:rPr>
        <w:t>Interruption requirement:</w:t>
      </w:r>
    </w:p>
    <w:p w14:paraId="46C9E755" w14:textId="0A4FD747" w:rsidR="007F3911" w:rsidRPr="00FA379E" w:rsidRDefault="007F3911" w:rsidP="00094C50">
      <w:pPr>
        <w:rPr>
          <w:lang w:val="en-GB"/>
        </w:rPr>
      </w:pPr>
      <w:r w:rsidRPr="00FA379E">
        <w:rPr>
          <w:lang w:val="en-GB"/>
        </w:rPr>
        <w:t>Interruption requirement involves mainly the following steps.</w:t>
      </w:r>
    </w:p>
    <w:p w14:paraId="0D174362" w14:textId="77777777" w:rsidR="007F3911" w:rsidRDefault="007F3911" w:rsidP="007F3911">
      <w:pPr>
        <w:numPr>
          <w:ilvl w:val="1"/>
          <w:numId w:val="12"/>
        </w:numPr>
        <w:contextualSpacing/>
        <w:rPr>
          <w:rFonts w:eastAsia="ＭＳ 明朝" w:cstheme="minorHAnsi"/>
          <w:lang w:val="en-US"/>
        </w:rPr>
      </w:pPr>
      <w:r>
        <w:rPr>
          <w:rFonts w:eastAsia="ＭＳ 明朝" w:cstheme="minorHAnsi"/>
          <w:lang w:val="en-US"/>
        </w:rPr>
        <w:t xml:space="preserve">Cell search </w:t>
      </w:r>
    </w:p>
    <w:p w14:paraId="5080AE63" w14:textId="7BA3F978" w:rsidR="007F3911" w:rsidRDefault="00866960" w:rsidP="007F3911">
      <w:pPr>
        <w:numPr>
          <w:ilvl w:val="1"/>
          <w:numId w:val="12"/>
        </w:numPr>
        <w:contextualSpacing/>
        <w:rPr>
          <w:rFonts w:eastAsia="ＭＳ 明朝" w:cstheme="minorHAnsi"/>
          <w:lang w:val="en-US"/>
        </w:rPr>
      </w:pPr>
      <w:r>
        <w:rPr>
          <w:rFonts w:eastAsia="ＭＳ 明朝" w:cstheme="minorHAnsi"/>
          <w:lang w:val="en-US"/>
        </w:rPr>
        <w:t>TA acquisition and application delay</w:t>
      </w:r>
      <w:r w:rsidR="007F3911">
        <w:rPr>
          <w:rFonts w:eastAsia="ＭＳ 明朝" w:cstheme="minorHAnsi"/>
          <w:lang w:val="en-US"/>
        </w:rPr>
        <w:t xml:space="preserve"> </w:t>
      </w:r>
      <w:r>
        <w:rPr>
          <w:rFonts w:eastAsia="ＭＳ 明朝" w:cstheme="minorHAnsi"/>
          <w:lang w:val="en-US"/>
        </w:rPr>
        <w:t>on</w:t>
      </w:r>
      <w:r w:rsidR="007F3911">
        <w:rPr>
          <w:rFonts w:eastAsia="ＭＳ 明朝" w:cstheme="minorHAnsi"/>
          <w:lang w:val="en-US"/>
        </w:rPr>
        <w:t xml:space="preserve"> PCell</w:t>
      </w:r>
    </w:p>
    <w:p w14:paraId="7AF95B46" w14:textId="5CA6663B" w:rsidR="007F3911" w:rsidRDefault="003A7C86" w:rsidP="00EA14A6">
      <w:pPr>
        <w:numPr>
          <w:ilvl w:val="2"/>
          <w:numId w:val="12"/>
        </w:numPr>
        <w:contextualSpacing/>
        <w:rPr>
          <w:rFonts w:eastAsia="ＭＳ 明朝" w:cstheme="minorHAnsi"/>
          <w:lang w:val="en-US"/>
        </w:rPr>
      </w:pPr>
      <w:r>
        <w:rPr>
          <w:rFonts w:eastAsia="ＭＳ 明朝" w:cstheme="minorHAnsi"/>
          <w:lang w:val="en-US"/>
        </w:rPr>
        <w:t>Delay u</w:t>
      </w:r>
      <w:r w:rsidR="007F3911">
        <w:rPr>
          <w:rFonts w:eastAsia="ＭＳ 明朝" w:cstheme="minorHAnsi"/>
          <w:lang w:val="en-US"/>
        </w:rPr>
        <w:t xml:space="preserve">ncertainty in acquiring </w:t>
      </w:r>
      <w:r w:rsidR="0057300C">
        <w:rPr>
          <w:rFonts w:eastAsia="ＭＳ 明朝" w:cstheme="minorHAnsi"/>
          <w:lang w:val="en-US"/>
        </w:rPr>
        <w:t>PRACH resource</w:t>
      </w:r>
    </w:p>
    <w:p w14:paraId="34E14A2C" w14:textId="76ACC62A" w:rsidR="0057300C" w:rsidRDefault="003A7C86" w:rsidP="00EA14A6">
      <w:pPr>
        <w:numPr>
          <w:ilvl w:val="2"/>
          <w:numId w:val="12"/>
        </w:numPr>
        <w:contextualSpacing/>
        <w:rPr>
          <w:rFonts w:eastAsia="ＭＳ 明朝" w:cstheme="minorHAnsi"/>
          <w:lang w:val="en-US"/>
        </w:rPr>
      </w:pPr>
      <w:r>
        <w:rPr>
          <w:rFonts w:eastAsia="ＭＳ 明朝" w:cstheme="minorHAnsi"/>
          <w:lang w:val="en-US"/>
        </w:rPr>
        <w:t>Delay uncertainty in a</w:t>
      </w:r>
      <w:r w:rsidR="0057300C">
        <w:rPr>
          <w:rFonts w:eastAsia="ＭＳ 明朝" w:cstheme="minorHAnsi"/>
          <w:lang w:val="en-US"/>
        </w:rPr>
        <w:t>cquiring and applying TA command</w:t>
      </w:r>
    </w:p>
    <w:p w14:paraId="73AEF71C" w14:textId="5D3B2634" w:rsidR="007F3911" w:rsidRDefault="005F7456" w:rsidP="007F3911">
      <w:pPr>
        <w:numPr>
          <w:ilvl w:val="1"/>
          <w:numId w:val="12"/>
        </w:numPr>
        <w:contextualSpacing/>
        <w:rPr>
          <w:rFonts w:eastAsia="ＭＳ 明朝" w:cstheme="minorHAnsi"/>
          <w:lang w:val="en-US"/>
        </w:rPr>
      </w:pPr>
      <w:r>
        <w:rPr>
          <w:rFonts w:eastAsia="ＭＳ 明朝" w:cstheme="minorHAnsi"/>
          <w:lang w:val="en-US"/>
        </w:rPr>
        <w:t>Delay u</w:t>
      </w:r>
      <w:r w:rsidR="0057300C">
        <w:rPr>
          <w:rFonts w:eastAsia="ＭＳ 明朝" w:cstheme="minorHAnsi"/>
          <w:lang w:val="en-US"/>
        </w:rPr>
        <w:t xml:space="preserve">ncertainty in acquiring resources to transmit </w:t>
      </w:r>
      <w:r w:rsidR="007F3911">
        <w:rPr>
          <w:rFonts w:eastAsia="ＭＳ 明朝" w:cstheme="minorHAnsi"/>
          <w:lang w:val="en-US"/>
        </w:rPr>
        <w:t xml:space="preserve">RRC connection reconfiguration complete </w:t>
      </w:r>
      <w:r w:rsidR="0057300C">
        <w:rPr>
          <w:rFonts w:eastAsia="ＭＳ 明朝" w:cstheme="minorHAnsi"/>
          <w:lang w:val="en-US"/>
        </w:rPr>
        <w:t xml:space="preserve">message on </w:t>
      </w:r>
      <w:r w:rsidR="007F3911">
        <w:rPr>
          <w:rFonts w:eastAsia="ＭＳ 明朝" w:cstheme="minorHAnsi"/>
          <w:lang w:val="en-US"/>
        </w:rPr>
        <w:t>PCell</w:t>
      </w:r>
    </w:p>
    <w:p w14:paraId="1A4AE3A3" w14:textId="3B203A5D" w:rsidR="007F3911" w:rsidRDefault="00BC1B7F" w:rsidP="007F3911">
      <w:pPr>
        <w:numPr>
          <w:ilvl w:val="1"/>
          <w:numId w:val="12"/>
        </w:numPr>
        <w:contextualSpacing/>
        <w:rPr>
          <w:rFonts w:eastAsia="ＭＳ 明朝" w:cstheme="minorHAnsi"/>
          <w:lang w:val="en-US"/>
        </w:rPr>
      </w:pPr>
      <w:r>
        <w:rPr>
          <w:rFonts w:eastAsia="ＭＳ 明朝" w:cstheme="minorHAnsi"/>
          <w:lang w:val="en-US"/>
        </w:rPr>
        <w:t>Delay uncertainty acquiring first r</w:t>
      </w:r>
      <w:r w:rsidR="007F3911">
        <w:rPr>
          <w:rFonts w:eastAsia="ＭＳ 明朝" w:cstheme="minorHAnsi"/>
          <w:lang w:val="en-US"/>
        </w:rPr>
        <w:t xml:space="preserve">andom access </w:t>
      </w:r>
      <w:r>
        <w:rPr>
          <w:rFonts w:eastAsia="ＭＳ 明朝" w:cstheme="minorHAnsi"/>
          <w:lang w:val="en-US"/>
        </w:rPr>
        <w:t xml:space="preserve">resource on </w:t>
      </w:r>
      <w:r w:rsidR="007F3911">
        <w:rPr>
          <w:rFonts w:eastAsia="ＭＳ 明朝" w:cstheme="minorHAnsi"/>
          <w:lang w:val="en-US"/>
        </w:rPr>
        <w:t>PSCell</w:t>
      </w:r>
    </w:p>
    <w:p w14:paraId="567DA182" w14:textId="77777777" w:rsidR="007F3911" w:rsidRDefault="007F3911" w:rsidP="00094C50">
      <w:pPr>
        <w:rPr>
          <w:u w:val="single"/>
          <w:lang w:val="en-GB"/>
        </w:rPr>
      </w:pPr>
    </w:p>
    <w:p w14:paraId="6DFD1663" w14:textId="02F43529" w:rsidR="00522F0A" w:rsidRDefault="00400583" w:rsidP="00522F0A">
      <w:pPr>
        <w:rPr>
          <w:rFonts w:cs="v4.2.0"/>
        </w:rPr>
      </w:pPr>
      <w:r>
        <w:rPr>
          <w:lang w:eastAsia="zh-CN"/>
        </w:rPr>
        <w:lastRenderedPageBreak/>
        <w:t>From the above steps, we can observe that i</w:t>
      </w:r>
      <w:r w:rsidR="00522F0A">
        <w:rPr>
          <w:lang w:eastAsia="zh-CN"/>
        </w:rPr>
        <w:t xml:space="preserve">nterruption </w:t>
      </w:r>
      <w:r w:rsidR="00522F0A" w:rsidRPr="009C5807">
        <w:rPr>
          <w:lang w:eastAsia="zh-CN"/>
        </w:rPr>
        <w:t xml:space="preserve">is </w:t>
      </w:r>
      <w:r w:rsidR="00522F0A" w:rsidRPr="009C5807">
        <w:rPr>
          <w:rFonts w:cs="v4.2.0"/>
        </w:rPr>
        <w:t xml:space="preserve">the time between </w:t>
      </w:r>
      <w:r w:rsidR="00AD4CA6">
        <w:rPr>
          <w:rFonts w:cs="v4.2.0"/>
        </w:rPr>
        <w:t>cell search (</w:t>
      </w:r>
      <w:r w:rsidR="00CF2E00">
        <w:rPr>
          <w:rFonts w:cs="v4.2.0"/>
        </w:rPr>
        <w:t xml:space="preserve">that means after the </w:t>
      </w:r>
      <w:r w:rsidR="00CF2E00" w:rsidRPr="009C5807">
        <w:rPr>
          <w:rFonts w:cs="v4.2.0"/>
        </w:rPr>
        <w:t>T</w:t>
      </w:r>
      <w:r w:rsidR="00CF2E00" w:rsidRPr="009C5807">
        <w:rPr>
          <w:rFonts w:cs="v4.2.0"/>
          <w:vertAlign w:val="subscript"/>
        </w:rPr>
        <w:t>RRC_procedure_delay</w:t>
      </w:r>
      <w:r w:rsidR="00CF2E00">
        <w:rPr>
          <w:rFonts w:cs="v4.2.0"/>
        </w:rPr>
        <w:t xml:space="preserve"> from the </w:t>
      </w:r>
      <w:r w:rsidR="00522F0A" w:rsidRPr="009C5807">
        <w:rPr>
          <w:rFonts w:cs="v4.2.0"/>
        </w:rPr>
        <w:t>end of the last TTI containing the RRC command on the NR PDSCH</w:t>
      </w:r>
      <w:r w:rsidR="00AD4CA6">
        <w:rPr>
          <w:rFonts w:cs="v4.2.0"/>
        </w:rPr>
        <w:t>)</w:t>
      </w:r>
      <w:r w:rsidR="00522F0A" w:rsidRPr="009C5807">
        <w:rPr>
          <w:rFonts w:cs="v4.2.0"/>
        </w:rPr>
        <w:t xml:space="preserve"> and the time the UE starts transmission of the PRACH </w:t>
      </w:r>
      <w:r w:rsidR="00522F0A">
        <w:rPr>
          <w:rFonts w:eastAsia="ＭＳ 明朝" w:cs="v4.2.0"/>
        </w:rPr>
        <w:t>to NR PSCell</w:t>
      </w:r>
      <w:r w:rsidR="00522F0A" w:rsidRPr="009C5807">
        <w:rPr>
          <w:rFonts w:cs="v4.2.0"/>
        </w:rPr>
        <w:t xml:space="preserve">. </w:t>
      </w:r>
      <w:r w:rsidR="008C6710">
        <w:rPr>
          <w:rFonts w:cs="v4.2.0"/>
        </w:rPr>
        <w:t>Similar to different HO types specified in TS 38.133, Inter-RAT HO with PSCell also can be represented using following equation</w:t>
      </w:r>
      <w:r w:rsidR="00522F0A">
        <w:rPr>
          <w:rFonts w:cs="v4.2.0"/>
        </w:rPr>
        <w:t xml:space="preserve">. </w:t>
      </w:r>
    </w:p>
    <w:p w14:paraId="5FB7DFD8" w14:textId="77777777" w:rsidR="00522F0A" w:rsidRDefault="00522F0A" w:rsidP="00522F0A">
      <w:pPr>
        <w:pStyle w:val="EQ"/>
      </w:pPr>
      <w:r w:rsidRPr="009C5807">
        <w:tab/>
      </w:r>
      <w:r w:rsidRPr="009C5807">
        <w:rPr>
          <w:rFonts w:cs="v4.2.0"/>
        </w:rPr>
        <w:t>T</w:t>
      </w:r>
      <w:r w:rsidRPr="009C5807">
        <w:rPr>
          <w:rFonts w:cs="v4.2.0"/>
          <w:vertAlign w:val="subscript"/>
        </w:rPr>
        <w:t>interrupt</w:t>
      </w:r>
      <w:r w:rsidRPr="009C5807">
        <w:t xml:space="preserve"> = T</w:t>
      </w:r>
      <w:r w:rsidRPr="009C5807">
        <w:rPr>
          <w:vertAlign w:val="subscript"/>
        </w:rPr>
        <w:t>search</w:t>
      </w:r>
      <w:r w:rsidRPr="009C5807">
        <w:t xml:space="preserve"> + T</w:t>
      </w:r>
      <w:r w:rsidRPr="009C5807">
        <w:rPr>
          <w:vertAlign w:val="subscript"/>
        </w:rPr>
        <w:t>IU</w:t>
      </w:r>
      <w:r w:rsidRPr="009C5807">
        <w:t xml:space="preserve"> + T</w:t>
      </w:r>
      <w:r w:rsidRPr="009C5807">
        <w:rPr>
          <w:vertAlign w:val="subscript"/>
          <w:lang w:eastAsia="zh-CN"/>
        </w:rPr>
        <w:t xml:space="preserve">processing </w:t>
      </w:r>
      <w:r w:rsidRPr="009C5807">
        <w:rPr>
          <w:lang w:eastAsia="zh-CN"/>
        </w:rPr>
        <w:t>+ T</w:t>
      </w:r>
      <w:r w:rsidRPr="009C5807">
        <w:rPr>
          <w:vertAlign w:val="subscript"/>
          <w:lang w:eastAsia="zh-CN"/>
        </w:rPr>
        <w:t xml:space="preserve">∆ </w:t>
      </w:r>
      <w:r w:rsidRPr="009C5807">
        <w:rPr>
          <w:lang w:eastAsia="zh-CN"/>
        </w:rPr>
        <w:t>+ T</w:t>
      </w:r>
      <w:r w:rsidRPr="009C5807">
        <w:rPr>
          <w:vertAlign w:val="subscript"/>
          <w:lang w:eastAsia="zh-CN"/>
        </w:rPr>
        <w:t>margin</w:t>
      </w:r>
      <w:r w:rsidRPr="009C5807">
        <w:rPr>
          <w:lang w:eastAsia="zh-CN"/>
        </w:rPr>
        <w:t xml:space="preserve"> </w:t>
      </w:r>
      <w:r w:rsidRPr="009C5807">
        <w:t>ms</w:t>
      </w:r>
    </w:p>
    <w:p w14:paraId="3410209C" w14:textId="1B5D10F2" w:rsidR="00522F0A" w:rsidRPr="00CF0837" w:rsidRDefault="00522F0A" w:rsidP="00522F0A">
      <w:pPr>
        <w:pStyle w:val="EQ"/>
        <w:rPr>
          <w:rFonts w:cs="v4.2.0"/>
          <w:u w:val="single"/>
        </w:rPr>
      </w:pPr>
      <w:r w:rsidRPr="00CF0837">
        <w:rPr>
          <w:rFonts w:cs="v4.2.0"/>
          <w:u w:val="single"/>
        </w:rPr>
        <w:t>T</w:t>
      </w:r>
      <w:r w:rsidRPr="00CF0837">
        <w:rPr>
          <w:rFonts w:cs="v4.2.0"/>
          <w:u w:val="single"/>
          <w:vertAlign w:val="subscript"/>
        </w:rPr>
        <w:t>search</w:t>
      </w:r>
      <w:r w:rsidR="00CF0837">
        <w:rPr>
          <w:rFonts w:cs="v4.2.0"/>
          <w:u w:val="single"/>
        </w:rPr>
        <w:t>:</w:t>
      </w:r>
    </w:p>
    <w:p w14:paraId="5E4D0FB4" w14:textId="77777777" w:rsidR="0031302F" w:rsidRDefault="00CF0837" w:rsidP="00522F0A">
      <w:pPr>
        <w:pStyle w:val="EQ"/>
        <w:rPr>
          <w:rFonts w:cs="v4.2.0"/>
        </w:rPr>
      </w:pPr>
      <w:r>
        <w:rPr>
          <w:rFonts w:cs="v4.2.0"/>
        </w:rPr>
        <w:t xml:space="preserve">Inter-RAT HO </w:t>
      </w:r>
      <w:r w:rsidR="008C6710">
        <w:rPr>
          <w:rFonts w:cs="v4.2.0"/>
        </w:rPr>
        <w:t>from</w:t>
      </w:r>
      <w:r>
        <w:rPr>
          <w:rFonts w:cs="v4.2.0"/>
        </w:rPr>
        <w:t xml:space="preserve"> NR SA to EN-DC</w:t>
      </w:r>
      <w:r w:rsidR="00522F0A">
        <w:rPr>
          <w:rFonts w:cs="v4.2.0"/>
        </w:rPr>
        <w:t xml:space="preserve"> consists</w:t>
      </w:r>
      <w:r>
        <w:rPr>
          <w:rFonts w:cs="v4.2.0"/>
        </w:rPr>
        <w:t xml:space="preserve"> of search of two cells, which are LTE PCell and NR PSCell. UE may know both the cells or may not know both cells or may know one cell and may not know other cell. Search time shallconsider all the possible scenarios. Actual search time is FFS based on the scenarios agreed. </w:t>
      </w:r>
    </w:p>
    <w:p w14:paraId="7C16201E" w14:textId="541FAD6D" w:rsidR="00522F0A" w:rsidRDefault="0031302F" w:rsidP="00522F0A">
      <w:pPr>
        <w:pStyle w:val="EQ"/>
        <w:rPr>
          <w:rFonts w:cs="v4.2.0"/>
        </w:rPr>
      </w:pPr>
      <w:r>
        <w:rPr>
          <w:rFonts w:cs="v4.2.0"/>
        </w:rPr>
        <w:t>Based on the above analysis we make following proposal.</w:t>
      </w:r>
    </w:p>
    <w:p w14:paraId="1B2AA759" w14:textId="3A03C3EB" w:rsidR="00B16A1C" w:rsidRPr="00C862EF" w:rsidRDefault="00B16A1C" w:rsidP="00B16A1C">
      <w:pPr>
        <w:rPr>
          <w:b/>
          <w:lang w:val="en-GB"/>
        </w:rPr>
      </w:pPr>
      <w:r w:rsidRPr="00B16A1C">
        <w:rPr>
          <w:b/>
          <w:lang w:val="en-GB"/>
        </w:rPr>
        <w:t xml:space="preserve">Proposal 2: RAN4 to agree that </w:t>
      </w:r>
      <w:r>
        <w:rPr>
          <w:b/>
          <w:lang w:val="en-GB"/>
        </w:rPr>
        <w:t>T</w:t>
      </w:r>
      <w:r w:rsidRPr="00B16A1C">
        <w:rPr>
          <w:b/>
          <w:vertAlign w:val="subscript"/>
          <w:lang w:val="en-GB"/>
        </w:rPr>
        <w:t>search</w:t>
      </w:r>
      <w:r w:rsidRPr="00B16A1C">
        <w:rPr>
          <w:b/>
          <w:lang w:val="en-GB"/>
        </w:rPr>
        <w:t xml:space="preserve"> should consider all the four </w:t>
      </w:r>
      <w:r>
        <w:rPr>
          <w:b/>
          <w:lang w:val="en-GB"/>
        </w:rPr>
        <w:t xml:space="preserve">combination of </w:t>
      </w:r>
      <w:r w:rsidRPr="00B16A1C">
        <w:rPr>
          <w:b/>
          <w:lang w:val="en-GB"/>
        </w:rPr>
        <w:t>PCe</w:t>
      </w:r>
      <w:r w:rsidR="00C862EF">
        <w:rPr>
          <w:b/>
          <w:lang w:val="en-GB"/>
        </w:rPr>
        <w:t>ll and PSCell known and unknown</w:t>
      </w:r>
      <w:r w:rsidR="00C6017A">
        <w:rPr>
          <w:b/>
          <w:lang w:val="en-GB"/>
        </w:rPr>
        <w:t xml:space="preserve"> conditions</w:t>
      </w:r>
      <w:r w:rsidR="00C862EF">
        <w:rPr>
          <w:b/>
          <w:lang w:val="en-GB"/>
        </w:rPr>
        <w:t>; Actual T</w:t>
      </w:r>
      <w:r w:rsidR="00C862EF">
        <w:rPr>
          <w:b/>
          <w:vertAlign w:val="subscript"/>
          <w:lang w:val="en-GB"/>
        </w:rPr>
        <w:t xml:space="preserve">search </w:t>
      </w:r>
      <w:r w:rsidR="00C862EF">
        <w:rPr>
          <w:b/>
          <w:lang w:val="en-GB"/>
        </w:rPr>
        <w:t>is FFS.</w:t>
      </w:r>
    </w:p>
    <w:p w14:paraId="0ED5D126" w14:textId="77777777" w:rsidR="00CF0837" w:rsidRPr="000F05AD" w:rsidRDefault="00DF01A1" w:rsidP="00094C50">
      <w:pPr>
        <w:rPr>
          <w:u w:val="single"/>
          <w:lang w:val="en-GB"/>
        </w:rPr>
      </w:pPr>
      <w:r w:rsidRPr="000F05AD">
        <w:rPr>
          <w:u w:val="single"/>
          <w:lang w:val="en-GB"/>
        </w:rPr>
        <w:t>T</w:t>
      </w:r>
      <w:r w:rsidRPr="000F05AD">
        <w:rPr>
          <w:u w:val="single"/>
          <w:vertAlign w:val="subscript"/>
          <w:lang w:val="en-GB"/>
        </w:rPr>
        <w:t>IU</w:t>
      </w:r>
      <w:r w:rsidR="00CF0837" w:rsidRPr="000F05AD">
        <w:rPr>
          <w:u w:val="single"/>
          <w:lang w:val="en-GB"/>
        </w:rPr>
        <w:t>:</w:t>
      </w:r>
    </w:p>
    <w:p w14:paraId="02CE379D" w14:textId="0AD98325" w:rsidR="000F05AD" w:rsidRDefault="000F05AD" w:rsidP="00094C50">
      <w:pPr>
        <w:rPr>
          <w:lang w:val="en-GB"/>
        </w:rPr>
      </w:pPr>
      <w:r>
        <w:rPr>
          <w:rFonts w:cs="v4.2.0"/>
        </w:rPr>
        <w:t xml:space="preserve">Inter-RAT HO scenario of NR SA to EN-DC consists of the </w:t>
      </w:r>
      <w:r w:rsidR="00DF01A1" w:rsidRPr="00DF01A1">
        <w:rPr>
          <w:lang w:val="en-GB"/>
        </w:rPr>
        <w:t xml:space="preserve">interruption uncertainty in </w:t>
      </w:r>
      <w:r w:rsidR="00EE66BD">
        <w:rPr>
          <w:lang w:val="en-GB"/>
        </w:rPr>
        <w:t xml:space="preserve">acquiring the TA in the LTE PCell, interruption uncertainty in acquiring resources for RRC reconfiguration complete and </w:t>
      </w:r>
      <w:r w:rsidR="00DF01A1" w:rsidRPr="00DF01A1">
        <w:rPr>
          <w:lang w:val="en-GB"/>
        </w:rPr>
        <w:t>acquiring the first ava</w:t>
      </w:r>
      <w:r>
        <w:rPr>
          <w:lang w:val="en-GB"/>
        </w:rPr>
        <w:t>ilable PRACH occasion in the NR PSCell</w:t>
      </w:r>
      <w:r w:rsidR="00DF01A1" w:rsidRPr="00DF01A1">
        <w:rPr>
          <w:lang w:val="en-GB"/>
        </w:rPr>
        <w:t xml:space="preserve">. </w:t>
      </w:r>
    </w:p>
    <w:p w14:paraId="53E54EB4" w14:textId="3D51902D" w:rsidR="000F05AD" w:rsidRDefault="00DF01A1" w:rsidP="00094C50">
      <w:pPr>
        <w:rPr>
          <w:lang w:val="en-GB"/>
        </w:rPr>
      </w:pPr>
      <w:r w:rsidRPr="00DF01A1">
        <w:rPr>
          <w:lang w:val="en-GB"/>
        </w:rPr>
        <w:t>T</w:t>
      </w:r>
      <w:r w:rsidRPr="008B3C66">
        <w:rPr>
          <w:vertAlign w:val="subscript"/>
          <w:lang w:val="en-GB"/>
        </w:rPr>
        <w:t>IU</w:t>
      </w:r>
      <w:r w:rsidRPr="00DF01A1">
        <w:rPr>
          <w:lang w:val="en-GB"/>
        </w:rPr>
        <w:t xml:space="preserve"> </w:t>
      </w:r>
      <w:r w:rsidR="000F05AD">
        <w:rPr>
          <w:lang w:val="en-GB"/>
        </w:rPr>
        <w:t xml:space="preserve">for NR PSCell </w:t>
      </w:r>
      <w:r w:rsidRPr="00DF01A1">
        <w:rPr>
          <w:lang w:val="en-GB"/>
        </w:rPr>
        <w:t>can be up to the summation of SSB to PRACH occ</w:t>
      </w:r>
      <w:r w:rsidR="000F05AD">
        <w:rPr>
          <w:lang w:val="en-GB"/>
        </w:rPr>
        <w:t>asion association period and 10</w:t>
      </w:r>
      <w:r w:rsidRPr="00DF01A1">
        <w:rPr>
          <w:lang w:val="en-GB"/>
        </w:rPr>
        <w:t>ms. SSB to PRACH occasion associated period is defined in the table 8.1-1 of TS 38.213 [3].</w:t>
      </w:r>
      <w:r w:rsidR="000F05AD">
        <w:rPr>
          <w:lang w:val="en-GB"/>
        </w:rPr>
        <w:t xml:space="preserve"> </w:t>
      </w:r>
    </w:p>
    <w:p w14:paraId="26EF3D13" w14:textId="5D7E565A" w:rsidR="00DF01A1" w:rsidRDefault="000F05AD" w:rsidP="00094C50">
      <w:pPr>
        <w:rPr>
          <w:lang w:val="en-GB"/>
        </w:rPr>
      </w:pPr>
      <w:r>
        <w:rPr>
          <w:lang w:val="en-GB"/>
        </w:rPr>
        <w:t>T</w:t>
      </w:r>
      <w:r>
        <w:rPr>
          <w:vertAlign w:val="subscript"/>
          <w:lang w:val="en-GB"/>
        </w:rPr>
        <w:t xml:space="preserve">IU </w:t>
      </w:r>
      <w:r>
        <w:rPr>
          <w:lang w:val="en-GB"/>
        </w:rPr>
        <w:t xml:space="preserve">for the LTE PCell is the </w:t>
      </w:r>
      <w:r w:rsidRPr="000F05AD">
        <w:rPr>
          <w:lang w:val="en-GB"/>
        </w:rPr>
        <w:t>interruption uncertainty in acquiring the first available PRACH occasion in the new cell. T</w:t>
      </w:r>
      <w:r w:rsidRPr="000F05AD">
        <w:rPr>
          <w:vertAlign w:val="subscript"/>
          <w:lang w:val="en-GB"/>
        </w:rPr>
        <w:t>IU</w:t>
      </w:r>
      <w:r w:rsidRPr="000F05AD">
        <w:rPr>
          <w:lang w:val="en-GB"/>
        </w:rPr>
        <w:t xml:space="preserve"> can be up to 30 ms</w:t>
      </w:r>
      <w:r>
        <w:rPr>
          <w:lang w:val="en-GB"/>
        </w:rPr>
        <w:t xml:space="preserve"> as per the existing delay requirements</w:t>
      </w:r>
      <w:r w:rsidRPr="000F05AD">
        <w:rPr>
          <w:lang w:val="en-GB"/>
        </w:rPr>
        <w:t>.</w:t>
      </w:r>
    </w:p>
    <w:p w14:paraId="03C8FC36" w14:textId="18DC7B99" w:rsidR="0031302F" w:rsidRDefault="0031302F" w:rsidP="00094C50">
      <w:pPr>
        <w:rPr>
          <w:lang w:val="en-GB"/>
        </w:rPr>
      </w:pPr>
      <w:r>
        <w:rPr>
          <w:lang w:val="en-GB"/>
        </w:rPr>
        <w:t>Based on the above analysis we make following proposal.</w:t>
      </w:r>
    </w:p>
    <w:p w14:paraId="48746BB3" w14:textId="75614AE6" w:rsidR="0031302F" w:rsidRPr="009569C8" w:rsidRDefault="0031302F" w:rsidP="00094C50">
      <w:pPr>
        <w:rPr>
          <w:b/>
          <w:lang w:val="en-GB"/>
        </w:rPr>
      </w:pPr>
      <w:r w:rsidRPr="009569C8">
        <w:rPr>
          <w:b/>
          <w:lang w:val="en-GB"/>
        </w:rPr>
        <w:t>Proposal 3:</w:t>
      </w:r>
      <w:r w:rsidR="0051753D" w:rsidRPr="009569C8">
        <w:rPr>
          <w:b/>
          <w:lang w:val="en-GB"/>
        </w:rPr>
        <w:t xml:space="preserve"> RAN4 to agree that </w:t>
      </w:r>
      <w:r w:rsidR="00EE000D">
        <w:rPr>
          <w:b/>
          <w:lang w:val="en-GB"/>
        </w:rPr>
        <w:t>components that contribute to T</w:t>
      </w:r>
      <w:r w:rsidR="00EE000D">
        <w:rPr>
          <w:b/>
          <w:vertAlign w:val="subscript"/>
          <w:lang w:val="en-GB"/>
        </w:rPr>
        <w:t>IU</w:t>
      </w:r>
      <w:r w:rsidR="00EE66BD">
        <w:rPr>
          <w:b/>
          <w:lang w:val="en-GB"/>
        </w:rPr>
        <w:t xml:space="preserve"> </w:t>
      </w:r>
      <w:r w:rsidR="00EE000D">
        <w:rPr>
          <w:b/>
          <w:lang w:val="en-GB"/>
        </w:rPr>
        <w:t xml:space="preserve">delay are </w:t>
      </w:r>
      <w:r w:rsidR="00E30B2F">
        <w:rPr>
          <w:b/>
          <w:lang w:val="en-GB"/>
        </w:rPr>
        <w:t xml:space="preserve">the </w:t>
      </w:r>
      <w:r w:rsidR="00EE66BD">
        <w:rPr>
          <w:b/>
          <w:lang w:val="en-GB"/>
        </w:rPr>
        <w:t xml:space="preserve">TA acquisition </w:t>
      </w:r>
      <w:r w:rsidR="00EE000D">
        <w:rPr>
          <w:b/>
          <w:lang w:val="en-GB"/>
        </w:rPr>
        <w:t xml:space="preserve">delay </w:t>
      </w:r>
      <w:r w:rsidR="00EE66BD">
        <w:rPr>
          <w:b/>
          <w:lang w:val="en-GB"/>
        </w:rPr>
        <w:t>in LTE PCell</w:t>
      </w:r>
      <w:r w:rsidR="00EE000D">
        <w:rPr>
          <w:b/>
          <w:lang w:val="en-GB"/>
        </w:rPr>
        <w:t>, delay uncertainty in acquiring resources for RRC</w:t>
      </w:r>
      <w:r w:rsidR="004B2885">
        <w:rPr>
          <w:b/>
          <w:lang w:val="en-GB"/>
        </w:rPr>
        <w:t xml:space="preserve"> connection </w:t>
      </w:r>
      <w:r w:rsidR="00EE000D">
        <w:rPr>
          <w:b/>
          <w:lang w:val="en-GB"/>
        </w:rPr>
        <w:t>Reconfiguration</w:t>
      </w:r>
      <w:r w:rsidR="004B2885">
        <w:rPr>
          <w:b/>
          <w:lang w:val="en-GB"/>
        </w:rPr>
        <w:t xml:space="preserve"> </w:t>
      </w:r>
      <w:r w:rsidR="00EE000D">
        <w:rPr>
          <w:b/>
          <w:lang w:val="en-GB"/>
        </w:rPr>
        <w:t>Complete message</w:t>
      </w:r>
      <w:r w:rsidR="008168B6">
        <w:rPr>
          <w:b/>
          <w:lang w:val="en-GB"/>
        </w:rPr>
        <w:t xml:space="preserve"> on LTE PCell</w:t>
      </w:r>
      <w:r w:rsidR="00EE000D">
        <w:rPr>
          <w:b/>
          <w:lang w:val="en-GB"/>
        </w:rPr>
        <w:t xml:space="preserve"> </w:t>
      </w:r>
      <w:r w:rsidR="00EE66BD">
        <w:rPr>
          <w:b/>
          <w:lang w:val="en-GB"/>
        </w:rPr>
        <w:t xml:space="preserve">and </w:t>
      </w:r>
      <w:r w:rsidR="003250F2" w:rsidRPr="009569C8">
        <w:rPr>
          <w:b/>
          <w:lang w:val="en-GB"/>
        </w:rPr>
        <w:t xml:space="preserve">PRACH acquisition uncertainty </w:t>
      </w:r>
      <w:r w:rsidR="008163A3">
        <w:rPr>
          <w:b/>
          <w:lang w:val="en-GB"/>
        </w:rPr>
        <w:t xml:space="preserve">delay </w:t>
      </w:r>
      <w:r w:rsidR="003250F2" w:rsidRPr="009569C8">
        <w:rPr>
          <w:b/>
          <w:lang w:val="en-GB"/>
        </w:rPr>
        <w:t xml:space="preserve">in </w:t>
      </w:r>
      <w:r w:rsidR="00EE000D">
        <w:rPr>
          <w:b/>
          <w:lang w:val="en-GB"/>
        </w:rPr>
        <w:t xml:space="preserve">NR </w:t>
      </w:r>
      <w:r w:rsidR="003250F2" w:rsidRPr="009569C8">
        <w:rPr>
          <w:b/>
          <w:lang w:val="en-GB"/>
        </w:rPr>
        <w:t>PSCell.</w:t>
      </w:r>
    </w:p>
    <w:p w14:paraId="590B5F60" w14:textId="217BAEDE" w:rsidR="00094C50" w:rsidRPr="00094C50" w:rsidRDefault="00094C50" w:rsidP="00094C50">
      <w:pPr>
        <w:rPr>
          <w:lang w:val="en-GB"/>
        </w:rPr>
      </w:pPr>
      <w:r w:rsidRPr="00094C50">
        <w:rPr>
          <w:lang w:val="en-GB"/>
        </w:rPr>
        <w:t>T</w:t>
      </w:r>
      <w:r w:rsidRPr="00B55CDF">
        <w:rPr>
          <w:vertAlign w:val="subscript"/>
          <w:lang w:val="en-GB"/>
        </w:rPr>
        <w:t>processing</w:t>
      </w:r>
      <w:r w:rsidRPr="00094C50">
        <w:rPr>
          <w:lang w:val="en-GB"/>
        </w:rPr>
        <w:t xml:space="preserve"> is the UE processing time. </w:t>
      </w:r>
      <w:r w:rsidR="00B55CDF">
        <w:rPr>
          <w:lang w:val="en-GB"/>
        </w:rPr>
        <w:t>It can be 20ms</w:t>
      </w:r>
      <w:r w:rsidR="009F5513">
        <w:rPr>
          <w:lang w:val="en-GB"/>
        </w:rPr>
        <w:t xml:space="preserve"> or 40 ms depending on </w:t>
      </w:r>
      <w:r w:rsidR="008C6AF2">
        <w:rPr>
          <w:lang w:val="en-GB"/>
        </w:rPr>
        <w:t>same FR or inter FR</w:t>
      </w:r>
      <w:r w:rsidR="009F5513">
        <w:rPr>
          <w:lang w:val="en-GB"/>
        </w:rPr>
        <w:t xml:space="preserve"> </w:t>
      </w:r>
      <w:r w:rsidR="000F05AD">
        <w:rPr>
          <w:lang w:val="en-GB"/>
        </w:rPr>
        <w:t>NR PSCell addition.</w:t>
      </w:r>
    </w:p>
    <w:p w14:paraId="11C13C7B" w14:textId="77777777" w:rsidR="000F05AD" w:rsidRDefault="00371BD1" w:rsidP="00094C50">
      <w:pPr>
        <w:rPr>
          <w:lang w:val="en-GB"/>
        </w:rPr>
      </w:pPr>
      <w:r>
        <w:rPr>
          <w:lang w:val="en-GB"/>
        </w:rPr>
        <w:t>T</w:t>
      </w:r>
      <w:r w:rsidRPr="00371BD1">
        <w:rPr>
          <w:vertAlign w:val="subscript"/>
          <w:lang w:val="en-GB"/>
        </w:rPr>
        <w:t>∆</w:t>
      </w:r>
      <w:r w:rsidR="00094C50" w:rsidRPr="00094C50">
        <w:rPr>
          <w:lang w:val="en-GB"/>
        </w:rPr>
        <w:t xml:space="preserve"> is time for fine time tracking and acquiring full timing information of the </w:t>
      </w:r>
      <w:r w:rsidR="000F05AD">
        <w:rPr>
          <w:lang w:val="en-GB"/>
        </w:rPr>
        <w:t>NR PSCell</w:t>
      </w:r>
      <w:r w:rsidR="00094C50" w:rsidRPr="00094C50">
        <w:rPr>
          <w:lang w:val="en-GB"/>
        </w:rPr>
        <w:t xml:space="preserve">. </w:t>
      </w:r>
      <w:r w:rsidR="000F05AD">
        <w:rPr>
          <w:lang w:val="en-GB"/>
        </w:rPr>
        <w:t xml:space="preserve">Where </w:t>
      </w:r>
      <w:r w:rsidR="000F05AD" w:rsidRPr="000F05AD">
        <w:rPr>
          <w:lang w:val="en-GB"/>
        </w:rPr>
        <w:t>T</w:t>
      </w:r>
      <w:r w:rsidR="000F05AD" w:rsidRPr="000F05AD">
        <w:rPr>
          <w:vertAlign w:val="subscript"/>
          <w:lang w:val="en-GB"/>
        </w:rPr>
        <w:t>∆</w:t>
      </w:r>
      <w:r w:rsidR="000F05AD" w:rsidRPr="000F05AD">
        <w:rPr>
          <w:lang w:val="en-GB"/>
        </w:rPr>
        <w:t xml:space="preserve"> = T</w:t>
      </w:r>
      <w:r w:rsidR="000F05AD" w:rsidRPr="000F05AD">
        <w:rPr>
          <w:vertAlign w:val="subscript"/>
          <w:lang w:val="en-GB"/>
        </w:rPr>
        <w:t>rs</w:t>
      </w:r>
      <w:r w:rsidR="000F05AD" w:rsidRPr="000F05AD">
        <w:rPr>
          <w:lang w:val="en-GB"/>
        </w:rPr>
        <w:t>.</w:t>
      </w:r>
      <w:r w:rsidR="000F05AD">
        <w:rPr>
          <w:lang w:val="en-GB"/>
        </w:rPr>
        <w:t xml:space="preserve"> </w:t>
      </w:r>
    </w:p>
    <w:p w14:paraId="38A79E0C" w14:textId="5E0ACD69" w:rsidR="000F05AD" w:rsidRDefault="000F05AD" w:rsidP="00094C50">
      <w:r w:rsidRPr="009C5807">
        <w:t>T</w:t>
      </w:r>
      <w:r w:rsidRPr="009C5807">
        <w:rPr>
          <w:vertAlign w:val="subscript"/>
        </w:rPr>
        <w:t>rs</w:t>
      </w:r>
      <w:r w:rsidRPr="009C5807">
        <w:t xml:space="preserve"> is the SMTC periodicity of the target NR cell if the UE has been provided with an SMTC configuration for the target cell</w:t>
      </w:r>
      <w:r>
        <w:t xml:space="preserve"> in the handover command.</w:t>
      </w:r>
      <w:r w:rsidRPr="009C5807">
        <w:t xml:space="preserve"> </w:t>
      </w:r>
    </w:p>
    <w:p w14:paraId="6A2BCBE4" w14:textId="77777777" w:rsidR="00C83FD7" w:rsidRDefault="0069147C" w:rsidP="00094C50">
      <w:r>
        <w:t xml:space="preserve">From the above analysis, we </w:t>
      </w:r>
      <w:r w:rsidR="00C83FD7">
        <w:t>make following proposal.</w:t>
      </w:r>
    </w:p>
    <w:p w14:paraId="5F7728D5" w14:textId="0C546856" w:rsidR="0069147C" w:rsidRPr="0069147C" w:rsidRDefault="00C83FD7" w:rsidP="00094C50">
      <w:r w:rsidRPr="00C83FD7">
        <w:rPr>
          <w:b/>
        </w:rPr>
        <w:t xml:space="preserve">Proposal 4: </w:t>
      </w:r>
      <w:r w:rsidR="0069147C" w:rsidRPr="00C83FD7">
        <w:rPr>
          <w:b/>
        </w:rPr>
        <w:t xml:space="preserve"> </w:t>
      </w:r>
      <w:r w:rsidRPr="00C83FD7">
        <w:rPr>
          <w:b/>
          <w:lang w:val="en-GB"/>
        </w:rPr>
        <w:t>T</w:t>
      </w:r>
      <w:r w:rsidRPr="00C83FD7">
        <w:rPr>
          <w:b/>
          <w:vertAlign w:val="subscript"/>
          <w:lang w:val="en-GB"/>
        </w:rPr>
        <w:t>processing</w:t>
      </w:r>
      <w:r w:rsidRPr="00C83FD7">
        <w:rPr>
          <w:b/>
          <w:lang w:val="en-GB"/>
        </w:rPr>
        <w:t xml:space="preserve"> is the UE processing time. It can be 20ms or 40 ms depending on same FR or inter FR NR PSCell addition; and T</w:t>
      </w:r>
      <w:r w:rsidRPr="00C83FD7">
        <w:rPr>
          <w:b/>
          <w:vertAlign w:val="subscript"/>
          <w:lang w:val="en-GB"/>
        </w:rPr>
        <w:t>∆</w:t>
      </w:r>
      <w:r w:rsidRPr="00C83FD7">
        <w:rPr>
          <w:b/>
          <w:lang w:val="en-GB"/>
        </w:rPr>
        <w:t xml:space="preserve"> is time for fine time tracking and acquiring full timing information of the NR PSCell. Where T</w:t>
      </w:r>
      <w:r w:rsidRPr="00C83FD7">
        <w:rPr>
          <w:b/>
          <w:vertAlign w:val="subscript"/>
          <w:lang w:val="en-GB"/>
        </w:rPr>
        <w:t>∆</w:t>
      </w:r>
      <w:r w:rsidRPr="00C83FD7">
        <w:rPr>
          <w:b/>
          <w:lang w:val="en-GB"/>
        </w:rPr>
        <w:t xml:space="preserve"> = T</w:t>
      </w:r>
      <w:r w:rsidRPr="00C83FD7">
        <w:rPr>
          <w:b/>
          <w:vertAlign w:val="subscript"/>
          <w:lang w:val="en-GB"/>
        </w:rPr>
        <w:t>rs</w:t>
      </w:r>
      <w:r w:rsidRPr="00C83FD7">
        <w:rPr>
          <w:b/>
          <w:lang w:val="en-GB"/>
        </w:rPr>
        <w:t xml:space="preserve">. </w:t>
      </w:r>
    </w:p>
    <w:p w14:paraId="5EDD5947" w14:textId="77777777" w:rsidR="00DB17FC" w:rsidRPr="00DB17FC" w:rsidRDefault="00DB17FC" w:rsidP="00DB17FC">
      <w:pPr>
        <w:contextualSpacing/>
        <w:rPr>
          <w:rFonts w:ascii="Calibri" w:eastAsia="Calibri" w:hAnsi="Calibri" w:cs="Calibri"/>
          <w:lang w:val="en-GB"/>
        </w:rPr>
      </w:pPr>
      <w:r w:rsidRPr="00DB17FC">
        <w:rPr>
          <w:rFonts w:ascii="Calibri" w:eastAsia="Calibri" w:hAnsi="Calibri" w:cs="Calibri"/>
          <w:b/>
          <w:lang w:val="en-GB"/>
        </w:rPr>
        <w:t xml:space="preserve">  </w:t>
      </w:r>
    </w:p>
    <w:p w14:paraId="6CB6D10E" w14:textId="77777777" w:rsidR="00DB17FC" w:rsidRPr="00A851AF" w:rsidRDefault="00DB17FC" w:rsidP="00DB17FC">
      <w:pPr>
        <w:keepNext/>
        <w:keepLines/>
        <w:numPr>
          <w:ilvl w:val="0"/>
          <w:numId w:val="3"/>
        </w:numPr>
        <w:pBdr>
          <w:top w:val="single" w:sz="12" w:space="3" w:color="auto"/>
        </w:pBdr>
        <w:overflowPunct w:val="0"/>
        <w:autoSpaceDE w:val="0"/>
        <w:autoSpaceDN w:val="0"/>
        <w:adjustRightInd w:val="0"/>
        <w:spacing w:before="240" w:after="180" w:line="240" w:lineRule="auto"/>
        <w:textAlignment w:val="baseline"/>
        <w:outlineLvl w:val="0"/>
        <w:rPr>
          <w:rFonts w:ascii="Arial" w:eastAsia="SimSun" w:hAnsi="Arial" w:cs="Arial"/>
          <w:sz w:val="36"/>
          <w:szCs w:val="20"/>
          <w:lang w:val="en-GB"/>
        </w:rPr>
      </w:pPr>
      <w:r w:rsidRPr="00A851AF">
        <w:rPr>
          <w:rFonts w:ascii="Arial" w:eastAsia="SimSun" w:hAnsi="Arial" w:cs="Arial"/>
          <w:sz w:val="36"/>
          <w:szCs w:val="20"/>
          <w:lang w:val="en-GB"/>
        </w:rPr>
        <w:lastRenderedPageBreak/>
        <w:t>Conclusion</w:t>
      </w:r>
    </w:p>
    <w:p w14:paraId="3C7F053D" w14:textId="3CA11DDB" w:rsidR="00DB17FC" w:rsidRDefault="00DB17FC" w:rsidP="00DB17FC">
      <w:pPr>
        <w:rPr>
          <w:rFonts w:ascii="Calibri" w:eastAsia="Calibri" w:hAnsi="Calibri" w:cs="Calibri"/>
          <w:szCs w:val="20"/>
          <w:lang w:val="en-GB"/>
        </w:rPr>
      </w:pPr>
      <w:r w:rsidRPr="00B07360">
        <w:rPr>
          <w:rFonts w:ascii="Calibri" w:eastAsia="Calibri" w:hAnsi="Calibri" w:cs="Calibri"/>
          <w:szCs w:val="20"/>
          <w:lang w:val="en-GB"/>
        </w:rPr>
        <w:t xml:space="preserve">In this </w:t>
      </w:r>
      <w:r w:rsidR="003E666B" w:rsidRPr="00B07360">
        <w:rPr>
          <w:rFonts w:ascii="Calibri" w:eastAsia="Calibri" w:hAnsi="Calibri" w:cs="Calibri"/>
          <w:szCs w:val="20"/>
          <w:lang w:val="en-GB"/>
        </w:rPr>
        <w:t>contribution,</w:t>
      </w:r>
      <w:r w:rsidRPr="00B07360">
        <w:rPr>
          <w:rFonts w:ascii="Calibri" w:eastAsia="Calibri" w:hAnsi="Calibri" w:cs="Calibri"/>
          <w:szCs w:val="20"/>
          <w:lang w:val="en-GB"/>
        </w:rPr>
        <w:t xml:space="preserve"> we have discussed requirements for</w:t>
      </w:r>
      <w:r w:rsidR="00C83FD7">
        <w:rPr>
          <w:rFonts w:ascii="Calibri" w:eastAsia="Calibri" w:hAnsi="Calibri" w:cs="Calibri"/>
          <w:szCs w:val="20"/>
          <w:lang w:val="en-GB"/>
        </w:rPr>
        <w:t xml:space="preserve"> HO with PSCell</w:t>
      </w:r>
      <w:r w:rsidRPr="00B07360">
        <w:rPr>
          <w:rFonts w:ascii="Calibri" w:eastAsia="Calibri" w:hAnsi="Calibri" w:cs="Calibri"/>
          <w:szCs w:val="20"/>
          <w:lang w:val="en-GB"/>
        </w:rPr>
        <w:t xml:space="preserve"> and made</w:t>
      </w:r>
      <w:r w:rsidR="00C83FD7">
        <w:rPr>
          <w:rFonts w:ascii="Calibri" w:eastAsia="Calibri" w:hAnsi="Calibri" w:cs="Calibri"/>
          <w:szCs w:val="20"/>
          <w:lang w:val="en-GB"/>
        </w:rPr>
        <w:t xml:space="preserve"> the following </w:t>
      </w:r>
      <w:r w:rsidRPr="00B07360">
        <w:rPr>
          <w:rFonts w:ascii="Calibri" w:eastAsia="Calibri" w:hAnsi="Calibri" w:cs="Calibri"/>
          <w:szCs w:val="20"/>
          <w:lang w:val="en-GB"/>
        </w:rPr>
        <w:t>proposals:</w:t>
      </w:r>
    </w:p>
    <w:p w14:paraId="20AA6A3F" w14:textId="66B42A5A" w:rsidR="00C83FD7" w:rsidRDefault="00C83FD7" w:rsidP="00C83FD7">
      <w:pPr>
        <w:spacing w:after="0"/>
        <w:contextualSpacing/>
        <w:rPr>
          <w:rFonts w:eastAsia="ＭＳ 明朝" w:cstheme="minorHAnsi"/>
          <w:b/>
        </w:rPr>
      </w:pPr>
      <w:r w:rsidRPr="00A122FC">
        <w:rPr>
          <w:rFonts w:eastAsia="ＭＳ 明朝" w:cstheme="minorHAnsi"/>
          <w:b/>
        </w:rPr>
        <w:t xml:space="preserve">Proposal 1: RAN4 to introduce HO with PSCell requirements in all the four scenarios, i.e. for NR SA to EN-DC; for EN-DC to EN-DC; for NE-DC to NE-DC and for NR-DC to NR-DC. </w:t>
      </w:r>
    </w:p>
    <w:p w14:paraId="28C9B3BC" w14:textId="77777777" w:rsidR="00C83FD7" w:rsidRDefault="00C83FD7" w:rsidP="00C83FD7">
      <w:pPr>
        <w:spacing w:after="0"/>
        <w:contextualSpacing/>
        <w:rPr>
          <w:b/>
          <w:lang w:val="en-GB"/>
        </w:rPr>
      </w:pPr>
    </w:p>
    <w:p w14:paraId="7B73A8BC" w14:textId="72F3B812" w:rsidR="00C83FD7" w:rsidRDefault="00C83FD7" w:rsidP="00C83FD7">
      <w:pPr>
        <w:spacing w:after="0"/>
        <w:rPr>
          <w:b/>
          <w:lang w:val="en-GB"/>
        </w:rPr>
      </w:pPr>
      <w:r w:rsidRPr="00B16A1C">
        <w:rPr>
          <w:b/>
          <w:lang w:val="en-GB"/>
        </w:rPr>
        <w:t xml:space="preserve">Proposal 2: RAN4 to agree that </w:t>
      </w:r>
      <w:r>
        <w:rPr>
          <w:b/>
          <w:lang w:val="en-GB"/>
        </w:rPr>
        <w:t>T</w:t>
      </w:r>
      <w:r w:rsidRPr="00B16A1C">
        <w:rPr>
          <w:b/>
          <w:vertAlign w:val="subscript"/>
          <w:lang w:val="en-GB"/>
        </w:rPr>
        <w:t>search</w:t>
      </w:r>
      <w:r w:rsidRPr="00B16A1C">
        <w:rPr>
          <w:b/>
          <w:lang w:val="en-GB"/>
        </w:rPr>
        <w:t xml:space="preserve"> should consider all the four </w:t>
      </w:r>
      <w:r>
        <w:rPr>
          <w:b/>
          <w:lang w:val="en-GB"/>
        </w:rPr>
        <w:t xml:space="preserve">combination of </w:t>
      </w:r>
      <w:r w:rsidRPr="00B16A1C">
        <w:rPr>
          <w:b/>
          <w:lang w:val="en-GB"/>
        </w:rPr>
        <w:t>PCe</w:t>
      </w:r>
      <w:r>
        <w:rPr>
          <w:b/>
          <w:lang w:val="en-GB"/>
        </w:rPr>
        <w:t>ll and PSCell known and unknown</w:t>
      </w:r>
      <w:r w:rsidR="00A02568">
        <w:rPr>
          <w:b/>
          <w:lang w:val="en-GB"/>
        </w:rPr>
        <w:t xml:space="preserve"> conditions</w:t>
      </w:r>
      <w:r>
        <w:rPr>
          <w:b/>
          <w:lang w:val="en-GB"/>
        </w:rPr>
        <w:t>; Actual T</w:t>
      </w:r>
      <w:r>
        <w:rPr>
          <w:b/>
          <w:vertAlign w:val="subscript"/>
          <w:lang w:val="en-GB"/>
        </w:rPr>
        <w:t xml:space="preserve">search </w:t>
      </w:r>
      <w:r>
        <w:rPr>
          <w:b/>
          <w:lang w:val="en-GB"/>
        </w:rPr>
        <w:t>is FFS.</w:t>
      </w:r>
    </w:p>
    <w:p w14:paraId="0AC99BC1" w14:textId="77777777" w:rsidR="00C83FD7" w:rsidRPr="00C862EF" w:rsidRDefault="00C83FD7" w:rsidP="00C83FD7">
      <w:pPr>
        <w:spacing w:after="0"/>
        <w:rPr>
          <w:b/>
          <w:lang w:val="en-GB"/>
        </w:rPr>
      </w:pPr>
    </w:p>
    <w:p w14:paraId="2072A826" w14:textId="21C7C2D9" w:rsidR="00AC020F" w:rsidRPr="009569C8" w:rsidRDefault="00AC020F" w:rsidP="00AC020F">
      <w:pPr>
        <w:rPr>
          <w:b/>
          <w:lang w:val="en-GB"/>
        </w:rPr>
      </w:pPr>
      <w:r w:rsidRPr="009569C8">
        <w:rPr>
          <w:b/>
          <w:lang w:val="en-GB"/>
        </w:rPr>
        <w:t xml:space="preserve">Proposal 3: RAN4 to agree that </w:t>
      </w:r>
      <w:r>
        <w:rPr>
          <w:b/>
          <w:lang w:val="en-GB"/>
        </w:rPr>
        <w:t>components that contribute to T</w:t>
      </w:r>
      <w:r>
        <w:rPr>
          <w:b/>
          <w:vertAlign w:val="subscript"/>
          <w:lang w:val="en-GB"/>
        </w:rPr>
        <w:t>IU</w:t>
      </w:r>
      <w:r>
        <w:rPr>
          <w:b/>
          <w:lang w:val="en-GB"/>
        </w:rPr>
        <w:t xml:space="preserve"> delay are </w:t>
      </w:r>
      <w:r w:rsidR="00257677">
        <w:rPr>
          <w:b/>
          <w:lang w:val="en-GB"/>
        </w:rPr>
        <w:t xml:space="preserve">the </w:t>
      </w:r>
      <w:r>
        <w:rPr>
          <w:b/>
          <w:lang w:val="en-GB"/>
        </w:rPr>
        <w:t xml:space="preserve">TA acquisition delay in LTE PCell, delay uncertainty in acquiring resources for RRC connection Reconfiguration Complete message on LTE PCell and </w:t>
      </w:r>
      <w:r w:rsidRPr="009569C8">
        <w:rPr>
          <w:b/>
          <w:lang w:val="en-GB"/>
        </w:rPr>
        <w:t xml:space="preserve">PRACH acquisition uncertainty </w:t>
      </w:r>
      <w:r w:rsidR="00CC1ED1">
        <w:rPr>
          <w:b/>
          <w:lang w:val="en-GB"/>
        </w:rPr>
        <w:t xml:space="preserve">delay </w:t>
      </w:r>
      <w:r w:rsidRPr="009569C8">
        <w:rPr>
          <w:b/>
          <w:lang w:val="en-GB"/>
        </w:rPr>
        <w:t xml:space="preserve">in </w:t>
      </w:r>
      <w:r>
        <w:rPr>
          <w:b/>
          <w:lang w:val="en-GB"/>
        </w:rPr>
        <w:t xml:space="preserve">NR </w:t>
      </w:r>
      <w:r w:rsidRPr="009569C8">
        <w:rPr>
          <w:b/>
          <w:lang w:val="en-GB"/>
        </w:rPr>
        <w:t>PSCell.</w:t>
      </w:r>
    </w:p>
    <w:p w14:paraId="1CFA587E" w14:textId="77777777" w:rsidR="00C83FD7" w:rsidRPr="009569C8" w:rsidRDefault="00C83FD7" w:rsidP="00C83FD7">
      <w:pPr>
        <w:spacing w:after="0"/>
        <w:rPr>
          <w:b/>
          <w:lang w:val="en-GB"/>
        </w:rPr>
      </w:pPr>
    </w:p>
    <w:p w14:paraId="505D2751" w14:textId="77777777" w:rsidR="00C83FD7" w:rsidRPr="0069147C" w:rsidRDefault="00C83FD7" w:rsidP="00C83FD7">
      <w:pPr>
        <w:spacing w:after="0"/>
      </w:pPr>
      <w:r w:rsidRPr="00C83FD7">
        <w:rPr>
          <w:b/>
        </w:rPr>
        <w:t xml:space="preserve">Proposal 4:  </w:t>
      </w:r>
      <w:r w:rsidRPr="00C83FD7">
        <w:rPr>
          <w:b/>
          <w:lang w:val="en-GB"/>
        </w:rPr>
        <w:t>T</w:t>
      </w:r>
      <w:r w:rsidRPr="00C83FD7">
        <w:rPr>
          <w:b/>
          <w:vertAlign w:val="subscript"/>
          <w:lang w:val="en-GB"/>
        </w:rPr>
        <w:t>processing</w:t>
      </w:r>
      <w:r w:rsidRPr="00C83FD7">
        <w:rPr>
          <w:b/>
          <w:lang w:val="en-GB"/>
        </w:rPr>
        <w:t xml:space="preserve"> is the UE processing time. It can be 20ms or 40 ms depending on same FR or inter FR NR PSCell addition; and T</w:t>
      </w:r>
      <w:r w:rsidRPr="00C83FD7">
        <w:rPr>
          <w:b/>
          <w:vertAlign w:val="subscript"/>
          <w:lang w:val="en-GB"/>
        </w:rPr>
        <w:t>∆</w:t>
      </w:r>
      <w:r w:rsidRPr="00C83FD7">
        <w:rPr>
          <w:b/>
          <w:lang w:val="en-GB"/>
        </w:rPr>
        <w:t xml:space="preserve"> is time for fine time tracking and acquiring full timing information of the NR PSCell. Where T</w:t>
      </w:r>
      <w:r w:rsidRPr="00C83FD7">
        <w:rPr>
          <w:b/>
          <w:vertAlign w:val="subscript"/>
          <w:lang w:val="en-GB"/>
        </w:rPr>
        <w:t>∆</w:t>
      </w:r>
      <w:r w:rsidRPr="00C83FD7">
        <w:rPr>
          <w:b/>
          <w:lang w:val="en-GB"/>
        </w:rPr>
        <w:t xml:space="preserve"> = T</w:t>
      </w:r>
      <w:r w:rsidRPr="00C83FD7">
        <w:rPr>
          <w:b/>
          <w:vertAlign w:val="subscript"/>
          <w:lang w:val="en-GB"/>
        </w:rPr>
        <w:t>rs</w:t>
      </w:r>
      <w:r w:rsidRPr="00C83FD7">
        <w:rPr>
          <w:b/>
          <w:lang w:val="en-GB"/>
        </w:rPr>
        <w:t xml:space="preserve">. </w:t>
      </w:r>
    </w:p>
    <w:p w14:paraId="020F34B2" w14:textId="3C012CEF" w:rsidR="008B7EA8" w:rsidRPr="00D06813" w:rsidRDefault="008B7EA8" w:rsidP="004729A1">
      <w:pPr>
        <w:pStyle w:val="ListParagraph"/>
        <w:spacing w:line="276" w:lineRule="auto"/>
        <w:ind w:left="1440"/>
        <w:rPr>
          <w:rFonts w:eastAsia="ＭＳ 明朝"/>
          <w:b/>
        </w:rPr>
      </w:pPr>
    </w:p>
    <w:p w14:paraId="6285D2B5" w14:textId="77777777" w:rsidR="00DB17FC" w:rsidRPr="00246175" w:rsidRDefault="00DB17FC" w:rsidP="006850E4">
      <w:pPr>
        <w:pStyle w:val="RAN4H1"/>
        <w:rPr>
          <w:rFonts w:cs="Arial"/>
        </w:rPr>
      </w:pPr>
      <w:r w:rsidRPr="00246175">
        <w:rPr>
          <w:rFonts w:cs="Arial"/>
        </w:rPr>
        <w:t>References</w:t>
      </w:r>
    </w:p>
    <w:p w14:paraId="3CE60DF4" w14:textId="56EE5B86" w:rsidR="00DB17FC" w:rsidRPr="00DB17FC" w:rsidRDefault="00B96F11" w:rsidP="00DB17FC">
      <w:pPr>
        <w:numPr>
          <w:ilvl w:val="0"/>
          <w:numId w:val="1"/>
        </w:numPr>
        <w:overflowPunct w:val="0"/>
        <w:autoSpaceDE w:val="0"/>
        <w:autoSpaceDN w:val="0"/>
        <w:adjustRightInd w:val="0"/>
        <w:spacing w:after="120" w:line="240" w:lineRule="auto"/>
        <w:ind w:right="-23"/>
        <w:jc w:val="both"/>
        <w:textAlignment w:val="baseline"/>
        <w:rPr>
          <w:rFonts w:ascii="Calibri" w:eastAsia="Calibri" w:hAnsi="Calibri" w:cs="Calibri"/>
          <w:sz w:val="20"/>
          <w:lang w:val="en-US"/>
        </w:rPr>
      </w:pPr>
      <w:r>
        <w:rPr>
          <w:rFonts w:ascii="Calibri" w:eastAsia="Calibri" w:hAnsi="Calibri" w:cs="Calibri"/>
          <w:sz w:val="20"/>
          <w:lang w:val="en-US"/>
        </w:rPr>
        <w:t>TS 38.331</w:t>
      </w:r>
      <w:r w:rsidR="00DB17FC" w:rsidRPr="00DB17FC">
        <w:rPr>
          <w:rFonts w:ascii="Calibri" w:eastAsia="Calibri" w:hAnsi="Calibri" w:cs="Calibri"/>
          <w:sz w:val="20"/>
          <w:lang w:val="en-US"/>
        </w:rPr>
        <w:t xml:space="preserve"> Radio Resource Control (RRC) protocol specification</w:t>
      </w:r>
    </w:p>
    <w:p w14:paraId="60B20B93" w14:textId="2162A433" w:rsidR="00DB17FC" w:rsidRPr="00DB17FC" w:rsidRDefault="00B96F11" w:rsidP="00DB17FC">
      <w:pPr>
        <w:numPr>
          <w:ilvl w:val="0"/>
          <w:numId w:val="1"/>
        </w:numPr>
        <w:overflowPunct w:val="0"/>
        <w:autoSpaceDE w:val="0"/>
        <w:autoSpaceDN w:val="0"/>
        <w:adjustRightInd w:val="0"/>
        <w:spacing w:after="120" w:line="240" w:lineRule="auto"/>
        <w:ind w:right="-23"/>
        <w:jc w:val="both"/>
        <w:textAlignment w:val="baseline"/>
        <w:rPr>
          <w:rFonts w:ascii="Calibri" w:eastAsia="Calibri" w:hAnsi="Calibri" w:cs="Calibri"/>
          <w:sz w:val="20"/>
          <w:lang w:val="en-US"/>
        </w:rPr>
      </w:pPr>
      <w:r>
        <w:rPr>
          <w:rFonts w:ascii="Calibri" w:eastAsia="Calibri" w:hAnsi="Calibri" w:cs="Calibri"/>
          <w:sz w:val="20"/>
          <w:lang w:val="en-US"/>
        </w:rPr>
        <w:t>TS 38.133</w:t>
      </w:r>
      <w:r w:rsidR="00DB17FC" w:rsidRPr="00DB17FC">
        <w:rPr>
          <w:rFonts w:ascii="Calibri" w:eastAsia="Calibri" w:hAnsi="Calibri" w:cs="Calibri"/>
          <w:sz w:val="20"/>
          <w:lang w:val="en-US"/>
        </w:rPr>
        <w:t xml:space="preserve"> Requirements for support of radio resource management</w:t>
      </w:r>
    </w:p>
    <w:sectPr w:rsidR="00DB17FC" w:rsidRPr="00DB17FC">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23E18C" w14:textId="77777777" w:rsidR="00E634EE" w:rsidRDefault="00E634EE" w:rsidP="00F72F65">
      <w:pPr>
        <w:spacing w:after="0" w:line="240" w:lineRule="auto"/>
      </w:pPr>
      <w:r>
        <w:separator/>
      </w:r>
    </w:p>
  </w:endnote>
  <w:endnote w:type="continuationSeparator" w:id="0">
    <w:p w14:paraId="2646F353" w14:textId="77777777" w:rsidR="00E634EE" w:rsidRDefault="00E634EE" w:rsidP="00F72F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明朝">
    <w:altName w:val="Yu Mincho"/>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v4.2.0">
    <w:altName w:val="Calibri"/>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16C824" w14:textId="77777777" w:rsidR="00E634EE" w:rsidRDefault="00E634EE" w:rsidP="00F72F65">
      <w:pPr>
        <w:spacing w:after="0" w:line="240" w:lineRule="auto"/>
      </w:pPr>
      <w:r>
        <w:separator/>
      </w:r>
    </w:p>
  </w:footnote>
  <w:footnote w:type="continuationSeparator" w:id="0">
    <w:p w14:paraId="13308FCE" w14:textId="77777777" w:rsidR="00E634EE" w:rsidRDefault="00E634EE" w:rsidP="00F72F6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A4163E"/>
    <w:multiLevelType w:val="hybridMultilevel"/>
    <w:tmpl w:val="8AC2A968"/>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6080C9D"/>
    <w:multiLevelType w:val="hybridMultilevel"/>
    <w:tmpl w:val="22CAF9EC"/>
    <w:lvl w:ilvl="0" w:tplc="40090003">
      <w:start w:val="1"/>
      <w:numFmt w:val="bullet"/>
      <w:lvlText w:val="o"/>
      <w:lvlJc w:val="left"/>
      <w:pPr>
        <w:ind w:left="1440" w:hanging="360"/>
      </w:pPr>
      <w:rPr>
        <w:rFonts w:ascii="Courier New" w:hAnsi="Courier New" w:cs="Courier New"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2" w15:restartNumberingAfterBreak="0">
    <w:nsid w:val="1777561D"/>
    <w:multiLevelType w:val="hybridMultilevel"/>
    <w:tmpl w:val="1B34E2DA"/>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89B2BFF"/>
    <w:multiLevelType w:val="hybridMultilevel"/>
    <w:tmpl w:val="08EC97F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219D4BA2"/>
    <w:multiLevelType w:val="hybridMultilevel"/>
    <w:tmpl w:val="94B6B31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39052EA2"/>
    <w:multiLevelType w:val="hybridMultilevel"/>
    <w:tmpl w:val="6FFCAB00"/>
    <w:lvl w:ilvl="0" w:tplc="40090003">
      <w:start w:val="1"/>
      <w:numFmt w:val="bullet"/>
      <w:lvlText w:val="o"/>
      <w:lvlJc w:val="left"/>
      <w:pPr>
        <w:ind w:left="720" w:hanging="360"/>
      </w:pPr>
      <w:rPr>
        <w:rFonts w:ascii="Courier New" w:hAnsi="Courier New" w:cs="Courier New"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665C217B"/>
    <w:multiLevelType w:val="multilevel"/>
    <w:tmpl w:val="B694CDFC"/>
    <w:lvl w:ilvl="0">
      <w:start w:val="1"/>
      <w:numFmt w:val="decimal"/>
      <w:pStyle w:val="RAN4H1"/>
      <w:lvlText w:val="%1"/>
      <w:lvlJc w:val="left"/>
      <w:pPr>
        <w:ind w:left="360" w:hanging="360"/>
      </w:pPr>
      <w:rPr>
        <w:rFonts w:hint="default"/>
      </w:rPr>
    </w:lvl>
    <w:lvl w:ilvl="1">
      <w:start w:val="1"/>
      <w:numFmt w:val="decimal"/>
      <w:pStyle w:val="RAN4H2"/>
      <w:lvlText w:val="%1.%2"/>
      <w:lvlJc w:val="left"/>
      <w:pPr>
        <w:ind w:left="432" w:hanging="432"/>
      </w:pPr>
      <w:rPr>
        <w:rFonts w:ascii="Arial" w:hAnsi="Arial" w:cs="Arial"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7E6B200B"/>
    <w:multiLevelType w:val="hybridMultilevel"/>
    <w:tmpl w:val="AFA8529E"/>
    <w:lvl w:ilvl="0" w:tplc="EC866748">
      <w:numFmt w:val="bullet"/>
      <w:lvlText w:val="-"/>
      <w:lvlJc w:val="left"/>
      <w:pPr>
        <w:ind w:left="360" w:hanging="360"/>
      </w:pPr>
      <w:rPr>
        <w:rFonts w:ascii="Calibri" w:eastAsia="ＭＳ 明朝" w:hAnsi="Calibri" w:cs="Calibr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0"/>
  </w:num>
  <w:num w:numId="2">
    <w:abstractNumId w:val="7"/>
  </w:num>
  <w:num w:numId="3">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8"/>
  </w:num>
  <w:num w:numId="6">
    <w:abstractNumId w:val="6"/>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3"/>
  </w:num>
  <w:num w:numId="10">
    <w:abstractNumId w:val="2"/>
  </w:num>
  <w:num w:numId="11">
    <w:abstractNumId w:val="4"/>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1"/>
  <w:bordersDoNotSurroundHeader/>
  <w:bordersDoNotSurroundFooter/>
  <w:trackRevisions/>
  <w:defaultTabStop w:val="72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5442"/>
    <w:rsid w:val="00025467"/>
    <w:rsid w:val="00030D92"/>
    <w:rsid w:val="0005338D"/>
    <w:rsid w:val="00070163"/>
    <w:rsid w:val="00075ED7"/>
    <w:rsid w:val="00080B80"/>
    <w:rsid w:val="0008576F"/>
    <w:rsid w:val="00091C32"/>
    <w:rsid w:val="00094C50"/>
    <w:rsid w:val="000A035D"/>
    <w:rsid w:val="000B5C7B"/>
    <w:rsid w:val="000B661B"/>
    <w:rsid w:val="000B6E71"/>
    <w:rsid w:val="000E32EA"/>
    <w:rsid w:val="000E5153"/>
    <w:rsid w:val="000F05AD"/>
    <w:rsid w:val="0010420F"/>
    <w:rsid w:val="00112808"/>
    <w:rsid w:val="0012021D"/>
    <w:rsid w:val="0012358E"/>
    <w:rsid w:val="00127B53"/>
    <w:rsid w:val="00130DC2"/>
    <w:rsid w:val="00133793"/>
    <w:rsid w:val="00141719"/>
    <w:rsid w:val="00142491"/>
    <w:rsid w:val="00156F9D"/>
    <w:rsid w:val="00162BCA"/>
    <w:rsid w:val="001800BB"/>
    <w:rsid w:val="00192928"/>
    <w:rsid w:val="001938B0"/>
    <w:rsid w:val="00195D40"/>
    <w:rsid w:val="001B4E31"/>
    <w:rsid w:val="001C749C"/>
    <w:rsid w:val="001D54E5"/>
    <w:rsid w:val="001F0947"/>
    <w:rsid w:val="001F0D1B"/>
    <w:rsid w:val="001F5FDF"/>
    <w:rsid w:val="00205A24"/>
    <w:rsid w:val="00212E59"/>
    <w:rsid w:val="0022098A"/>
    <w:rsid w:val="00227B7C"/>
    <w:rsid w:val="00231177"/>
    <w:rsid w:val="00233B73"/>
    <w:rsid w:val="00244045"/>
    <w:rsid w:val="00246175"/>
    <w:rsid w:val="00254BF7"/>
    <w:rsid w:val="0025704F"/>
    <w:rsid w:val="00257677"/>
    <w:rsid w:val="00266082"/>
    <w:rsid w:val="00267FEF"/>
    <w:rsid w:val="00276D18"/>
    <w:rsid w:val="002777FE"/>
    <w:rsid w:val="00286BEC"/>
    <w:rsid w:val="00290679"/>
    <w:rsid w:val="002A0261"/>
    <w:rsid w:val="002A213F"/>
    <w:rsid w:val="002B07AB"/>
    <w:rsid w:val="002B23F1"/>
    <w:rsid w:val="002B2767"/>
    <w:rsid w:val="002C0A41"/>
    <w:rsid w:val="002D4CA5"/>
    <w:rsid w:val="002E546B"/>
    <w:rsid w:val="0031302F"/>
    <w:rsid w:val="003250F2"/>
    <w:rsid w:val="00335AC4"/>
    <w:rsid w:val="00342A7B"/>
    <w:rsid w:val="0035005D"/>
    <w:rsid w:val="003514A4"/>
    <w:rsid w:val="00351530"/>
    <w:rsid w:val="00352C29"/>
    <w:rsid w:val="0035487B"/>
    <w:rsid w:val="00355B80"/>
    <w:rsid w:val="00356F42"/>
    <w:rsid w:val="003601E4"/>
    <w:rsid w:val="00362DC6"/>
    <w:rsid w:val="003636CE"/>
    <w:rsid w:val="00371BD1"/>
    <w:rsid w:val="003873FB"/>
    <w:rsid w:val="00395442"/>
    <w:rsid w:val="003A7C86"/>
    <w:rsid w:val="003B00CA"/>
    <w:rsid w:val="003B63D3"/>
    <w:rsid w:val="003C581C"/>
    <w:rsid w:val="003D32B4"/>
    <w:rsid w:val="003E0BD6"/>
    <w:rsid w:val="003E3F6F"/>
    <w:rsid w:val="003E666B"/>
    <w:rsid w:val="003F1DB6"/>
    <w:rsid w:val="003F753A"/>
    <w:rsid w:val="00400583"/>
    <w:rsid w:val="00401C3D"/>
    <w:rsid w:val="00406606"/>
    <w:rsid w:val="00414A76"/>
    <w:rsid w:val="00437667"/>
    <w:rsid w:val="00442838"/>
    <w:rsid w:val="00443151"/>
    <w:rsid w:val="004552BC"/>
    <w:rsid w:val="004635E5"/>
    <w:rsid w:val="00464911"/>
    <w:rsid w:val="00471227"/>
    <w:rsid w:val="004729A1"/>
    <w:rsid w:val="00472B91"/>
    <w:rsid w:val="004859A4"/>
    <w:rsid w:val="004B2885"/>
    <w:rsid w:val="004C062A"/>
    <w:rsid w:val="004C4459"/>
    <w:rsid w:val="004D0FA1"/>
    <w:rsid w:val="004D751F"/>
    <w:rsid w:val="004D7585"/>
    <w:rsid w:val="004E70E5"/>
    <w:rsid w:val="004F0184"/>
    <w:rsid w:val="004F4E91"/>
    <w:rsid w:val="005019DE"/>
    <w:rsid w:val="00513242"/>
    <w:rsid w:val="0051753D"/>
    <w:rsid w:val="00517E14"/>
    <w:rsid w:val="0052245A"/>
    <w:rsid w:val="00522F0A"/>
    <w:rsid w:val="00524448"/>
    <w:rsid w:val="00524B95"/>
    <w:rsid w:val="00532BDA"/>
    <w:rsid w:val="0054784F"/>
    <w:rsid w:val="0055086E"/>
    <w:rsid w:val="00557336"/>
    <w:rsid w:val="00561F3D"/>
    <w:rsid w:val="0056399F"/>
    <w:rsid w:val="00571BFD"/>
    <w:rsid w:val="0057300C"/>
    <w:rsid w:val="00577D13"/>
    <w:rsid w:val="00584E4C"/>
    <w:rsid w:val="00587234"/>
    <w:rsid w:val="005A0018"/>
    <w:rsid w:val="005B20DD"/>
    <w:rsid w:val="005B603B"/>
    <w:rsid w:val="005E3368"/>
    <w:rsid w:val="005E6E56"/>
    <w:rsid w:val="005F1689"/>
    <w:rsid w:val="005F7456"/>
    <w:rsid w:val="006014A0"/>
    <w:rsid w:val="00610E85"/>
    <w:rsid w:val="00611187"/>
    <w:rsid w:val="0062023D"/>
    <w:rsid w:val="006252FF"/>
    <w:rsid w:val="0063455C"/>
    <w:rsid w:val="006437FB"/>
    <w:rsid w:val="00650C98"/>
    <w:rsid w:val="006607FD"/>
    <w:rsid w:val="006619F5"/>
    <w:rsid w:val="006628AD"/>
    <w:rsid w:val="00677BBD"/>
    <w:rsid w:val="00683477"/>
    <w:rsid w:val="006850E4"/>
    <w:rsid w:val="0069147C"/>
    <w:rsid w:val="006943A9"/>
    <w:rsid w:val="006A25D0"/>
    <w:rsid w:val="006A4B16"/>
    <w:rsid w:val="006A53F1"/>
    <w:rsid w:val="006B1CD6"/>
    <w:rsid w:val="006B7637"/>
    <w:rsid w:val="006C5F62"/>
    <w:rsid w:val="006E663C"/>
    <w:rsid w:val="006F1AA4"/>
    <w:rsid w:val="00703429"/>
    <w:rsid w:val="00706F0B"/>
    <w:rsid w:val="0073161A"/>
    <w:rsid w:val="0074236A"/>
    <w:rsid w:val="0074543D"/>
    <w:rsid w:val="00753F54"/>
    <w:rsid w:val="00755BBD"/>
    <w:rsid w:val="00761DBA"/>
    <w:rsid w:val="0076431F"/>
    <w:rsid w:val="007656E7"/>
    <w:rsid w:val="00773EC5"/>
    <w:rsid w:val="0078034D"/>
    <w:rsid w:val="00786367"/>
    <w:rsid w:val="00787704"/>
    <w:rsid w:val="00787E17"/>
    <w:rsid w:val="007B4ECB"/>
    <w:rsid w:val="007B5F37"/>
    <w:rsid w:val="007B63C4"/>
    <w:rsid w:val="007C4522"/>
    <w:rsid w:val="007C6FD6"/>
    <w:rsid w:val="007E1B17"/>
    <w:rsid w:val="007E3A5B"/>
    <w:rsid w:val="007E6F27"/>
    <w:rsid w:val="007F3911"/>
    <w:rsid w:val="008163A3"/>
    <w:rsid w:val="00816551"/>
    <w:rsid w:val="008168B6"/>
    <w:rsid w:val="00836A95"/>
    <w:rsid w:val="00842401"/>
    <w:rsid w:val="0086388D"/>
    <w:rsid w:val="00863935"/>
    <w:rsid w:val="0086547F"/>
    <w:rsid w:val="00866960"/>
    <w:rsid w:val="008928A2"/>
    <w:rsid w:val="008B2C57"/>
    <w:rsid w:val="008B3C66"/>
    <w:rsid w:val="008B7EA8"/>
    <w:rsid w:val="008C0832"/>
    <w:rsid w:val="008C0F27"/>
    <w:rsid w:val="008C6710"/>
    <w:rsid w:val="008C6AF2"/>
    <w:rsid w:val="008D2BD0"/>
    <w:rsid w:val="008D31E2"/>
    <w:rsid w:val="008E5BA6"/>
    <w:rsid w:val="00906667"/>
    <w:rsid w:val="00911007"/>
    <w:rsid w:val="0092274E"/>
    <w:rsid w:val="009313C5"/>
    <w:rsid w:val="00940FBB"/>
    <w:rsid w:val="00944CA8"/>
    <w:rsid w:val="00955E5A"/>
    <w:rsid w:val="009569C8"/>
    <w:rsid w:val="009857CD"/>
    <w:rsid w:val="00994367"/>
    <w:rsid w:val="00994780"/>
    <w:rsid w:val="009A77CE"/>
    <w:rsid w:val="009B447B"/>
    <w:rsid w:val="009C1048"/>
    <w:rsid w:val="009D328E"/>
    <w:rsid w:val="009E186F"/>
    <w:rsid w:val="009F0136"/>
    <w:rsid w:val="009F5513"/>
    <w:rsid w:val="009F7383"/>
    <w:rsid w:val="00A02568"/>
    <w:rsid w:val="00A05184"/>
    <w:rsid w:val="00A122FC"/>
    <w:rsid w:val="00A158F1"/>
    <w:rsid w:val="00A16BD0"/>
    <w:rsid w:val="00A1753A"/>
    <w:rsid w:val="00A32493"/>
    <w:rsid w:val="00A33416"/>
    <w:rsid w:val="00A36D44"/>
    <w:rsid w:val="00A37D56"/>
    <w:rsid w:val="00A50627"/>
    <w:rsid w:val="00A57FC2"/>
    <w:rsid w:val="00A62ACF"/>
    <w:rsid w:val="00A851AF"/>
    <w:rsid w:val="00A913B4"/>
    <w:rsid w:val="00A978C3"/>
    <w:rsid w:val="00AA44ED"/>
    <w:rsid w:val="00AC020F"/>
    <w:rsid w:val="00AC26D1"/>
    <w:rsid w:val="00AC45A6"/>
    <w:rsid w:val="00AD4CA6"/>
    <w:rsid w:val="00AE3BC5"/>
    <w:rsid w:val="00AF0DF9"/>
    <w:rsid w:val="00AF7353"/>
    <w:rsid w:val="00AF7E4A"/>
    <w:rsid w:val="00B07360"/>
    <w:rsid w:val="00B104A3"/>
    <w:rsid w:val="00B13F86"/>
    <w:rsid w:val="00B16A1C"/>
    <w:rsid w:val="00B23746"/>
    <w:rsid w:val="00B312AF"/>
    <w:rsid w:val="00B32E1F"/>
    <w:rsid w:val="00B349F3"/>
    <w:rsid w:val="00B52F54"/>
    <w:rsid w:val="00B55CDF"/>
    <w:rsid w:val="00B6381A"/>
    <w:rsid w:val="00B668DB"/>
    <w:rsid w:val="00B744AE"/>
    <w:rsid w:val="00B805C0"/>
    <w:rsid w:val="00B96402"/>
    <w:rsid w:val="00B96F11"/>
    <w:rsid w:val="00B978E8"/>
    <w:rsid w:val="00BB5C46"/>
    <w:rsid w:val="00BB64A8"/>
    <w:rsid w:val="00BC1966"/>
    <w:rsid w:val="00BC1B7F"/>
    <w:rsid w:val="00BE295C"/>
    <w:rsid w:val="00BF1666"/>
    <w:rsid w:val="00BF23C4"/>
    <w:rsid w:val="00C04855"/>
    <w:rsid w:val="00C201AF"/>
    <w:rsid w:val="00C2326C"/>
    <w:rsid w:val="00C4059E"/>
    <w:rsid w:val="00C453AE"/>
    <w:rsid w:val="00C5225C"/>
    <w:rsid w:val="00C6017A"/>
    <w:rsid w:val="00C609C5"/>
    <w:rsid w:val="00C6181D"/>
    <w:rsid w:val="00C70D53"/>
    <w:rsid w:val="00C83FD7"/>
    <w:rsid w:val="00C84DFE"/>
    <w:rsid w:val="00C862EF"/>
    <w:rsid w:val="00C87BE0"/>
    <w:rsid w:val="00C928F4"/>
    <w:rsid w:val="00C94CAF"/>
    <w:rsid w:val="00CA0AF7"/>
    <w:rsid w:val="00CB2FC4"/>
    <w:rsid w:val="00CC1ED1"/>
    <w:rsid w:val="00CC3174"/>
    <w:rsid w:val="00CC4694"/>
    <w:rsid w:val="00CC7A2F"/>
    <w:rsid w:val="00CD264F"/>
    <w:rsid w:val="00CD5F45"/>
    <w:rsid w:val="00CE76ED"/>
    <w:rsid w:val="00CF0837"/>
    <w:rsid w:val="00CF2E00"/>
    <w:rsid w:val="00CF67A7"/>
    <w:rsid w:val="00D00EE5"/>
    <w:rsid w:val="00D06813"/>
    <w:rsid w:val="00D11D44"/>
    <w:rsid w:val="00D42182"/>
    <w:rsid w:val="00D50B35"/>
    <w:rsid w:val="00D50CC2"/>
    <w:rsid w:val="00D53216"/>
    <w:rsid w:val="00D53969"/>
    <w:rsid w:val="00D6396A"/>
    <w:rsid w:val="00D645AD"/>
    <w:rsid w:val="00D72544"/>
    <w:rsid w:val="00D844F2"/>
    <w:rsid w:val="00D93CAD"/>
    <w:rsid w:val="00DA51DF"/>
    <w:rsid w:val="00DB1754"/>
    <w:rsid w:val="00DB17FC"/>
    <w:rsid w:val="00DB55BF"/>
    <w:rsid w:val="00DC0086"/>
    <w:rsid w:val="00DC6158"/>
    <w:rsid w:val="00DD6686"/>
    <w:rsid w:val="00DE6963"/>
    <w:rsid w:val="00DF01A1"/>
    <w:rsid w:val="00DF2389"/>
    <w:rsid w:val="00E20212"/>
    <w:rsid w:val="00E22088"/>
    <w:rsid w:val="00E238F6"/>
    <w:rsid w:val="00E30B2F"/>
    <w:rsid w:val="00E35AB1"/>
    <w:rsid w:val="00E37302"/>
    <w:rsid w:val="00E43F7C"/>
    <w:rsid w:val="00E45F99"/>
    <w:rsid w:val="00E47FA4"/>
    <w:rsid w:val="00E61798"/>
    <w:rsid w:val="00E634EE"/>
    <w:rsid w:val="00E71155"/>
    <w:rsid w:val="00E72B86"/>
    <w:rsid w:val="00E763C3"/>
    <w:rsid w:val="00E764C8"/>
    <w:rsid w:val="00E77ACD"/>
    <w:rsid w:val="00E954CF"/>
    <w:rsid w:val="00EA14A6"/>
    <w:rsid w:val="00EB49BC"/>
    <w:rsid w:val="00EC4BED"/>
    <w:rsid w:val="00EC5AF7"/>
    <w:rsid w:val="00ED1340"/>
    <w:rsid w:val="00ED3CBB"/>
    <w:rsid w:val="00EE000D"/>
    <w:rsid w:val="00EE0857"/>
    <w:rsid w:val="00EE66BD"/>
    <w:rsid w:val="00EF552A"/>
    <w:rsid w:val="00EF6EED"/>
    <w:rsid w:val="00EF790E"/>
    <w:rsid w:val="00F023DC"/>
    <w:rsid w:val="00F05A53"/>
    <w:rsid w:val="00F14DF1"/>
    <w:rsid w:val="00F15BD6"/>
    <w:rsid w:val="00F1634B"/>
    <w:rsid w:val="00F238E7"/>
    <w:rsid w:val="00F32FA6"/>
    <w:rsid w:val="00F34D9F"/>
    <w:rsid w:val="00F3551F"/>
    <w:rsid w:val="00F36454"/>
    <w:rsid w:val="00F404D6"/>
    <w:rsid w:val="00F4215E"/>
    <w:rsid w:val="00F511AF"/>
    <w:rsid w:val="00F53C32"/>
    <w:rsid w:val="00F53D8A"/>
    <w:rsid w:val="00F64036"/>
    <w:rsid w:val="00F72F65"/>
    <w:rsid w:val="00F77B4F"/>
    <w:rsid w:val="00F8319E"/>
    <w:rsid w:val="00F86F68"/>
    <w:rsid w:val="00F87E92"/>
    <w:rsid w:val="00FA379E"/>
    <w:rsid w:val="00FB0C5B"/>
    <w:rsid w:val="00FB157A"/>
    <w:rsid w:val="00FB3F56"/>
    <w:rsid w:val="00FB7F02"/>
    <w:rsid w:val="00FC27A8"/>
    <w:rsid w:val="00FD5FE1"/>
    <w:rsid w:val="00FE5734"/>
    <w:rsid w:val="00FF492D"/>
    <w:rsid w:val="00FF652D"/>
  </w:rsids>
  <m:mathPr>
    <m:mathFont m:val="Cambria Math"/>
    <m:brkBin m:val="before"/>
    <m:brkBinSub m:val="--"/>
    <m:smallFrac m:val="0"/>
    <m:dispDef/>
    <m:lMargin m:val="0"/>
    <m:rMargin m:val="0"/>
    <m:defJc m:val="centerGroup"/>
    <m:wrapIndent m:val="1440"/>
    <m:intLim m:val="subSup"/>
    <m:naryLim m:val="undOvr"/>
  </m:mathPr>
  <w:themeFontLang w:val="en-IN"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7CE50FE1"/>
  <w15:chartTrackingRefBased/>
  <w15:docId w15:val="{2F7983A2-796C-432F-8FD4-17C6ECCBD6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unhideWhenUsed/>
    <w:rsid w:val="00DB17FC"/>
    <w:pPr>
      <w:spacing w:line="240" w:lineRule="auto"/>
    </w:pPr>
    <w:rPr>
      <w:sz w:val="20"/>
      <w:szCs w:val="20"/>
    </w:rPr>
  </w:style>
  <w:style w:type="character" w:customStyle="1" w:styleId="CommentTextChar">
    <w:name w:val="Comment Text Char"/>
    <w:basedOn w:val="DefaultParagraphFont"/>
    <w:link w:val="CommentText"/>
    <w:uiPriority w:val="99"/>
    <w:rsid w:val="00DB17FC"/>
    <w:rPr>
      <w:sz w:val="20"/>
      <w:szCs w:val="20"/>
    </w:rPr>
  </w:style>
  <w:style w:type="paragraph" w:customStyle="1" w:styleId="RAN4H2">
    <w:name w:val="RAN4 H2"/>
    <w:basedOn w:val="Normal"/>
    <w:next w:val="Normal"/>
    <w:qFormat/>
    <w:rsid w:val="00DB17FC"/>
    <w:pPr>
      <w:keepNext/>
      <w:keepLines/>
      <w:numPr>
        <w:ilvl w:val="1"/>
        <w:numId w:val="2"/>
      </w:numPr>
      <w:spacing w:before="180" w:after="180" w:line="240" w:lineRule="auto"/>
      <w:ind w:left="792"/>
      <w:outlineLvl w:val="1"/>
    </w:pPr>
    <w:rPr>
      <w:rFonts w:ascii="Arial" w:eastAsia="Times New Roman" w:hAnsi="Arial" w:cs="Times New Roman"/>
      <w:sz w:val="32"/>
      <w:szCs w:val="20"/>
      <w:lang w:val="en-GB"/>
    </w:rPr>
  </w:style>
  <w:style w:type="paragraph" w:customStyle="1" w:styleId="RAN4H1">
    <w:name w:val="RAN4 H1"/>
    <w:basedOn w:val="Normal"/>
    <w:next w:val="Normal"/>
    <w:qFormat/>
    <w:rsid w:val="00DB17FC"/>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customStyle="1" w:styleId="RAN4H3">
    <w:name w:val="RAN4 H3"/>
    <w:basedOn w:val="Normal"/>
    <w:qFormat/>
    <w:rsid w:val="00DB17FC"/>
    <w:pPr>
      <w:numPr>
        <w:ilvl w:val="2"/>
        <w:numId w:val="2"/>
      </w:numPr>
    </w:pPr>
    <w:rPr>
      <w:rFonts w:ascii="Arial" w:eastAsia="ＭＳ 明朝" w:hAnsi="Arial" w:cs="Arial"/>
      <w:sz w:val="24"/>
      <w:lang w:val="en-US"/>
    </w:rPr>
  </w:style>
  <w:style w:type="character" w:styleId="CommentReference">
    <w:name w:val="annotation reference"/>
    <w:basedOn w:val="DefaultParagraphFont"/>
    <w:uiPriority w:val="99"/>
    <w:semiHidden/>
    <w:unhideWhenUsed/>
    <w:rsid w:val="00DB17FC"/>
    <w:rPr>
      <w:sz w:val="18"/>
      <w:szCs w:val="18"/>
    </w:rPr>
  </w:style>
  <w:style w:type="paragraph" w:styleId="BalloonText">
    <w:name w:val="Balloon Text"/>
    <w:basedOn w:val="Normal"/>
    <w:link w:val="BalloonTextChar"/>
    <w:uiPriority w:val="99"/>
    <w:semiHidden/>
    <w:unhideWhenUsed/>
    <w:rsid w:val="00DB17F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B17FC"/>
    <w:rPr>
      <w:rFonts w:ascii="Segoe UI" w:hAnsi="Segoe UI" w:cs="Segoe UI"/>
      <w:sz w:val="18"/>
      <w:szCs w:val="18"/>
    </w:rPr>
  </w:style>
  <w:style w:type="paragraph" w:styleId="ListParagraph">
    <w:name w:val="List Paragraph"/>
    <w:basedOn w:val="Normal"/>
    <w:uiPriority w:val="34"/>
    <w:qFormat/>
    <w:rsid w:val="00352C29"/>
    <w:pPr>
      <w:ind w:left="720"/>
      <w:contextualSpacing/>
    </w:pPr>
  </w:style>
  <w:style w:type="paragraph" w:styleId="Caption">
    <w:name w:val="caption"/>
    <w:basedOn w:val="Normal"/>
    <w:next w:val="Normal"/>
    <w:uiPriority w:val="35"/>
    <w:unhideWhenUsed/>
    <w:qFormat/>
    <w:rsid w:val="00DC0086"/>
    <w:pPr>
      <w:spacing w:after="200" w:line="240" w:lineRule="auto"/>
    </w:pPr>
    <w:rPr>
      <w:i/>
      <w:iCs/>
      <w:color w:val="44546A" w:themeColor="text2"/>
      <w:sz w:val="18"/>
      <w:szCs w:val="18"/>
    </w:rPr>
  </w:style>
  <w:style w:type="paragraph" w:styleId="Header">
    <w:name w:val="header"/>
    <w:basedOn w:val="Normal"/>
    <w:link w:val="HeaderChar"/>
    <w:uiPriority w:val="99"/>
    <w:unhideWhenUsed/>
    <w:rsid w:val="00F72F65"/>
    <w:pPr>
      <w:tabs>
        <w:tab w:val="center" w:pos="4252"/>
        <w:tab w:val="right" w:pos="8504"/>
      </w:tabs>
      <w:snapToGrid w:val="0"/>
    </w:pPr>
  </w:style>
  <w:style w:type="character" w:customStyle="1" w:styleId="HeaderChar">
    <w:name w:val="Header Char"/>
    <w:basedOn w:val="DefaultParagraphFont"/>
    <w:link w:val="Header"/>
    <w:uiPriority w:val="99"/>
    <w:rsid w:val="00F72F65"/>
  </w:style>
  <w:style w:type="paragraph" w:styleId="Footer">
    <w:name w:val="footer"/>
    <w:basedOn w:val="Normal"/>
    <w:link w:val="FooterChar"/>
    <w:uiPriority w:val="99"/>
    <w:unhideWhenUsed/>
    <w:rsid w:val="00F72F65"/>
    <w:pPr>
      <w:tabs>
        <w:tab w:val="center" w:pos="4252"/>
        <w:tab w:val="right" w:pos="8504"/>
      </w:tabs>
      <w:snapToGrid w:val="0"/>
    </w:pPr>
  </w:style>
  <w:style w:type="character" w:customStyle="1" w:styleId="FooterChar">
    <w:name w:val="Footer Char"/>
    <w:basedOn w:val="DefaultParagraphFont"/>
    <w:link w:val="Footer"/>
    <w:uiPriority w:val="99"/>
    <w:rsid w:val="00F72F65"/>
  </w:style>
  <w:style w:type="paragraph" w:styleId="CommentSubject">
    <w:name w:val="annotation subject"/>
    <w:basedOn w:val="CommentText"/>
    <w:next w:val="CommentText"/>
    <w:link w:val="CommentSubjectChar"/>
    <w:uiPriority w:val="99"/>
    <w:semiHidden/>
    <w:unhideWhenUsed/>
    <w:rsid w:val="00F72F65"/>
    <w:pPr>
      <w:spacing w:line="259" w:lineRule="auto"/>
    </w:pPr>
    <w:rPr>
      <w:b/>
      <w:bCs/>
      <w:sz w:val="22"/>
      <w:szCs w:val="22"/>
    </w:rPr>
  </w:style>
  <w:style w:type="character" w:customStyle="1" w:styleId="CommentSubjectChar">
    <w:name w:val="Comment Subject Char"/>
    <w:basedOn w:val="CommentTextChar"/>
    <w:link w:val="CommentSubject"/>
    <w:uiPriority w:val="99"/>
    <w:semiHidden/>
    <w:rsid w:val="00F72F65"/>
    <w:rPr>
      <w:b/>
      <w:bCs/>
      <w:sz w:val="20"/>
      <w:szCs w:val="20"/>
    </w:rPr>
  </w:style>
  <w:style w:type="paragraph" w:customStyle="1" w:styleId="B1">
    <w:name w:val="B1"/>
    <w:basedOn w:val="Normal"/>
    <w:link w:val="B1Char"/>
    <w:qFormat/>
    <w:rsid w:val="00522F0A"/>
    <w:pPr>
      <w:spacing w:after="180" w:line="240" w:lineRule="auto"/>
      <w:ind w:left="568" w:hanging="284"/>
    </w:pPr>
    <w:rPr>
      <w:rFonts w:ascii="Times New Roman" w:eastAsia="SimSun" w:hAnsi="Times New Roman" w:cs="Times New Roman"/>
      <w:sz w:val="20"/>
      <w:szCs w:val="20"/>
      <w:lang w:val="en-GB"/>
    </w:rPr>
  </w:style>
  <w:style w:type="character" w:customStyle="1" w:styleId="B1Char">
    <w:name w:val="B1 Char"/>
    <w:link w:val="B1"/>
    <w:qFormat/>
    <w:rsid w:val="00522F0A"/>
    <w:rPr>
      <w:rFonts w:ascii="Times New Roman" w:eastAsia="SimSun" w:hAnsi="Times New Roman" w:cs="Times New Roman"/>
      <w:sz w:val="20"/>
      <w:szCs w:val="20"/>
      <w:lang w:val="en-GB"/>
    </w:rPr>
  </w:style>
  <w:style w:type="paragraph" w:customStyle="1" w:styleId="EQ">
    <w:name w:val="EQ"/>
    <w:basedOn w:val="Normal"/>
    <w:next w:val="Normal"/>
    <w:link w:val="EQChar"/>
    <w:rsid w:val="00522F0A"/>
    <w:pPr>
      <w:keepLines/>
      <w:tabs>
        <w:tab w:val="center" w:pos="4536"/>
        <w:tab w:val="right" w:pos="9072"/>
      </w:tabs>
      <w:spacing w:after="180" w:line="240" w:lineRule="auto"/>
    </w:pPr>
    <w:rPr>
      <w:rFonts w:ascii="Times New Roman" w:eastAsia="SimSun" w:hAnsi="Times New Roman" w:cs="Times New Roman"/>
      <w:noProof/>
      <w:sz w:val="20"/>
      <w:szCs w:val="20"/>
      <w:lang w:val="en-GB"/>
    </w:rPr>
  </w:style>
  <w:style w:type="character" w:customStyle="1" w:styleId="EQChar">
    <w:name w:val="EQ Char"/>
    <w:link w:val="EQ"/>
    <w:locked/>
    <w:rsid w:val="00522F0A"/>
    <w:rPr>
      <w:rFonts w:ascii="Times New Roman" w:eastAsia="SimSun" w:hAnsi="Times New Roman" w:cs="Times New Roman"/>
      <w:noProof/>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6847924">
      <w:bodyDiv w:val="1"/>
      <w:marLeft w:val="0"/>
      <w:marRight w:val="0"/>
      <w:marTop w:val="0"/>
      <w:marBottom w:val="0"/>
      <w:divBdr>
        <w:top w:val="none" w:sz="0" w:space="0" w:color="auto"/>
        <w:left w:val="none" w:sz="0" w:space="0" w:color="auto"/>
        <w:bottom w:val="none" w:sz="0" w:space="0" w:color="auto"/>
        <w:right w:val="none" w:sz="0" w:space="0" w:color="auto"/>
      </w:divBdr>
    </w:div>
    <w:div w:id="1931548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567</TotalTime>
  <Pages>5</Pages>
  <Words>1369</Words>
  <Characters>7809</Characters>
  <Application>Microsoft Office Word</Application>
  <DocSecurity>0</DocSecurity>
  <Lines>65</Lines>
  <Paragraphs>18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9160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Venkatarao Gonuguntla</dc:creator>
  <cp:keywords/>
  <dc:description/>
  <cp:lastModifiedBy>Venkat</cp:lastModifiedBy>
  <cp:revision>108</cp:revision>
  <dcterms:created xsi:type="dcterms:W3CDTF">2019-11-07T00:36:00Z</dcterms:created>
  <dcterms:modified xsi:type="dcterms:W3CDTF">2021-01-15T13:04:00Z</dcterms:modified>
</cp:coreProperties>
</file>