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255FB" w14:textId="7710823F" w:rsidR="004D4695" w:rsidRPr="004D4695" w:rsidRDefault="004D4695" w:rsidP="004D4695">
      <w:pPr>
        <w:rPr>
          <w:rFonts w:ascii="Arial" w:hAnsi="Arial" w:cs="Arial"/>
          <w:b/>
          <w:sz w:val="24"/>
          <w:szCs w:val="24"/>
        </w:rPr>
      </w:pPr>
      <w:r w:rsidRPr="004D4695">
        <w:rPr>
          <w:rFonts w:ascii="Arial" w:hAnsi="Arial" w:cs="Arial"/>
          <w:b/>
          <w:sz w:val="24"/>
          <w:szCs w:val="24"/>
        </w:rPr>
        <w:t xml:space="preserve">3GPP TSG-RAN WG4 Meeting # 98-e </w:t>
      </w:r>
      <w:r w:rsidRPr="004D469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377DA" w:rsidRPr="001377DA">
        <w:rPr>
          <w:rFonts w:ascii="Arial" w:hAnsi="Arial" w:cs="Arial"/>
          <w:b/>
          <w:sz w:val="24"/>
          <w:szCs w:val="24"/>
        </w:rPr>
        <w:t>R4-2100832</w:t>
      </w:r>
    </w:p>
    <w:p w14:paraId="244954BA" w14:textId="77777777" w:rsidR="00D5618B" w:rsidRDefault="004D4695" w:rsidP="004D4695">
      <w:pPr>
        <w:rPr>
          <w:rFonts w:ascii="Arial" w:hAnsi="Arial" w:cs="Arial"/>
          <w:b/>
          <w:sz w:val="24"/>
          <w:szCs w:val="24"/>
        </w:rPr>
      </w:pPr>
      <w:r w:rsidRPr="004D4695">
        <w:rPr>
          <w:rFonts w:ascii="Arial" w:hAnsi="Arial" w:cs="Arial"/>
          <w:b/>
          <w:sz w:val="24"/>
          <w:szCs w:val="24"/>
        </w:rPr>
        <w:t>Electronic Meeting, Jan. 25-Feb. 5, 2021</w:t>
      </w:r>
    </w:p>
    <w:p w14:paraId="2C44358B" w14:textId="77777777" w:rsidR="004D4695" w:rsidRPr="00556A8C" w:rsidRDefault="004D4695" w:rsidP="004D4695">
      <w:pPr>
        <w:rPr>
          <w:rFonts w:ascii="Arial" w:hAnsi="Arial" w:cs="Arial"/>
          <w:b/>
          <w:sz w:val="24"/>
          <w:szCs w:val="24"/>
        </w:rPr>
      </w:pPr>
    </w:p>
    <w:p w14:paraId="4FC6E465"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D445C8">
        <w:rPr>
          <w:rFonts w:ascii="Arial" w:eastAsia="MS Mincho" w:hAnsi="Arial" w:cs="Arial"/>
          <w:b/>
          <w:sz w:val="24"/>
          <w:szCs w:val="24"/>
          <w:lang w:eastAsia="en-US"/>
        </w:rPr>
        <w:t>11.11.1</w:t>
      </w:r>
    </w:p>
    <w:p w14:paraId="1C34DACC"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2BA915D" w14:textId="77777777"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0224EE">
        <w:rPr>
          <w:rFonts w:ascii="Arial" w:eastAsia="MS Mincho" w:hAnsi="Arial" w:cs="Arial"/>
          <w:b/>
          <w:sz w:val="24"/>
          <w:szCs w:val="24"/>
          <w:lang w:eastAsia="en-US"/>
        </w:rPr>
        <w:t>General parts</w:t>
      </w:r>
      <w:r w:rsidR="00030957">
        <w:rPr>
          <w:rFonts w:ascii="Arial" w:hAnsi="Arial" w:cs="Arial"/>
          <w:b/>
          <w:sz w:val="24"/>
          <w:szCs w:val="24"/>
        </w:rPr>
        <w:t xml:space="preserve"> </w:t>
      </w:r>
      <w:r w:rsidR="00F805A6">
        <w:rPr>
          <w:rFonts w:ascii="Arial" w:hAnsi="Arial" w:cs="Arial"/>
          <w:b/>
          <w:sz w:val="24"/>
          <w:szCs w:val="24"/>
        </w:rPr>
        <w:t xml:space="preserve">of </w:t>
      </w:r>
      <w:r w:rsidR="001C5F68">
        <w:rPr>
          <w:rFonts w:ascii="Arial" w:hAnsi="Arial" w:cs="Arial"/>
          <w:b/>
          <w:sz w:val="24"/>
          <w:szCs w:val="24"/>
        </w:rPr>
        <w:t xml:space="preserve">NR </w:t>
      </w:r>
      <w:r w:rsidR="00030957">
        <w:rPr>
          <w:rFonts w:ascii="Arial" w:hAnsi="Arial" w:cs="Arial"/>
          <w:b/>
          <w:sz w:val="24"/>
          <w:szCs w:val="24"/>
        </w:rPr>
        <w:t xml:space="preserve">repeater </w:t>
      </w:r>
    </w:p>
    <w:p w14:paraId="3A675AAD" w14:textId="77777777"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8E2274" w:rsidRPr="008E2274">
        <w:rPr>
          <w:rFonts w:ascii="Arial" w:eastAsia="MS Mincho" w:hAnsi="Arial" w:cs="Arial" w:hint="eastAsia"/>
          <w:b/>
          <w:sz w:val="24"/>
          <w:szCs w:val="24"/>
          <w:lang w:eastAsia="en-US"/>
        </w:rPr>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86C8749" w14:textId="77777777" w:rsidR="005A407F" w:rsidRDefault="000C41DF" w:rsidP="008975D1">
      <w:pPr>
        <w:pStyle w:val="a7"/>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Pr>
          <w:rFonts w:ascii="Times New Roman" w:hAnsi="Times New Roman"/>
          <w:sz w:val="20"/>
          <w:szCs w:val="22"/>
        </w:rPr>
        <w:t xml:space="preserve"> pl</w:t>
      </w:r>
      <w:r w:rsidR="00BE79B7">
        <w:rPr>
          <w:rFonts w:ascii="Times New Roman" w:hAnsi="Times New Roman" w:hint="eastAsia"/>
          <w:sz w:val="20"/>
          <w:szCs w:val="22"/>
        </w:rPr>
        <w:t>e</w:t>
      </w:r>
      <w:r>
        <w:rPr>
          <w:rFonts w:ascii="Times New Roman" w:hAnsi="Times New Roman"/>
          <w:sz w:val="20"/>
          <w:szCs w:val="22"/>
        </w:rPr>
        <w:t>n</w:t>
      </w:r>
      <w:r w:rsidR="00BE79B7">
        <w:rPr>
          <w:rFonts w:ascii="Times New Roman" w:hAnsi="Times New Roman"/>
          <w:sz w:val="20"/>
          <w:szCs w:val="22"/>
        </w:rPr>
        <w:t>a</w:t>
      </w:r>
      <w:r>
        <w:rPr>
          <w:rFonts w:ascii="Times New Roman" w:hAnsi="Times New Roman"/>
          <w:sz w:val="20"/>
          <w:szCs w:val="22"/>
        </w:rPr>
        <w:t>ry #90 meeting, a new WID</w:t>
      </w:r>
      <w:r w:rsidR="006C2048">
        <w:rPr>
          <w:rFonts w:ascii="Times New Roman" w:hAnsi="Times New Roman"/>
          <w:sz w:val="20"/>
          <w:szCs w:val="22"/>
        </w:rPr>
        <w:t xml:space="preserve"> </w:t>
      </w:r>
      <w:r>
        <w:rPr>
          <w:rFonts w:ascii="Times New Roman" w:hAnsi="Times New Roman"/>
          <w:sz w:val="20"/>
          <w:szCs w:val="22"/>
        </w:rPr>
        <w:t xml:space="preserve">on NR repeaters </w:t>
      </w:r>
      <w:r w:rsidR="008975D1">
        <w:rPr>
          <w:rFonts w:ascii="Times New Roman" w:hAnsi="Times New Roman"/>
          <w:sz w:val="20"/>
          <w:szCs w:val="22"/>
        </w:rPr>
        <w:t xml:space="preserve">[1] </w:t>
      </w:r>
      <w:r>
        <w:rPr>
          <w:rFonts w:ascii="Times New Roman" w:hAnsi="Times New Roman"/>
          <w:sz w:val="20"/>
          <w:szCs w:val="22"/>
        </w:rPr>
        <w:t xml:space="preserve">is approved to specify RF and EMC requirements for both FR1(FDD+TDD) and FR2(TDD) bands. </w:t>
      </w:r>
      <w:r w:rsidR="008C30AE">
        <w:rPr>
          <w:rFonts w:ascii="Times New Roman" w:hAnsi="Times New Roman"/>
          <w:sz w:val="20"/>
          <w:szCs w:val="22"/>
        </w:rPr>
        <w:t xml:space="preserve">In this contribution, some operating bands including FR1 and FR2 </w:t>
      </w:r>
      <w:r w:rsidR="00A27A2C">
        <w:rPr>
          <w:rFonts w:ascii="Times New Roman" w:hAnsi="Times New Roman"/>
          <w:sz w:val="20"/>
          <w:szCs w:val="22"/>
        </w:rPr>
        <w:t>are</w:t>
      </w:r>
      <w:r w:rsidR="008C30AE">
        <w:rPr>
          <w:rFonts w:ascii="Times New Roman" w:hAnsi="Times New Roman"/>
          <w:sz w:val="20"/>
          <w:szCs w:val="22"/>
        </w:rPr>
        <w:t xml:space="preserve"> suggested for NR repeater.</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6B2CBAAF" w14:textId="77777777" w:rsidR="002D6D05" w:rsidRDefault="002D6D05" w:rsidP="002D6D0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Pr>
          <w:rFonts w:ascii="Arial" w:hAnsi="Arial"/>
          <w:kern w:val="0"/>
          <w:sz w:val="28"/>
          <w:szCs w:val="20"/>
          <w:lang w:val="en-GB"/>
        </w:rPr>
        <w:t>2.1 specification discussion</w:t>
      </w:r>
    </w:p>
    <w:p w14:paraId="2E02CB07" w14:textId="780CB1EF" w:rsidR="002D6D05" w:rsidRPr="00627D11" w:rsidRDefault="002D6D05" w:rsidP="002D6D05">
      <w:pPr>
        <w:spacing w:after="180"/>
        <w:rPr>
          <w:rFonts w:ascii="Times New Roman" w:hAnsi="Times New Roman"/>
          <w:sz w:val="20"/>
          <w:szCs w:val="20"/>
          <w:lang w:val="en-GB"/>
        </w:rPr>
      </w:pPr>
      <w:r w:rsidRPr="00627D11">
        <w:rPr>
          <w:rFonts w:ascii="Times New Roman" w:hAnsi="Times New Roman"/>
          <w:sz w:val="20"/>
          <w:szCs w:val="20"/>
          <w:lang w:val="en-GB"/>
        </w:rPr>
        <w:t xml:space="preserve">In the WID [1], RAN plenary </w:t>
      </w:r>
      <w:r>
        <w:rPr>
          <w:rFonts w:ascii="Times New Roman" w:hAnsi="Times New Roman"/>
          <w:sz w:val="20"/>
          <w:szCs w:val="20"/>
          <w:lang w:val="en-GB"/>
        </w:rPr>
        <w:t>suggest</w:t>
      </w:r>
      <w:r w:rsidR="009E6064">
        <w:rPr>
          <w:rFonts w:ascii="Times New Roman" w:hAnsi="Times New Roman" w:hint="eastAsia"/>
          <w:sz w:val="20"/>
          <w:szCs w:val="20"/>
          <w:lang w:val="en-GB"/>
        </w:rPr>
        <w:t>s</w:t>
      </w:r>
      <w:r>
        <w:rPr>
          <w:rFonts w:ascii="Times New Roman" w:hAnsi="Times New Roman"/>
          <w:sz w:val="20"/>
          <w:szCs w:val="20"/>
          <w:lang w:val="en-GB"/>
        </w:rPr>
        <w:t xml:space="preserve"> to specify two specifications for NR repeater, one for RF requirements and the other for EMC requirements. In this contribution, we only focus on RF requirements discussion. NR BS includes three set of RF specifications, one for core requirements and the others for </w:t>
      </w:r>
      <w:r w:rsidR="00655FBB">
        <w:rPr>
          <w:rFonts w:ascii="Times New Roman" w:hAnsi="Times New Roman" w:hint="eastAsia"/>
          <w:sz w:val="20"/>
          <w:szCs w:val="20"/>
          <w:lang w:val="en-GB"/>
        </w:rPr>
        <w:t>conducted</w:t>
      </w:r>
      <w:r w:rsidR="00655FBB">
        <w:rPr>
          <w:rFonts w:ascii="Times New Roman" w:hAnsi="Times New Roman"/>
          <w:sz w:val="20"/>
          <w:szCs w:val="20"/>
          <w:lang w:val="en-GB"/>
        </w:rPr>
        <w:t xml:space="preserve"> </w:t>
      </w:r>
      <w:r>
        <w:rPr>
          <w:rFonts w:ascii="Times New Roman" w:hAnsi="Times New Roman"/>
          <w:sz w:val="20"/>
          <w:szCs w:val="20"/>
          <w:lang w:val="en-GB"/>
        </w:rPr>
        <w:t xml:space="preserve">and </w:t>
      </w:r>
      <w:r w:rsidR="00655FBB">
        <w:rPr>
          <w:rFonts w:ascii="Times New Roman" w:hAnsi="Times New Roman" w:hint="eastAsia"/>
          <w:sz w:val="20"/>
          <w:szCs w:val="20"/>
          <w:lang w:val="en-GB"/>
        </w:rPr>
        <w:t>radiated</w:t>
      </w:r>
      <w:r w:rsidR="00655FBB">
        <w:rPr>
          <w:rFonts w:ascii="Times New Roman" w:hAnsi="Times New Roman"/>
          <w:sz w:val="20"/>
          <w:szCs w:val="20"/>
          <w:lang w:val="en-GB"/>
        </w:rPr>
        <w:t xml:space="preserve"> </w:t>
      </w:r>
      <w:r>
        <w:rPr>
          <w:rFonts w:ascii="Times New Roman" w:hAnsi="Times New Roman"/>
          <w:sz w:val="20"/>
          <w:szCs w:val="20"/>
          <w:lang w:val="en-GB"/>
        </w:rPr>
        <w:t xml:space="preserve">conformance part. </w:t>
      </w:r>
      <w:r w:rsidR="00655FBB">
        <w:rPr>
          <w:rFonts w:ascii="Times New Roman" w:hAnsi="Times New Roman" w:hint="eastAsia"/>
          <w:sz w:val="20"/>
          <w:szCs w:val="20"/>
          <w:lang w:val="en-GB"/>
        </w:rPr>
        <w:t>D</w:t>
      </w:r>
      <w:r>
        <w:rPr>
          <w:rFonts w:ascii="Times New Roman" w:hAnsi="Times New Roman"/>
          <w:sz w:val="20"/>
          <w:szCs w:val="20"/>
          <w:lang w:val="en-GB"/>
        </w:rPr>
        <w:t xml:space="preserve">uring the discussion of IAB </w:t>
      </w:r>
      <w:r>
        <w:rPr>
          <w:rFonts w:ascii="Times New Roman" w:hAnsi="Times New Roman" w:hint="eastAsia"/>
          <w:sz w:val="20"/>
          <w:szCs w:val="20"/>
          <w:lang w:val="en-GB"/>
        </w:rPr>
        <w:t>RF</w:t>
      </w:r>
      <w:r>
        <w:rPr>
          <w:rFonts w:ascii="Times New Roman" w:hAnsi="Times New Roman"/>
          <w:sz w:val="20"/>
          <w:szCs w:val="20"/>
          <w:lang w:val="en-GB"/>
        </w:rPr>
        <w:t xml:space="preserve"> conformance part, only one specification is approved including conducted and radiated requirements for both FR1 and FR2 operating bands to reduce the complexity of reference when testing the conformance part. </w:t>
      </w:r>
    </w:p>
    <w:p w14:paraId="3C33A455" w14:textId="60435DE0" w:rsidR="002D6D05" w:rsidRDefault="002D6D05" w:rsidP="002D6D05">
      <w:pPr>
        <w:spacing w:after="180"/>
        <w:rPr>
          <w:rFonts w:ascii="Times New Roman" w:hAnsi="Times New Roman"/>
          <w:b/>
          <w:bCs/>
          <w:sz w:val="20"/>
          <w:szCs w:val="20"/>
          <w:lang w:val="en-GB"/>
        </w:rPr>
      </w:pPr>
      <w:r>
        <w:rPr>
          <w:rFonts w:ascii="Times New Roman" w:hAnsi="Times New Roman"/>
          <w:b/>
          <w:bCs/>
          <w:sz w:val="20"/>
          <w:szCs w:val="20"/>
          <w:lang w:val="en-GB"/>
        </w:rPr>
        <w:t xml:space="preserve">Proposal 1: </w:t>
      </w:r>
      <w:r w:rsidRPr="007844C0">
        <w:rPr>
          <w:rFonts w:ascii="Times New Roman" w:hAnsi="Times New Roman"/>
          <w:b/>
          <w:bCs/>
          <w:sz w:val="20"/>
          <w:szCs w:val="20"/>
          <w:lang w:val="en-GB"/>
        </w:rPr>
        <w:t>Two specification</w:t>
      </w:r>
      <w:r w:rsidR="009E6064">
        <w:rPr>
          <w:rFonts w:ascii="Times New Roman" w:hAnsi="Times New Roman" w:hint="eastAsia"/>
          <w:b/>
          <w:bCs/>
          <w:sz w:val="20"/>
          <w:szCs w:val="20"/>
          <w:lang w:val="en-GB"/>
        </w:rPr>
        <w:t>s</w:t>
      </w:r>
      <w:r w:rsidRPr="007844C0">
        <w:rPr>
          <w:rFonts w:ascii="Times New Roman" w:hAnsi="Times New Roman"/>
          <w:b/>
          <w:bCs/>
          <w:sz w:val="20"/>
          <w:szCs w:val="20"/>
          <w:lang w:val="en-GB"/>
        </w:rPr>
        <w:t xml:space="preserve"> are the baseline for</w:t>
      </w:r>
      <w:r w:rsidR="009E6064">
        <w:rPr>
          <w:rFonts w:ascii="Times New Roman" w:hAnsi="Times New Roman" w:hint="eastAsia"/>
          <w:b/>
          <w:bCs/>
          <w:sz w:val="20"/>
          <w:szCs w:val="20"/>
          <w:lang w:val="en-GB"/>
        </w:rPr>
        <w:t xml:space="preserve"> NR repeater</w:t>
      </w:r>
      <w:r w:rsidRPr="007844C0">
        <w:rPr>
          <w:rFonts w:ascii="Times New Roman" w:hAnsi="Times New Roman"/>
          <w:b/>
          <w:bCs/>
          <w:sz w:val="20"/>
          <w:szCs w:val="20"/>
          <w:lang w:val="en-GB"/>
        </w:rPr>
        <w:t xml:space="preserve"> RF requirements, one for RF core requirements and the other for conformance parts, both including the conducted and radiated requirements just as </w:t>
      </w:r>
      <w:r w:rsidR="00C3036C">
        <w:rPr>
          <w:rFonts w:ascii="Times New Roman" w:hAnsi="Times New Roman"/>
          <w:b/>
          <w:bCs/>
          <w:sz w:val="20"/>
          <w:szCs w:val="20"/>
          <w:lang w:val="en-GB"/>
        </w:rPr>
        <w:t>how</w:t>
      </w:r>
      <w:r>
        <w:rPr>
          <w:rFonts w:ascii="Times New Roman" w:hAnsi="Times New Roman"/>
          <w:b/>
          <w:bCs/>
          <w:sz w:val="20"/>
          <w:szCs w:val="20"/>
          <w:lang w:val="en-GB"/>
        </w:rPr>
        <w:t xml:space="preserve"> </w:t>
      </w:r>
      <w:r w:rsidRPr="007844C0">
        <w:rPr>
          <w:rFonts w:ascii="Times New Roman" w:hAnsi="Times New Roman"/>
          <w:b/>
          <w:bCs/>
          <w:sz w:val="20"/>
          <w:szCs w:val="20"/>
          <w:lang w:val="en-GB"/>
        </w:rPr>
        <w:t>the IAB specification</w:t>
      </w:r>
      <w:r w:rsidR="009E6064">
        <w:rPr>
          <w:rFonts w:ascii="Times New Roman" w:hAnsi="Times New Roman" w:hint="eastAsia"/>
          <w:b/>
          <w:bCs/>
          <w:sz w:val="20"/>
          <w:szCs w:val="20"/>
          <w:lang w:val="en-GB"/>
        </w:rPr>
        <w:t>s</w:t>
      </w:r>
      <w:r w:rsidRPr="007844C0">
        <w:rPr>
          <w:rFonts w:ascii="Times New Roman" w:hAnsi="Times New Roman"/>
          <w:b/>
          <w:bCs/>
          <w:sz w:val="20"/>
          <w:szCs w:val="20"/>
          <w:lang w:val="en-GB"/>
        </w:rPr>
        <w:t xml:space="preserve"> ha</w:t>
      </w:r>
      <w:r>
        <w:rPr>
          <w:rFonts w:ascii="Times New Roman" w:hAnsi="Times New Roman"/>
          <w:b/>
          <w:bCs/>
          <w:sz w:val="20"/>
          <w:szCs w:val="20"/>
          <w:lang w:val="en-GB"/>
        </w:rPr>
        <w:t>ve</w:t>
      </w:r>
      <w:r w:rsidRPr="007844C0">
        <w:rPr>
          <w:rFonts w:ascii="Times New Roman" w:hAnsi="Times New Roman"/>
          <w:b/>
          <w:bCs/>
          <w:sz w:val="20"/>
          <w:szCs w:val="20"/>
          <w:lang w:val="en-GB"/>
        </w:rPr>
        <w:t xml:space="preserve"> been categorized.</w:t>
      </w:r>
      <w:r>
        <w:rPr>
          <w:rFonts w:ascii="Times New Roman" w:hAnsi="Times New Roman"/>
          <w:b/>
          <w:bCs/>
          <w:sz w:val="20"/>
          <w:szCs w:val="20"/>
          <w:lang w:val="en-GB"/>
        </w:rPr>
        <w:t xml:space="preserve"> </w:t>
      </w:r>
    </w:p>
    <w:p w14:paraId="4C5B5827" w14:textId="5FB335F7" w:rsidR="004E11C5" w:rsidRDefault="002D6D05" w:rsidP="002D6D05">
      <w:pPr>
        <w:spacing w:after="180"/>
        <w:rPr>
          <w:rFonts w:ascii="Times New Roman" w:hAnsi="Times New Roman"/>
          <w:sz w:val="20"/>
          <w:szCs w:val="20"/>
          <w:lang w:val="en-GB"/>
        </w:rPr>
      </w:pPr>
      <w:r>
        <w:rPr>
          <w:rFonts w:ascii="Times New Roman" w:hAnsi="Times New Roman"/>
          <w:sz w:val="20"/>
          <w:szCs w:val="20"/>
          <w:lang w:val="en-GB"/>
        </w:rPr>
        <w:t>As for the structure of these two specifications</w:t>
      </w:r>
      <w:r w:rsidRPr="00904951">
        <w:rPr>
          <w:rFonts w:ascii="Times New Roman" w:hAnsi="Times New Roman"/>
          <w:sz w:val="20"/>
          <w:szCs w:val="20"/>
          <w:lang w:val="en-GB"/>
        </w:rPr>
        <w:t xml:space="preserve">, </w:t>
      </w:r>
      <w:r>
        <w:rPr>
          <w:rFonts w:ascii="Times New Roman" w:hAnsi="Times New Roman"/>
          <w:sz w:val="20"/>
          <w:szCs w:val="20"/>
          <w:lang w:val="en-GB"/>
        </w:rPr>
        <w:t xml:space="preserve">one </w:t>
      </w:r>
      <w:r w:rsidR="009E6064">
        <w:rPr>
          <w:rFonts w:ascii="Times New Roman" w:hAnsi="Times New Roman" w:hint="eastAsia"/>
          <w:sz w:val="20"/>
          <w:szCs w:val="20"/>
          <w:lang w:val="en-GB"/>
        </w:rPr>
        <w:t>issue</w:t>
      </w:r>
      <w:r w:rsidR="009E6064">
        <w:rPr>
          <w:rFonts w:ascii="Times New Roman" w:hAnsi="Times New Roman"/>
          <w:sz w:val="20"/>
          <w:szCs w:val="20"/>
          <w:lang w:val="en-GB"/>
        </w:rPr>
        <w:t xml:space="preserve"> </w:t>
      </w:r>
      <w:r>
        <w:rPr>
          <w:rFonts w:ascii="Times New Roman" w:hAnsi="Times New Roman"/>
          <w:sz w:val="20"/>
          <w:szCs w:val="20"/>
          <w:lang w:val="en-GB"/>
        </w:rPr>
        <w:t xml:space="preserve">is whether to </w:t>
      </w:r>
      <w:r w:rsidR="00CC6FEB" w:rsidRPr="00CC6FEB">
        <w:rPr>
          <w:rFonts w:ascii="Times New Roman" w:hAnsi="Times New Roman"/>
          <w:sz w:val="20"/>
          <w:szCs w:val="20"/>
          <w:lang w:val="en-GB"/>
        </w:rPr>
        <w:t xml:space="preserve">distinguish the DL and UL terminologies, </w:t>
      </w:r>
      <w:proofErr w:type="gramStart"/>
      <w:r w:rsidR="00CC6FEB" w:rsidRPr="00CC6FEB">
        <w:rPr>
          <w:rFonts w:ascii="Times New Roman" w:hAnsi="Times New Roman"/>
          <w:sz w:val="20"/>
          <w:szCs w:val="20"/>
          <w:lang w:val="en-GB"/>
        </w:rPr>
        <w:t>e.g.</w:t>
      </w:r>
      <w:proofErr w:type="gramEnd"/>
      <w:r w:rsidR="00CC6FEB" w:rsidRPr="00CC6FEB">
        <w:rPr>
          <w:rFonts w:ascii="Times New Roman" w:hAnsi="Times New Roman"/>
          <w:sz w:val="20"/>
          <w:szCs w:val="20"/>
          <w:lang w:val="en-GB"/>
        </w:rPr>
        <w:t xml:space="preserve"> similar as IAB MT and DU</w:t>
      </w:r>
      <w:r>
        <w:rPr>
          <w:rFonts w:ascii="Times New Roman" w:hAnsi="Times New Roman"/>
          <w:sz w:val="20"/>
          <w:szCs w:val="20"/>
          <w:lang w:val="en-GB"/>
        </w:rPr>
        <w:t xml:space="preserve">. In the </w:t>
      </w:r>
      <w:proofErr w:type="gramStart"/>
      <w:r>
        <w:rPr>
          <w:rFonts w:ascii="Times New Roman" w:hAnsi="Times New Roman"/>
          <w:sz w:val="20"/>
          <w:szCs w:val="20"/>
          <w:lang w:val="en-GB"/>
        </w:rPr>
        <w:t>WID[</w:t>
      </w:r>
      <w:proofErr w:type="gramEnd"/>
      <w:r>
        <w:rPr>
          <w:rFonts w:ascii="Times New Roman" w:hAnsi="Times New Roman"/>
          <w:sz w:val="20"/>
          <w:szCs w:val="20"/>
          <w:lang w:val="en-GB"/>
        </w:rPr>
        <w:t xml:space="preserve">1], RAN plenary suggests to seek </w:t>
      </w:r>
      <w:r w:rsidRPr="0040406D">
        <w:rPr>
          <w:rFonts w:ascii="Times New Roman" w:hAnsi="Times New Roman"/>
          <w:sz w:val="20"/>
          <w:szCs w:val="20"/>
          <w:lang w:val="en-GB"/>
        </w:rPr>
        <w:t xml:space="preserve">leveraging </w:t>
      </w:r>
      <w:r>
        <w:rPr>
          <w:rFonts w:ascii="Times New Roman" w:hAnsi="Times New Roman"/>
          <w:sz w:val="20"/>
          <w:szCs w:val="20"/>
          <w:lang w:val="en-GB"/>
        </w:rPr>
        <w:t>between</w:t>
      </w:r>
      <w:r w:rsidRPr="0040406D">
        <w:rPr>
          <w:rFonts w:ascii="Times New Roman" w:hAnsi="Times New Roman"/>
          <w:sz w:val="20"/>
          <w:szCs w:val="20"/>
          <w:lang w:val="en-GB"/>
        </w:rPr>
        <w:t xml:space="preserve"> LTE repeater and IAB</w:t>
      </w:r>
      <w:r>
        <w:rPr>
          <w:rFonts w:ascii="Times New Roman" w:hAnsi="Times New Roman"/>
          <w:sz w:val="20"/>
          <w:szCs w:val="20"/>
          <w:lang w:val="en-GB"/>
        </w:rPr>
        <w:t xml:space="preserve"> when specify RF requirement</w:t>
      </w:r>
      <w:r w:rsidR="004C4033">
        <w:rPr>
          <w:rFonts w:ascii="Times New Roman" w:hAnsi="Times New Roman"/>
          <w:sz w:val="20"/>
          <w:szCs w:val="20"/>
          <w:lang w:val="en-GB"/>
        </w:rPr>
        <w:t>s</w:t>
      </w:r>
      <w:r w:rsidRPr="0040406D">
        <w:rPr>
          <w:rFonts w:ascii="Times New Roman" w:hAnsi="Times New Roman"/>
          <w:sz w:val="20"/>
          <w:szCs w:val="20"/>
          <w:lang w:val="en-GB"/>
        </w:rPr>
        <w:t>.</w:t>
      </w:r>
      <w:r>
        <w:rPr>
          <w:rFonts w:ascii="Times New Roman" w:hAnsi="Times New Roman"/>
          <w:sz w:val="20"/>
          <w:szCs w:val="20"/>
          <w:lang w:val="en-GB"/>
        </w:rPr>
        <w:t xml:space="preserve"> </w:t>
      </w:r>
    </w:p>
    <w:p w14:paraId="7E7E5E9F" w14:textId="4FF08DB3" w:rsidR="004E11C5" w:rsidRDefault="002D6D05" w:rsidP="004E11C5">
      <w:pPr>
        <w:spacing w:after="180"/>
        <w:rPr>
          <w:rFonts w:ascii="Times New Roman" w:hAnsi="Times New Roman"/>
          <w:sz w:val="20"/>
          <w:szCs w:val="20"/>
          <w:lang w:val="en-GB"/>
        </w:rPr>
      </w:pPr>
      <w:r>
        <w:rPr>
          <w:rFonts w:ascii="Times New Roman" w:hAnsi="Times New Roman"/>
          <w:sz w:val="20"/>
          <w:szCs w:val="20"/>
          <w:lang w:val="en-GB"/>
        </w:rPr>
        <w:t xml:space="preserve">According to TS 36.106 the specification for LTE FDD repeater, </w:t>
      </w:r>
      <w:r w:rsidR="004C4033">
        <w:rPr>
          <w:rFonts w:ascii="Times New Roman" w:hAnsi="Times New Roman"/>
          <w:sz w:val="20"/>
          <w:szCs w:val="20"/>
          <w:lang w:val="en-GB"/>
        </w:rPr>
        <w:t xml:space="preserve">there </w:t>
      </w:r>
      <w:r w:rsidR="00991F86">
        <w:rPr>
          <w:rFonts w:ascii="Times New Roman" w:hAnsi="Times New Roman"/>
          <w:sz w:val="20"/>
          <w:szCs w:val="20"/>
          <w:lang w:val="en-GB"/>
        </w:rPr>
        <w:t>are</w:t>
      </w:r>
      <w:r w:rsidR="004C4033">
        <w:rPr>
          <w:rFonts w:ascii="Times New Roman" w:hAnsi="Times New Roman"/>
          <w:sz w:val="20"/>
          <w:szCs w:val="20"/>
          <w:lang w:val="en-GB"/>
        </w:rPr>
        <w:t xml:space="preserve"> no clarification of “DL” and “UL” terminologies and </w:t>
      </w:r>
      <w:r w:rsidR="004E11C5">
        <w:rPr>
          <w:rFonts w:ascii="Times New Roman" w:hAnsi="Times New Roman"/>
          <w:sz w:val="20"/>
          <w:szCs w:val="20"/>
          <w:lang w:val="en-GB"/>
        </w:rPr>
        <w:t>most RF</w:t>
      </w:r>
      <w:r>
        <w:rPr>
          <w:rFonts w:ascii="Times New Roman" w:hAnsi="Times New Roman"/>
          <w:sz w:val="20"/>
          <w:szCs w:val="20"/>
          <w:lang w:val="en-GB"/>
        </w:rPr>
        <w:t xml:space="preserve"> requirement</w:t>
      </w:r>
      <w:r w:rsidR="004E11C5">
        <w:rPr>
          <w:rFonts w:ascii="Times New Roman" w:hAnsi="Times New Roman"/>
          <w:sz w:val="20"/>
          <w:szCs w:val="20"/>
          <w:lang w:val="en-GB"/>
        </w:rPr>
        <w:t>s</w:t>
      </w:r>
      <w:r>
        <w:rPr>
          <w:rFonts w:ascii="Times New Roman" w:hAnsi="Times New Roman"/>
          <w:sz w:val="20"/>
          <w:szCs w:val="20"/>
          <w:lang w:val="en-GB"/>
        </w:rPr>
        <w:t xml:space="preserve"> refers to BS specification. </w:t>
      </w:r>
      <w:r w:rsidR="004E11C5">
        <w:rPr>
          <w:rFonts w:ascii="Times New Roman" w:hAnsi="Times New Roman"/>
          <w:sz w:val="20"/>
          <w:szCs w:val="20"/>
          <w:lang w:val="en-GB"/>
        </w:rPr>
        <w:t>For NR FDD, distinguishes between DL and UL are not necessary as only Tx relative requirement</w:t>
      </w:r>
      <w:r w:rsidR="00991F86">
        <w:rPr>
          <w:rFonts w:ascii="Times New Roman" w:hAnsi="Times New Roman"/>
          <w:sz w:val="20"/>
          <w:szCs w:val="20"/>
          <w:lang w:val="en-GB"/>
        </w:rPr>
        <w:t>s</w:t>
      </w:r>
      <w:r w:rsidR="004E11C5">
        <w:rPr>
          <w:rFonts w:ascii="Times New Roman" w:hAnsi="Times New Roman"/>
          <w:sz w:val="20"/>
          <w:szCs w:val="20"/>
          <w:lang w:val="en-GB"/>
        </w:rPr>
        <w:t xml:space="preserve"> </w:t>
      </w:r>
      <w:r w:rsidR="00991F86">
        <w:rPr>
          <w:rFonts w:ascii="Times New Roman" w:hAnsi="Times New Roman"/>
          <w:sz w:val="20"/>
          <w:szCs w:val="20"/>
          <w:lang w:val="en-GB"/>
        </w:rPr>
        <w:t>would be</w:t>
      </w:r>
      <w:r w:rsidR="004E11C5">
        <w:rPr>
          <w:rFonts w:ascii="Times New Roman" w:hAnsi="Times New Roman"/>
          <w:sz w:val="20"/>
          <w:szCs w:val="20"/>
          <w:lang w:val="en-GB"/>
        </w:rPr>
        <w:t xml:space="preserve"> defined, among which most are unwanted emission related </w:t>
      </w:r>
      <w:r w:rsidR="00991F86">
        <w:rPr>
          <w:rFonts w:ascii="Times New Roman" w:hAnsi="Times New Roman"/>
          <w:sz w:val="20"/>
          <w:szCs w:val="20"/>
          <w:lang w:val="en-GB"/>
        </w:rPr>
        <w:t xml:space="preserve">regulatory </w:t>
      </w:r>
      <w:r w:rsidR="004E11C5">
        <w:rPr>
          <w:rFonts w:ascii="Times New Roman" w:hAnsi="Times New Roman"/>
          <w:sz w:val="20"/>
          <w:szCs w:val="20"/>
          <w:lang w:val="en-GB"/>
        </w:rPr>
        <w:t>requirements and are almost the same for both DL and UL as stated in TS 36.10</w:t>
      </w:r>
      <w:r w:rsidR="00991F86">
        <w:rPr>
          <w:rFonts w:ascii="Times New Roman" w:hAnsi="Times New Roman"/>
          <w:sz w:val="20"/>
          <w:szCs w:val="20"/>
          <w:lang w:val="en-GB"/>
        </w:rPr>
        <w:t>6</w:t>
      </w:r>
      <w:r w:rsidR="004E11C5">
        <w:rPr>
          <w:rFonts w:ascii="Times New Roman" w:hAnsi="Times New Roman"/>
          <w:sz w:val="20"/>
          <w:szCs w:val="20"/>
          <w:lang w:val="en-GB"/>
        </w:rPr>
        <w:t>.</w:t>
      </w:r>
    </w:p>
    <w:p w14:paraId="24343416" w14:textId="0B2A2F12" w:rsidR="002D6D05" w:rsidRDefault="002D6D05" w:rsidP="002D6D05">
      <w:pPr>
        <w:spacing w:after="180"/>
        <w:rPr>
          <w:rFonts w:ascii="Times New Roman" w:hAnsi="Times New Roman"/>
          <w:sz w:val="20"/>
          <w:szCs w:val="20"/>
          <w:lang w:val="en-GB"/>
        </w:rPr>
      </w:pPr>
      <w:r>
        <w:rPr>
          <w:rFonts w:ascii="Times New Roman" w:hAnsi="Times New Roman"/>
          <w:sz w:val="20"/>
          <w:szCs w:val="20"/>
          <w:lang w:val="en-GB"/>
        </w:rPr>
        <w:t xml:space="preserve">For IAB, two different terminologies </w:t>
      </w:r>
      <w:r w:rsidR="00CC6FEB">
        <w:rPr>
          <w:rFonts w:ascii="Times New Roman" w:hAnsi="Times New Roman"/>
          <w:sz w:val="20"/>
          <w:szCs w:val="20"/>
          <w:lang w:val="en-GB"/>
        </w:rPr>
        <w:t>“</w:t>
      </w:r>
      <w:r>
        <w:rPr>
          <w:rFonts w:ascii="Times New Roman" w:hAnsi="Times New Roman"/>
          <w:sz w:val="20"/>
          <w:szCs w:val="20"/>
          <w:lang w:val="en-GB"/>
        </w:rPr>
        <w:t>MT</w:t>
      </w:r>
      <w:r w:rsidR="00CC6FEB">
        <w:rPr>
          <w:rFonts w:ascii="Times New Roman" w:hAnsi="Times New Roman"/>
          <w:sz w:val="20"/>
          <w:szCs w:val="20"/>
          <w:lang w:val="en-GB"/>
        </w:rPr>
        <w:t>”</w:t>
      </w:r>
      <w:r>
        <w:rPr>
          <w:rFonts w:ascii="Times New Roman" w:hAnsi="Times New Roman"/>
          <w:sz w:val="20"/>
          <w:szCs w:val="20"/>
          <w:lang w:val="en-GB"/>
        </w:rPr>
        <w:t xml:space="preserve"> and </w:t>
      </w:r>
      <w:r w:rsidR="00CC6FEB">
        <w:rPr>
          <w:rFonts w:ascii="Times New Roman" w:hAnsi="Times New Roman"/>
          <w:sz w:val="20"/>
          <w:szCs w:val="20"/>
          <w:lang w:val="en-GB"/>
        </w:rPr>
        <w:t>“</w:t>
      </w:r>
      <w:r>
        <w:rPr>
          <w:rFonts w:ascii="Times New Roman" w:hAnsi="Times New Roman"/>
          <w:sz w:val="20"/>
          <w:szCs w:val="20"/>
          <w:lang w:val="en-GB"/>
        </w:rPr>
        <w:t>DU</w:t>
      </w:r>
      <w:r w:rsidR="00CC6FEB">
        <w:rPr>
          <w:rFonts w:ascii="Times New Roman" w:hAnsi="Times New Roman"/>
          <w:sz w:val="20"/>
          <w:szCs w:val="20"/>
          <w:lang w:val="en-GB"/>
        </w:rPr>
        <w:t>”</w:t>
      </w:r>
      <w:r>
        <w:rPr>
          <w:rFonts w:ascii="Times New Roman" w:hAnsi="Times New Roman"/>
          <w:sz w:val="20"/>
          <w:szCs w:val="20"/>
          <w:lang w:val="en-GB"/>
        </w:rPr>
        <w:t xml:space="preserve"> are defined to distinguish </w:t>
      </w:r>
      <w:r w:rsidR="00CC6FEB">
        <w:rPr>
          <w:rFonts w:ascii="Times New Roman" w:hAnsi="Times New Roman"/>
          <w:sz w:val="20"/>
          <w:szCs w:val="20"/>
          <w:lang w:val="en-GB"/>
        </w:rPr>
        <w:t xml:space="preserve">different </w:t>
      </w:r>
      <w:r>
        <w:rPr>
          <w:rFonts w:ascii="Times New Roman" w:hAnsi="Times New Roman"/>
          <w:sz w:val="20"/>
          <w:szCs w:val="20"/>
          <w:lang w:val="en-GB"/>
        </w:rPr>
        <w:t xml:space="preserve">parts acting as UE and BS. </w:t>
      </w:r>
      <w:r w:rsidR="00CC6FEB">
        <w:rPr>
          <w:rFonts w:ascii="Times New Roman" w:hAnsi="Times New Roman"/>
          <w:sz w:val="20"/>
          <w:szCs w:val="20"/>
          <w:lang w:val="en-GB"/>
        </w:rPr>
        <w:t xml:space="preserve">For some requirements, such as channel bandwidth, </w:t>
      </w:r>
      <w:r>
        <w:rPr>
          <w:rFonts w:ascii="Times New Roman" w:hAnsi="Times New Roman"/>
          <w:sz w:val="20"/>
          <w:szCs w:val="20"/>
          <w:lang w:val="en-GB"/>
        </w:rPr>
        <w:t>MT refers to UE specification by replacing the word “UE” by the word “MT” and DU refers to BS specification by replacing the word “BS” by the word “DU”.</w:t>
      </w:r>
      <w:r>
        <w:rPr>
          <w:rFonts w:ascii="Times New Roman" w:hAnsi="Times New Roman" w:hint="eastAsia"/>
          <w:sz w:val="20"/>
          <w:szCs w:val="20"/>
          <w:lang w:val="en-GB"/>
        </w:rPr>
        <w:t xml:space="preserve"> </w:t>
      </w:r>
    </w:p>
    <w:p w14:paraId="15FDA3AE" w14:textId="551C1DD4" w:rsidR="002D6D05" w:rsidRDefault="002D6D05" w:rsidP="002D6D05">
      <w:pPr>
        <w:spacing w:after="180"/>
        <w:rPr>
          <w:rFonts w:ascii="Times New Roman" w:hAnsi="Times New Roman"/>
          <w:sz w:val="20"/>
          <w:szCs w:val="20"/>
          <w:lang w:val="en-GB"/>
        </w:rPr>
      </w:pPr>
      <w:r>
        <w:rPr>
          <w:rFonts w:ascii="Times New Roman" w:hAnsi="Times New Roman"/>
          <w:sz w:val="20"/>
          <w:szCs w:val="20"/>
          <w:lang w:val="en-GB"/>
        </w:rPr>
        <w:t>A</w:t>
      </w:r>
      <w:r>
        <w:rPr>
          <w:rFonts w:ascii="Times New Roman" w:hAnsi="Times New Roman" w:hint="eastAsia"/>
          <w:sz w:val="20"/>
          <w:szCs w:val="20"/>
          <w:lang w:val="en-GB"/>
        </w:rPr>
        <w:t>s</w:t>
      </w:r>
      <w:r>
        <w:rPr>
          <w:rFonts w:ascii="Times New Roman" w:hAnsi="Times New Roman"/>
          <w:sz w:val="20"/>
          <w:szCs w:val="20"/>
          <w:lang w:val="en-GB"/>
        </w:rPr>
        <w:t xml:space="preserve"> discussed in [</w:t>
      </w:r>
      <w:r w:rsidR="00BE73A0">
        <w:rPr>
          <w:rFonts w:ascii="Times New Roman" w:hAnsi="Times New Roman" w:hint="eastAsia"/>
          <w:sz w:val="20"/>
          <w:szCs w:val="20"/>
          <w:lang w:val="en-GB"/>
        </w:rPr>
        <w:t>2</w:t>
      </w:r>
      <w:r>
        <w:rPr>
          <w:rFonts w:ascii="Times New Roman" w:hAnsi="Times New Roman"/>
          <w:sz w:val="20"/>
          <w:szCs w:val="20"/>
          <w:lang w:val="en-GB"/>
        </w:rPr>
        <w:t xml:space="preserve">], TDD repeater equipped with baseband processor to decode </w:t>
      </w:r>
      <w:r w:rsidR="00B95C52">
        <w:rPr>
          <w:rFonts w:ascii="Times New Roman" w:hAnsi="Times New Roman"/>
          <w:sz w:val="20"/>
          <w:szCs w:val="20"/>
          <w:lang w:val="en-GB"/>
        </w:rPr>
        <w:t xml:space="preserve">control </w:t>
      </w:r>
      <w:r>
        <w:rPr>
          <w:rFonts w:ascii="Times New Roman" w:hAnsi="Times New Roman"/>
          <w:sz w:val="20"/>
          <w:szCs w:val="20"/>
          <w:lang w:val="en-GB"/>
        </w:rPr>
        <w:t xml:space="preserve">information is preferred as it </w:t>
      </w:r>
      <w:r>
        <w:rPr>
          <w:rFonts w:ascii="Times New Roman" w:hAnsi="Times New Roman"/>
          <w:sz w:val="20"/>
          <w:szCs w:val="20"/>
          <w:lang w:val="en-GB"/>
        </w:rPr>
        <w:lastRenderedPageBreak/>
        <w:t xml:space="preserve">achieve more accurate DL/UL synchronization with </w:t>
      </w:r>
      <w:r w:rsidR="00347607">
        <w:rPr>
          <w:rFonts w:ascii="Times New Roman" w:hAnsi="Times New Roman"/>
          <w:sz w:val="20"/>
          <w:szCs w:val="20"/>
          <w:lang w:val="en-GB"/>
        </w:rPr>
        <w:t xml:space="preserve">lower </w:t>
      </w:r>
      <w:r>
        <w:rPr>
          <w:rFonts w:ascii="Times New Roman" w:hAnsi="Times New Roman"/>
          <w:sz w:val="20"/>
          <w:szCs w:val="20"/>
          <w:lang w:val="en-GB"/>
        </w:rPr>
        <w:t xml:space="preserve">device cost. DL REFSENSE requirement is required to decode control information received from BS, based on which </w:t>
      </w:r>
      <w:r w:rsidRPr="00DE610B">
        <w:rPr>
          <w:rFonts w:ascii="Times New Roman" w:hAnsi="Times New Roman"/>
          <w:sz w:val="20"/>
          <w:szCs w:val="20"/>
          <w:lang w:val="en-GB"/>
        </w:rPr>
        <w:t xml:space="preserve">the timing reference of the repeater device is aligned with the NR DL/UL configuration for an uplink and </w:t>
      </w:r>
      <w:r w:rsidR="00347607">
        <w:rPr>
          <w:rFonts w:ascii="Times New Roman" w:hAnsi="Times New Roman"/>
          <w:sz w:val="20"/>
          <w:szCs w:val="20"/>
          <w:lang w:val="en-GB"/>
        </w:rPr>
        <w:t xml:space="preserve">a </w:t>
      </w:r>
      <w:r w:rsidRPr="00DE610B">
        <w:rPr>
          <w:rFonts w:ascii="Times New Roman" w:hAnsi="Times New Roman"/>
          <w:sz w:val="20"/>
          <w:szCs w:val="20"/>
          <w:lang w:val="en-GB"/>
        </w:rPr>
        <w:t>downlink TDD switching</w:t>
      </w:r>
      <w:r>
        <w:rPr>
          <w:rFonts w:ascii="Times New Roman" w:hAnsi="Times New Roman"/>
          <w:sz w:val="20"/>
          <w:szCs w:val="20"/>
          <w:lang w:val="en-GB"/>
        </w:rPr>
        <w:t xml:space="preserve">. Then the DL REFSENSE not the UL REFSENSE should be defined. Therefore, same as IAB, at first, we should focus on the </w:t>
      </w:r>
      <w:r w:rsidR="000B70D9">
        <w:rPr>
          <w:rFonts w:ascii="Times New Roman" w:hAnsi="Times New Roman"/>
          <w:sz w:val="20"/>
          <w:szCs w:val="20"/>
          <w:lang w:val="en-GB"/>
        </w:rPr>
        <w:t xml:space="preserve">architecture </w:t>
      </w:r>
      <w:r>
        <w:rPr>
          <w:rFonts w:ascii="Times New Roman" w:hAnsi="Times New Roman"/>
          <w:sz w:val="20"/>
          <w:szCs w:val="20"/>
          <w:lang w:val="en-GB"/>
        </w:rPr>
        <w:t>discussion and clarify whether</w:t>
      </w:r>
      <w:r w:rsidR="00804ED9">
        <w:rPr>
          <w:rFonts w:ascii="Times New Roman" w:hAnsi="Times New Roman"/>
          <w:sz w:val="20"/>
          <w:szCs w:val="20"/>
          <w:lang w:val="en-GB"/>
        </w:rPr>
        <w:t>/how</w:t>
      </w:r>
      <w:r>
        <w:rPr>
          <w:rFonts w:ascii="Times New Roman" w:hAnsi="Times New Roman"/>
          <w:sz w:val="20"/>
          <w:szCs w:val="20"/>
          <w:lang w:val="en-GB"/>
        </w:rPr>
        <w:t xml:space="preserve"> to distinguish DL and UL terminology at least for repeater supporting TDD operating bands.</w:t>
      </w:r>
    </w:p>
    <w:p w14:paraId="3E7CFA8B" w14:textId="77777777" w:rsidR="002D6D05" w:rsidRPr="00F10A12" w:rsidRDefault="002D6D05" w:rsidP="002D6D05">
      <w:pPr>
        <w:spacing w:after="180"/>
        <w:rPr>
          <w:rFonts w:ascii="Times New Roman" w:hAnsi="Times New Roman"/>
          <w:b/>
          <w:bCs/>
          <w:sz w:val="20"/>
          <w:szCs w:val="20"/>
          <w:lang w:val="en-GB"/>
        </w:rPr>
      </w:pPr>
      <w:r w:rsidRPr="00F10A12">
        <w:rPr>
          <w:rFonts w:ascii="Times New Roman" w:hAnsi="Times New Roman"/>
          <w:b/>
          <w:bCs/>
          <w:sz w:val="20"/>
          <w:szCs w:val="20"/>
          <w:lang w:val="en-GB"/>
        </w:rPr>
        <w:t xml:space="preserve">Proposal </w:t>
      </w:r>
      <w:r>
        <w:rPr>
          <w:rFonts w:ascii="Times New Roman" w:hAnsi="Times New Roman"/>
          <w:b/>
          <w:bCs/>
          <w:sz w:val="20"/>
          <w:szCs w:val="20"/>
          <w:lang w:val="en-GB"/>
        </w:rPr>
        <w:t>2</w:t>
      </w:r>
      <w:r w:rsidRPr="00F10A12">
        <w:rPr>
          <w:rFonts w:ascii="Times New Roman" w:hAnsi="Times New Roman"/>
          <w:b/>
          <w:bCs/>
          <w:sz w:val="20"/>
          <w:szCs w:val="20"/>
          <w:lang w:val="en-GB"/>
        </w:rPr>
        <w:t xml:space="preserve">: </w:t>
      </w:r>
      <w:r>
        <w:rPr>
          <w:rFonts w:ascii="Times New Roman" w:hAnsi="Times New Roman"/>
          <w:b/>
          <w:bCs/>
          <w:sz w:val="20"/>
          <w:szCs w:val="20"/>
          <w:lang w:val="en-GB"/>
        </w:rPr>
        <w:t>at first, w</w:t>
      </w:r>
      <w:r w:rsidRPr="00F10A12">
        <w:rPr>
          <w:rFonts w:ascii="Times New Roman" w:hAnsi="Times New Roman"/>
          <w:b/>
          <w:bCs/>
          <w:sz w:val="20"/>
          <w:szCs w:val="20"/>
          <w:lang w:val="en-GB"/>
        </w:rPr>
        <w:t>e should focus on the RF architecture discussion and clarify whether</w:t>
      </w:r>
      <w:r w:rsidR="007D6A53">
        <w:rPr>
          <w:rFonts w:ascii="Times New Roman" w:hAnsi="Times New Roman"/>
          <w:b/>
          <w:bCs/>
          <w:sz w:val="20"/>
          <w:szCs w:val="20"/>
          <w:lang w:val="en-GB"/>
        </w:rPr>
        <w:t>/how</w:t>
      </w:r>
      <w:r w:rsidRPr="00F10A12">
        <w:rPr>
          <w:rFonts w:ascii="Times New Roman" w:hAnsi="Times New Roman"/>
          <w:b/>
          <w:bCs/>
          <w:sz w:val="20"/>
          <w:szCs w:val="20"/>
          <w:lang w:val="en-GB"/>
        </w:rPr>
        <w:t xml:space="preserve"> to distinguish different DL/UL </w:t>
      </w:r>
      <w:r>
        <w:rPr>
          <w:rFonts w:ascii="Times New Roman" w:hAnsi="Times New Roman"/>
          <w:b/>
          <w:bCs/>
          <w:sz w:val="20"/>
          <w:szCs w:val="20"/>
          <w:lang w:val="en-GB"/>
        </w:rPr>
        <w:t>terminologies</w:t>
      </w:r>
      <w:r w:rsidRPr="00F10A12">
        <w:rPr>
          <w:rFonts w:ascii="Times New Roman" w:hAnsi="Times New Roman"/>
          <w:b/>
          <w:bCs/>
          <w:sz w:val="20"/>
          <w:szCs w:val="20"/>
          <w:lang w:val="en-GB"/>
        </w:rPr>
        <w:t xml:space="preserve"> at least for repeaters supporting TDD operating bands. </w:t>
      </w:r>
    </w:p>
    <w:p w14:paraId="5BA4770B" w14:textId="77777777" w:rsidR="00BC4161" w:rsidRDefault="00BC4161" w:rsidP="00BC416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2D6D05">
        <w:rPr>
          <w:rFonts w:ascii="Arial" w:hAnsi="Arial"/>
          <w:kern w:val="0"/>
          <w:sz w:val="28"/>
          <w:szCs w:val="20"/>
          <w:lang w:val="en-GB"/>
        </w:rPr>
        <w:t>2</w:t>
      </w:r>
      <w:r w:rsidR="002D6D05" w:rsidRPr="00556A8C">
        <w:rPr>
          <w:rFonts w:ascii="Arial" w:hAnsi="Arial"/>
          <w:kern w:val="0"/>
          <w:sz w:val="28"/>
          <w:szCs w:val="20"/>
          <w:lang w:val="en-GB"/>
        </w:rPr>
        <w:t xml:space="preserve"> </w:t>
      </w:r>
      <w:r w:rsidR="000E426E">
        <w:rPr>
          <w:rFonts w:ascii="Arial" w:hAnsi="Arial" w:hint="eastAsia"/>
          <w:kern w:val="0"/>
          <w:sz w:val="28"/>
          <w:szCs w:val="20"/>
          <w:lang w:val="en-GB"/>
        </w:rPr>
        <w:t>O</w:t>
      </w:r>
      <w:r w:rsidR="00475182">
        <w:rPr>
          <w:rFonts w:ascii="Arial" w:hAnsi="Arial"/>
          <w:kern w:val="0"/>
          <w:sz w:val="28"/>
          <w:szCs w:val="20"/>
          <w:lang w:val="en-GB"/>
        </w:rPr>
        <w:t>perating bands</w:t>
      </w:r>
    </w:p>
    <w:p w14:paraId="4F77C4F3" w14:textId="35A81140" w:rsidR="00F83561" w:rsidRDefault="005E7594" w:rsidP="000C13D1">
      <w:pPr>
        <w:spacing w:after="180"/>
        <w:rPr>
          <w:rFonts w:ascii="Times New Roman" w:hAnsi="Times New Roman"/>
          <w:sz w:val="20"/>
          <w:szCs w:val="20"/>
          <w:lang w:val="en-GB"/>
        </w:rPr>
      </w:pPr>
      <w:r>
        <w:rPr>
          <w:rFonts w:ascii="Times New Roman" w:hAnsi="Times New Roman"/>
          <w:sz w:val="20"/>
          <w:szCs w:val="20"/>
          <w:lang w:val="en-GB"/>
        </w:rPr>
        <w:t xml:space="preserve">During the discussion of the objective of NR repeater WID, it is suggested </w:t>
      </w:r>
      <w:r w:rsidR="008B4C84">
        <w:rPr>
          <w:rFonts w:ascii="Times New Roman" w:hAnsi="Times New Roman"/>
          <w:sz w:val="20"/>
          <w:szCs w:val="20"/>
          <w:lang w:val="en-GB"/>
        </w:rPr>
        <w:t>all</w:t>
      </w:r>
      <w:r>
        <w:rPr>
          <w:rFonts w:ascii="Times New Roman" w:hAnsi="Times New Roman"/>
          <w:sz w:val="20"/>
          <w:szCs w:val="20"/>
          <w:lang w:val="en-GB"/>
        </w:rPr>
        <w:t xml:space="preserve"> interested companies propose </w:t>
      </w:r>
      <w:r w:rsidR="00081EC1">
        <w:rPr>
          <w:rFonts w:ascii="Times New Roman" w:hAnsi="Times New Roman"/>
          <w:sz w:val="20"/>
          <w:szCs w:val="20"/>
          <w:lang w:val="en-GB"/>
        </w:rPr>
        <w:t xml:space="preserve">both FR1 and FR2 </w:t>
      </w:r>
      <w:r>
        <w:rPr>
          <w:rFonts w:ascii="Times New Roman" w:hAnsi="Times New Roman"/>
          <w:sz w:val="20"/>
          <w:szCs w:val="20"/>
          <w:lang w:val="en-GB"/>
        </w:rPr>
        <w:t>operating bands for NR repeaters.</w:t>
      </w:r>
      <w:r w:rsidR="00AE4CCB">
        <w:rPr>
          <w:rFonts w:ascii="Times New Roman" w:hAnsi="Times New Roman"/>
          <w:sz w:val="20"/>
          <w:szCs w:val="20"/>
          <w:lang w:val="en-GB"/>
        </w:rPr>
        <w:t xml:space="preserve"> </w:t>
      </w:r>
      <w:r w:rsidR="00D86854">
        <w:rPr>
          <w:rFonts w:ascii="Times New Roman" w:hAnsi="Times New Roman"/>
          <w:sz w:val="20"/>
          <w:szCs w:val="20"/>
          <w:lang w:val="en-GB"/>
        </w:rPr>
        <w:t xml:space="preserve">For </w:t>
      </w:r>
      <w:r w:rsidR="00AE4CCB">
        <w:rPr>
          <w:rFonts w:ascii="Times New Roman" w:hAnsi="Times New Roman"/>
          <w:sz w:val="20"/>
          <w:szCs w:val="20"/>
          <w:lang w:val="en-GB"/>
        </w:rPr>
        <w:t xml:space="preserve">LTE FDD repeater, all the specified FDD operating bands for LTE have been included </w:t>
      </w:r>
      <w:r w:rsidR="00D86854">
        <w:rPr>
          <w:rFonts w:ascii="Times New Roman" w:hAnsi="Times New Roman"/>
          <w:sz w:val="20"/>
          <w:szCs w:val="20"/>
          <w:lang w:val="en-GB"/>
        </w:rPr>
        <w:t xml:space="preserve">in LTE repeater related specification </w:t>
      </w:r>
      <w:r w:rsidR="00AE4CCB">
        <w:rPr>
          <w:rFonts w:ascii="Times New Roman" w:hAnsi="Times New Roman"/>
          <w:sz w:val="20"/>
          <w:szCs w:val="20"/>
          <w:lang w:val="en-GB"/>
        </w:rPr>
        <w:t>while for IAB only the operating bands proposed by interested companies have been specified rather than all the specified operating bands for legacy NR</w:t>
      </w:r>
      <w:r w:rsidR="00294A39">
        <w:rPr>
          <w:rFonts w:ascii="Times New Roman" w:hAnsi="Times New Roman"/>
          <w:sz w:val="20"/>
          <w:szCs w:val="20"/>
          <w:lang w:val="en-GB"/>
        </w:rPr>
        <w:t>.</w:t>
      </w:r>
    </w:p>
    <w:p w14:paraId="40CB83F5" w14:textId="0800B4AE" w:rsidR="005E7594" w:rsidRDefault="005E7594" w:rsidP="005D69DD">
      <w:pPr>
        <w:spacing w:after="180"/>
        <w:rPr>
          <w:rFonts w:ascii="Times New Roman" w:hAnsi="Times New Roman"/>
          <w:b/>
          <w:bCs/>
          <w:sz w:val="20"/>
          <w:szCs w:val="20"/>
          <w:lang w:val="en-GB"/>
        </w:rPr>
      </w:pPr>
      <w:r w:rsidRPr="005E7594">
        <w:rPr>
          <w:rFonts w:ascii="Times New Roman" w:hAnsi="Times New Roman"/>
          <w:b/>
          <w:bCs/>
          <w:sz w:val="20"/>
          <w:szCs w:val="20"/>
          <w:lang w:val="en-GB"/>
        </w:rPr>
        <w:t xml:space="preserve">Proposal </w:t>
      </w:r>
      <w:r w:rsidR="002D6D05">
        <w:rPr>
          <w:rFonts w:ascii="Times New Roman" w:hAnsi="Times New Roman"/>
          <w:b/>
          <w:bCs/>
          <w:sz w:val="20"/>
          <w:szCs w:val="20"/>
          <w:lang w:val="en-GB"/>
        </w:rPr>
        <w:t>3</w:t>
      </w:r>
      <w:r w:rsidRPr="005E7594">
        <w:rPr>
          <w:rFonts w:ascii="Times New Roman" w:hAnsi="Times New Roman"/>
          <w:b/>
          <w:bCs/>
          <w:sz w:val="20"/>
          <w:szCs w:val="20"/>
          <w:lang w:val="en-GB"/>
        </w:rPr>
        <w:t xml:space="preserve">: </w:t>
      </w:r>
      <w:r w:rsidR="00C722F2" w:rsidRPr="005E7594">
        <w:rPr>
          <w:rFonts w:ascii="Times New Roman" w:hAnsi="Times New Roman"/>
          <w:b/>
          <w:bCs/>
          <w:sz w:val="20"/>
          <w:szCs w:val="20"/>
          <w:lang w:val="en-GB"/>
        </w:rPr>
        <w:t>NR repeater</w:t>
      </w:r>
      <w:r w:rsidRPr="005E7594">
        <w:rPr>
          <w:rFonts w:ascii="Times New Roman" w:hAnsi="Times New Roman"/>
          <w:b/>
          <w:bCs/>
          <w:sz w:val="20"/>
          <w:szCs w:val="20"/>
          <w:lang w:val="en-GB"/>
        </w:rPr>
        <w:t xml:space="preserve"> is suggested to </w:t>
      </w:r>
      <w:r w:rsidR="009F761F">
        <w:rPr>
          <w:rFonts w:ascii="Times New Roman" w:hAnsi="Times New Roman"/>
          <w:b/>
          <w:bCs/>
          <w:sz w:val="20"/>
          <w:szCs w:val="20"/>
          <w:lang w:val="en-GB"/>
        </w:rPr>
        <w:t xml:space="preserve">be designed for </w:t>
      </w:r>
      <w:r w:rsidR="00FC4A0B">
        <w:rPr>
          <w:rFonts w:ascii="Times New Roman" w:hAnsi="Times New Roman"/>
          <w:b/>
          <w:bCs/>
          <w:sz w:val="20"/>
          <w:szCs w:val="20"/>
          <w:lang w:val="en-GB"/>
        </w:rPr>
        <w:t>all</w:t>
      </w:r>
      <w:r w:rsidRPr="005E7594">
        <w:rPr>
          <w:rFonts w:ascii="Times New Roman" w:hAnsi="Times New Roman"/>
          <w:b/>
          <w:bCs/>
          <w:sz w:val="20"/>
          <w:szCs w:val="20"/>
          <w:lang w:val="en-GB"/>
        </w:rPr>
        <w:t xml:space="preserve"> operating bands </w:t>
      </w:r>
      <w:r w:rsidR="00C722F2">
        <w:rPr>
          <w:rFonts w:ascii="Times New Roman" w:hAnsi="Times New Roman"/>
          <w:b/>
          <w:bCs/>
          <w:sz w:val="20"/>
          <w:szCs w:val="20"/>
          <w:lang w:val="en-GB"/>
        </w:rPr>
        <w:t>specified in TS 38.104</w:t>
      </w:r>
      <w:r w:rsidR="0050631F">
        <w:rPr>
          <w:rFonts w:ascii="Times New Roman" w:hAnsi="Times New Roman"/>
          <w:b/>
          <w:bCs/>
          <w:sz w:val="20"/>
          <w:szCs w:val="20"/>
          <w:lang w:val="en-GB"/>
        </w:rPr>
        <w:t xml:space="preserve"> </w:t>
      </w:r>
      <w:r w:rsidR="00CA3DAE">
        <w:rPr>
          <w:rFonts w:ascii="Times New Roman" w:hAnsi="Times New Roman"/>
          <w:b/>
          <w:bCs/>
          <w:sz w:val="20"/>
          <w:szCs w:val="20"/>
          <w:lang w:val="en-GB"/>
        </w:rPr>
        <w:t>including</w:t>
      </w:r>
      <w:r w:rsidR="0050631F">
        <w:rPr>
          <w:rFonts w:ascii="Times New Roman" w:hAnsi="Times New Roman"/>
          <w:b/>
          <w:bCs/>
          <w:sz w:val="20"/>
          <w:szCs w:val="20"/>
          <w:lang w:val="en-GB"/>
        </w:rPr>
        <w:t xml:space="preserve"> both FR1 and FR2</w:t>
      </w:r>
      <w:r w:rsidRPr="005E7594">
        <w:rPr>
          <w:rFonts w:ascii="Times New Roman" w:hAnsi="Times New Roman"/>
          <w:b/>
          <w:bCs/>
          <w:sz w:val="20"/>
          <w:szCs w:val="20"/>
          <w:lang w:val="en-GB"/>
        </w:rPr>
        <w:t>.</w:t>
      </w:r>
    </w:p>
    <w:p w14:paraId="5FBBE207" w14:textId="77777777" w:rsidR="00475182" w:rsidRDefault="00475182" w:rsidP="0047518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627D11">
        <w:rPr>
          <w:rFonts w:ascii="Arial" w:hAnsi="Arial"/>
          <w:kern w:val="0"/>
          <w:sz w:val="28"/>
          <w:szCs w:val="20"/>
          <w:lang w:val="en-GB"/>
        </w:rPr>
        <w:t>3</w:t>
      </w:r>
      <w:r w:rsidR="00627D11" w:rsidRPr="00556A8C">
        <w:rPr>
          <w:rFonts w:ascii="Arial" w:hAnsi="Arial"/>
          <w:kern w:val="0"/>
          <w:sz w:val="28"/>
          <w:szCs w:val="20"/>
          <w:lang w:val="en-GB"/>
        </w:rPr>
        <w:t xml:space="preserve"> </w:t>
      </w:r>
      <w:r w:rsidR="009D466C">
        <w:rPr>
          <w:rFonts w:ascii="Arial" w:hAnsi="Arial"/>
          <w:kern w:val="0"/>
          <w:sz w:val="28"/>
          <w:szCs w:val="20"/>
          <w:lang w:val="en-GB"/>
        </w:rPr>
        <w:t>Channel bandwidth</w:t>
      </w:r>
      <w:r w:rsidR="00534AAF">
        <w:rPr>
          <w:rFonts w:ascii="Arial" w:hAnsi="Arial"/>
          <w:kern w:val="0"/>
          <w:sz w:val="28"/>
          <w:szCs w:val="20"/>
          <w:lang w:val="en-GB"/>
        </w:rPr>
        <w:t xml:space="preserve"> </w:t>
      </w:r>
    </w:p>
    <w:p w14:paraId="45DB1CA1" w14:textId="1E2039D3" w:rsidR="006B014E" w:rsidRDefault="003C6757" w:rsidP="000C13D1">
      <w:pPr>
        <w:spacing w:after="180"/>
        <w:rPr>
          <w:rFonts w:ascii="Times New Roman" w:hAnsi="Times New Roman"/>
          <w:sz w:val="20"/>
          <w:szCs w:val="20"/>
          <w:lang w:val="en-GB"/>
        </w:rPr>
      </w:pPr>
      <w:r>
        <w:rPr>
          <w:rFonts w:ascii="Times New Roman" w:hAnsi="Times New Roman"/>
          <w:sz w:val="20"/>
          <w:szCs w:val="20"/>
          <w:lang w:val="en-GB"/>
        </w:rPr>
        <w:t>For channel bandwidth</w:t>
      </w:r>
      <w:r w:rsidR="00977818">
        <w:rPr>
          <w:rFonts w:ascii="Times New Roman" w:hAnsi="Times New Roman"/>
          <w:sz w:val="20"/>
          <w:szCs w:val="20"/>
          <w:lang w:val="en-GB"/>
        </w:rPr>
        <w:t xml:space="preserve"> related requirements as defined in clause 5.3 in TS</w:t>
      </w:r>
      <w:r w:rsidR="00B52205">
        <w:rPr>
          <w:rFonts w:ascii="Times New Roman" w:hAnsi="Times New Roman"/>
          <w:sz w:val="20"/>
          <w:szCs w:val="20"/>
          <w:lang w:val="en-GB"/>
        </w:rPr>
        <w:t xml:space="preserve"> 38.101-1, TS 38.101-2 and TS 38.104</w:t>
      </w:r>
      <w:r>
        <w:rPr>
          <w:rFonts w:ascii="Times New Roman" w:hAnsi="Times New Roman"/>
          <w:sz w:val="20"/>
          <w:szCs w:val="20"/>
          <w:lang w:val="en-GB"/>
        </w:rPr>
        <w:t>, although the same maximum transmission bandwidth configuration</w:t>
      </w:r>
      <w:r w:rsidR="003B74FC">
        <w:rPr>
          <w:rFonts w:ascii="Times New Roman" w:hAnsi="Times New Roman"/>
          <w:sz w:val="20"/>
          <w:szCs w:val="20"/>
          <w:lang w:val="en-GB"/>
        </w:rPr>
        <w:t xml:space="preserve">, </w:t>
      </w:r>
      <w:r>
        <w:rPr>
          <w:rFonts w:ascii="Times New Roman" w:hAnsi="Times New Roman"/>
          <w:sz w:val="20"/>
          <w:szCs w:val="20"/>
          <w:lang w:val="en-GB"/>
        </w:rPr>
        <w:t>minimum guard band</w:t>
      </w:r>
      <w:r w:rsidR="003B74FC">
        <w:rPr>
          <w:rFonts w:ascii="Times New Roman" w:hAnsi="Times New Roman"/>
          <w:sz w:val="20"/>
          <w:szCs w:val="20"/>
          <w:lang w:val="en-GB"/>
        </w:rPr>
        <w:t xml:space="preserve"> and channel bandwidth per operating band</w:t>
      </w:r>
      <w:r>
        <w:rPr>
          <w:rFonts w:ascii="Times New Roman" w:hAnsi="Times New Roman"/>
          <w:sz w:val="20"/>
          <w:szCs w:val="20"/>
          <w:lang w:val="en-GB"/>
        </w:rPr>
        <w:t xml:space="preserve"> </w:t>
      </w:r>
      <w:r w:rsidR="00B52205">
        <w:rPr>
          <w:rFonts w:ascii="Times New Roman" w:hAnsi="Times New Roman"/>
          <w:sz w:val="20"/>
          <w:szCs w:val="20"/>
          <w:lang w:val="en-GB"/>
        </w:rPr>
        <w:t xml:space="preserve">requirements could </w:t>
      </w:r>
      <w:r>
        <w:rPr>
          <w:rFonts w:ascii="Times New Roman" w:hAnsi="Times New Roman"/>
          <w:sz w:val="20"/>
          <w:szCs w:val="20"/>
          <w:lang w:val="en-GB"/>
        </w:rPr>
        <w:t>apply for both BS and UE, there are still some differences</w:t>
      </w:r>
      <w:r w:rsidR="00273D06">
        <w:rPr>
          <w:rFonts w:ascii="Times New Roman" w:hAnsi="Times New Roman"/>
          <w:sz w:val="20"/>
          <w:szCs w:val="20"/>
          <w:lang w:val="en-GB"/>
        </w:rPr>
        <w:t xml:space="preserve"> of channel bandwidth </w:t>
      </w:r>
      <w:r w:rsidR="00E74B8A">
        <w:rPr>
          <w:rFonts w:ascii="Times New Roman" w:hAnsi="Times New Roman"/>
          <w:sz w:val="20"/>
          <w:szCs w:val="20"/>
          <w:lang w:val="en-GB"/>
        </w:rPr>
        <w:t xml:space="preserve">relative </w:t>
      </w:r>
      <w:r w:rsidR="00273D06">
        <w:rPr>
          <w:rFonts w:ascii="Times New Roman" w:hAnsi="Times New Roman"/>
          <w:sz w:val="20"/>
          <w:szCs w:val="20"/>
          <w:lang w:val="en-GB"/>
        </w:rPr>
        <w:t>requirement</w:t>
      </w:r>
      <w:r>
        <w:rPr>
          <w:rFonts w:ascii="Times New Roman" w:hAnsi="Times New Roman"/>
          <w:sz w:val="20"/>
          <w:szCs w:val="20"/>
          <w:lang w:val="en-GB"/>
        </w:rPr>
        <w:t xml:space="preserve"> between BS and UE</w:t>
      </w:r>
      <w:r w:rsidR="00820CC2">
        <w:rPr>
          <w:rFonts w:ascii="Times New Roman" w:hAnsi="Times New Roman"/>
          <w:sz w:val="20"/>
          <w:szCs w:val="20"/>
          <w:lang w:val="en-GB"/>
        </w:rPr>
        <w:t xml:space="preserve">. </w:t>
      </w:r>
      <w:r w:rsidR="0081591F">
        <w:rPr>
          <w:rFonts w:ascii="Times New Roman" w:hAnsi="Times New Roman"/>
          <w:sz w:val="20"/>
          <w:szCs w:val="20"/>
          <w:lang w:val="en-GB"/>
        </w:rPr>
        <w:t xml:space="preserve">One </w:t>
      </w:r>
      <w:r w:rsidR="00AD1DE4">
        <w:rPr>
          <w:rFonts w:ascii="Times New Roman" w:hAnsi="Times New Roman"/>
          <w:sz w:val="20"/>
          <w:szCs w:val="20"/>
          <w:lang w:val="en-GB"/>
        </w:rPr>
        <w:t xml:space="preserve">key </w:t>
      </w:r>
      <w:r w:rsidR="0081591F">
        <w:rPr>
          <w:rFonts w:ascii="Times New Roman" w:hAnsi="Times New Roman"/>
          <w:sz w:val="20"/>
          <w:szCs w:val="20"/>
          <w:lang w:val="en-GB"/>
        </w:rPr>
        <w:t>difference is</w:t>
      </w:r>
      <w:r w:rsidR="00AD1DE4">
        <w:rPr>
          <w:rFonts w:ascii="Times New Roman" w:hAnsi="Times New Roman"/>
          <w:sz w:val="20"/>
          <w:szCs w:val="20"/>
          <w:lang w:val="en-GB"/>
        </w:rPr>
        <w:t xml:space="preserve"> that</w:t>
      </w:r>
      <w:r w:rsidR="0081591F">
        <w:rPr>
          <w:rFonts w:ascii="Times New Roman" w:hAnsi="Times New Roman"/>
          <w:sz w:val="20"/>
          <w:szCs w:val="20"/>
          <w:lang w:val="en-GB"/>
        </w:rPr>
        <w:t xml:space="preserve"> it is emphasized the transmission </w:t>
      </w:r>
      <w:r w:rsidR="00AD1DE4">
        <w:rPr>
          <w:rFonts w:ascii="Times New Roman" w:hAnsi="Times New Roman"/>
          <w:sz w:val="20"/>
          <w:szCs w:val="20"/>
          <w:lang w:val="en-GB"/>
        </w:rPr>
        <w:t>of UE</w:t>
      </w:r>
      <w:r w:rsidR="0081591F">
        <w:rPr>
          <w:rFonts w:ascii="Times New Roman" w:hAnsi="Times New Roman"/>
          <w:sz w:val="20"/>
          <w:szCs w:val="20"/>
          <w:lang w:val="en-GB"/>
        </w:rPr>
        <w:t xml:space="preserve"> should fall within the </w:t>
      </w:r>
      <w:r w:rsidR="00AD1DE4">
        <w:rPr>
          <w:rFonts w:ascii="Times New Roman" w:hAnsi="Times New Roman"/>
          <w:sz w:val="20"/>
          <w:szCs w:val="20"/>
          <w:lang w:val="en-GB"/>
        </w:rPr>
        <w:t xml:space="preserve">frequency </w:t>
      </w:r>
      <w:r w:rsidR="0081591F">
        <w:rPr>
          <w:rFonts w:ascii="Times New Roman" w:hAnsi="Times New Roman"/>
          <w:sz w:val="20"/>
          <w:szCs w:val="20"/>
          <w:lang w:val="en-GB"/>
        </w:rPr>
        <w:t>range of BS</w:t>
      </w:r>
      <w:r w:rsidR="00AD1DE4">
        <w:rPr>
          <w:rFonts w:ascii="Times New Roman" w:hAnsi="Times New Roman"/>
          <w:sz w:val="20"/>
          <w:szCs w:val="20"/>
          <w:lang w:val="en-GB"/>
        </w:rPr>
        <w:t xml:space="preserve"> in BS related specification</w:t>
      </w:r>
      <w:r w:rsidR="0058053B">
        <w:rPr>
          <w:rFonts w:ascii="Times New Roman" w:hAnsi="Times New Roman" w:hint="eastAsia"/>
          <w:sz w:val="20"/>
          <w:szCs w:val="20"/>
          <w:lang w:val="en-GB"/>
        </w:rPr>
        <w:t>;</w:t>
      </w:r>
      <w:r w:rsidR="00E74B8A">
        <w:rPr>
          <w:rFonts w:ascii="Times New Roman" w:hAnsi="Times New Roman"/>
          <w:sz w:val="20"/>
          <w:szCs w:val="20"/>
          <w:lang w:val="en-GB"/>
        </w:rPr>
        <w:t xml:space="preserve"> while</w:t>
      </w:r>
      <w:r w:rsidR="00AD1DE4">
        <w:rPr>
          <w:rFonts w:ascii="Times New Roman" w:hAnsi="Times New Roman"/>
          <w:sz w:val="20"/>
          <w:szCs w:val="20"/>
          <w:lang w:val="en-GB"/>
        </w:rPr>
        <w:t xml:space="preserve"> </w:t>
      </w:r>
      <w:r w:rsidR="00E74B8A">
        <w:rPr>
          <w:rFonts w:ascii="Times New Roman" w:hAnsi="Times New Roman"/>
          <w:sz w:val="20"/>
          <w:szCs w:val="20"/>
          <w:lang w:val="en-GB"/>
        </w:rPr>
        <w:t>i</w:t>
      </w:r>
      <w:r w:rsidR="00AD1DE4">
        <w:rPr>
          <w:rFonts w:ascii="Times New Roman" w:hAnsi="Times New Roman"/>
          <w:sz w:val="20"/>
          <w:szCs w:val="20"/>
          <w:lang w:val="en-GB"/>
        </w:rPr>
        <w:t xml:space="preserve">n UE related specification, more flexible configuration is emphasized, </w:t>
      </w:r>
      <w:proofErr w:type="gramStart"/>
      <w:r w:rsidR="00AD1DE4">
        <w:rPr>
          <w:rFonts w:ascii="Times New Roman" w:hAnsi="Times New Roman"/>
          <w:sz w:val="20"/>
          <w:szCs w:val="20"/>
          <w:lang w:val="en-GB"/>
        </w:rPr>
        <w:t>e.g.</w:t>
      </w:r>
      <w:proofErr w:type="gramEnd"/>
      <w:r w:rsidR="00AD1DE4">
        <w:rPr>
          <w:rFonts w:ascii="Times New Roman" w:hAnsi="Times New Roman"/>
          <w:sz w:val="20"/>
          <w:szCs w:val="20"/>
          <w:lang w:val="en-GB"/>
        </w:rPr>
        <w:t xml:space="preserve"> the flexible BWP configuration.</w:t>
      </w:r>
      <w:r w:rsidR="00E11E75">
        <w:rPr>
          <w:rFonts w:ascii="Times New Roman" w:hAnsi="Times New Roman"/>
          <w:sz w:val="20"/>
          <w:szCs w:val="20"/>
          <w:lang w:val="en-GB"/>
        </w:rPr>
        <w:t xml:space="preserve"> Besides, </w:t>
      </w:r>
      <w:r w:rsidR="00D70CE5">
        <w:rPr>
          <w:rFonts w:ascii="Times New Roman" w:hAnsi="Times New Roman"/>
          <w:sz w:val="20"/>
          <w:szCs w:val="20"/>
          <w:lang w:val="en-GB"/>
        </w:rPr>
        <w:t>fruit</w:t>
      </w:r>
      <w:r w:rsidR="00E74B8A">
        <w:rPr>
          <w:rFonts w:ascii="Times New Roman" w:hAnsi="Times New Roman"/>
          <w:sz w:val="20"/>
          <w:szCs w:val="20"/>
          <w:lang w:val="en-GB"/>
        </w:rPr>
        <w:t>ful</w:t>
      </w:r>
      <w:r w:rsidR="00E11E75">
        <w:rPr>
          <w:rFonts w:ascii="Times New Roman" w:hAnsi="Times New Roman"/>
          <w:sz w:val="20"/>
          <w:szCs w:val="20"/>
          <w:lang w:val="en-GB"/>
        </w:rPr>
        <w:t xml:space="preserve"> application cases introduce extra guard band or channel bandwidth requirements in UE </w:t>
      </w:r>
      <w:r w:rsidR="006B014E">
        <w:rPr>
          <w:rFonts w:ascii="Times New Roman" w:hAnsi="Times New Roman"/>
          <w:sz w:val="20"/>
          <w:szCs w:val="20"/>
          <w:lang w:val="en-GB"/>
        </w:rPr>
        <w:t xml:space="preserve">related </w:t>
      </w:r>
      <w:r w:rsidR="00E11E75">
        <w:rPr>
          <w:rFonts w:ascii="Times New Roman" w:hAnsi="Times New Roman"/>
          <w:sz w:val="20"/>
          <w:szCs w:val="20"/>
          <w:lang w:val="en-GB"/>
        </w:rPr>
        <w:t>specification, such as the asymmetric channel bandwidth operation or the shared spectrum access operation.</w:t>
      </w:r>
      <w:r w:rsidR="00AD1DE4">
        <w:rPr>
          <w:rFonts w:ascii="Times New Roman" w:hAnsi="Times New Roman"/>
          <w:sz w:val="20"/>
          <w:szCs w:val="20"/>
          <w:lang w:val="en-GB"/>
        </w:rPr>
        <w:t xml:space="preserve"> </w:t>
      </w:r>
    </w:p>
    <w:p w14:paraId="01E63086" w14:textId="77777777" w:rsidR="006B014E" w:rsidRDefault="006B014E" w:rsidP="000C13D1">
      <w:pPr>
        <w:spacing w:after="180"/>
        <w:rPr>
          <w:rFonts w:ascii="Times New Roman" w:hAnsi="Times New Roman"/>
          <w:b/>
          <w:bCs/>
          <w:sz w:val="20"/>
          <w:szCs w:val="20"/>
          <w:lang w:val="en-GB"/>
        </w:rPr>
      </w:pPr>
      <w:r w:rsidRPr="006B014E">
        <w:rPr>
          <w:rFonts w:ascii="Times New Roman" w:hAnsi="Times New Roman"/>
          <w:b/>
          <w:bCs/>
          <w:sz w:val="20"/>
          <w:szCs w:val="20"/>
          <w:lang w:val="en-GB"/>
        </w:rPr>
        <w:t xml:space="preserve">Observation 1: </w:t>
      </w:r>
      <w:r w:rsidR="006F2E59">
        <w:rPr>
          <w:rFonts w:ascii="Times New Roman" w:hAnsi="Times New Roman"/>
          <w:b/>
          <w:bCs/>
          <w:sz w:val="20"/>
          <w:szCs w:val="20"/>
          <w:lang w:val="en-GB"/>
        </w:rPr>
        <w:t>C</w:t>
      </w:r>
      <w:r w:rsidRPr="006B014E">
        <w:rPr>
          <w:rFonts w:ascii="Times New Roman" w:hAnsi="Times New Roman"/>
          <w:b/>
          <w:bCs/>
          <w:sz w:val="20"/>
          <w:szCs w:val="20"/>
          <w:lang w:val="en-GB"/>
        </w:rPr>
        <w:t xml:space="preserve">hannel bandwidth related requirements are different for </w:t>
      </w:r>
      <w:r w:rsidR="00EC7654">
        <w:rPr>
          <w:rFonts w:ascii="Times New Roman" w:hAnsi="Times New Roman"/>
          <w:b/>
          <w:bCs/>
          <w:sz w:val="20"/>
          <w:szCs w:val="20"/>
          <w:lang w:val="en-GB"/>
        </w:rPr>
        <w:t xml:space="preserve">NR </w:t>
      </w:r>
      <w:r w:rsidRPr="006B014E">
        <w:rPr>
          <w:rFonts w:ascii="Times New Roman" w:hAnsi="Times New Roman"/>
          <w:b/>
          <w:bCs/>
          <w:sz w:val="20"/>
          <w:szCs w:val="20"/>
          <w:lang w:val="en-GB"/>
        </w:rPr>
        <w:t>BS and UE</w:t>
      </w:r>
      <w:r>
        <w:rPr>
          <w:rFonts w:ascii="Times New Roman" w:hAnsi="Times New Roman"/>
          <w:b/>
          <w:bCs/>
          <w:sz w:val="20"/>
          <w:szCs w:val="20"/>
          <w:lang w:val="en-GB"/>
        </w:rPr>
        <w:t>.</w:t>
      </w:r>
    </w:p>
    <w:p w14:paraId="76E02499" w14:textId="77777777" w:rsidR="003C6757" w:rsidRDefault="007C115B" w:rsidP="005353CD">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Pr>
          <w:rFonts w:ascii="Arial" w:hAnsi="Arial"/>
          <w:kern w:val="0"/>
          <w:sz w:val="28"/>
          <w:szCs w:val="20"/>
          <w:lang w:val="en-GB"/>
        </w:rPr>
        <w:t>2.</w:t>
      </w:r>
      <w:r w:rsidR="00627D11">
        <w:rPr>
          <w:rFonts w:ascii="Arial" w:hAnsi="Arial"/>
          <w:kern w:val="0"/>
          <w:sz w:val="28"/>
          <w:szCs w:val="20"/>
          <w:lang w:val="en-GB"/>
        </w:rPr>
        <w:t xml:space="preserve">4 </w:t>
      </w:r>
      <w:r w:rsidR="003C6757">
        <w:rPr>
          <w:rFonts w:ascii="Arial" w:hAnsi="Arial"/>
          <w:kern w:val="0"/>
          <w:sz w:val="28"/>
          <w:szCs w:val="20"/>
          <w:lang w:val="en-GB"/>
        </w:rPr>
        <w:t>Channel arrangement</w:t>
      </w:r>
    </w:p>
    <w:p w14:paraId="0FE8E9F6" w14:textId="27CC4E60" w:rsidR="005353CD" w:rsidRDefault="005353CD" w:rsidP="000C13D1">
      <w:pPr>
        <w:spacing w:after="180"/>
        <w:rPr>
          <w:rFonts w:ascii="Times New Roman" w:hAnsi="Times New Roman"/>
          <w:sz w:val="20"/>
          <w:szCs w:val="20"/>
          <w:lang w:val="en-GB"/>
        </w:rPr>
      </w:pPr>
      <w:r>
        <w:rPr>
          <w:rFonts w:ascii="Times New Roman" w:hAnsi="Times New Roman"/>
          <w:sz w:val="20"/>
          <w:szCs w:val="20"/>
          <w:lang w:val="en-GB"/>
        </w:rPr>
        <w:t xml:space="preserve">For </w:t>
      </w:r>
      <w:r w:rsidR="00E94174">
        <w:rPr>
          <w:rFonts w:ascii="Times New Roman" w:hAnsi="Times New Roman"/>
          <w:sz w:val="20"/>
          <w:szCs w:val="20"/>
          <w:lang w:val="en-GB"/>
        </w:rPr>
        <w:t>BS</w:t>
      </w:r>
      <w:r>
        <w:rPr>
          <w:rFonts w:ascii="Times New Roman" w:hAnsi="Times New Roman"/>
          <w:sz w:val="20"/>
          <w:szCs w:val="20"/>
          <w:lang w:val="en-GB"/>
        </w:rPr>
        <w:t xml:space="preserve"> specification, channel arrangement requirements include channel spacing, channel raster</w:t>
      </w:r>
      <w:r w:rsidR="00E94174">
        <w:rPr>
          <w:rFonts w:ascii="Times New Roman" w:hAnsi="Times New Roman"/>
          <w:sz w:val="20"/>
          <w:szCs w:val="20"/>
          <w:lang w:val="en-GB"/>
        </w:rPr>
        <w:t xml:space="preserve"> and</w:t>
      </w:r>
      <w:r>
        <w:rPr>
          <w:rFonts w:ascii="Times New Roman" w:hAnsi="Times New Roman"/>
          <w:sz w:val="20"/>
          <w:szCs w:val="20"/>
          <w:lang w:val="en-GB"/>
        </w:rPr>
        <w:t xml:space="preserve"> synchronization raster</w:t>
      </w:r>
      <w:r w:rsidR="00E94174">
        <w:rPr>
          <w:rFonts w:ascii="Times New Roman" w:hAnsi="Times New Roman"/>
          <w:sz w:val="20"/>
          <w:szCs w:val="20"/>
          <w:lang w:val="en-GB"/>
        </w:rPr>
        <w:t xml:space="preserve"> requirements</w:t>
      </w:r>
      <w:r>
        <w:rPr>
          <w:rFonts w:ascii="Times New Roman" w:hAnsi="Times New Roman"/>
          <w:sz w:val="20"/>
          <w:szCs w:val="20"/>
          <w:lang w:val="en-GB"/>
        </w:rPr>
        <w:t xml:space="preserve">. For </w:t>
      </w:r>
      <w:r w:rsidR="00E94174">
        <w:rPr>
          <w:rFonts w:ascii="Times New Roman" w:hAnsi="Times New Roman"/>
          <w:sz w:val="20"/>
          <w:szCs w:val="20"/>
          <w:lang w:val="en-GB"/>
        </w:rPr>
        <w:t>UE</w:t>
      </w:r>
      <w:r>
        <w:rPr>
          <w:rFonts w:ascii="Times New Roman" w:hAnsi="Times New Roman"/>
          <w:sz w:val="20"/>
          <w:szCs w:val="20"/>
          <w:lang w:val="en-GB"/>
        </w:rPr>
        <w:t xml:space="preserve"> specification, except for </w:t>
      </w:r>
      <w:r w:rsidR="00E94174">
        <w:rPr>
          <w:rFonts w:ascii="Times New Roman" w:hAnsi="Times New Roman"/>
          <w:sz w:val="20"/>
          <w:szCs w:val="20"/>
          <w:lang w:val="en-GB"/>
        </w:rPr>
        <w:t>above three</w:t>
      </w:r>
      <w:r w:rsidRPr="005353CD">
        <w:rPr>
          <w:rFonts w:ascii="Times New Roman" w:hAnsi="Times New Roman"/>
          <w:sz w:val="20"/>
          <w:szCs w:val="20"/>
          <w:lang w:val="en-GB"/>
        </w:rPr>
        <w:t xml:space="preserve"> </w:t>
      </w:r>
      <w:r w:rsidR="00BB1995">
        <w:rPr>
          <w:rFonts w:ascii="Times New Roman" w:hAnsi="Times New Roman"/>
          <w:sz w:val="20"/>
          <w:szCs w:val="20"/>
          <w:lang w:val="en-GB"/>
        </w:rPr>
        <w:t xml:space="preserve">same </w:t>
      </w:r>
      <w:r w:rsidRPr="005353CD">
        <w:rPr>
          <w:rFonts w:ascii="Times New Roman" w:hAnsi="Times New Roman"/>
          <w:sz w:val="20"/>
          <w:szCs w:val="20"/>
          <w:lang w:val="en-GB"/>
        </w:rPr>
        <w:t>requirements</w:t>
      </w:r>
      <w:r>
        <w:rPr>
          <w:rFonts w:ascii="Times New Roman" w:hAnsi="Times New Roman"/>
          <w:sz w:val="20"/>
          <w:szCs w:val="20"/>
          <w:lang w:val="en-GB"/>
        </w:rPr>
        <w:t xml:space="preserve">, it </w:t>
      </w:r>
      <w:r w:rsidR="00E94174">
        <w:rPr>
          <w:rFonts w:ascii="Times New Roman" w:hAnsi="Times New Roman"/>
          <w:sz w:val="20"/>
          <w:szCs w:val="20"/>
          <w:lang w:val="en-GB"/>
        </w:rPr>
        <w:t xml:space="preserve">also </w:t>
      </w:r>
      <w:r>
        <w:rPr>
          <w:rFonts w:ascii="Times New Roman" w:hAnsi="Times New Roman"/>
          <w:sz w:val="20"/>
          <w:szCs w:val="20"/>
          <w:lang w:val="en-GB"/>
        </w:rPr>
        <w:t>include</w:t>
      </w:r>
      <w:r w:rsidR="0020494F">
        <w:rPr>
          <w:rFonts w:ascii="Times New Roman" w:hAnsi="Times New Roman"/>
          <w:sz w:val="20"/>
          <w:szCs w:val="20"/>
          <w:lang w:val="en-GB"/>
        </w:rPr>
        <w:t>s</w:t>
      </w:r>
      <w:r>
        <w:rPr>
          <w:rFonts w:ascii="Times New Roman" w:hAnsi="Times New Roman"/>
          <w:sz w:val="20"/>
          <w:szCs w:val="20"/>
          <w:lang w:val="en-GB"/>
        </w:rPr>
        <w:t xml:space="preserve"> the</w:t>
      </w:r>
      <w:r w:rsidR="00E94174">
        <w:rPr>
          <w:rFonts w:ascii="Times New Roman" w:hAnsi="Times New Roman"/>
          <w:sz w:val="20"/>
          <w:szCs w:val="20"/>
          <w:lang w:val="en-GB"/>
        </w:rPr>
        <w:t xml:space="preserve"> </w:t>
      </w:r>
      <w:r w:rsidR="00E94174" w:rsidRPr="00E94174">
        <w:rPr>
          <w:rFonts w:ascii="Times New Roman" w:hAnsi="Times New Roman"/>
          <w:sz w:val="20"/>
          <w:szCs w:val="20"/>
          <w:lang w:val="en-GB"/>
        </w:rPr>
        <w:t>TX-RX frequency separation requirements</w:t>
      </w:r>
      <w:r w:rsidR="00E94174">
        <w:rPr>
          <w:rFonts w:ascii="Times New Roman" w:hAnsi="Times New Roman"/>
          <w:sz w:val="20"/>
          <w:szCs w:val="20"/>
          <w:lang w:val="en-GB"/>
        </w:rPr>
        <w:t xml:space="preserve"> as default carrier </w:t>
      </w:r>
      <w:proofErr w:type="spellStart"/>
      <w:r w:rsidR="00E94174">
        <w:rPr>
          <w:rFonts w:ascii="Times New Roman" w:hAnsi="Times New Roman"/>
          <w:sz w:val="20"/>
          <w:szCs w:val="20"/>
          <w:lang w:val="en-GB"/>
        </w:rPr>
        <w:t>center</w:t>
      </w:r>
      <w:proofErr w:type="spellEnd"/>
      <w:r w:rsidR="00E94174">
        <w:rPr>
          <w:rFonts w:ascii="Times New Roman" w:hAnsi="Times New Roman"/>
          <w:sz w:val="20"/>
          <w:szCs w:val="20"/>
          <w:lang w:val="en-GB"/>
        </w:rPr>
        <w:t xml:space="preserve"> frequency separation</w:t>
      </w:r>
      <w:r w:rsidR="00BB1995">
        <w:rPr>
          <w:rFonts w:ascii="Times New Roman" w:hAnsi="Times New Roman"/>
          <w:sz w:val="20"/>
          <w:szCs w:val="20"/>
          <w:lang w:val="en-GB"/>
        </w:rPr>
        <w:t xml:space="preserve">, which is not necessary for </w:t>
      </w:r>
      <w:r w:rsidR="00A04464">
        <w:rPr>
          <w:rFonts w:ascii="Times New Roman" w:hAnsi="Times New Roman"/>
          <w:sz w:val="20"/>
          <w:szCs w:val="20"/>
          <w:lang w:val="en-GB"/>
        </w:rPr>
        <w:t>NR repeater</w:t>
      </w:r>
      <w:r w:rsidR="00BB1995">
        <w:rPr>
          <w:rFonts w:ascii="Times New Roman" w:hAnsi="Times New Roman"/>
          <w:sz w:val="20"/>
          <w:szCs w:val="20"/>
          <w:lang w:val="en-GB"/>
        </w:rPr>
        <w:t>.</w:t>
      </w:r>
    </w:p>
    <w:p w14:paraId="75644DD1" w14:textId="77777777" w:rsidR="00BB1995" w:rsidRDefault="002131E0" w:rsidP="000C13D1">
      <w:pPr>
        <w:spacing w:after="180"/>
        <w:rPr>
          <w:rFonts w:ascii="Times New Roman" w:hAnsi="Times New Roman"/>
          <w:b/>
          <w:bCs/>
          <w:sz w:val="20"/>
          <w:szCs w:val="20"/>
          <w:lang w:val="en-GB"/>
        </w:rPr>
      </w:pPr>
      <w:r w:rsidRPr="00C35037">
        <w:rPr>
          <w:rFonts w:ascii="Times New Roman" w:hAnsi="Times New Roman"/>
          <w:b/>
          <w:bCs/>
          <w:sz w:val="20"/>
          <w:szCs w:val="20"/>
          <w:lang w:val="en-GB"/>
        </w:rPr>
        <w:t xml:space="preserve">Proposal </w:t>
      </w:r>
      <w:r w:rsidR="008E1075">
        <w:rPr>
          <w:rFonts w:ascii="Times New Roman" w:hAnsi="Times New Roman"/>
          <w:b/>
          <w:bCs/>
          <w:sz w:val="20"/>
          <w:szCs w:val="20"/>
          <w:lang w:val="en-GB"/>
        </w:rPr>
        <w:t>4</w:t>
      </w:r>
      <w:r w:rsidRPr="00C35037">
        <w:rPr>
          <w:rFonts w:ascii="Times New Roman" w:hAnsi="Times New Roman"/>
          <w:b/>
          <w:bCs/>
          <w:sz w:val="20"/>
          <w:szCs w:val="20"/>
          <w:lang w:val="en-GB"/>
        </w:rPr>
        <w:t>: Channel arrangement related requirement of BS still apply for NR</w:t>
      </w:r>
      <w:r w:rsidR="00CC4CD6" w:rsidRPr="00C35037">
        <w:rPr>
          <w:rFonts w:ascii="Times New Roman" w:hAnsi="Times New Roman"/>
          <w:b/>
          <w:bCs/>
          <w:sz w:val="20"/>
          <w:szCs w:val="20"/>
          <w:lang w:val="en-GB"/>
        </w:rPr>
        <w:t xml:space="preserve"> </w:t>
      </w:r>
      <w:r w:rsidRPr="00C35037">
        <w:rPr>
          <w:rFonts w:ascii="Times New Roman" w:hAnsi="Times New Roman"/>
          <w:b/>
          <w:bCs/>
          <w:sz w:val="20"/>
          <w:szCs w:val="20"/>
          <w:lang w:val="en-GB"/>
        </w:rPr>
        <w:t>repeater</w:t>
      </w:r>
      <w:r w:rsidR="00163A38" w:rsidRPr="00C35037">
        <w:rPr>
          <w:rFonts w:ascii="Times New Roman" w:hAnsi="Times New Roman"/>
          <w:b/>
          <w:bCs/>
          <w:sz w:val="20"/>
          <w:szCs w:val="20"/>
          <w:lang w:val="en-GB"/>
        </w:rPr>
        <w:t>.</w:t>
      </w: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77777777"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FF0F7F" w:rsidRPr="00EC508A">
        <w:rPr>
          <w:rFonts w:ascii="Times New Roman" w:hAnsi="Times New Roman"/>
          <w:sz w:val="20"/>
          <w:szCs w:val="20"/>
        </w:rPr>
        <w:t xml:space="preserve">the </w:t>
      </w:r>
      <w:r w:rsidR="00B37699">
        <w:rPr>
          <w:rFonts w:ascii="Times New Roman" w:hAnsi="Times New Roman"/>
          <w:sz w:val="20"/>
          <w:szCs w:val="20"/>
        </w:rPr>
        <w:t>operating band, channel bandwidth and channel arrangement related requirement</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BA50973" w14:textId="0DDD3DBB" w:rsidR="002D6D05" w:rsidRPr="002D6D05" w:rsidRDefault="003E309D" w:rsidP="002D6D05">
      <w:pPr>
        <w:spacing w:after="180"/>
        <w:rPr>
          <w:rFonts w:ascii="Times New Roman" w:hAnsi="Times New Roman"/>
          <w:b/>
          <w:bCs/>
          <w:sz w:val="20"/>
          <w:szCs w:val="20"/>
          <w:lang w:val="en-GB"/>
        </w:rPr>
      </w:pPr>
      <w:r w:rsidRPr="003E309D">
        <w:rPr>
          <w:rFonts w:ascii="Times New Roman" w:hAnsi="Times New Roman"/>
          <w:b/>
          <w:bCs/>
          <w:sz w:val="20"/>
          <w:szCs w:val="20"/>
          <w:lang w:val="en-GB"/>
        </w:rPr>
        <w:t xml:space="preserve">Proposal 1: Two specifications are the baseline for NR repeater RF requirements, one for RF core requirements </w:t>
      </w:r>
      <w:r w:rsidRPr="003E309D">
        <w:rPr>
          <w:rFonts w:ascii="Times New Roman" w:hAnsi="Times New Roman"/>
          <w:b/>
          <w:bCs/>
          <w:sz w:val="20"/>
          <w:szCs w:val="20"/>
          <w:lang w:val="en-GB"/>
        </w:rPr>
        <w:lastRenderedPageBreak/>
        <w:t xml:space="preserve">and the other for conformance parts, both including the conducted and radiated requirements just as </w:t>
      </w:r>
      <w:r w:rsidR="008227A6">
        <w:rPr>
          <w:rFonts w:ascii="Times New Roman" w:hAnsi="Times New Roman"/>
          <w:b/>
          <w:bCs/>
          <w:sz w:val="20"/>
          <w:szCs w:val="20"/>
          <w:lang w:val="en-GB"/>
        </w:rPr>
        <w:t>how</w:t>
      </w:r>
      <w:r w:rsidRPr="003E309D">
        <w:rPr>
          <w:rFonts w:ascii="Times New Roman" w:hAnsi="Times New Roman"/>
          <w:b/>
          <w:bCs/>
          <w:sz w:val="20"/>
          <w:szCs w:val="20"/>
          <w:lang w:val="en-GB"/>
        </w:rPr>
        <w:t xml:space="preserve"> the IAB specifications have been categorized.</w:t>
      </w:r>
      <w:r w:rsidR="002D6D05" w:rsidRPr="002D6D05">
        <w:rPr>
          <w:rFonts w:ascii="Times New Roman" w:hAnsi="Times New Roman"/>
          <w:b/>
          <w:bCs/>
          <w:sz w:val="20"/>
          <w:szCs w:val="20"/>
          <w:lang w:val="en-GB"/>
        </w:rPr>
        <w:t xml:space="preserve"> </w:t>
      </w:r>
    </w:p>
    <w:p w14:paraId="556835E7" w14:textId="64C77045" w:rsidR="002D6D05" w:rsidRDefault="00CA7347" w:rsidP="002D6D05">
      <w:pPr>
        <w:spacing w:after="180"/>
        <w:rPr>
          <w:rFonts w:ascii="Times New Roman" w:hAnsi="Times New Roman"/>
          <w:b/>
          <w:bCs/>
          <w:sz w:val="20"/>
          <w:szCs w:val="20"/>
          <w:lang w:val="en-GB"/>
        </w:rPr>
      </w:pPr>
      <w:r w:rsidRPr="00CA7347">
        <w:rPr>
          <w:rFonts w:ascii="Times New Roman" w:hAnsi="Times New Roman"/>
          <w:b/>
          <w:bCs/>
          <w:sz w:val="20"/>
          <w:szCs w:val="20"/>
          <w:lang w:val="en-GB"/>
        </w:rPr>
        <w:t>Proposal 2: at first, we should focus on the RF architecture discussion and clarify whether/how to distinguish different DL/UL terminologies at least for repeaters supporting TDD operating bands.</w:t>
      </w:r>
    </w:p>
    <w:p w14:paraId="19E8B071" w14:textId="0B557C71" w:rsidR="000C13D1" w:rsidRDefault="00791F89" w:rsidP="000C13D1">
      <w:pPr>
        <w:spacing w:after="180"/>
        <w:rPr>
          <w:rFonts w:ascii="Times New Roman" w:hAnsi="Times New Roman"/>
          <w:b/>
          <w:bCs/>
          <w:sz w:val="20"/>
          <w:szCs w:val="20"/>
          <w:lang w:val="en-GB"/>
        </w:rPr>
      </w:pPr>
      <w:r w:rsidRPr="00791F89">
        <w:rPr>
          <w:rFonts w:ascii="Times New Roman" w:hAnsi="Times New Roman"/>
          <w:b/>
          <w:bCs/>
          <w:sz w:val="20"/>
          <w:szCs w:val="20"/>
          <w:lang w:val="en-GB"/>
        </w:rPr>
        <w:t>Proposal 3: NR repeater is suggested to be designed for all operating bands specified in TS 38.104 including both FR1 and FR2.</w:t>
      </w:r>
    </w:p>
    <w:p w14:paraId="7619BD78" w14:textId="0A079858" w:rsidR="00851F1C" w:rsidRPr="00851F1C" w:rsidRDefault="00851F1C" w:rsidP="00851F1C">
      <w:pPr>
        <w:keepNext/>
        <w:keepLines/>
        <w:widowControl/>
        <w:spacing w:before="60" w:after="180"/>
        <w:jc w:val="center"/>
        <w:rPr>
          <w:rFonts w:ascii="Arial" w:eastAsia="等线" w:hAnsi="Arial" w:cs="Arial"/>
          <w:b/>
          <w:lang w:eastAsia="en-US"/>
        </w:rPr>
      </w:pPr>
      <w:r w:rsidRPr="00851F1C">
        <w:rPr>
          <w:rFonts w:ascii="Arial" w:eastAsia="等线" w:hAnsi="Arial" w:cs="Arial"/>
          <w:b/>
          <w:lang w:eastAsia="en-US"/>
        </w:rPr>
        <w:lastRenderedPageBreak/>
        <w:t xml:space="preserve">NR </w:t>
      </w:r>
      <w:r w:rsidR="00CC5284">
        <w:rPr>
          <w:rFonts w:ascii="Arial" w:eastAsia="等线" w:hAnsi="Arial" w:cs="Arial"/>
          <w:b/>
          <w:lang w:eastAsia="en-US"/>
        </w:rPr>
        <w:t xml:space="preserve">repeater </w:t>
      </w:r>
      <w:r w:rsidRPr="000651E9">
        <w:rPr>
          <w:rFonts w:ascii="Arial" w:eastAsia="等线" w:hAnsi="Arial" w:cs="Arial"/>
          <w:b/>
          <w:iCs/>
          <w:lang w:eastAsia="en-US"/>
        </w:rPr>
        <w:t>operating bands in</w:t>
      </w:r>
      <w:r w:rsidRPr="00851F1C">
        <w:rPr>
          <w:rFonts w:ascii="Arial" w:eastAsia="等线" w:hAnsi="Arial" w:cs="Arial"/>
          <w:b/>
          <w:lang w:eastAsia="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51F1C" w:rsidRPr="00851F1C" w14:paraId="15B685B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869523"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 xml:space="preserve">NR </w:t>
            </w:r>
            <w:r w:rsidRPr="00851F1C">
              <w:rPr>
                <w:rFonts w:ascii="Arial" w:eastAsia="等线"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4A1432F6"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 xml:space="preserve">Uplink (UL) </w:t>
            </w:r>
            <w:r w:rsidRPr="00851F1C">
              <w:rPr>
                <w:rFonts w:ascii="Arial" w:eastAsia="等线" w:hAnsi="Arial" w:cs="Arial"/>
                <w:b/>
                <w:i/>
                <w:sz w:val="18"/>
                <w:lang w:eastAsia="en-US"/>
              </w:rPr>
              <w:t>operating band</w:t>
            </w:r>
            <w:r w:rsidRPr="00851F1C">
              <w:rPr>
                <w:rFonts w:ascii="Arial" w:eastAsia="等线" w:hAnsi="Arial" w:cs="Arial"/>
                <w:b/>
                <w:sz w:val="18"/>
                <w:lang w:eastAsia="en-US"/>
              </w:rPr>
              <w:br/>
              <w:t>BS receive / UE transmit</w:t>
            </w:r>
          </w:p>
          <w:p w14:paraId="03F3D9A4" w14:textId="77777777" w:rsidR="00851F1C" w:rsidRPr="00851F1C" w:rsidRDefault="00851F1C" w:rsidP="00851F1C">
            <w:pPr>
              <w:keepNext/>
              <w:keepLines/>
              <w:widowControl/>
              <w:jc w:val="center"/>
              <w:rPr>
                <w:rFonts w:ascii="Arial" w:eastAsia="等线" w:hAnsi="Arial" w:cs="Arial"/>
                <w:b/>
                <w:sz w:val="18"/>
                <w:lang w:eastAsia="en-US"/>
              </w:rPr>
            </w:pPr>
            <w:proofErr w:type="spellStart"/>
            <w:proofErr w:type="gram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UL,low</w:t>
            </w:r>
            <w:proofErr w:type="spellEnd"/>
            <w:proofErr w:type="gramEnd"/>
            <w:r w:rsidRPr="00851F1C">
              <w:rPr>
                <w:rFonts w:ascii="Arial" w:eastAsia="等线" w:hAnsi="Arial" w:cs="Arial"/>
                <w:b/>
                <w:sz w:val="18"/>
                <w:lang w:eastAsia="en-US"/>
              </w:rPr>
              <w:t xml:space="preserve">   –  </w:t>
            </w:r>
            <w:proofErr w:type="spell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3CF12CFD"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 xml:space="preserve">Downlink (DL) </w:t>
            </w:r>
            <w:r w:rsidRPr="00851F1C">
              <w:rPr>
                <w:rFonts w:ascii="Arial" w:eastAsia="等线" w:hAnsi="Arial" w:cs="Arial"/>
                <w:b/>
                <w:i/>
                <w:sz w:val="18"/>
                <w:lang w:eastAsia="en-US"/>
              </w:rPr>
              <w:t>operating band</w:t>
            </w:r>
            <w:r w:rsidRPr="00851F1C">
              <w:rPr>
                <w:rFonts w:ascii="Arial" w:eastAsia="等线" w:hAnsi="Arial" w:cs="Arial"/>
                <w:b/>
                <w:sz w:val="18"/>
                <w:lang w:eastAsia="en-US"/>
              </w:rPr>
              <w:br/>
              <w:t>BS transmit / UE receive</w:t>
            </w:r>
          </w:p>
          <w:p w14:paraId="0B57B989" w14:textId="77777777" w:rsidR="00851F1C" w:rsidRPr="00851F1C" w:rsidRDefault="00851F1C" w:rsidP="00851F1C">
            <w:pPr>
              <w:keepNext/>
              <w:keepLines/>
              <w:widowControl/>
              <w:jc w:val="center"/>
              <w:rPr>
                <w:rFonts w:ascii="Arial" w:eastAsia="等线" w:hAnsi="Arial" w:cs="Arial"/>
                <w:b/>
                <w:sz w:val="18"/>
                <w:lang w:eastAsia="en-US"/>
              </w:rPr>
            </w:pPr>
            <w:proofErr w:type="spellStart"/>
            <w:proofErr w:type="gram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DL,low</w:t>
            </w:r>
            <w:proofErr w:type="spellEnd"/>
            <w:proofErr w:type="gramEnd"/>
            <w:r w:rsidRPr="00851F1C">
              <w:rPr>
                <w:rFonts w:ascii="Arial" w:eastAsia="等线" w:hAnsi="Arial" w:cs="Arial"/>
                <w:b/>
                <w:sz w:val="18"/>
                <w:lang w:eastAsia="en-US"/>
              </w:rPr>
              <w:t xml:space="preserve">   –  </w:t>
            </w:r>
            <w:proofErr w:type="spell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3F756528"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Duplex mode</w:t>
            </w:r>
          </w:p>
        </w:tc>
      </w:tr>
      <w:tr w:rsidR="00851F1C" w:rsidRPr="00851F1C" w14:paraId="263A178A"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33F986" w14:textId="77777777" w:rsidR="00851F1C" w:rsidRPr="00851F1C" w:rsidRDefault="00851F1C" w:rsidP="00851F1C">
            <w:pPr>
              <w:keepNext/>
              <w:keepLines/>
              <w:widowControl/>
              <w:jc w:val="center"/>
              <w:rPr>
                <w:rFonts w:ascii="Arial" w:eastAsia="等线" w:hAnsi="Arial"/>
                <w:sz w:val="18"/>
                <w:lang w:eastAsia="en-US"/>
              </w:rPr>
            </w:pPr>
            <w:r w:rsidRPr="00851F1C">
              <w:rPr>
                <w:rFonts w:ascii="Arial" w:eastAsia="等线" w:hAnsi="Arial" w:cs="Arial"/>
                <w:sz w:val="18"/>
                <w:lang w:eastAsia="en-US"/>
              </w:rPr>
              <w:t>n1</w:t>
            </w:r>
          </w:p>
        </w:tc>
        <w:tc>
          <w:tcPr>
            <w:tcW w:w="2607" w:type="dxa"/>
            <w:tcBorders>
              <w:top w:val="single" w:sz="4" w:space="0" w:color="auto"/>
              <w:left w:val="single" w:sz="4" w:space="0" w:color="auto"/>
              <w:bottom w:val="single" w:sz="4" w:space="0" w:color="auto"/>
              <w:right w:val="single" w:sz="4" w:space="0" w:color="auto"/>
            </w:tcBorders>
            <w:hideMark/>
          </w:tcPr>
          <w:p w14:paraId="62F846D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69C1C88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4A36752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0180863F"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A5DAF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w:t>
            </w:r>
          </w:p>
        </w:tc>
        <w:tc>
          <w:tcPr>
            <w:tcW w:w="2607" w:type="dxa"/>
            <w:tcBorders>
              <w:top w:val="single" w:sz="4" w:space="0" w:color="auto"/>
              <w:left w:val="single" w:sz="4" w:space="0" w:color="auto"/>
              <w:bottom w:val="single" w:sz="4" w:space="0" w:color="auto"/>
              <w:right w:val="single" w:sz="4" w:space="0" w:color="auto"/>
            </w:tcBorders>
            <w:hideMark/>
          </w:tcPr>
          <w:p w14:paraId="7ECDA9F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2FE551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6212ACE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74B552F7"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AACE5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n3</w:t>
            </w:r>
          </w:p>
        </w:tc>
        <w:tc>
          <w:tcPr>
            <w:tcW w:w="2607" w:type="dxa"/>
            <w:tcBorders>
              <w:top w:val="single" w:sz="4" w:space="0" w:color="auto"/>
              <w:left w:val="single" w:sz="4" w:space="0" w:color="auto"/>
              <w:bottom w:val="single" w:sz="4" w:space="0" w:color="auto"/>
              <w:right w:val="single" w:sz="4" w:space="0" w:color="auto"/>
            </w:tcBorders>
            <w:hideMark/>
          </w:tcPr>
          <w:p w14:paraId="45B9D27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4CB164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E21E0A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1002E47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CD35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n5</w:t>
            </w:r>
          </w:p>
        </w:tc>
        <w:tc>
          <w:tcPr>
            <w:tcW w:w="2607" w:type="dxa"/>
            <w:tcBorders>
              <w:top w:val="single" w:sz="4" w:space="0" w:color="auto"/>
              <w:left w:val="single" w:sz="4" w:space="0" w:color="auto"/>
              <w:bottom w:val="single" w:sz="4" w:space="0" w:color="auto"/>
              <w:right w:val="single" w:sz="4" w:space="0" w:color="auto"/>
            </w:tcBorders>
            <w:hideMark/>
          </w:tcPr>
          <w:p w14:paraId="1784124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40BD589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3AFCD1A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21D7DF5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04181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w:t>
            </w:r>
          </w:p>
        </w:tc>
        <w:tc>
          <w:tcPr>
            <w:tcW w:w="2607" w:type="dxa"/>
            <w:tcBorders>
              <w:top w:val="single" w:sz="4" w:space="0" w:color="auto"/>
              <w:left w:val="single" w:sz="4" w:space="0" w:color="auto"/>
              <w:bottom w:val="single" w:sz="4" w:space="0" w:color="auto"/>
              <w:right w:val="single" w:sz="4" w:space="0" w:color="auto"/>
            </w:tcBorders>
            <w:hideMark/>
          </w:tcPr>
          <w:p w14:paraId="6A1D79F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07DD788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5665FE4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203685FD"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F599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w:t>
            </w:r>
          </w:p>
        </w:tc>
        <w:tc>
          <w:tcPr>
            <w:tcW w:w="2607" w:type="dxa"/>
            <w:tcBorders>
              <w:top w:val="single" w:sz="4" w:space="0" w:color="auto"/>
              <w:left w:val="single" w:sz="4" w:space="0" w:color="auto"/>
              <w:bottom w:val="single" w:sz="4" w:space="0" w:color="auto"/>
              <w:right w:val="single" w:sz="4" w:space="0" w:color="auto"/>
            </w:tcBorders>
            <w:hideMark/>
          </w:tcPr>
          <w:p w14:paraId="093C683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D77041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09E48E5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0931CC3B"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BF0C9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n12</w:t>
            </w:r>
          </w:p>
        </w:tc>
        <w:tc>
          <w:tcPr>
            <w:tcW w:w="2607" w:type="dxa"/>
            <w:tcBorders>
              <w:top w:val="single" w:sz="4" w:space="0" w:color="auto"/>
              <w:left w:val="single" w:sz="4" w:space="0" w:color="auto"/>
              <w:bottom w:val="single" w:sz="4" w:space="0" w:color="auto"/>
              <w:right w:val="single" w:sz="4" w:space="0" w:color="auto"/>
            </w:tcBorders>
            <w:hideMark/>
          </w:tcPr>
          <w:p w14:paraId="4A52898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699 MHz – 716 MHz</w:t>
            </w:r>
          </w:p>
        </w:tc>
        <w:tc>
          <w:tcPr>
            <w:tcW w:w="2806" w:type="dxa"/>
            <w:tcBorders>
              <w:top w:val="single" w:sz="4" w:space="0" w:color="auto"/>
              <w:left w:val="single" w:sz="4" w:space="0" w:color="auto"/>
              <w:bottom w:val="single" w:sz="4" w:space="0" w:color="auto"/>
              <w:right w:val="single" w:sz="4" w:space="0" w:color="auto"/>
            </w:tcBorders>
            <w:hideMark/>
          </w:tcPr>
          <w:p w14:paraId="5B72818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729 MHz – 746 MHz</w:t>
            </w:r>
          </w:p>
        </w:tc>
        <w:tc>
          <w:tcPr>
            <w:tcW w:w="1286" w:type="dxa"/>
            <w:tcBorders>
              <w:top w:val="single" w:sz="4" w:space="0" w:color="auto"/>
              <w:left w:val="single" w:sz="4" w:space="0" w:color="auto"/>
              <w:bottom w:val="single" w:sz="4" w:space="0" w:color="auto"/>
              <w:right w:val="single" w:sz="4" w:space="0" w:color="auto"/>
            </w:tcBorders>
            <w:hideMark/>
          </w:tcPr>
          <w:p w14:paraId="52E07D3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3D67669B"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74ADF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n14</w:t>
            </w:r>
          </w:p>
        </w:tc>
        <w:tc>
          <w:tcPr>
            <w:tcW w:w="2607" w:type="dxa"/>
            <w:tcBorders>
              <w:top w:val="single" w:sz="4" w:space="0" w:color="auto"/>
              <w:left w:val="single" w:sz="4" w:space="0" w:color="auto"/>
              <w:bottom w:val="single" w:sz="4" w:space="0" w:color="auto"/>
              <w:right w:val="single" w:sz="4" w:space="0" w:color="auto"/>
            </w:tcBorders>
            <w:hideMark/>
          </w:tcPr>
          <w:p w14:paraId="55423E2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6957808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5CEAF936" w14:textId="77777777" w:rsidR="00851F1C" w:rsidRPr="00851F1C" w:rsidRDefault="00851F1C" w:rsidP="00851F1C">
            <w:pPr>
              <w:keepNext/>
              <w:keepLines/>
              <w:widowControl/>
              <w:jc w:val="center"/>
              <w:rPr>
                <w:rFonts w:ascii="Arial" w:eastAsia="等线" w:hAnsi="Arial"/>
                <w:sz w:val="18"/>
                <w:lang w:eastAsia="en-US"/>
              </w:rPr>
            </w:pPr>
            <w:r w:rsidRPr="00851F1C">
              <w:rPr>
                <w:rFonts w:ascii="Arial" w:eastAsia="等线" w:hAnsi="Arial" w:cs="Arial"/>
                <w:sz w:val="18"/>
                <w:lang w:eastAsia="en-US"/>
              </w:rPr>
              <w:t>FDD</w:t>
            </w:r>
          </w:p>
        </w:tc>
      </w:tr>
      <w:tr w:rsidR="00851F1C" w:rsidRPr="00851F1C" w14:paraId="0EAC00E1"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827E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MS Mincho" w:hAnsi="Arial" w:cs="Arial"/>
                <w:sz w:val="18"/>
                <w:lang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980338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4645444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A59B61A" w14:textId="77777777" w:rsidR="00851F1C" w:rsidRPr="00851F1C" w:rsidRDefault="00851F1C" w:rsidP="00851F1C">
            <w:pPr>
              <w:keepNext/>
              <w:keepLines/>
              <w:widowControl/>
              <w:jc w:val="center"/>
              <w:rPr>
                <w:rFonts w:ascii="Arial" w:eastAsia="等线" w:hAnsi="Arial"/>
                <w:sz w:val="18"/>
                <w:lang w:eastAsia="en-US"/>
              </w:rPr>
            </w:pPr>
            <w:r w:rsidRPr="00851F1C">
              <w:rPr>
                <w:rFonts w:ascii="Arial" w:eastAsia="MS Mincho" w:hAnsi="Arial" w:cs="Arial"/>
                <w:sz w:val="18"/>
                <w:lang w:eastAsia="ja-JP"/>
              </w:rPr>
              <w:t>FDD</w:t>
            </w:r>
          </w:p>
        </w:tc>
      </w:tr>
      <w:tr w:rsidR="00851F1C" w:rsidRPr="00851F1C" w14:paraId="6F559225"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AA6DC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n20</w:t>
            </w:r>
          </w:p>
        </w:tc>
        <w:tc>
          <w:tcPr>
            <w:tcW w:w="2607" w:type="dxa"/>
            <w:tcBorders>
              <w:top w:val="single" w:sz="4" w:space="0" w:color="auto"/>
              <w:left w:val="single" w:sz="4" w:space="0" w:color="auto"/>
              <w:bottom w:val="single" w:sz="4" w:space="0" w:color="auto"/>
              <w:right w:val="single" w:sz="4" w:space="0" w:color="auto"/>
            </w:tcBorders>
            <w:hideMark/>
          </w:tcPr>
          <w:p w14:paraId="6041AA4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22D665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32BBF29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52CB7EB2"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D47DB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n25</w:t>
            </w:r>
          </w:p>
        </w:tc>
        <w:tc>
          <w:tcPr>
            <w:tcW w:w="2607" w:type="dxa"/>
            <w:tcBorders>
              <w:top w:val="single" w:sz="4" w:space="0" w:color="auto"/>
              <w:left w:val="single" w:sz="4" w:space="0" w:color="auto"/>
              <w:bottom w:val="single" w:sz="4" w:space="0" w:color="auto"/>
              <w:right w:val="single" w:sz="4" w:space="0" w:color="auto"/>
            </w:tcBorders>
            <w:hideMark/>
          </w:tcPr>
          <w:p w14:paraId="32E8B5D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2495E94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26241F2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46B89296"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84B9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n26</w:t>
            </w:r>
          </w:p>
        </w:tc>
        <w:tc>
          <w:tcPr>
            <w:tcW w:w="2607" w:type="dxa"/>
            <w:tcBorders>
              <w:top w:val="single" w:sz="4" w:space="0" w:color="auto"/>
              <w:left w:val="single" w:sz="4" w:space="0" w:color="auto"/>
              <w:bottom w:val="single" w:sz="4" w:space="0" w:color="auto"/>
              <w:right w:val="single" w:sz="4" w:space="0" w:color="auto"/>
            </w:tcBorders>
            <w:hideMark/>
          </w:tcPr>
          <w:p w14:paraId="1609441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7C85E47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379ABFB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0955B1F6"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C618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n28</w:t>
            </w:r>
          </w:p>
        </w:tc>
        <w:tc>
          <w:tcPr>
            <w:tcW w:w="2607" w:type="dxa"/>
            <w:tcBorders>
              <w:top w:val="single" w:sz="4" w:space="0" w:color="auto"/>
              <w:left w:val="single" w:sz="4" w:space="0" w:color="auto"/>
              <w:bottom w:val="single" w:sz="4" w:space="0" w:color="auto"/>
              <w:right w:val="single" w:sz="4" w:space="0" w:color="auto"/>
            </w:tcBorders>
            <w:hideMark/>
          </w:tcPr>
          <w:p w14:paraId="6E974EF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3DBE27E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430DF3F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1F0D4017"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98F2A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n29</w:t>
            </w:r>
          </w:p>
        </w:tc>
        <w:tc>
          <w:tcPr>
            <w:tcW w:w="2607" w:type="dxa"/>
            <w:tcBorders>
              <w:top w:val="single" w:sz="4" w:space="0" w:color="auto"/>
              <w:left w:val="single" w:sz="4" w:space="0" w:color="auto"/>
              <w:bottom w:val="single" w:sz="4" w:space="0" w:color="auto"/>
              <w:right w:val="single" w:sz="4" w:space="0" w:color="auto"/>
            </w:tcBorders>
            <w:hideMark/>
          </w:tcPr>
          <w:p w14:paraId="01A2953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5542311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6761693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SDL</w:t>
            </w:r>
          </w:p>
        </w:tc>
      </w:tr>
      <w:tr w:rsidR="00851F1C" w:rsidRPr="00851F1C" w14:paraId="4F90EFFE"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606A2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n30</w:t>
            </w:r>
          </w:p>
        </w:tc>
        <w:tc>
          <w:tcPr>
            <w:tcW w:w="2607" w:type="dxa"/>
            <w:tcBorders>
              <w:top w:val="single" w:sz="4" w:space="0" w:color="auto"/>
              <w:left w:val="single" w:sz="4" w:space="0" w:color="auto"/>
              <w:bottom w:val="single" w:sz="4" w:space="0" w:color="auto"/>
              <w:right w:val="single" w:sz="4" w:space="0" w:color="auto"/>
            </w:tcBorders>
            <w:hideMark/>
          </w:tcPr>
          <w:p w14:paraId="3FD6268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1591BFC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1376CC8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5859D941"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53CFC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n34</w:t>
            </w:r>
          </w:p>
        </w:tc>
        <w:tc>
          <w:tcPr>
            <w:tcW w:w="2607" w:type="dxa"/>
            <w:tcBorders>
              <w:top w:val="single" w:sz="4" w:space="0" w:color="auto"/>
              <w:left w:val="single" w:sz="4" w:space="0" w:color="auto"/>
              <w:bottom w:val="single" w:sz="4" w:space="0" w:color="auto"/>
              <w:right w:val="single" w:sz="4" w:space="0" w:color="auto"/>
            </w:tcBorders>
            <w:hideMark/>
          </w:tcPr>
          <w:p w14:paraId="5856930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2010</w:t>
            </w:r>
            <w:r w:rsidRPr="00851F1C">
              <w:rPr>
                <w:rFonts w:ascii="Arial" w:eastAsia="等线" w:hAnsi="Arial" w:cs="Arial"/>
                <w:sz w:val="18"/>
                <w:lang w:eastAsia="en-US"/>
              </w:rPr>
              <w:t xml:space="preserve"> MHz – </w:t>
            </w:r>
            <w:r w:rsidRPr="00851F1C">
              <w:rPr>
                <w:rFonts w:ascii="Arial" w:hAnsi="Arial" w:cs="Arial"/>
                <w:sz w:val="18"/>
              </w:rPr>
              <w:t>2025</w:t>
            </w:r>
            <w:r w:rsidRPr="00851F1C">
              <w:rPr>
                <w:rFonts w:ascii="Arial" w:eastAsia="等线" w:hAnsi="Arial" w:cs="Arial"/>
                <w:sz w:val="18"/>
                <w:lang w:eastAsia="en-US"/>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C52706C"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2010</w:t>
            </w:r>
            <w:r w:rsidRPr="00851F1C">
              <w:rPr>
                <w:rFonts w:ascii="Arial" w:eastAsia="等线" w:hAnsi="Arial" w:cs="Arial"/>
                <w:sz w:val="18"/>
                <w:lang w:eastAsia="en-US"/>
              </w:rPr>
              <w:t xml:space="preserve"> MHz – </w:t>
            </w:r>
            <w:r w:rsidRPr="00851F1C">
              <w:rPr>
                <w:rFonts w:ascii="Arial" w:hAnsi="Arial" w:cs="Arial"/>
                <w:sz w:val="18"/>
              </w:rPr>
              <w:t>2025</w:t>
            </w:r>
            <w:r w:rsidRPr="00851F1C">
              <w:rPr>
                <w:rFonts w:ascii="Arial" w:eastAsia="等线" w:hAnsi="Arial" w:cs="Arial"/>
                <w:sz w:val="18"/>
                <w:lang w:eastAsia="en-US"/>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1AF97A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TDD</w:t>
            </w:r>
          </w:p>
        </w:tc>
      </w:tr>
      <w:tr w:rsidR="00851F1C" w:rsidRPr="00851F1C" w14:paraId="4913C637"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F0688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n38</w:t>
            </w:r>
          </w:p>
        </w:tc>
        <w:tc>
          <w:tcPr>
            <w:tcW w:w="2607" w:type="dxa"/>
            <w:tcBorders>
              <w:top w:val="single" w:sz="4" w:space="0" w:color="auto"/>
              <w:left w:val="single" w:sz="4" w:space="0" w:color="auto"/>
              <w:bottom w:val="single" w:sz="4" w:space="0" w:color="auto"/>
              <w:right w:val="single" w:sz="4" w:space="0" w:color="auto"/>
            </w:tcBorders>
            <w:hideMark/>
          </w:tcPr>
          <w:p w14:paraId="66E7F68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6BE9D5A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04B5AF5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543EA0AB"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A7F54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n39</w:t>
            </w:r>
          </w:p>
        </w:tc>
        <w:tc>
          <w:tcPr>
            <w:tcW w:w="2607" w:type="dxa"/>
            <w:tcBorders>
              <w:top w:val="single" w:sz="4" w:space="0" w:color="auto"/>
              <w:left w:val="single" w:sz="4" w:space="0" w:color="auto"/>
              <w:bottom w:val="single" w:sz="4" w:space="0" w:color="auto"/>
              <w:right w:val="single" w:sz="4" w:space="0" w:color="auto"/>
            </w:tcBorders>
            <w:hideMark/>
          </w:tcPr>
          <w:p w14:paraId="4478D78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1880</w:t>
            </w:r>
            <w:r w:rsidRPr="00851F1C">
              <w:rPr>
                <w:rFonts w:ascii="Arial" w:eastAsia="等线" w:hAnsi="Arial" w:cs="Arial"/>
                <w:sz w:val="18"/>
                <w:lang w:eastAsia="en-US"/>
              </w:rPr>
              <w:t xml:space="preserve"> MHz – </w:t>
            </w:r>
            <w:r w:rsidRPr="00851F1C">
              <w:rPr>
                <w:rFonts w:ascii="Arial" w:hAnsi="Arial" w:cs="Arial"/>
                <w:sz w:val="18"/>
              </w:rPr>
              <w:t>1920</w:t>
            </w:r>
            <w:r w:rsidRPr="00851F1C">
              <w:rPr>
                <w:rFonts w:ascii="Arial" w:eastAsia="等线" w:hAnsi="Arial" w:cs="Arial"/>
                <w:sz w:val="18"/>
                <w:lang w:eastAsia="en-US"/>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AF1BEE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1880</w:t>
            </w:r>
            <w:r w:rsidRPr="00851F1C">
              <w:rPr>
                <w:rFonts w:ascii="Arial" w:eastAsia="等线" w:hAnsi="Arial" w:cs="Arial"/>
                <w:sz w:val="18"/>
                <w:lang w:eastAsia="en-US"/>
              </w:rPr>
              <w:t xml:space="preserve"> MHz – </w:t>
            </w:r>
            <w:r w:rsidRPr="00851F1C">
              <w:rPr>
                <w:rFonts w:ascii="Arial" w:hAnsi="Arial" w:cs="Arial"/>
                <w:sz w:val="18"/>
              </w:rPr>
              <w:t>19</w:t>
            </w:r>
            <w:r w:rsidRPr="00851F1C">
              <w:rPr>
                <w:rFonts w:ascii="Arial" w:eastAsia="等线" w:hAnsi="Arial" w:cs="Arial"/>
                <w:sz w:val="18"/>
                <w:lang w:eastAsia="en-US"/>
              </w:rPr>
              <w:t>20 MHz</w:t>
            </w:r>
          </w:p>
        </w:tc>
        <w:tc>
          <w:tcPr>
            <w:tcW w:w="1286" w:type="dxa"/>
            <w:tcBorders>
              <w:top w:val="single" w:sz="4" w:space="0" w:color="auto"/>
              <w:left w:val="single" w:sz="4" w:space="0" w:color="auto"/>
              <w:bottom w:val="single" w:sz="4" w:space="0" w:color="auto"/>
              <w:right w:val="single" w:sz="4" w:space="0" w:color="auto"/>
            </w:tcBorders>
            <w:hideMark/>
          </w:tcPr>
          <w:p w14:paraId="57362BE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hAnsi="Arial" w:cs="Arial"/>
                <w:sz w:val="18"/>
              </w:rPr>
              <w:t>TDD</w:t>
            </w:r>
          </w:p>
        </w:tc>
      </w:tr>
      <w:tr w:rsidR="00851F1C" w:rsidRPr="00851F1C" w14:paraId="3685462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A6ADF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n40</w:t>
            </w:r>
          </w:p>
        </w:tc>
        <w:tc>
          <w:tcPr>
            <w:tcW w:w="2607" w:type="dxa"/>
            <w:tcBorders>
              <w:top w:val="single" w:sz="4" w:space="0" w:color="auto"/>
              <w:left w:val="single" w:sz="4" w:space="0" w:color="auto"/>
              <w:bottom w:val="single" w:sz="4" w:space="0" w:color="auto"/>
              <w:right w:val="single" w:sz="4" w:space="0" w:color="auto"/>
            </w:tcBorders>
            <w:hideMark/>
          </w:tcPr>
          <w:p w14:paraId="726CC18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51487DD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65101F1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34AD6C8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E0A0E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n41</w:t>
            </w:r>
          </w:p>
        </w:tc>
        <w:tc>
          <w:tcPr>
            <w:tcW w:w="2607" w:type="dxa"/>
            <w:tcBorders>
              <w:top w:val="single" w:sz="4" w:space="0" w:color="auto"/>
              <w:left w:val="single" w:sz="4" w:space="0" w:color="auto"/>
              <w:bottom w:val="single" w:sz="4" w:space="0" w:color="auto"/>
              <w:right w:val="single" w:sz="4" w:space="0" w:color="auto"/>
            </w:tcBorders>
            <w:hideMark/>
          </w:tcPr>
          <w:p w14:paraId="118A99B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D38A1E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0A713B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65BDE93F"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28CD8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n46</w:t>
            </w:r>
          </w:p>
        </w:tc>
        <w:tc>
          <w:tcPr>
            <w:tcW w:w="2607" w:type="dxa"/>
            <w:tcBorders>
              <w:top w:val="single" w:sz="4" w:space="0" w:color="auto"/>
              <w:left w:val="single" w:sz="4" w:space="0" w:color="auto"/>
              <w:bottom w:val="single" w:sz="4" w:space="0" w:color="auto"/>
              <w:right w:val="single" w:sz="4" w:space="0" w:color="auto"/>
            </w:tcBorders>
            <w:hideMark/>
          </w:tcPr>
          <w:p w14:paraId="4461C27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756ECE0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36E40C7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r w:rsidRPr="00851F1C">
              <w:rPr>
                <w:rFonts w:ascii="Arial" w:eastAsia="等线" w:hAnsi="Arial" w:cs="Arial"/>
                <w:sz w:val="18"/>
                <w:vertAlign w:val="superscript"/>
                <w:lang w:eastAsia="en-US"/>
              </w:rPr>
              <w:t>3</w:t>
            </w:r>
          </w:p>
        </w:tc>
      </w:tr>
      <w:tr w:rsidR="00851F1C" w:rsidRPr="00851F1C" w14:paraId="0A7B828F"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A9F77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n48</w:t>
            </w:r>
          </w:p>
        </w:tc>
        <w:tc>
          <w:tcPr>
            <w:tcW w:w="2607" w:type="dxa"/>
            <w:tcBorders>
              <w:top w:val="single" w:sz="4" w:space="0" w:color="auto"/>
              <w:left w:val="single" w:sz="4" w:space="0" w:color="auto"/>
              <w:bottom w:val="single" w:sz="4" w:space="0" w:color="auto"/>
              <w:right w:val="single" w:sz="4" w:space="0" w:color="auto"/>
            </w:tcBorders>
            <w:hideMark/>
          </w:tcPr>
          <w:p w14:paraId="308696EC"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3658B2A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03CA7F1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145EF756"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4C679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n50</w:t>
            </w:r>
          </w:p>
        </w:tc>
        <w:tc>
          <w:tcPr>
            <w:tcW w:w="2607" w:type="dxa"/>
            <w:tcBorders>
              <w:top w:val="single" w:sz="4" w:space="0" w:color="auto"/>
              <w:left w:val="single" w:sz="4" w:space="0" w:color="auto"/>
              <w:bottom w:val="single" w:sz="4" w:space="0" w:color="auto"/>
              <w:right w:val="single" w:sz="4" w:space="0" w:color="auto"/>
            </w:tcBorders>
            <w:hideMark/>
          </w:tcPr>
          <w:p w14:paraId="712DE15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0829D0B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4739EDA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5D4AD611"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4365A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n51</w:t>
            </w:r>
          </w:p>
        </w:tc>
        <w:tc>
          <w:tcPr>
            <w:tcW w:w="2607" w:type="dxa"/>
            <w:tcBorders>
              <w:top w:val="single" w:sz="4" w:space="0" w:color="auto"/>
              <w:left w:val="single" w:sz="4" w:space="0" w:color="auto"/>
              <w:bottom w:val="single" w:sz="4" w:space="0" w:color="auto"/>
              <w:right w:val="single" w:sz="4" w:space="0" w:color="auto"/>
            </w:tcBorders>
            <w:hideMark/>
          </w:tcPr>
          <w:p w14:paraId="269F6F1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D76954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948EA2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00CCF1F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03417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n53</w:t>
            </w:r>
          </w:p>
        </w:tc>
        <w:tc>
          <w:tcPr>
            <w:tcW w:w="2607" w:type="dxa"/>
            <w:tcBorders>
              <w:top w:val="single" w:sz="4" w:space="0" w:color="auto"/>
              <w:left w:val="single" w:sz="4" w:space="0" w:color="auto"/>
              <w:bottom w:val="single" w:sz="4" w:space="0" w:color="auto"/>
              <w:right w:val="single" w:sz="4" w:space="0" w:color="auto"/>
            </w:tcBorders>
            <w:hideMark/>
          </w:tcPr>
          <w:p w14:paraId="66F32C4C"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19F7570C"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40D32F5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23B77ABD"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6BF2F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n65</w:t>
            </w:r>
          </w:p>
        </w:tc>
        <w:tc>
          <w:tcPr>
            <w:tcW w:w="2607" w:type="dxa"/>
            <w:tcBorders>
              <w:top w:val="single" w:sz="4" w:space="0" w:color="auto"/>
              <w:left w:val="single" w:sz="4" w:space="0" w:color="auto"/>
              <w:bottom w:val="single" w:sz="4" w:space="0" w:color="auto"/>
              <w:right w:val="single" w:sz="4" w:space="0" w:color="auto"/>
            </w:tcBorders>
            <w:hideMark/>
          </w:tcPr>
          <w:p w14:paraId="3553C95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6A5FDFF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B205DB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059E1873"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EC6EE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n66</w:t>
            </w:r>
          </w:p>
        </w:tc>
        <w:tc>
          <w:tcPr>
            <w:tcW w:w="2607" w:type="dxa"/>
            <w:tcBorders>
              <w:top w:val="single" w:sz="4" w:space="0" w:color="auto"/>
              <w:left w:val="single" w:sz="4" w:space="0" w:color="auto"/>
              <w:bottom w:val="single" w:sz="4" w:space="0" w:color="auto"/>
              <w:right w:val="single" w:sz="4" w:space="0" w:color="auto"/>
            </w:tcBorders>
            <w:hideMark/>
          </w:tcPr>
          <w:p w14:paraId="1967E11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4132561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431E89E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499DF64A"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1CB4F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n70</w:t>
            </w:r>
          </w:p>
        </w:tc>
        <w:tc>
          <w:tcPr>
            <w:tcW w:w="2607" w:type="dxa"/>
            <w:tcBorders>
              <w:top w:val="single" w:sz="4" w:space="0" w:color="auto"/>
              <w:left w:val="single" w:sz="4" w:space="0" w:color="auto"/>
              <w:bottom w:val="single" w:sz="4" w:space="0" w:color="auto"/>
              <w:right w:val="single" w:sz="4" w:space="0" w:color="auto"/>
            </w:tcBorders>
            <w:hideMark/>
          </w:tcPr>
          <w:p w14:paraId="7157429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3BA38DE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0C879CF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2417A249"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E5C0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781E89D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69B91A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930116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4FA489C9"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B9A18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n74</w:t>
            </w:r>
          </w:p>
        </w:tc>
        <w:tc>
          <w:tcPr>
            <w:tcW w:w="2607" w:type="dxa"/>
            <w:tcBorders>
              <w:top w:val="single" w:sz="4" w:space="0" w:color="auto"/>
              <w:left w:val="single" w:sz="4" w:space="0" w:color="auto"/>
              <w:bottom w:val="single" w:sz="4" w:space="0" w:color="auto"/>
              <w:right w:val="single" w:sz="4" w:space="0" w:color="auto"/>
            </w:tcBorders>
            <w:hideMark/>
          </w:tcPr>
          <w:p w14:paraId="2175F40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451ECD4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49B569B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p>
        </w:tc>
      </w:tr>
      <w:tr w:rsidR="00851F1C" w:rsidRPr="00851F1C" w14:paraId="03F4456D"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46BFB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n75</w:t>
            </w:r>
          </w:p>
        </w:tc>
        <w:tc>
          <w:tcPr>
            <w:tcW w:w="2607" w:type="dxa"/>
            <w:tcBorders>
              <w:top w:val="single" w:sz="4" w:space="0" w:color="auto"/>
              <w:left w:val="single" w:sz="4" w:space="0" w:color="auto"/>
              <w:bottom w:val="single" w:sz="4" w:space="0" w:color="auto"/>
              <w:right w:val="single" w:sz="4" w:space="0" w:color="auto"/>
            </w:tcBorders>
            <w:hideMark/>
          </w:tcPr>
          <w:p w14:paraId="13364F5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258F61F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8AD85D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SDL</w:t>
            </w:r>
          </w:p>
        </w:tc>
      </w:tr>
      <w:tr w:rsidR="00851F1C" w:rsidRPr="00851F1C" w14:paraId="445E4DE8"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18228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n76</w:t>
            </w:r>
          </w:p>
        </w:tc>
        <w:tc>
          <w:tcPr>
            <w:tcW w:w="2607" w:type="dxa"/>
            <w:tcBorders>
              <w:top w:val="single" w:sz="4" w:space="0" w:color="auto"/>
              <w:left w:val="single" w:sz="4" w:space="0" w:color="auto"/>
              <w:bottom w:val="single" w:sz="4" w:space="0" w:color="auto"/>
              <w:right w:val="single" w:sz="4" w:space="0" w:color="auto"/>
            </w:tcBorders>
            <w:hideMark/>
          </w:tcPr>
          <w:p w14:paraId="31F1EDF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2806" w:type="dxa"/>
            <w:tcBorders>
              <w:top w:val="single" w:sz="4" w:space="0" w:color="auto"/>
              <w:left w:val="single" w:sz="4" w:space="0" w:color="auto"/>
              <w:bottom w:val="single" w:sz="4" w:space="0" w:color="auto"/>
              <w:right w:val="single" w:sz="4" w:space="0" w:color="auto"/>
            </w:tcBorders>
            <w:hideMark/>
          </w:tcPr>
          <w:p w14:paraId="2942CA7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25CFCE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SDL</w:t>
            </w:r>
          </w:p>
        </w:tc>
      </w:tr>
      <w:tr w:rsidR="00851F1C" w:rsidRPr="00851F1C" w14:paraId="413F31D1"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DF950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n77</w:t>
            </w:r>
          </w:p>
        </w:tc>
        <w:tc>
          <w:tcPr>
            <w:tcW w:w="2607" w:type="dxa"/>
            <w:tcBorders>
              <w:top w:val="single" w:sz="4" w:space="0" w:color="auto"/>
              <w:left w:val="single" w:sz="4" w:space="0" w:color="auto"/>
              <w:bottom w:val="single" w:sz="4" w:space="0" w:color="auto"/>
              <w:right w:val="single" w:sz="4" w:space="0" w:color="auto"/>
            </w:tcBorders>
            <w:hideMark/>
          </w:tcPr>
          <w:p w14:paraId="4C64EC8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56D3FAA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1D437DD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60076A5B"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66E5C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n78</w:t>
            </w:r>
          </w:p>
        </w:tc>
        <w:tc>
          <w:tcPr>
            <w:tcW w:w="2607" w:type="dxa"/>
            <w:tcBorders>
              <w:top w:val="single" w:sz="4" w:space="0" w:color="auto"/>
              <w:left w:val="single" w:sz="4" w:space="0" w:color="auto"/>
              <w:bottom w:val="single" w:sz="4" w:space="0" w:color="auto"/>
              <w:right w:val="single" w:sz="4" w:space="0" w:color="auto"/>
            </w:tcBorders>
            <w:hideMark/>
          </w:tcPr>
          <w:p w14:paraId="768B099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4EFBEC6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31A9F42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6B4D1819"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88132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n79</w:t>
            </w:r>
          </w:p>
        </w:tc>
        <w:tc>
          <w:tcPr>
            <w:tcW w:w="2607" w:type="dxa"/>
            <w:tcBorders>
              <w:top w:val="single" w:sz="4" w:space="0" w:color="auto"/>
              <w:left w:val="single" w:sz="4" w:space="0" w:color="auto"/>
              <w:bottom w:val="single" w:sz="4" w:space="0" w:color="auto"/>
              <w:right w:val="single" w:sz="4" w:space="0" w:color="auto"/>
            </w:tcBorders>
            <w:hideMark/>
          </w:tcPr>
          <w:p w14:paraId="5A52AC4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30A92BF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65077CD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1317C316"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A268A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n80</w:t>
            </w:r>
          </w:p>
        </w:tc>
        <w:tc>
          <w:tcPr>
            <w:tcW w:w="2607" w:type="dxa"/>
            <w:tcBorders>
              <w:top w:val="single" w:sz="4" w:space="0" w:color="auto"/>
              <w:left w:val="single" w:sz="4" w:space="0" w:color="auto"/>
              <w:bottom w:val="single" w:sz="4" w:space="0" w:color="auto"/>
              <w:right w:val="single" w:sz="4" w:space="0" w:color="auto"/>
            </w:tcBorders>
            <w:hideMark/>
          </w:tcPr>
          <w:p w14:paraId="7C96766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3349718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239480A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 xml:space="preserve">SUL </w:t>
            </w:r>
          </w:p>
        </w:tc>
      </w:tr>
      <w:tr w:rsidR="00851F1C" w:rsidRPr="00851F1C" w14:paraId="5CE5AAE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A3DC9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n81</w:t>
            </w:r>
          </w:p>
        </w:tc>
        <w:tc>
          <w:tcPr>
            <w:tcW w:w="2607" w:type="dxa"/>
            <w:tcBorders>
              <w:top w:val="single" w:sz="4" w:space="0" w:color="auto"/>
              <w:left w:val="single" w:sz="4" w:space="0" w:color="auto"/>
              <w:bottom w:val="single" w:sz="4" w:space="0" w:color="auto"/>
              <w:right w:val="single" w:sz="4" w:space="0" w:color="auto"/>
            </w:tcBorders>
            <w:hideMark/>
          </w:tcPr>
          <w:p w14:paraId="565340A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52E4742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2147DC9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 xml:space="preserve">SUL </w:t>
            </w:r>
          </w:p>
        </w:tc>
      </w:tr>
      <w:tr w:rsidR="00851F1C" w:rsidRPr="00851F1C" w14:paraId="464E160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DB106C"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n82</w:t>
            </w:r>
          </w:p>
        </w:tc>
        <w:tc>
          <w:tcPr>
            <w:tcW w:w="2607" w:type="dxa"/>
            <w:tcBorders>
              <w:top w:val="single" w:sz="4" w:space="0" w:color="auto"/>
              <w:left w:val="single" w:sz="4" w:space="0" w:color="auto"/>
              <w:bottom w:val="single" w:sz="4" w:space="0" w:color="auto"/>
              <w:right w:val="single" w:sz="4" w:space="0" w:color="auto"/>
            </w:tcBorders>
            <w:hideMark/>
          </w:tcPr>
          <w:p w14:paraId="7C1206A0"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A95310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28866143"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 xml:space="preserve">SUL </w:t>
            </w:r>
          </w:p>
        </w:tc>
      </w:tr>
      <w:tr w:rsidR="00851F1C" w:rsidRPr="00851F1C" w14:paraId="6BCD8387"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AF66A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lastRenderedPageBreak/>
              <w:t>n83</w:t>
            </w:r>
          </w:p>
        </w:tc>
        <w:tc>
          <w:tcPr>
            <w:tcW w:w="2607" w:type="dxa"/>
            <w:tcBorders>
              <w:top w:val="single" w:sz="4" w:space="0" w:color="auto"/>
              <w:left w:val="single" w:sz="4" w:space="0" w:color="auto"/>
              <w:bottom w:val="single" w:sz="4" w:space="0" w:color="auto"/>
              <w:right w:val="single" w:sz="4" w:space="0" w:color="auto"/>
            </w:tcBorders>
            <w:hideMark/>
          </w:tcPr>
          <w:p w14:paraId="3001EE4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51F234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26998D46"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SUL</w:t>
            </w:r>
          </w:p>
        </w:tc>
      </w:tr>
      <w:tr w:rsidR="00851F1C" w:rsidRPr="00851F1C" w14:paraId="20A0829B"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3BCEB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n84</w:t>
            </w:r>
          </w:p>
        </w:tc>
        <w:tc>
          <w:tcPr>
            <w:tcW w:w="2607" w:type="dxa"/>
            <w:tcBorders>
              <w:top w:val="single" w:sz="4" w:space="0" w:color="auto"/>
              <w:left w:val="single" w:sz="4" w:space="0" w:color="auto"/>
              <w:bottom w:val="single" w:sz="4" w:space="0" w:color="auto"/>
              <w:right w:val="single" w:sz="4" w:space="0" w:color="auto"/>
            </w:tcBorders>
            <w:hideMark/>
          </w:tcPr>
          <w:p w14:paraId="7F7672A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7E18B27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1483D57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SUL</w:t>
            </w:r>
          </w:p>
        </w:tc>
      </w:tr>
      <w:tr w:rsidR="00851F1C" w:rsidRPr="00851F1C" w14:paraId="66539E4E"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BF486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n86</w:t>
            </w:r>
          </w:p>
        </w:tc>
        <w:tc>
          <w:tcPr>
            <w:tcW w:w="2607" w:type="dxa"/>
            <w:tcBorders>
              <w:top w:val="single" w:sz="4" w:space="0" w:color="auto"/>
              <w:left w:val="single" w:sz="4" w:space="0" w:color="auto"/>
              <w:bottom w:val="single" w:sz="4" w:space="0" w:color="auto"/>
              <w:right w:val="single" w:sz="4" w:space="0" w:color="auto"/>
            </w:tcBorders>
            <w:hideMark/>
          </w:tcPr>
          <w:p w14:paraId="6D48836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1E71D2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6A5552BA"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SUL</w:t>
            </w:r>
          </w:p>
        </w:tc>
      </w:tr>
      <w:tr w:rsidR="00851F1C" w:rsidRPr="00851F1C" w14:paraId="6EF38CC5"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ED166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rPr>
              <w:t>n89</w:t>
            </w:r>
          </w:p>
        </w:tc>
        <w:tc>
          <w:tcPr>
            <w:tcW w:w="2607" w:type="dxa"/>
            <w:tcBorders>
              <w:top w:val="single" w:sz="4" w:space="0" w:color="auto"/>
              <w:left w:val="single" w:sz="4" w:space="0" w:color="auto"/>
              <w:bottom w:val="single" w:sz="4" w:space="0" w:color="auto"/>
              <w:right w:val="single" w:sz="4" w:space="0" w:color="auto"/>
            </w:tcBorders>
            <w:hideMark/>
          </w:tcPr>
          <w:p w14:paraId="1280BE1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70084D7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098FDBE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SUL</w:t>
            </w:r>
          </w:p>
        </w:tc>
      </w:tr>
      <w:tr w:rsidR="00851F1C" w:rsidRPr="00851F1C" w14:paraId="405FD354"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6C64B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rPr>
              <w:t>n90</w:t>
            </w:r>
          </w:p>
        </w:tc>
        <w:tc>
          <w:tcPr>
            <w:tcW w:w="2607" w:type="dxa"/>
            <w:tcBorders>
              <w:top w:val="single" w:sz="4" w:space="0" w:color="auto"/>
              <w:left w:val="single" w:sz="4" w:space="0" w:color="auto"/>
              <w:bottom w:val="single" w:sz="4" w:space="0" w:color="auto"/>
              <w:right w:val="single" w:sz="4" w:space="0" w:color="auto"/>
            </w:tcBorders>
            <w:hideMark/>
          </w:tcPr>
          <w:p w14:paraId="295FAF5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6D6A30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0339182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0D082A55"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3B047A"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n91</w:t>
            </w:r>
          </w:p>
        </w:tc>
        <w:tc>
          <w:tcPr>
            <w:tcW w:w="2607" w:type="dxa"/>
            <w:tcBorders>
              <w:top w:val="single" w:sz="4" w:space="0" w:color="auto"/>
              <w:left w:val="single" w:sz="4" w:space="0" w:color="auto"/>
              <w:bottom w:val="single" w:sz="4" w:space="0" w:color="auto"/>
              <w:right w:val="single" w:sz="4" w:space="0" w:color="auto"/>
            </w:tcBorders>
            <w:hideMark/>
          </w:tcPr>
          <w:p w14:paraId="6E278752"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lang w:eastAsia="en-US"/>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D7F4E2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7E6D1B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r w:rsidRPr="00851F1C">
              <w:rPr>
                <w:rFonts w:ascii="Arial" w:eastAsia="等线" w:hAnsi="Arial" w:cs="Arial"/>
                <w:sz w:val="18"/>
                <w:vertAlign w:val="superscript"/>
                <w:lang w:eastAsia="en-US"/>
              </w:rPr>
              <w:t>2</w:t>
            </w:r>
          </w:p>
        </w:tc>
      </w:tr>
      <w:tr w:rsidR="00851F1C" w:rsidRPr="00851F1C" w14:paraId="37705326"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4CB1FC"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n92</w:t>
            </w:r>
          </w:p>
        </w:tc>
        <w:tc>
          <w:tcPr>
            <w:tcW w:w="2607" w:type="dxa"/>
            <w:tcBorders>
              <w:top w:val="single" w:sz="4" w:space="0" w:color="auto"/>
              <w:left w:val="single" w:sz="4" w:space="0" w:color="auto"/>
              <w:bottom w:val="single" w:sz="4" w:space="0" w:color="auto"/>
              <w:right w:val="single" w:sz="4" w:space="0" w:color="auto"/>
            </w:tcBorders>
            <w:hideMark/>
          </w:tcPr>
          <w:p w14:paraId="5254BF60"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lang w:eastAsia="en-US"/>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83EB3D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38873E5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r w:rsidRPr="00851F1C">
              <w:rPr>
                <w:rFonts w:ascii="Arial" w:eastAsia="等线" w:hAnsi="Arial" w:cs="Arial"/>
                <w:sz w:val="18"/>
                <w:vertAlign w:val="superscript"/>
                <w:lang w:eastAsia="en-US"/>
              </w:rPr>
              <w:t>2</w:t>
            </w:r>
          </w:p>
        </w:tc>
      </w:tr>
      <w:tr w:rsidR="00851F1C" w:rsidRPr="00851F1C" w14:paraId="345574B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298B7"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n93</w:t>
            </w:r>
          </w:p>
        </w:tc>
        <w:tc>
          <w:tcPr>
            <w:tcW w:w="2607" w:type="dxa"/>
            <w:tcBorders>
              <w:top w:val="single" w:sz="4" w:space="0" w:color="auto"/>
              <w:left w:val="single" w:sz="4" w:space="0" w:color="auto"/>
              <w:bottom w:val="single" w:sz="4" w:space="0" w:color="auto"/>
              <w:right w:val="single" w:sz="4" w:space="0" w:color="auto"/>
            </w:tcBorders>
            <w:hideMark/>
          </w:tcPr>
          <w:p w14:paraId="0F19A25D"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lang w:eastAsia="en-US"/>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576834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E963AA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r w:rsidRPr="00851F1C">
              <w:rPr>
                <w:rFonts w:ascii="Arial" w:eastAsia="等线" w:hAnsi="Arial" w:cs="Arial"/>
                <w:sz w:val="18"/>
                <w:vertAlign w:val="superscript"/>
                <w:lang w:eastAsia="en-US"/>
              </w:rPr>
              <w:t>2</w:t>
            </w:r>
          </w:p>
        </w:tc>
      </w:tr>
      <w:tr w:rsidR="00851F1C" w:rsidRPr="00851F1C" w14:paraId="0EB62AC1"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6C1621"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n94</w:t>
            </w:r>
          </w:p>
        </w:tc>
        <w:tc>
          <w:tcPr>
            <w:tcW w:w="2607" w:type="dxa"/>
            <w:tcBorders>
              <w:top w:val="single" w:sz="4" w:space="0" w:color="auto"/>
              <w:left w:val="single" w:sz="4" w:space="0" w:color="auto"/>
              <w:bottom w:val="single" w:sz="4" w:space="0" w:color="auto"/>
              <w:right w:val="single" w:sz="4" w:space="0" w:color="auto"/>
            </w:tcBorders>
            <w:hideMark/>
          </w:tcPr>
          <w:p w14:paraId="4699D4EB"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lang w:eastAsia="en-US"/>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68A088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4876C02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FDD</w:t>
            </w:r>
            <w:r w:rsidRPr="00851F1C">
              <w:rPr>
                <w:rFonts w:ascii="Arial" w:eastAsia="等线" w:hAnsi="Arial" w:cs="Arial"/>
                <w:sz w:val="18"/>
                <w:vertAlign w:val="superscript"/>
                <w:lang w:eastAsia="en-US"/>
              </w:rPr>
              <w:t>2</w:t>
            </w:r>
          </w:p>
        </w:tc>
      </w:tr>
      <w:tr w:rsidR="00851F1C" w:rsidRPr="00851F1C" w14:paraId="600340C3"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92E362"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n95</w:t>
            </w:r>
            <w:r w:rsidRPr="00851F1C">
              <w:rPr>
                <w:rFonts w:ascii="Arial" w:eastAsia="等线" w:hAnsi="Arial" w:cs="Arial"/>
                <w:sz w:val="18"/>
                <w:vertAlign w:val="superscript"/>
              </w:rPr>
              <w:t>1</w:t>
            </w:r>
          </w:p>
        </w:tc>
        <w:tc>
          <w:tcPr>
            <w:tcW w:w="2607" w:type="dxa"/>
            <w:tcBorders>
              <w:top w:val="single" w:sz="4" w:space="0" w:color="auto"/>
              <w:left w:val="single" w:sz="4" w:space="0" w:color="auto"/>
              <w:bottom w:val="single" w:sz="4" w:space="0" w:color="auto"/>
              <w:right w:val="single" w:sz="4" w:space="0" w:color="auto"/>
            </w:tcBorders>
            <w:hideMark/>
          </w:tcPr>
          <w:p w14:paraId="072A2C6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rPr>
              <w:t>2010 MHz</w:t>
            </w:r>
            <w:r w:rsidRPr="00851F1C">
              <w:rPr>
                <w:rFonts w:ascii="Arial" w:eastAsia="等线" w:hAnsi="Arial" w:cs="Arial"/>
                <w:sz w:val="18"/>
                <w:lang w:eastAsia="en-US"/>
              </w:rPr>
              <w:t xml:space="preserve"> – </w:t>
            </w:r>
            <w:r w:rsidRPr="00851F1C">
              <w:rPr>
                <w:rFonts w:ascii="Arial" w:eastAsia="等线" w:hAnsi="Arial" w:cs="Arial"/>
                <w:sz w:val="18"/>
              </w:rPr>
              <w:t>2025 MHz</w:t>
            </w:r>
          </w:p>
        </w:tc>
        <w:tc>
          <w:tcPr>
            <w:tcW w:w="2806" w:type="dxa"/>
            <w:tcBorders>
              <w:top w:val="single" w:sz="4" w:space="0" w:color="auto"/>
              <w:left w:val="single" w:sz="4" w:space="0" w:color="auto"/>
              <w:bottom w:val="single" w:sz="4" w:space="0" w:color="auto"/>
              <w:right w:val="single" w:sz="4" w:space="0" w:color="auto"/>
            </w:tcBorders>
            <w:hideMark/>
          </w:tcPr>
          <w:p w14:paraId="77F714F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N/A</w:t>
            </w:r>
          </w:p>
        </w:tc>
        <w:tc>
          <w:tcPr>
            <w:tcW w:w="1286" w:type="dxa"/>
            <w:tcBorders>
              <w:top w:val="single" w:sz="4" w:space="0" w:color="auto"/>
              <w:left w:val="single" w:sz="4" w:space="0" w:color="auto"/>
              <w:bottom w:val="single" w:sz="4" w:space="0" w:color="auto"/>
              <w:right w:val="single" w:sz="4" w:space="0" w:color="auto"/>
            </w:tcBorders>
            <w:hideMark/>
          </w:tcPr>
          <w:p w14:paraId="5CEBE02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 xml:space="preserve">SUL </w:t>
            </w:r>
          </w:p>
        </w:tc>
      </w:tr>
      <w:tr w:rsidR="00851F1C" w:rsidRPr="00851F1C" w14:paraId="2852985E"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D857B2" w14:textId="77777777" w:rsidR="00851F1C" w:rsidRPr="00851F1C" w:rsidRDefault="00851F1C" w:rsidP="00851F1C">
            <w:pPr>
              <w:keepNext/>
              <w:keepLines/>
              <w:widowControl/>
              <w:jc w:val="center"/>
              <w:rPr>
                <w:rFonts w:ascii="Arial" w:eastAsia="等线" w:hAnsi="Arial" w:cs="Arial"/>
                <w:sz w:val="18"/>
              </w:rPr>
            </w:pPr>
            <w:r w:rsidRPr="00851F1C">
              <w:rPr>
                <w:rFonts w:ascii="Arial" w:eastAsia="等线" w:hAnsi="Arial" w:cs="Arial"/>
                <w:sz w:val="18"/>
              </w:rPr>
              <w:t>n96</w:t>
            </w:r>
            <w:r w:rsidRPr="00851F1C">
              <w:rPr>
                <w:rFonts w:ascii="Arial" w:eastAsia="等线" w:hAnsi="Arial" w:cs="Arial"/>
                <w:sz w:val="18"/>
                <w:vertAlign w:val="superscript"/>
              </w:rPr>
              <w:t>4</w:t>
            </w:r>
          </w:p>
        </w:tc>
        <w:tc>
          <w:tcPr>
            <w:tcW w:w="2607" w:type="dxa"/>
            <w:tcBorders>
              <w:top w:val="single" w:sz="4" w:space="0" w:color="auto"/>
              <w:left w:val="single" w:sz="4" w:space="0" w:color="auto"/>
              <w:bottom w:val="single" w:sz="4" w:space="0" w:color="auto"/>
              <w:right w:val="single" w:sz="4" w:space="0" w:color="auto"/>
            </w:tcBorders>
            <w:hideMark/>
          </w:tcPr>
          <w:p w14:paraId="41A9463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rPr>
              <w:t>5925 MHz</w:t>
            </w:r>
            <w:r w:rsidRPr="00851F1C">
              <w:rPr>
                <w:rFonts w:ascii="Arial" w:eastAsia="等线" w:hAnsi="Arial" w:cs="Arial"/>
                <w:sz w:val="18"/>
                <w:lang w:eastAsia="en-US"/>
              </w:rPr>
              <w:t xml:space="preserve"> – 7125</w:t>
            </w:r>
            <w:r w:rsidRPr="00851F1C">
              <w:rPr>
                <w:rFonts w:ascii="Arial" w:eastAsia="等线" w:hAnsi="Arial" w:cs="Arial"/>
                <w:sz w:val="18"/>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5F7A43E"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rPr>
              <w:t>5925 MHz</w:t>
            </w:r>
            <w:r w:rsidRPr="00851F1C">
              <w:rPr>
                <w:rFonts w:ascii="Arial" w:eastAsia="等线" w:hAnsi="Arial" w:cs="Arial"/>
                <w:sz w:val="18"/>
                <w:lang w:eastAsia="en-US"/>
              </w:rPr>
              <w:t xml:space="preserve"> – 7125</w:t>
            </w:r>
            <w:r w:rsidRPr="00851F1C">
              <w:rPr>
                <w:rFonts w:ascii="Arial" w:eastAsia="等线" w:hAnsi="Arial" w:cs="Arial"/>
                <w:sz w:val="18"/>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864A674"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r w:rsidRPr="00851F1C">
              <w:rPr>
                <w:rFonts w:ascii="Arial" w:eastAsia="等线" w:hAnsi="Arial" w:cs="Arial"/>
                <w:sz w:val="18"/>
                <w:vertAlign w:val="superscript"/>
                <w:lang w:eastAsia="en-US"/>
              </w:rPr>
              <w:t>3</w:t>
            </w:r>
          </w:p>
        </w:tc>
      </w:tr>
      <w:tr w:rsidR="00851F1C" w:rsidRPr="00851F1C" w14:paraId="1F66346A" w14:textId="77777777" w:rsidTr="00851F1C">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03AC1B07" w14:textId="77777777" w:rsidR="00851F1C" w:rsidRPr="00851F1C" w:rsidRDefault="00851F1C" w:rsidP="00851F1C">
            <w:pPr>
              <w:keepNext/>
              <w:keepLines/>
              <w:widowControl/>
              <w:ind w:left="851" w:hanging="851"/>
              <w:jc w:val="left"/>
              <w:rPr>
                <w:rFonts w:ascii="Arial" w:eastAsia="等线" w:hAnsi="Arial" w:cs="Arial"/>
                <w:sz w:val="18"/>
              </w:rPr>
            </w:pPr>
            <w:r w:rsidRPr="00851F1C">
              <w:rPr>
                <w:rFonts w:ascii="Arial" w:eastAsia="等线" w:hAnsi="Arial" w:cs="Arial"/>
                <w:sz w:val="18"/>
                <w:lang w:eastAsia="en-US"/>
              </w:rPr>
              <w:t xml:space="preserve">NOTE </w:t>
            </w:r>
            <w:r w:rsidRPr="00851F1C">
              <w:rPr>
                <w:rFonts w:ascii="Arial" w:eastAsia="等线" w:hAnsi="Arial" w:cs="Arial"/>
                <w:sz w:val="18"/>
              </w:rPr>
              <w:t>1</w:t>
            </w:r>
            <w:r w:rsidRPr="00851F1C">
              <w:rPr>
                <w:rFonts w:ascii="Arial" w:eastAsia="等线" w:hAnsi="Arial" w:cs="Arial"/>
                <w:sz w:val="18"/>
                <w:lang w:eastAsia="en-US"/>
              </w:rPr>
              <w:t>:</w:t>
            </w:r>
            <w:r w:rsidRPr="00851F1C">
              <w:rPr>
                <w:rFonts w:ascii="Arial" w:eastAsia="等线" w:hAnsi="Arial" w:cs="Arial"/>
                <w:sz w:val="18"/>
                <w:lang w:eastAsia="en-US"/>
              </w:rPr>
              <w:tab/>
            </w:r>
            <w:r w:rsidRPr="00851F1C">
              <w:rPr>
                <w:rFonts w:ascii="Arial" w:eastAsia="等线" w:hAnsi="Arial" w:cs="Arial"/>
                <w:sz w:val="18"/>
              </w:rPr>
              <w:t>This band is applicable in China only.</w:t>
            </w:r>
          </w:p>
          <w:p w14:paraId="7C959CF4" w14:textId="77777777" w:rsidR="00851F1C" w:rsidRPr="00851F1C" w:rsidRDefault="00851F1C" w:rsidP="00851F1C">
            <w:pPr>
              <w:keepNext/>
              <w:keepLines/>
              <w:widowControl/>
              <w:ind w:left="851" w:hanging="851"/>
              <w:jc w:val="left"/>
              <w:rPr>
                <w:rFonts w:ascii="Arial" w:eastAsia="等线" w:hAnsi="Arial" w:cs="Arial"/>
                <w:sz w:val="18"/>
                <w:lang w:eastAsia="en-US"/>
              </w:rPr>
            </w:pPr>
            <w:r w:rsidRPr="00851F1C">
              <w:rPr>
                <w:rFonts w:ascii="Arial" w:eastAsia="等线" w:hAnsi="Arial" w:cs="Arial"/>
                <w:sz w:val="18"/>
                <w:lang w:eastAsia="en-US"/>
              </w:rPr>
              <w:t>NOTE 2:</w:t>
            </w:r>
            <w:r w:rsidRPr="00851F1C">
              <w:rPr>
                <w:rFonts w:ascii="Arial" w:eastAsia="等线" w:hAnsi="Arial" w:cs="Arial"/>
                <w:sz w:val="18"/>
                <w:lang w:eastAsia="en-US"/>
              </w:rPr>
              <w:tab/>
              <w:t>Variable duplex operation does not enable dynamic variable duplex configuration by the network, and is used such that DL and UL frequency ranges are supported independently in any valid frequency range for the band.</w:t>
            </w:r>
          </w:p>
          <w:p w14:paraId="12B32C70" w14:textId="77777777" w:rsidR="00851F1C" w:rsidRPr="00851F1C" w:rsidRDefault="00851F1C" w:rsidP="00851F1C">
            <w:pPr>
              <w:keepNext/>
              <w:keepLines/>
              <w:widowControl/>
              <w:ind w:left="851" w:hanging="851"/>
              <w:jc w:val="left"/>
              <w:rPr>
                <w:rFonts w:ascii="Arial" w:eastAsia="等线" w:hAnsi="Arial" w:cs="Arial"/>
                <w:sz w:val="18"/>
                <w:lang w:eastAsia="en-US"/>
              </w:rPr>
            </w:pPr>
            <w:r w:rsidRPr="00851F1C">
              <w:rPr>
                <w:rFonts w:ascii="Arial" w:eastAsia="等线" w:hAnsi="Arial" w:cs="Arial"/>
                <w:sz w:val="18"/>
                <w:lang w:eastAsia="en-US"/>
              </w:rPr>
              <w:t>NOTE 3:</w:t>
            </w:r>
            <w:r w:rsidRPr="00851F1C">
              <w:rPr>
                <w:rFonts w:ascii="Arial" w:eastAsia="等线" w:hAnsi="Arial" w:cs="Arial"/>
                <w:sz w:val="18"/>
                <w:lang w:eastAsia="en-US"/>
              </w:rPr>
              <w:tab/>
              <w:t>This band is restricted to operation with shared spectrum channel access as defined in [37.213].</w:t>
            </w:r>
          </w:p>
          <w:p w14:paraId="7EBC7876" w14:textId="77777777" w:rsidR="00851F1C" w:rsidRPr="00851F1C" w:rsidRDefault="00851F1C" w:rsidP="00851F1C">
            <w:pPr>
              <w:keepNext/>
              <w:keepLines/>
              <w:widowControl/>
              <w:ind w:left="851" w:hanging="851"/>
              <w:jc w:val="left"/>
              <w:rPr>
                <w:rFonts w:ascii="Arial" w:eastAsia="等线" w:hAnsi="Arial" w:cs="Arial"/>
                <w:sz w:val="18"/>
                <w:lang w:eastAsia="en-US"/>
              </w:rPr>
            </w:pPr>
            <w:r w:rsidRPr="00851F1C">
              <w:rPr>
                <w:rFonts w:ascii="Arial" w:eastAsia="等线" w:hAnsi="Arial" w:cs="Arial"/>
                <w:sz w:val="18"/>
                <w:lang w:eastAsia="en-US"/>
              </w:rPr>
              <w:t>NOTE 4:</w:t>
            </w:r>
            <w:r w:rsidRPr="00851F1C">
              <w:rPr>
                <w:rFonts w:ascii="Arial" w:eastAsia="等线" w:hAnsi="Arial" w:cs="Arial"/>
                <w:sz w:val="18"/>
                <w:lang w:eastAsia="en-US"/>
              </w:rPr>
              <w:tab/>
              <w:t>This band is applicable in the USA only subject to FCC Report and Order [FCC 20-51].</w:t>
            </w:r>
          </w:p>
        </w:tc>
      </w:tr>
    </w:tbl>
    <w:p w14:paraId="2EF58F90" w14:textId="77777777" w:rsidR="00851F1C" w:rsidRPr="00851F1C" w:rsidRDefault="00851F1C" w:rsidP="00851F1C">
      <w:pPr>
        <w:widowControl/>
        <w:spacing w:after="180"/>
        <w:jc w:val="left"/>
        <w:rPr>
          <w:rFonts w:ascii="Times New Roman" w:eastAsia="等线" w:hAnsi="Times New Roman"/>
          <w:kern w:val="0"/>
          <w:sz w:val="20"/>
          <w:szCs w:val="20"/>
          <w:lang w:val="en-GB" w:eastAsia="en-US"/>
        </w:rPr>
      </w:pPr>
    </w:p>
    <w:p w14:paraId="1D9164FA" w14:textId="12EE90EF" w:rsidR="00851F1C" w:rsidRPr="00851F1C" w:rsidRDefault="00851F1C" w:rsidP="00851F1C">
      <w:pPr>
        <w:keepNext/>
        <w:keepLines/>
        <w:widowControl/>
        <w:spacing w:before="60" w:after="180"/>
        <w:jc w:val="center"/>
        <w:rPr>
          <w:rFonts w:ascii="Arial" w:eastAsia="等线" w:hAnsi="Arial" w:cs="Arial"/>
          <w:b/>
          <w:lang w:eastAsia="en-US"/>
        </w:rPr>
      </w:pPr>
      <w:r w:rsidRPr="00851F1C">
        <w:rPr>
          <w:rFonts w:ascii="Arial" w:eastAsia="等线" w:hAnsi="Arial" w:cs="Arial"/>
          <w:b/>
          <w:lang w:eastAsia="en-US"/>
        </w:rPr>
        <w:t>N</w:t>
      </w:r>
      <w:r w:rsidRPr="000651E9">
        <w:rPr>
          <w:rFonts w:ascii="Arial" w:eastAsia="等线" w:hAnsi="Arial" w:cs="Arial"/>
          <w:b/>
          <w:lang w:eastAsia="en-US"/>
        </w:rPr>
        <w:t>R repeater operating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851F1C" w:rsidRPr="00851F1C" w14:paraId="405A7D02"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DB803E"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 xml:space="preserve">NR </w:t>
            </w:r>
            <w:r w:rsidRPr="00851F1C">
              <w:rPr>
                <w:rFonts w:ascii="Arial" w:eastAsia="等线" w:hAnsi="Arial" w:cs="Arial"/>
                <w:b/>
                <w:i/>
                <w:sz w:val="18"/>
                <w:lang w:eastAsia="en-US"/>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18D3B7EC"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 xml:space="preserve">Uplink (UL) and Downlink (DL) </w:t>
            </w:r>
            <w:r w:rsidRPr="00851F1C">
              <w:rPr>
                <w:rFonts w:ascii="Arial" w:eastAsia="等线" w:hAnsi="Arial" w:cs="Arial"/>
                <w:b/>
                <w:i/>
                <w:sz w:val="18"/>
                <w:lang w:eastAsia="en-US"/>
              </w:rPr>
              <w:t>operating band</w:t>
            </w:r>
            <w:r w:rsidRPr="00851F1C">
              <w:rPr>
                <w:rFonts w:ascii="Arial" w:eastAsia="等线" w:hAnsi="Arial" w:cs="Arial"/>
                <w:b/>
                <w:sz w:val="18"/>
                <w:lang w:eastAsia="en-US"/>
              </w:rPr>
              <w:br/>
              <w:t>BS transmit/receive</w:t>
            </w:r>
            <w:r w:rsidRPr="00851F1C">
              <w:rPr>
                <w:rFonts w:ascii="Arial" w:eastAsia="等线" w:hAnsi="Arial" w:cs="Arial"/>
                <w:b/>
                <w:sz w:val="18"/>
                <w:lang w:eastAsia="en-US"/>
              </w:rPr>
              <w:br/>
              <w:t>UE transmit/receive</w:t>
            </w:r>
          </w:p>
          <w:p w14:paraId="0D4393B5" w14:textId="77777777" w:rsidR="00851F1C" w:rsidRPr="00851F1C" w:rsidRDefault="00851F1C" w:rsidP="00851F1C">
            <w:pPr>
              <w:keepNext/>
              <w:keepLines/>
              <w:widowControl/>
              <w:jc w:val="center"/>
              <w:rPr>
                <w:rFonts w:ascii="Arial" w:eastAsia="等线" w:hAnsi="Arial" w:cs="Arial"/>
                <w:b/>
                <w:sz w:val="18"/>
                <w:vertAlign w:val="subscript"/>
                <w:lang w:eastAsia="en-US"/>
              </w:rPr>
            </w:pPr>
            <w:proofErr w:type="spellStart"/>
            <w:proofErr w:type="gram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UL,low</w:t>
            </w:r>
            <w:proofErr w:type="spellEnd"/>
            <w:proofErr w:type="gramEnd"/>
            <w:r w:rsidRPr="00851F1C">
              <w:rPr>
                <w:rFonts w:ascii="Arial" w:eastAsia="等线" w:hAnsi="Arial" w:cs="Arial"/>
                <w:b/>
                <w:sz w:val="18"/>
                <w:lang w:eastAsia="en-US"/>
              </w:rPr>
              <w:t xml:space="preserve">   –  </w:t>
            </w:r>
            <w:proofErr w:type="spell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UL,high</w:t>
            </w:r>
            <w:proofErr w:type="spellEnd"/>
          </w:p>
          <w:p w14:paraId="7486385B" w14:textId="77777777" w:rsidR="00851F1C" w:rsidRPr="00851F1C" w:rsidRDefault="00851F1C" w:rsidP="00851F1C">
            <w:pPr>
              <w:keepNext/>
              <w:keepLines/>
              <w:widowControl/>
              <w:jc w:val="center"/>
              <w:rPr>
                <w:rFonts w:ascii="Arial" w:eastAsia="等线" w:hAnsi="Arial" w:cs="Arial"/>
                <w:b/>
                <w:sz w:val="18"/>
                <w:lang w:eastAsia="en-US"/>
              </w:rPr>
            </w:pPr>
            <w:proofErr w:type="spellStart"/>
            <w:proofErr w:type="gram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DL,low</w:t>
            </w:r>
            <w:proofErr w:type="spellEnd"/>
            <w:proofErr w:type="gramEnd"/>
            <w:r w:rsidRPr="00851F1C">
              <w:rPr>
                <w:rFonts w:ascii="Arial" w:eastAsia="等线" w:hAnsi="Arial" w:cs="Arial"/>
                <w:b/>
                <w:sz w:val="18"/>
                <w:lang w:eastAsia="en-US"/>
              </w:rPr>
              <w:t xml:space="preserve">   –  </w:t>
            </w:r>
            <w:proofErr w:type="spellStart"/>
            <w:r w:rsidRPr="00851F1C">
              <w:rPr>
                <w:rFonts w:ascii="Arial" w:eastAsia="等线" w:hAnsi="Arial" w:cs="Arial"/>
                <w:b/>
                <w:sz w:val="18"/>
                <w:lang w:eastAsia="en-US"/>
              </w:rPr>
              <w:t>F</w:t>
            </w:r>
            <w:r w:rsidRPr="00851F1C">
              <w:rPr>
                <w:rFonts w:ascii="Arial" w:eastAsia="等线" w:hAnsi="Arial" w:cs="Arial"/>
                <w:b/>
                <w:sz w:val="18"/>
                <w:vertAlign w:val="subscript"/>
                <w:lang w:eastAsia="en-US"/>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C2CDE56" w14:textId="77777777" w:rsidR="00851F1C" w:rsidRPr="00851F1C" w:rsidRDefault="00851F1C" w:rsidP="00851F1C">
            <w:pPr>
              <w:keepNext/>
              <w:keepLines/>
              <w:widowControl/>
              <w:jc w:val="center"/>
              <w:rPr>
                <w:rFonts w:ascii="Arial" w:eastAsia="等线" w:hAnsi="Arial" w:cs="Arial"/>
                <w:b/>
                <w:sz w:val="18"/>
                <w:lang w:eastAsia="en-US"/>
              </w:rPr>
            </w:pPr>
            <w:r w:rsidRPr="00851F1C">
              <w:rPr>
                <w:rFonts w:ascii="Arial" w:eastAsia="等线" w:hAnsi="Arial" w:cs="Arial"/>
                <w:b/>
                <w:sz w:val="18"/>
                <w:lang w:eastAsia="en-US"/>
              </w:rPr>
              <w:t>Duplex mode</w:t>
            </w:r>
          </w:p>
        </w:tc>
      </w:tr>
      <w:tr w:rsidR="00851F1C" w:rsidRPr="00851F1C" w14:paraId="627FBBAA"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7A818D" w14:textId="77777777" w:rsidR="00851F1C" w:rsidRPr="00851F1C" w:rsidRDefault="00851F1C" w:rsidP="00851F1C">
            <w:pPr>
              <w:keepNext/>
              <w:keepLines/>
              <w:widowControl/>
              <w:jc w:val="center"/>
              <w:rPr>
                <w:rFonts w:ascii="Arial" w:eastAsia="等线" w:hAnsi="Arial"/>
                <w:sz w:val="18"/>
                <w:lang w:eastAsia="en-US"/>
              </w:rPr>
            </w:pPr>
            <w:r w:rsidRPr="00851F1C">
              <w:rPr>
                <w:rFonts w:ascii="Arial" w:eastAsia="等线" w:hAnsi="Arial" w:cs="Arial"/>
                <w:sz w:val="18"/>
                <w:lang w:eastAsia="en-US"/>
              </w:rPr>
              <w:t>n257</w:t>
            </w:r>
          </w:p>
        </w:tc>
        <w:tc>
          <w:tcPr>
            <w:tcW w:w="3106" w:type="dxa"/>
            <w:tcBorders>
              <w:top w:val="single" w:sz="4" w:space="0" w:color="auto"/>
              <w:left w:val="single" w:sz="4" w:space="0" w:color="auto"/>
              <w:bottom w:val="single" w:sz="4" w:space="0" w:color="auto"/>
              <w:right w:val="single" w:sz="4" w:space="0" w:color="auto"/>
            </w:tcBorders>
            <w:hideMark/>
          </w:tcPr>
          <w:p w14:paraId="78C8F78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50CCF92B"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229A116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4F48D1"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n258</w:t>
            </w:r>
          </w:p>
        </w:tc>
        <w:tc>
          <w:tcPr>
            <w:tcW w:w="3106" w:type="dxa"/>
            <w:tcBorders>
              <w:top w:val="single" w:sz="4" w:space="0" w:color="auto"/>
              <w:left w:val="single" w:sz="4" w:space="0" w:color="auto"/>
              <w:bottom w:val="single" w:sz="4" w:space="0" w:color="auto"/>
              <w:right w:val="single" w:sz="4" w:space="0" w:color="auto"/>
            </w:tcBorders>
            <w:hideMark/>
          </w:tcPr>
          <w:p w14:paraId="51A94E85"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673620E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4692EB93"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9B103D"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n259</w:t>
            </w:r>
          </w:p>
        </w:tc>
        <w:tc>
          <w:tcPr>
            <w:tcW w:w="3106" w:type="dxa"/>
            <w:tcBorders>
              <w:top w:val="single" w:sz="4" w:space="0" w:color="auto"/>
              <w:left w:val="single" w:sz="4" w:space="0" w:color="auto"/>
              <w:bottom w:val="single" w:sz="4" w:space="0" w:color="auto"/>
              <w:right w:val="single" w:sz="4" w:space="0" w:color="auto"/>
            </w:tcBorders>
            <w:hideMark/>
          </w:tcPr>
          <w:p w14:paraId="56CAA9E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7E42602"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35EF5BCC"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643FD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n260</w:t>
            </w:r>
          </w:p>
        </w:tc>
        <w:tc>
          <w:tcPr>
            <w:tcW w:w="3106" w:type="dxa"/>
            <w:tcBorders>
              <w:top w:val="single" w:sz="4" w:space="0" w:color="auto"/>
              <w:left w:val="single" w:sz="4" w:space="0" w:color="auto"/>
              <w:bottom w:val="single" w:sz="4" w:space="0" w:color="auto"/>
              <w:right w:val="single" w:sz="4" w:space="0" w:color="auto"/>
            </w:tcBorders>
            <w:hideMark/>
          </w:tcPr>
          <w:p w14:paraId="59F2FCD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59DAB219"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r w:rsidR="00851F1C" w:rsidRPr="00851F1C" w14:paraId="78AE33E0" w14:textId="77777777" w:rsidTr="00851F1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A17E78"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n261</w:t>
            </w:r>
          </w:p>
        </w:tc>
        <w:tc>
          <w:tcPr>
            <w:tcW w:w="3106" w:type="dxa"/>
            <w:tcBorders>
              <w:top w:val="single" w:sz="4" w:space="0" w:color="auto"/>
              <w:left w:val="single" w:sz="4" w:space="0" w:color="auto"/>
              <w:bottom w:val="single" w:sz="4" w:space="0" w:color="auto"/>
              <w:right w:val="single" w:sz="4" w:space="0" w:color="auto"/>
            </w:tcBorders>
            <w:hideMark/>
          </w:tcPr>
          <w:p w14:paraId="607DA7DF"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4F9DED87" w14:textId="77777777" w:rsidR="00851F1C" w:rsidRPr="00851F1C" w:rsidRDefault="00851F1C" w:rsidP="00851F1C">
            <w:pPr>
              <w:keepNext/>
              <w:keepLines/>
              <w:widowControl/>
              <w:jc w:val="center"/>
              <w:rPr>
                <w:rFonts w:ascii="Arial" w:eastAsia="等线" w:hAnsi="Arial" w:cs="Arial"/>
                <w:sz w:val="18"/>
                <w:lang w:eastAsia="en-US"/>
              </w:rPr>
            </w:pPr>
            <w:r w:rsidRPr="00851F1C">
              <w:rPr>
                <w:rFonts w:ascii="Arial" w:eastAsia="等线" w:hAnsi="Arial" w:cs="Arial"/>
                <w:sz w:val="18"/>
                <w:lang w:eastAsia="en-US"/>
              </w:rPr>
              <w:t>TDD</w:t>
            </w:r>
          </w:p>
        </w:tc>
      </w:tr>
    </w:tbl>
    <w:p w14:paraId="4E08FE6D" w14:textId="77777777" w:rsidR="00851F1C" w:rsidRPr="00851F1C" w:rsidRDefault="00851F1C" w:rsidP="00851F1C">
      <w:pPr>
        <w:widowControl/>
        <w:spacing w:after="180"/>
        <w:jc w:val="left"/>
        <w:rPr>
          <w:rFonts w:ascii="Times New Roman" w:eastAsia="等线" w:hAnsi="Times New Roman"/>
          <w:kern w:val="0"/>
          <w:sz w:val="20"/>
          <w:szCs w:val="20"/>
          <w:lang w:val="en-GB" w:eastAsia="en-US"/>
        </w:rPr>
      </w:pPr>
    </w:p>
    <w:p w14:paraId="53F50404" w14:textId="77777777" w:rsidR="00576DA2" w:rsidRDefault="00576DA2" w:rsidP="00576DA2">
      <w:pPr>
        <w:spacing w:after="180"/>
        <w:rPr>
          <w:rFonts w:ascii="Times New Roman" w:hAnsi="Times New Roman"/>
          <w:b/>
          <w:bCs/>
          <w:sz w:val="20"/>
          <w:szCs w:val="20"/>
          <w:lang w:val="en-GB"/>
        </w:rPr>
      </w:pPr>
      <w:r w:rsidRPr="00576DA2">
        <w:rPr>
          <w:rFonts w:ascii="Times New Roman" w:hAnsi="Times New Roman"/>
          <w:b/>
          <w:bCs/>
          <w:sz w:val="20"/>
          <w:szCs w:val="20"/>
          <w:lang w:val="en-GB"/>
        </w:rPr>
        <w:t>Observation 1: Channel bandwidth related requirements are different for NR BS and UE.</w:t>
      </w:r>
    </w:p>
    <w:p w14:paraId="79A7F141" w14:textId="77777777" w:rsidR="00576DA2" w:rsidRPr="00F10A12" w:rsidRDefault="00576DA2" w:rsidP="00576DA2">
      <w:pPr>
        <w:spacing w:after="180"/>
        <w:rPr>
          <w:rFonts w:ascii="Times New Roman" w:hAnsi="Times New Roman"/>
          <w:b/>
          <w:bCs/>
          <w:sz w:val="20"/>
          <w:szCs w:val="20"/>
          <w:lang w:val="en-GB"/>
        </w:rPr>
      </w:pPr>
      <w:r w:rsidRPr="00576DA2">
        <w:rPr>
          <w:rFonts w:ascii="Times New Roman" w:hAnsi="Times New Roman"/>
          <w:b/>
          <w:bCs/>
          <w:sz w:val="20"/>
          <w:szCs w:val="20"/>
          <w:lang w:val="en-GB"/>
        </w:rPr>
        <w:t>Proposal 4: Channel arrangement related requirement of BS still apply for NR repeater.</w:t>
      </w:r>
    </w:p>
    <w:p w14:paraId="3ADF48B8" w14:textId="77777777"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22F5894C" w14:textId="2E2A1303" w:rsidR="00AD1321"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3D38C7">
        <w:rPr>
          <w:rFonts w:ascii="Times New Roman" w:hAnsi="Times New Roman"/>
          <w:sz w:val="20"/>
          <w:szCs w:val="20"/>
        </w:rPr>
        <w:t>[1] RP-202927, New WID on NR Repeaters</w:t>
      </w:r>
    </w:p>
    <w:p w14:paraId="1F282818" w14:textId="01C1E278" w:rsidR="00BE73A0" w:rsidRPr="003D38C7" w:rsidRDefault="00BE73A0"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Pr="00BE73A0">
        <w:t xml:space="preserve"> </w:t>
      </w:r>
      <w:r w:rsidRPr="00BE73A0">
        <w:rPr>
          <w:rFonts w:ascii="Times New Roman" w:hAnsi="Times New Roman"/>
          <w:sz w:val="20"/>
          <w:szCs w:val="20"/>
        </w:rPr>
        <w:t>R4-2100827</w:t>
      </w:r>
      <w:r>
        <w:rPr>
          <w:rFonts w:ascii="Times New Roman" w:hAnsi="Times New Roman"/>
          <w:sz w:val="20"/>
          <w:szCs w:val="20"/>
        </w:rPr>
        <w:t xml:space="preserve">, </w:t>
      </w:r>
      <w:r w:rsidRPr="00BE73A0">
        <w:rPr>
          <w:rFonts w:ascii="Times New Roman" w:hAnsi="Times New Roman"/>
          <w:sz w:val="20"/>
          <w:szCs w:val="20"/>
        </w:rPr>
        <w:t>Discussion on RF architecture and RF requirements scope of repeater</w:t>
      </w:r>
    </w:p>
    <w:sectPr w:rsidR="00BE73A0" w:rsidRPr="003D38C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22F26" w14:textId="77777777" w:rsidR="00EF611D" w:rsidRDefault="00EF611D" w:rsidP="00D5618B">
      <w:r>
        <w:separator/>
      </w:r>
    </w:p>
  </w:endnote>
  <w:endnote w:type="continuationSeparator" w:id="0">
    <w:p w14:paraId="6A8BD8FD" w14:textId="77777777" w:rsidR="00EF611D" w:rsidRDefault="00EF611D"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163F6" w14:textId="77777777" w:rsidR="00EF611D" w:rsidRDefault="00EF611D" w:rsidP="00D5618B">
      <w:r>
        <w:separator/>
      </w:r>
    </w:p>
  </w:footnote>
  <w:footnote w:type="continuationSeparator" w:id="0">
    <w:p w14:paraId="12F4776F" w14:textId="77777777" w:rsidR="00EF611D" w:rsidRDefault="00EF611D"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0501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7"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84E3D"/>
    <w:multiLevelType w:val="singleLevel"/>
    <w:tmpl w:val="B45CE2C5"/>
    <w:lvl w:ilvl="0">
      <w:start w:val="1"/>
      <w:numFmt w:val="decimal"/>
      <w:suff w:val="space"/>
      <w:lvlText w:val="[%1]"/>
      <w:lvlJc w:val="left"/>
    </w:lvl>
  </w:abstractNum>
  <w:abstractNum w:abstractNumId="10"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8"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0"/>
  </w:num>
  <w:num w:numId="3">
    <w:abstractNumId w:val="3"/>
  </w:num>
  <w:num w:numId="4">
    <w:abstractNumId w:val="1"/>
  </w:num>
  <w:num w:numId="5">
    <w:abstractNumId w:val="14"/>
  </w:num>
  <w:num w:numId="6">
    <w:abstractNumId w:val="2"/>
  </w:num>
  <w:num w:numId="7">
    <w:abstractNumId w:val="9"/>
  </w:num>
  <w:num w:numId="8">
    <w:abstractNumId w:val="10"/>
  </w:num>
  <w:num w:numId="9">
    <w:abstractNumId w:val="18"/>
  </w:num>
  <w:num w:numId="10">
    <w:abstractNumId w:val="8"/>
  </w:num>
  <w:num w:numId="11">
    <w:abstractNumId w:val="5"/>
  </w:num>
  <w:num w:numId="12">
    <w:abstractNumId w:val="11"/>
  </w:num>
  <w:num w:numId="13">
    <w:abstractNumId w:val="19"/>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7"/>
  </w:num>
  <w:num w:numId="19">
    <w:abstractNumId w:val="13"/>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2DFE"/>
    <w:rsid w:val="0000389F"/>
    <w:rsid w:val="000041CA"/>
    <w:rsid w:val="0000477F"/>
    <w:rsid w:val="00005E84"/>
    <w:rsid w:val="00006196"/>
    <w:rsid w:val="00011927"/>
    <w:rsid w:val="00012C96"/>
    <w:rsid w:val="000138E6"/>
    <w:rsid w:val="00016BC2"/>
    <w:rsid w:val="00021DD4"/>
    <w:rsid w:val="000223C3"/>
    <w:rsid w:val="000224EE"/>
    <w:rsid w:val="00024959"/>
    <w:rsid w:val="00025E8F"/>
    <w:rsid w:val="0003095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51E9"/>
    <w:rsid w:val="000660F4"/>
    <w:rsid w:val="0006714C"/>
    <w:rsid w:val="00067233"/>
    <w:rsid w:val="00070B68"/>
    <w:rsid w:val="000726EB"/>
    <w:rsid w:val="000728AA"/>
    <w:rsid w:val="00075657"/>
    <w:rsid w:val="0007788D"/>
    <w:rsid w:val="000803EE"/>
    <w:rsid w:val="00081EC1"/>
    <w:rsid w:val="000826EF"/>
    <w:rsid w:val="00082B6E"/>
    <w:rsid w:val="000849ED"/>
    <w:rsid w:val="00084B99"/>
    <w:rsid w:val="00085D8F"/>
    <w:rsid w:val="00087747"/>
    <w:rsid w:val="00087810"/>
    <w:rsid w:val="00090A5D"/>
    <w:rsid w:val="00097FBD"/>
    <w:rsid w:val="000A01AE"/>
    <w:rsid w:val="000A0AE8"/>
    <w:rsid w:val="000A0AF7"/>
    <w:rsid w:val="000A2EF0"/>
    <w:rsid w:val="000A3424"/>
    <w:rsid w:val="000A7904"/>
    <w:rsid w:val="000B032D"/>
    <w:rsid w:val="000B55D1"/>
    <w:rsid w:val="000B70D9"/>
    <w:rsid w:val="000B7D23"/>
    <w:rsid w:val="000C13D1"/>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25FF"/>
    <w:rsid w:val="000E4074"/>
    <w:rsid w:val="000E426E"/>
    <w:rsid w:val="000E4C06"/>
    <w:rsid w:val="000E6251"/>
    <w:rsid w:val="000E7663"/>
    <w:rsid w:val="000E7F07"/>
    <w:rsid w:val="000F0B4E"/>
    <w:rsid w:val="000F115E"/>
    <w:rsid w:val="000F145F"/>
    <w:rsid w:val="000F15DF"/>
    <w:rsid w:val="000F41BC"/>
    <w:rsid w:val="000F4F18"/>
    <w:rsid w:val="000F700F"/>
    <w:rsid w:val="000F70C1"/>
    <w:rsid w:val="000F70C8"/>
    <w:rsid w:val="00100D0E"/>
    <w:rsid w:val="00101EC1"/>
    <w:rsid w:val="00102B4D"/>
    <w:rsid w:val="001033DA"/>
    <w:rsid w:val="0010628D"/>
    <w:rsid w:val="0010688E"/>
    <w:rsid w:val="0011154A"/>
    <w:rsid w:val="001137AE"/>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477E"/>
    <w:rsid w:val="00136C7A"/>
    <w:rsid w:val="001377DA"/>
    <w:rsid w:val="00137BE3"/>
    <w:rsid w:val="00137E20"/>
    <w:rsid w:val="00140720"/>
    <w:rsid w:val="00141986"/>
    <w:rsid w:val="0014248C"/>
    <w:rsid w:val="00143120"/>
    <w:rsid w:val="00143F1D"/>
    <w:rsid w:val="00146ADC"/>
    <w:rsid w:val="00147B02"/>
    <w:rsid w:val="00150059"/>
    <w:rsid w:val="001502CC"/>
    <w:rsid w:val="001554DD"/>
    <w:rsid w:val="00155651"/>
    <w:rsid w:val="001560D6"/>
    <w:rsid w:val="00156DAC"/>
    <w:rsid w:val="001606D6"/>
    <w:rsid w:val="001611C4"/>
    <w:rsid w:val="00161662"/>
    <w:rsid w:val="00163A38"/>
    <w:rsid w:val="00165020"/>
    <w:rsid w:val="0016673D"/>
    <w:rsid w:val="00172290"/>
    <w:rsid w:val="00173CED"/>
    <w:rsid w:val="00180138"/>
    <w:rsid w:val="00180913"/>
    <w:rsid w:val="00182088"/>
    <w:rsid w:val="00182F03"/>
    <w:rsid w:val="00183E23"/>
    <w:rsid w:val="0018424B"/>
    <w:rsid w:val="00187A01"/>
    <w:rsid w:val="00194755"/>
    <w:rsid w:val="00194EBD"/>
    <w:rsid w:val="00195377"/>
    <w:rsid w:val="00197252"/>
    <w:rsid w:val="00197697"/>
    <w:rsid w:val="00197F64"/>
    <w:rsid w:val="001A08E2"/>
    <w:rsid w:val="001A22BD"/>
    <w:rsid w:val="001A32E3"/>
    <w:rsid w:val="001A43E9"/>
    <w:rsid w:val="001A4EEC"/>
    <w:rsid w:val="001A59A4"/>
    <w:rsid w:val="001B7CE6"/>
    <w:rsid w:val="001C1A9A"/>
    <w:rsid w:val="001C3C52"/>
    <w:rsid w:val="001C4DFD"/>
    <w:rsid w:val="001C5F68"/>
    <w:rsid w:val="001C63F1"/>
    <w:rsid w:val="001C6E84"/>
    <w:rsid w:val="001C71A1"/>
    <w:rsid w:val="001C7A6D"/>
    <w:rsid w:val="001C7D16"/>
    <w:rsid w:val="001D109E"/>
    <w:rsid w:val="001D46CD"/>
    <w:rsid w:val="001D5025"/>
    <w:rsid w:val="001D51C0"/>
    <w:rsid w:val="001D66E0"/>
    <w:rsid w:val="001D7806"/>
    <w:rsid w:val="001E0606"/>
    <w:rsid w:val="001E15AF"/>
    <w:rsid w:val="001E1E04"/>
    <w:rsid w:val="001E2508"/>
    <w:rsid w:val="001E258A"/>
    <w:rsid w:val="001E338A"/>
    <w:rsid w:val="001E5085"/>
    <w:rsid w:val="001E7AE1"/>
    <w:rsid w:val="001F1181"/>
    <w:rsid w:val="001F227B"/>
    <w:rsid w:val="001F2FBC"/>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6C0"/>
    <w:rsid w:val="002408B1"/>
    <w:rsid w:val="00242A91"/>
    <w:rsid w:val="00244D08"/>
    <w:rsid w:val="00244DCD"/>
    <w:rsid w:val="002451EE"/>
    <w:rsid w:val="002452F2"/>
    <w:rsid w:val="00245C9B"/>
    <w:rsid w:val="00246D29"/>
    <w:rsid w:val="00247545"/>
    <w:rsid w:val="002501E8"/>
    <w:rsid w:val="00250C1F"/>
    <w:rsid w:val="002521CD"/>
    <w:rsid w:val="00253AF9"/>
    <w:rsid w:val="0025420E"/>
    <w:rsid w:val="002564E9"/>
    <w:rsid w:val="00257CD7"/>
    <w:rsid w:val="002628DD"/>
    <w:rsid w:val="00264A81"/>
    <w:rsid w:val="00265211"/>
    <w:rsid w:val="00266120"/>
    <w:rsid w:val="00273D06"/>
    <w:rsid w:val="00274A57"/>
    <w:rsid w:val="00276210"/>
    <w:rsid w:val="002773E8"/>
    <w:rsid w:val="0028013D"/>
    <w:rsid w:val="0028164D"/>
    <w:rsid w:val="00281720"/>
    <w:rsid w:val="002817F4"/>
    <w:rsid w:val="00282717"/>
    <w:rsid w:val="002833A3"/>
    <w:rsid w:val="00284E14"/>
    <w:rsid w:val="00285780"/>
    <w:rsid w:val="0029022F"/>
    <w:rsid w:val="002922BF"/>
    <w:rsid w:val="002946D1"/>
    <w:rsid w:val="00294A39"/>
    <w:rsid w:val="00296039"/>
    <w:rsid w:val="002A0026"/>
    <w:rsid w:val="002A0945"/>
    <w:rsid w:val="002A09B6"/>
    <w:rsid w:val="002A317E"/>
    <w:rsid w:val="002A44FF"/>
    <w:rsid w:val="002A62D7"/>
    <w:rsid w:val="002A75A5"/>
    <w:rsid w:val="002A7ED3"/>
    <w:rsid w:val="002B0EF7"/>
    <w:rsid w:val="002B241D"/>
    <w:rsid w:val="002B2707"/>
    <w:rsid w:val="002B3F1E"/>
    <w:rsid w:val="002C29FD"/>
    <w:rsid w:val="002C59C0"/>
    <w:rsid w:val="002C6F34"/>
    <w:rsid w:val="002D009B"/>
    <w:rsid w:val="002D289B"/>
    <w:rsid w:val="002D6388"/>
    <w:rsid w:val="002D6937"/>
    <w:rsid w:val="002D6D05"/>
    <w:rsid w:val="002D706F"/>
    <w:rsid w:val="002D7DEE"/>
    <w:rsid w:val="002E0CA4"/>
    <w:rsid w:val="002E1212"/>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566"/>
    <w:rsid w:val="00306853"/>
    <w:rsid w:val="00310B4B"/>
    <w:rsid w:val="003118A2"/>
    <w:rsid w:val="003119B8"/>
    <w:rsid w:val="00314999"/>
    <w:rsid w:val="0031509D"/>
    <w:rsid w:val="003159FD"/>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A7F"/>
    <w:rsid w:val="00340045"/>
    <w:rsid w:val="00341BB8"/>
    <w:rsid w:val="003420CF"/>
    <w:rsid w:val="00345281"/>
    <w:rsid w:val="003458DD"/>
    <w:rsid w:val="00345D3B"/>
    <w:rsid w:val="00347607"/>
    <w:rsid w:val="00350D07"/>
    <w:rsid w:val="003512E8"/>
    <w:rsid w:val="003542AC"/>
    <w:rsid w:val="00360585"/>
    <w:rsid w:val="003641E4"/>
    <w:rsid w:val="00366467"/>
    <w:rsid w:val="0036723A"/>
    <w:rsid w:val="0036727B"/>
    <w:rsid w:val="00367312"/>
    <w:rsid w:val="003677FB"/>
    <w:rsid w:val="00367BC5"/>
    <w:rsid w:val="00370F86"/>
    <w:rsid w:val="00371172"/>
    <w:rsid w:val="003741FD"/>
    <w:rsid w:val="003779F7"/>
    <w:rsid w:val="00377AB0"/>
    <w:rsid w:val="00382D05"/>
    <w:rsid w:val="003836CF"/>
    <w:rsid w:val="00383798"/>
    <w:rsid w:val="00384DEC"/>
    <w:rsid w:val="0039099D"/>
    <w:rsid w:val="003916B5"/>
    <w:rsid w:val="00392BAD"/>
    <w:rsid w:val="003934F2"/>
    <w:rsid w:val="00394CDD"/>
    <w:rsid w:val="00395B8C"/>
    <w:rsid w:val="00397BAF"/>
    <w:rsid w:val="003A07B8"/>
    <w:rsid w:val="003A49DF"/>
    <w:rsid w:val="003A709C"/>
    <w:rsid w:val="003A79C0"/>
    <w:rsid w:val="003B1CDF"/>
    <w:rsid w:val="003B231E"/>
    <w:rsid w:val="003B4B56"/>
    <w:rsid w:val="003B5818"/>
    <w:rsid w:val="003B5E10"/>
    <w:rsid w:val="003B74FC"/>
    <w:rsid w:val="003C261C"/>
    <w:rsid w:val="003C28A5"/>
    <w:rsid w:val="003C347D"/>
    <w:rsid w:val="003C57A7"/>
    <w:rsid w:val="003C6757"/>
    <w:rsid w:val="003C6A82"/>
    <w:rsid w:val="003C7A12"/>
    <w:rsid w:val="003C7B4D"/>
    <w:rsid w:val="003D38C7"/>
    <w:rsid w:val="003D3A57"/>
    <w:rsid w:val="003D3A7F"/>
    <w:rsid w:val="003E0160"/>
    <w:rsid w:val="003E10D8"/>
    <w:rsid w:val="003E17AD"/>
    <w:rsid w:val="003E277F"/>
    <w:rsid w:val="003E309D"/>
    <w:rsid w:val="003E5A30"/>
    <w:rsid w:val="003E7F0E"/>
    <w:rsid w:val="003F00D7"/>
    <w:rsid w:val="003F2587"/>
    <w:rsid w:val="003F42A4"/>
    <w:rsid w:val="003F51E3"/>
    <w:rsid w:val="003F7F29"/>
    <w:rsid w:val="004017E5"/>
    <w:rsid w:val="00403E79"/>
    <w:rsid w:val="0040406D"/>
    <w:rsid w:val="004100DE"/>
    <w:rsid w:val="004111A1"/>
    <w:rsid w:val="004119D3"/>
    <w:rsid w:val="00413198"/>
    <w:rsid w:val="004161E4"/>
    <w:rsid w:val="00416DB1"/>
    <w:rsid w:val="00417A3F"/>
    <w:rsid w:val="004206E1"/>
    <w:rsid w:val="004207F8"/>
    <w:rsid w:val="004220D7"/>
    <w:rsid w:val="00422DCE"/>
    <w:rsid w:val="0042784A"/>
    <w:rsid w:val="00427A81"/>
    <w:rsid w:val="0043006D"/>
    <w:rsid w:val="00430A60"/>
    <w:rsid w:val="00434694"/>
    <w:rsid w:val="00434E36"/>
    <w:rsid w:val="00437BD1"/>
    <w:rsid w:val="00440184"/>
    <w:rsid w:val="0044165B"/>
    <w:rsid w:val="0044191B"/>
    <w:rsid w:val="0044386A"/>
    <w:rsid w:val="00443A65"/>
    <w:rsid w:val="00443AA8"/>
    <w:rsid w:val="00450AB2"/>
    <w:rsid w:val="00452D97"/>
    <w:rsid w:val="00452E40"/>
    <w:rsid w:val="004541E1"/>
    <w:rsid w:val="00456965"/>
    <w:rsid w:val="00461E88"/>
    <w:rsid w:val="00461F16"/>
    <w:rsid w:val="00463461"/>
    <w:rsid w:val="0046461C"/>
    <w:rsid w:val="0046682E"/>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747"/>
    <w:rsid w:val="00490804"/>
    <w:rsid w:val="00490D96"/>
    <w:rsid w:val="004922D4"/>
    <w:rsid w:val="0049231C"/>
    <w:rsid w:val="0049240C"/>
    <w:rsid w:val="004A3E25"/>
    <w:rsid w:val="004A4965"/>
    <w:rsid w:val="004A7F9C"/>
    <w:rsid w:val="004B1424"/>
    <w:rsid w:val="004B1C55"/>
    <w:rsid w:val="004B3ACD"/>
    <w:rsid w:val="004B4E16"/>
    <w:rsid w:val="004B6C9D"/>
    <w:rsid w:val="004B7ECF"/>
    <w:rsid w:val="004C046C"/>
    <w:rsid w:val="004C04CB"/>
    <w:rsid w:val="004C0923"/>
    <w:rsid w:val="004C4033"/>
    <w:rsid w:val="004D1EF3"/>
    <w:rsid w:val="004D4695"/>
    <w:rsid w:val="004D6FD2"/>
    <w:rsid w:val="004E11C5"/>
    <w:rsid w:val="004E12A8"/>
    <w:rsid w:val="004E1789"/>
    <w:rsid w:val="004E1A33"/>
    <w:rsid w:val="004E2782"/>
    <w:rsid w:val="004E2887"/>
    <w:rsid w:val="004E31F6"/>
    <w:rsid w:val="004E3836"/>
    <w:rsid w:val="004E3A93"/>
    <w:rsid w:val="004E64DB"/>
    <w:rsid w:val="004E7582"/>
    <w:rsid w:val="004F0FC0"/>
    <w:rsid w:val="004F125E"/>
    <w:rsid w:val="00503695"/>
    <w:rsid w:val="00503C75"/>
    <w:rsid w:val="00504054"/>
    <w:rsid w:val="00505085"/>
    <w:rsid w:val="0050587B"/>
    <w:rsid w:val="00505AC8"/>
    <w:rsid w:val="0050631F"/>
    <w:rsid w:val="0051054D"/>
    <w:rsid w:val="00514DEF"/>
    <w:rsid w:val="00514E78"/>
    <w:rsid w:val="005169B2"/>
    <w:rsid w:val="00517014"/>
    <w:rsid w:val="00521416"/>
    <w:rsid w:val="0052385C"/>
    <w:rsid w:val="00523A16"/>
    <w:rsid w:val="005242FE"/>
    <w:rsid w:val="005247B7"/>
    <w:rsid w:val="0052721A"/>
    <w:rsid w:val="005275FC"/>
    <w:rsid w:val="00534AAF"/>
    <w:rsid w:val="005353CD"/>
    <w:rsid w:val="005359F9"/>
    <w:rsid w:val="005378E8"/>
    <w:rsid w:val="0054069E"/>
    <w:rsid w:val="00540AFE"/>
    <w:rsid w:val="00541226"/>
    <w:rsid w:val="0054187F"/>
    <w:rsid w:val="00541A8D"/>
    <w:rsid w:val="00542EDC"/>
    <w:rsid w:val="005443B7"/>
    <w:rsid w:val="00544D5D"/>
    <w:rsid w:val="005453E4"/>
    <w:rsid w:val="005459C3"/>
    <w:rsid w:val="00546142"/>
    <w:rsid w:val="005507CB"/>
    <w:rsid w:val="00551058"/>
    <w:rsid w:val="00553635"/>
    <w:rsid w:val="00556A8C"/>
    <w:rsid w:val="00556B41"/>
    <w:rsid w:val="005578A7"/>
    <w:rsid w:val="0056268B"/>
    <w:rsid w:val="005641B8"/>
    <w:rsid w:val="005651D7"/>
    <w:rsid w:val="00566223"/>
    <w:rsid w:val="00566A9F"/>
    <w:rsid w:val="00567DF7"/>
    <w:rsid w:val="005722FC"/>
    <w:rsid w:val="00572CC7"/>
    <w:rsid w:val="00576DA2"/>
    <w:rsid w:val="0058053B"/>
    <w:rsid w:val="005815B1"/>
    <w:rsid w:val="005826E8"/>
    <w:rsid w:val="00583A1F"/>
    <w:rsid w:val="0058515D"/>
    <w:rsid w:val="00591008"/>
    <w:rsid w:val="005922E0"/>
    <w:rsid w:val="00592AD8"/>
    <w:rsid w:val="00592B00"/>
    <w:rsid w:val="00593391"/>
    <w:rsid w:val="00594C77"/>
    <w:rsid w:val="005957E0"/>
    <w:rsid w:val="00596300"/>
    <w:rsid w:val="005A407F"/>
    <w:rsid w:val="005A64C4"/>
    <w:rsid w:val="005B10D7"/>
    <w:rsid w:val="005B1AA8"/>
    <w:rsid w:val="005B32AA"/>
    <w:rsid w:val="005B368A"/>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318A"/>
    <w:rsid w:val="005E37F0"/>
    <w:rsid w:val="005E521D"/>
    <w:rsid w:val="005E52A7"/>
    <w:rsid w:val="005E5317"/>
    <w:rsid w:val="005E5F43"/>
    <w:rsid w:val="005E633F"/>
    <w:rsid w:val="005E7594"/>
    <w:rsid w:val="005F099F"/>
    <w:rsid w:val="005F0C6B"/>
    <w:rsid w:val="005F110B"/>
    <w:rsid w:val="005F22C2"/>
    <w:rsid w:val="005F2A4A"/>
    <w:rsid w:val="005F38EE"/>
    <w:rsid w:val="006044E9"/>
    <w:rsid w:val="00606402"/>
    <w:rsid w:val="00606F5F"/>
    <w:rsid w:val="00607FD5"/>
    <w:rsid w:val="00612000"/>
    <w:rsid w:val="00612375"/>
    <w:rsid w:val="00614CC8"/>
    <w:rsid w:val="00616292"/>
    <w:rsid w:val="006179F5"/>
    <w:rsid w:val="00624355"/>
    <w:rsid w:val="00624FA9"/>
    <w:rsid w:val="00627D11"/>
    <w:rsid w:val="00630129"/>
    <w:rsid w:val="0063090B"/>
    <w:rsid w:val="00630D0A"/>
    <w:rsid w:val="00632675"/>
    <w:rsid w:val="0063439D"/>
    <w:rsid w:val="00635C2B"/>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55FBB"/>
    <w:rsid w:val="00661508"/>
    <w:rsid w:val="00662241"/>
    <w:rsid w:val="00662FCE"/>
    <w:rsid w:val="00663B36"/>
    <w:rsid w:val="00665B97"/>
    <w:rsid w:val="00666079"/>
    <w:rsid w:val="00666FE5"/>
    <w:rsid w:val="00667B90"/>
    <w:rsid w:val="0067015D"/>
    <w:rsid w:val="0067312A"/>
    <w:rsid w:val="006758FA"/>
    <w:rsid w:val="0067601A"/>
    <w:rsid w:val="00676E11"/>
    <w:rsid w:val="0067721F"/>
    <w:rsid w:val="00677828"/>
    <w:rsid w:val="006813C6"/>
    <w:rsid w:val="006819D7"/>
    <w:rsid w:val="00686437"/>
    <w:rsid w:val="0069227D"/>
    <w:rsid w:val="006941CA"/>
    <w:rsid w:val="00695570"/>
    <w:rsid w:val="00696996"/>
    <w:rsid w:val="006A0A07"/>
    <w:rsid w:val="006A0D75"/>
    <w:rsid w:val="006A2E24"/>
    <w:rsid w:val="006A571E"/>
    <w:rsid w:val="006A57EA"/>
    <w:rsid w:val="006A6B04"/>
    <w:rsid w:val="006A7EBB"/>
    <w:rsid w:val="006B014E"/>
    <w:rsid w:val="006B0BB5"/>
    <w:rsid w:val="006B0C19"/>
    <w:rsid w:val="006B4AD6"/>
    <w:rsid w:val="006B4B3C"/>
    <w:rsid w:val="006C0481"/>
    <w:rsid w:val="006C14A0"/>
    <w:rsid w:val="006C1772"/>
    <w:rsid w:val="006C17CE"/>
    <w:rsid w:val="006C1FC4"/>
    <w:rsid w:val="006C2048"/>
    <w:rsid w:val="006C240A"/>
    <w:rsid w:val="006C2FE1"/>
    <w:rsid w:val="006D0155"/>
    <w:rsid w:val="006D4D27"/>
    <w:rsid w:val="006D58E6"/>
    <w:rsid w:val="006D5B25"/>
    <w:rsid w:val="006D7C07"/>
    <w:rsid w:val="006E0E47"/>
    <w:rsid w:val="006E1914"/>
    <w:rsid w:val="006E3B58"/>
    <w:rsid w:val="006E4B0B"/>
    <w:rsid w:val="006E5911"/>
    <w:rsid w:val="006E5B04"/>
    <w:rsid w:val="006E7B77"/>
    <w:rsid w:val="006F0917"/>
    <w:rsid w:val="006F0C64"/>
    <w:rsid w:val="006F2E59"/>
    <w:rsid w:val="006F410A"/>
    <w:rsid w:val="006F4FDF"/>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3058E"/>
    <w:rsid w:val="007309C0"/>
    <w:rsid w:val="007321B4"/>
    <w:rsid w:val="00732F2E"/>
    <w:rsid w:val="00733F7E"/>
    <w:rsid w:val="00735679"/>
    <w:rsid w:val="00742665"/>
    <w:rsid w:val="00742930"/>
    <w:rsid w:val="00743202"/>
    <w:rsid w:val="0074547A"/>
    <w:rsid w:val="007533D9"/>
    <w:rsid w:val="007535A2"/>
    <w:rsid w:val="0075463E"/>
    <w:rsid w:val="007554A1"/>
    <w:rsid w:val="00755C00"/>
    <w:rsid w:val="007561D1"/>
    <w:rsid w:val="00756CD6"/>
    <w:rsid w:val="00757359"/>
    <w:rsid w:val="00757BB7"/>
    <w:rsid w:val="00757D2F"/>
    <w:rsid w:val="0076111D"/>
    <w:rsid w:val="007628E3"/>
    <w:rsid w:val="007655D8"/>
    <w:rsid w:val="00766289"/>
    <w:rsid w:val="0076776F"/>
    <w:rsid w:val="00767C58"/>
    <w:rsid w:val="00767E21"/>
    <w:rsid w:val="00767E66"/>
    <w:rsid w:val="00770941"/>
    <w:rsid w:val="00770F1D"/>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5322"/>
    <w:rsid w:val="007A6CF2"/>
    <w:rsid w:val="007A7156"/>
    <w:rsid w:val="007A7617"/>
    <w:rsid w:val="007B336D"/>
    <w:rsid w:val="007B7303"/>
    <w:rsid w:val="007B7C4A"/>
    <w:rsid w:val="007C115B"/>
    <w:rsid w:val="007C35E2"/>
    <w:rsid w:val="007C4281"/>
    <w:rsid w:val="007C4C51"/>
    <w:rsid w:val="007C5027"/>
    <w:rsid w:val="007C5671"/>
    <w:rsid w:val="007C5E63"/>
    <w:rsid w:val="007C6E1E"/>
    <w:rsid w:val="007D0FE7"/>
    <w:rsid w:val="007D303F"/>
    <w:rsid w:val="007D4B4F"/>
    <w:rsid w:val="007D6A53"/>
    <w:rsid w:val="007E43BA"/>
    <w:rsid w:val="007E44CC"/>
    <w:rsid w:val="007E555D"/>
    <w:rsid w:val="007E63C9"/>
    <w:rsid w:val="007E6785"/>
    <w:rsid w:val="007E76F8"/>
    <w:rsid w:val="007E78E7"/>
    <w:rsid w:val="007F1BFD"/>
    <w:rsid w:val="007F1E29"/>
    <w:rsid w:val="007F2AA5"/>
    <w:rsid w:val="007F4113"/>
    <w:rsid w:val="007F69A1"/>
    <w:rsid w:val="007F6ADD"/>
    <w:rsid w:val="008013C3"/>
    <w:rsid w:val="00803DC4"/>
    <w:rsid w:val="00804ED9"/>
    <w:rsid w:val="0080605A"/>
    <w:rsid w:val="0080629B"/>
    <w:rsid w:val="00807677"/>
    <w:rsid w:val="008103EA"/>
    <w:rsid w:val="00810598"/>
    <w:rsid w:val="00812A06"/>
    <w:rsid w:val="00813619"/>
    <w:rsid w:val="00813834"/>
    <w:rsid w:val="0081515D"/>
    <w:rsid w:val="0081591F"/>
    <w:rsid w:val="00817449"/>
    <w:rsid w:val="008179E7"/>
    <w:rsid w:val="00820630"/>
    <w:rsid w:val="00820CC2"/>
    <w:rsid w:val="008227A6"/>
    <w:rsid w:val="00824152"/>
    <w:rsid w:val="008319F7"/>
    <w:rsid w:val="00834B97"/>
    <w:rsid w:val="008374B8"/>
    <w:rsid w:val="00837A80"/>
    <w:rsid w:val="00840819"/>
    <w:rsid w:val="00841618"/>
    <w:rsid w:val="00842B46"/>
    <w:rsid w:val="00842C6B"/>
    <w:rsid w:val="00843BD4"/>
    <w:rsid w:val="0084584D"/>
    <w:rsid w:val="00851F1C"/>
    <w:rsid w:val="008545FE"/>
    <w:rsid w:val="00855019"/>
    <w:rsid w:val="00857600"/>
    <w:rsid w:val="00862D36"/>
    <w:rsid w:val="00863171"/>
    <w:rsid w:val="0086676B"/>
    <w:rsid w:val="00873799"/>
    <w:rsid w:val="00874CD1"/>
    <w:rsid w:val="00875A53"/>
    <w:rsid w:val="0087668A"/>
    <w:rsid w:val="00876BF1"/>
    <w:rsid w:val="00877494"/>
    <w:rsid w:val="00877612"/>
    <w:rsid w:val="0087762C"/>
    <w:rsid w:val="00880666"/>
    <w:rsid w:val="0088218A"/>
    <w:rsid w:val="00884341"/>
    <w:rsid w:val="00884D26"/>
    <w:rsid w:val="00887F82"/>
    <w:rsid w:val="008911A1"/>
    <w:rsid w:val="008937F8"/>
    <w:rsid w:val="00893DD5"/>
    <w:rsid w:val="00895331"/>
    <w:rsid w:val="008975D1"/>
    <w:rsid w:val="008A0A4A"/>
    <w:rsid w:val="008A25D3"/>
    <w:rsid w:val="008A285E"/>
    <w:rsid w:val="008A2B37"/>
    <w:rsid w:val="008A3D9C"/>
    <w:rsid w:val="008A5F2B"/>
    <w:rsid w:val="008A675E"/>
    <w:rsid w:val="008A778E"/>
    <w:rsid w:val="008B034E"/>
    <w:rsid w:val="008B1F6A"/>
    <w:rsid w:val="008B4C84"/>
    <w:rsid w:val="008B7337"/>
    <w:rsid w:val="008C0AFC"/>
    <w:rsid w:val="008C2ADE"/>
    <w:rsid w:val="008C30AE"/>
    <w:rsid w:val="008C315B"/>
    <w:rsid w:val="008C3721"/>
    <w:rsid w:val="008C5F5F"/>
    <w:rsid w:val="008C659D"/>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E72"/>
    <w:rsid w:val="008F6020"/>
    <w:rsid w:val="008F7C8A"/>
    <w:rsid w:val="00900A13"/>
    <w:rsid w:val="00904951"/>
    <w:rsid w:val="00907127"/>
    <w:rsid w:val="009077D2"/>
    <w:rsid w:val="00910214"/>
    <w:rsid w:val="0091086C"/>
    <w:rsid w:val="009133E6"/>
    <w:rsid w:val="00913F8E"/>
    <w:rsid w:val="00914261"/>
    <w:rsid w:val="009156D4"/>
    <w:rsid w:val="00915CD0"/>
    <w:rsid w:val="00915D99"/>
    <w:rsid w:val="00921E24"/>
    <w:rsid w:val="00922580"/>
    <w:rsid w:val="00924167"/>
    <w:rsid w:val="00927081"/>
    <w:rsid w:val="00932F45"/>
    <w:rsid w:val="00934C2C"/>
    <w:rsid w:val="00936AFE"/>
    <w:rsid w:val="00943230"/>
    <w:rsid w:val="00944882"/>
    <w:rsid w:val="00945F2D"/>
    <w:rsid w:val="00952904"/>
    <w:rsid w:val="009533EA"/>
    <w:rsid w:val="009547EC"/>
    <w:rsid w:val="00956081"/>
    <w:rsid w:val="00956A92"/>
    <w:rsid w:val="0096160D"/>
    <w:rsid w:val="0096366C"/>
    <w:rsid w:val="0096622C"/>
    <w:rsid w:val="00966C59"/>
    <w:rsid w:val="009701D3"/>
    <w:rsid w:val="00970397"/>
    <w:rsid w:val="0097597F"/>
    <w:rsid w:val="00976411"/>
    <w:rsid w:val="009774CE"/>
    <w:rsid w:val="009776A3"/>
    <w:rsid w:val="00977818"/>
    <w:rsid w:val="00977BAB"/>
    <w:rsid w:val="00977CEF"/>
    <w:rsid w:val="009819B7"/>
    <w:rsid w:val="00981CF9"/>
    <w:rsid w:val="00984DB5"/>
    <w:rsid w:val="0098611E"/>
    <w:rsid w:val="009870E1"/>
    <w:rsid w:val="00987D82"/>
    <w:rsid w:val="00991F86"/>
    <w:rsid w:val="009945F0"/>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C2060"/>
    <w:rsid w:val="009C3C78"/>
    <w:rsid w:val="009C74C7"/>
    <w:rsid w:val="009D0D2C"/>
    <w:rsid w:val="009D1B3D"/>
    <w:rsid w:val="009D302B"/>
    <w:rsid w:val="009D3546"/>
    <w:rsid w:val="009D3917"/>
    <w:rsid w:val="009D466C"/>
    <w:rsid w:val="009D7E18"/>
    <w:rsid w:val="009E0162"/>
    <w:rsid w:val="009E25C2"/>
    <w:rsid w:val="009E31BE"/>
    <w:rsid w:val="009E5CE7"/>
    <w:rsid w:val="009E5DF4"/>
    <w:rsid w:val="009E6064"/>
    <w:rsid w:val="009F0C3A"/>
    <w:rsid w:val="009F143F"/>
    <w:rsid w:val="009F152E"/>
    <w:rsid w:val="009F3277"/>
    <w:rsid w:val="009F5C4A"/>
    <w:rsid w:val="009F7435"/>
    <w:rsid w:val="009F761F"/>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75"/>
    <w:rsid w:val="00A27A2C"/>
    <w:rsid w:val="00A306FA"/>
    <w:rsid w:val="00A31EC4"/>
    <w:rsid w:val="00A321D3"/>
    <w:rsid w:val="00A32DA4"/>
    <w:rsid w:val="00A334FE"/>
    <w:rsid w:val="00A33A97"/>
    <w:rsid w:val="00A34CCB"/>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60442"/>
    <w:rsid w:val="00A612E4"/>
    <w:rsid w:val="00A62763"/>
    <w:rsid w:val="00A6349C"/>
    <w:rsid w:val="00A63861"/>
    <w:rsid w:val="00A64429"/>
    <w:rsid w:val="00A65830"/>
    <w:rsid w:val="00A66409"/>
    <w:rsid w:val="00A7270F"/>
    <w:rsid w:val="00A73990"/>
    <w:rsid w:val="00A74469"/>
    <w:rsid w:val="00A764CF"/>
    <w:rsid w:val="00A776C7"/>
    <w:rsid w:val="00A803F2"/>
    <w:rsid w:val="00A84F99"/>
    <w:rsid w:val="00A84FB6"/>
    <w:rsid w:val="00A86328"/>
    <w:rsid w:val="00A865C8"/>
    <w:rsid w:val="00A868BC"/>
    <w:rsid w:val="00A91436"/>
    <w:rsid w:val="00A91EDF"/>
    <w:rsid w:val="00A923A1"/>
    <w:rsid w:val="00A9286B"/>
    <w:rsid w:val="00A93FE7"/>
    <w:rsid w:val="00A94F0A"/>
    <w:rsid w:val="00A95E18"/>
    <w:rsid w:val="00AA2A02"/>
    <w:rsid w:val="00AA3782"/>
    <w:rsid w:val="00AA6BF3"/>
    <w:rsid w:val="00AA7C27"/>
    <w:rsid w:val="00AB5C94"/>
    <w:rsid w:val="00AB72EA"/>
    <w:rsid w:val="00AC03F9"/>
    <w:rsid w:val="00AC15BB"/>
    <w:rsid w:val="00AC1CAB"/>
    <w:rsid w:val="00AC2905"/>
    <w:rsid w:val="00AC384E"/>
    <w:rsid w:val="00AC552D"/>
    <w:rsid w:val="00AC7124"/>
    <w:rsid w:val="00AD1321"/>
    <w:rsid w:val="00AD1C8F"/>
    <w:rsid w:val="00AD1DE4"/>
    <w:rsid w:val="00AD3B14"/>
    <w:rsid w:val="00AD4BEA"/>
    <w:rsid w:val="00AD7DE9"/>
    <w:rsid w:val="00AE0D56"/>
    <w:rsid w:val="00AE12C0"/>
    <w:rsid w:val="00AE3A35"/>
    <w:rsid w:val="00AE4849"/>
    <w:rsid w:val="00AE4CCB"/>
    <w:rsid w:val="00AE5335"/>
    <w:rsid w:val="00AE6994"/>
    <w:rsid w:val="00AE7326"/>
    <w:rsid w:val="00AF050F"/>
    <w:rsid w:val="00AF08DE"/>
    <w:rsid w:val="00AF1FAA"/>
    <w:rsid w:val="00AF4202"/>
    <w:rsid w:val="00B01F4E"/>
    <w:rsid w:val="00B025A1"/>
    <w:rsid w:val="00B02AC8"/>
    <w:rsid w:val="00B02E1E"/>
    <w:rsid w:val="00B03AE4"/>
    <w:rsid w:val="00B058A5"/>
    <w:rsid w:val="00B05EB4"/>
    <w:rsid w:val="00B12225"/>
    <w:rsid w:val="00B129D0"/>
    <w:rsid w:val="00B15D42"/>
    <w:rsid w:val="00B23C21"/>
    <w:rsid w:val="00B23EDC"/>
    <w:rsid w:val="00B243F0"/>
    <w:rsid w:val="00B24DE4"/>
    <w:rsid w:val="00B252F7"/>
    <w:rsid w:val="00B26232"/>
    <w:rsid w:val="00B27BE3"/>
    <w:rsid w:val="00B35354"/>
    <w:rsid w:val="00B37699"/>
    <w:rsid w:val="00B377F6"/>
    <w:rsid w:val="00B37979"/>
    <w:rsid w:val="00B404AC"/>
    <w:rsid w:val="00B40727"/>
    <w:rsid w:val="00B42F70"/>
    <w:rsid w:val="00B44276"/>
    <w:rsid w:val="00B46B5C"/>
    <w:rsid w:val="00B4766A"/>
    <w:rsid w:val="00B50532"/>
    <w:rsid w:val="00B51FE3"/>
    <w:rsid w:val="00B52205"/>
    <w:rsid w:val="00B5289C"/>
    <w:rsid w:val="00B52B42"/>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8DB"/>
    <w:rsid w:val="00B83F58"/>
    <w:rsid w:val="00B85C8A"/>
    <w:rsid w:val="00B85EE0"/>
    <w:rsid w:val="00B9324B"/>
    <w:rsid w:val="00B94F08"/>
    <w:rsid w:val="00B95AA2"/>
    <w:rsid w:val="00B95B62"/>
    <w:rsid w:val="00B95C52"/>
    <w:rsid w:val="00B97C07"/>
    <w:rsid w:val="00BA04F2"/>
    <w:rsid w:val="00BA3304"/>
    <w:rsid w:val="00BA4783"/>
    <w:rsid w:val="00BA4C4F"/>
    <w:rsid w:val="00BA5AF0"/>
    <w:rsid w:val="00BA6595"/>
    <w:rsid w:val="00BA7A38"/>
    <w:rsid w:val="00BB0A7E"/>
    <w:rsid w:val="00BB1995"/>
    <w:rsid w:val="00BB285D"/>
    <w:rsid w:val="00BB29AD"/>
    <w:rsid w:val="00BB3F8F"/>
    <w:rsid w:val="00BB5BF1"/>
    <w:rsid w:val="00BB6F22"/>
    <w:rsid w:val="00BB74FF"/>
    <w:rsid w:val="00BC05A5"/>
    <w:rsid w:val="00BC21E1"/>
    <w:rsid w:val="00BC4161"/>
    <w:rsid w:val="00BC71D8"/>
    <w:rsid w:val="00BD0394"/>
    <w:rsid w:val="00BD1B05"/>
    <w:rsid w:val="00BD28BC"/>
    <w:rsid w:val="00BD30C7"/>
    <w:rsid w:val="00BD3874"/>
    <w:rsid w:val="00BD7072"/>
    <w:rsid w:val="00BD7DD0"/>
    <w:rsid w:val="00BE03DC"/>
    <w:rsid w:val="00BE1DA0"/>
    <w:rsid w:val="00BE2C95"/>
    <w:rsid w:val="00BE6193"/>
    <w:rsid w:val="00BE73A0"/>
    <w:rsid w:val="00BE79B7"/>
    <w:rsid w:val="00BF02B8"/>
    <w:rsid w:val="00BF03DC"/>
    <w:rsid w:val="00BF0FCB"/>
    <w:rsid w:val="00BF345A"/>
    <w:rsid w:val="00BF5A85"/>
    <w:rsid w:val="00BF6796"/>
    <w:rsid w:val="00BF718A"/>
    <w:rsid w:val="00C01291"/>
    <w:rsid w:val="00C01F24"/>
    <w:rsid w:val="00C02428"/>
    <w:rsid w:val="00C034CE"/>
    <w:rsid w:val="00C0617E"/>
    <w:rsid w:val="00C062FC"/>
    <w:rsid w:val="00C105FF"/>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36C"/>
    <w:rsid w:val="00C35037"/>
    <w:rsid w:val="00C41873"/>
    <w:rsid w:val="00C42308"/>
    <w:rsid w:val="00C446D7"/>
    <w:rsid w:val="00C51587"/>
    <w:rsid w:val="00C52A47"/>
    <w:rsid w:val="00C5325C"/>
    <w:rsid w:val="00C5342B"/>
    <w:rsid w:val="00C53434"/>
    <w:rsid w:val="00C54E91"/>
    <w:rsid w:val="00C55813"/>
    <w:rsid w:val="00C558FE"/>
    <w:rsid w:val="00C57B25"/>
    <w:rsid w:val="00C612FA"/>
    <w:rsid w:val="00C63A08"/>
    <w:rsid w:val="00C64C4F"/>
    <w:rsid w:val="00C65985"/>
    <w:rsid w:val="00C71100"/>
    <w:rsid w:val="00C722F2"/>
    <w:rsid w:val="00C74360"/>
    <w:rsid w:val="00C75570"/>
    <w:rsid w:val="00C75FE8"/>
    <w:rsid w:val="00C76C19"/>
    <w:rsid w:val="00C76DCB"/>
    <w:rsid w:val="00C81147"/>
    <w:rsid w:val="00C814CE"/>
    <w:rsid w:val="00C81770"/>
    <w:rsid w:val="00C826DB"/>
    <w:rsid w:val="00C85A9D"/>
    <w:rsid w:val="00C875B4"/>
    <w:rsid w:val="00C90163"/>
    <w:rsid w:val="00C90824"/>
    <w:rsid w:val="00C912D9"/>
    <w:rsid w:val="00C968C3"/>
    <w:rsid w:val="00C970DC"/>
    <w:rsid w:val="00C97103"/>
    <w:rsid w:val="00CA1788"/>
    <w:rsid w:val="00CA1E69"/>
    <w:rsid w:val="00CA2A8B"/>
    <w:rsid w:val="00CA3D6F"/>
    <w:rsid w:val="00CA3DAE"/>
    <w:rsid w:val="00CA6209"/>
    <w:rsid w:val="00CA7347"/>
    <w:rsid w:val="00CB112F"/>
    <w:rsid w:val="00CB14F6"/>
    <w:rsid w:val="00CB28EA"/>
    <w:rsid w:val="00CB6DD9"/>
    <w:rsid w:val="00CB7B20"/>
    <w:rsid w:val="00CC0CB4"/>
    <w:rsid w:val="00CC200D"/>
    <w:rsid w:val="00CC3CEF"/>
    <w:rsid w:val="00CC4CA8"/>
    <w:rsid w:val="00CC4CD6"/>
    <w:rsid w:val="00CC4DFE"/>
    <w:rsid w:val="00CC5284"/>
    <w:rsid w:val="00CC5EAF"/>
    <w:rsid w:val="00CC6FEB"/>
    <w:rsid w:val="00CC7F5B"/>
    <w:rsid w:val="00CD1906"/>
    <w:rsid w:val="00CD2AB4"/>
    <w:rsid w:val="00CD381A"/>
    <w:rsid w:val="00CD6A30"/>
    <w:rsid w:val="00CD7FEA"/>
    <w:rsid w:val="00CE4474"/>
    <w:rsid w:val="00CF0EDF"/>
    <w:rsid w:val="00CF12B7"/>
    <w:rsid w:val="00CF3694"/>
    <w:rsid w:val="00CF7148"/>
    <w:rsid w:val="00D01B04"/>
    <w:rsid w:val="00D032DC"/>
    <w:rsid w:val="00D03817"/>
    <w:rsid w:val="00D053F4"/>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5C7F"/>
    <w:rsid w:val="00D25E40"/>
    <w:rsid w:val="00D26737"/>
    <w:rsid w:val="00D26F79"/>
    <w:rsid w:val="00D31606"/>
    <w:rsid w:val="00D31C40"/>
    <w:rsid w:val="00D3452E"/>
    <w:rsid w:val="00D368B4"/>
    <w:rsid w:val="00D37333"/>
    <w:rsid w:val="00D3778F"/>
    <w:rsid w:val="00D37984"/>
    <w:rsid w:val="00D40F34"/>
    <w:rsid w:val="00D42217"/>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52B5"/>
    <w:rsid w:val="00D754AF"/>
    <w:rsid w:val="00D76C3F"/>
    <w:rsid w:val="00D81CC3"/>
    <w:rsid w:val="00D824EC"/>
    <w:rsid w:val="00D82ED2"/>
    <w:rsid w:val="00D83504"/>
    <w:rsid w:val="00D83850"/>
    <w:rsid w:val="00D85EA0"/>
    <w:rsid w:val="00D86854"/>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70D"/>
    <w:rsid w:val="00DB0148"/>
    <w:rsid w:val="00DB2EE7"/>
    <w:rsid w:val="00DB3E15"/>
    <w:rsid w:val="00DB50DC"/>
    <w:rsid w:val="00DB56B3"/>
    <w:rsid w:val="00DB73EB"/>
    <w:rsid w:val="00DB79E3"/>
    <w:rsid w:val="00DC0331"/>
    <w:rsid w:val="00DC1A67"/>
    <w:rsid w:val="00DC26C8"/>
    <w:rsid w:val="00DC2E0B"/>
    <w:rsid w:val="00DC3ED9"/>
    <w:rsid w:val="00DC426E"/>
    <w:rsid w:val="00DC4529"/>
    <w:rsid w:val="00DC4DB1"/>
    <w:rsid w:val="00DC4E5F"/>
    <w:rsid w:val="00DC73B7"/>
    <w:rsid w:val="00DD28AB"/>
    <w:rsid w:val="00DD2E3C"/>
    <w:rsid w:val="00DD327E"/>
    <w:rsid w:val="00DD44C1"/>
    <w:rsid w:val="00DE0658"/>
    <w:rsid w:val="00DE3F0D"/>
    <w:rsid w:val="00DE44D0"/>
    <w:rsid w:val="00DE5070"/>
    <w:rsid w:val="00DE5345"/>
    <w:rsid w:val="00DE610B"/>
    <w:rsid w:val="00DE6CB8"/>
    <w:rsid w:val="00DE7C88"/>
    <w:rsid w:val="00DF1742"/>
    <w:rsid w:val="00DF2226"/>
    <w:rsid w:val="00DF2520"/>
    <w:rsid w:val="00DF3952"/>
    <w:rsid w:val="00DF5ADF"/>
    <w:rsid w:val="00E00BA8"/>
    <w:rsid w:val="00E01421"/>
    <w:rsid w:val="00E0452F"/>
    <w:rsid w:val="00E05302"/>
    <w:rsid w:val="00E1001F"/>
    <w:rsid w:val="00E118C2"/>
    <w:rsid w:val="00E11E75"/>
    <w:rsid w:val="00E15630"/>
    <w:rsid w:val="00E15854"/>
    <w:rsid w:val="00E20149"/>
    <w:rsid w:val="00E220BC"/>
    <w:rsid w:val="00E25FBE"/>
    <w:rsid w:val="00E30B39"/>
    <w:rsid w:val="00E328B7"/>
    <w:rsid w:val="00E335AE"/>
    <w:rsid w:val="00E339AB"/>
    <w:rsid w:val="00E34565"/>
    <w:rsid w:val="00E4297D"/>
    <w:rsid w:val="00E44955"/>
    <w:rsid w:val="00E45B0A"/>
    <w:rsid w:val="00E45DA8"/>
    <w:rsid w:val="00E47B37"/>
    <w:rsid w:val="00E50D4D"/>
    <w:rsid w:val="00E5284E"/>
    <w:rsid w:val="00E549C1"/>
    <w:rsid w:val="00E555F4"/>
    <w:rsid w:val="00E5561E"/>
    <w:rsid w:val="00E568AD"/>
    <w:rsid w:val="00E603DC"/>
    <w:rsid w:val="00E614D5"/>
    <w:rsid w:val="00E62682"/>
    <w:rsid w:val="00E676CD"/>
    <w:rsid w:val="00E74040"/>
    <w:rsid w:val="00E74B8A"/>
    <w:rsid w:val="00E753F9"/>
    <w:rsid w:val="00E77928"/>
    <w:rsid w:val="00E80066"/>
    <w:rsid w:val="00E81935"/>
    <w:rsid w:val="00E84F7F"/>
    <w:rsid w:val="00E85570"/>
    <w:rsid w:val="00E87009"/>
    <w:rsid w:val="00E9087D"/>
    <w:rsid w:val="00E92937"/>
    <w:rsid w:val="00E931C3"/>
    <w:rsid w:val="00E93EF7"/>
    <w:rsid w:val="00E94174"/>
    <w:rsid w:val="00E96141"/>
    <w:rsid w:val="00E96623"/>
    <w:rsid w:val="00EA0371"/>
    <w:rsid w:val="00EA6E84"/>
    <w:rsid w:val="00EB1BF8"/>
    <w:rsid w:val="00EC2B1A"/>
    <w:rsid w:val="00EC508A"/>
    <w:rsid w:val="00EC5B92"/>
    <w:rsid w:val="00EC736A"/>
    <w:rsid w:val="00EC7654"/>
    <w:rsid w:val="00EC7734"/>
    <w:rsid w:val="00ED15DC"/>
    <w:rsid w:val="00ED3A27"/>
    <w:rsid w:val="00ED5A9D"/>
    <w:rsid w:val="00ED6F55"/>
    <w:rsid w:val="00ED7F11"/>
    <w:rsid w:val="00EE29FA"/>
    <w:rsid w:val="00EE47CF"/>
    <w:rsid w:val="00EE4810"/>
    <w:rsid w:val="00EE4A57"/>
    <w:rsid w:val="00EE5413"/>
    <w:rsid w:val="00EE5772"/>
    <w:rsid w:val="00EE5E2C"/>
    <w:rsid w:val="00EE61B3"/>
    <w:rsid w:val="00EE63BF"/>
    <w:rsid w:val="00EE7FAB"/>
    <w:rsid w:val="00EF0C99"/>
    <w:rsid w:val="00EF219B"/>
    <w:rsid w:val="00EF5250"/>
    <w:rsid w:val="00EF611D"/>
    <w:rsid w:val="00EF6409"/>
    <w:rsid w:val="00F00492"/>
    <w:rsid w:val="00F02315"/>
    <w:rsid w:val="00F03718"/>
    <w:rsid w:val="00F04EE7"/>
    <w:rsid w:val="00F06F14"/>
    <w:rsid w:val="00F07359"/>
    <w:rsid w:val="00F07371"/>
    <w:rsid w:val="00F07637"/>
    <w:rsid w:val="00F07C90"/>
    <w:rsid w:val="00F10655"/>
    <w:rsid w:val="00F106A5"/>
    <w:rsid w:val="00F10A12"/>
    <w:rsid w:val="00F11A28"/>
    <w:rsid w:val="00F13A56"/>
    <w:rsid w:val="00F15050"/>
    <w:rsid w:val="00F15189"/>
    <w:rsid w:val="00F15AF3"/>
    <w:rsid w:val="00F2055D"/>
    <w:rsid w:val="00F20637"/>
    <w:rsid w:val="00F2504A"/>
    <w:rsid w:val="00F26206"/>
    <w:rsid w:val="00F3020D"/>
    <w:rsid w:val="00F30268"/>
    <w:rsid w:val="00F30FC5"/>
    <w:rsid w:val="00F31A95"/>
    <w:rsid w:val="00F31AC5"/>
    <w:rsid w:val="00F3711D"/>
    <w:rsid w:val="00F37C3A"/>
    <w:rsid w:val="00F37FBB"/>
    <w:rsid w:val="00F4197B"/>
    <w:rsid w:val="00F429AD"/>
    <w:rsid w:val="00F42A4F"/>
    <w:rsid w:val="00F43279"/>
    <w:rsid w:val="00F454F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5557"/>
    <w:rsid w:val="00F805A6"/>
    <w:rsid w:val="00F80D9A"/>
    <w:rsid w:val="00F8345F"/>
    <w:rsid w:val="00F83561"/>
    <w:rsid w:val="00F85587"/>
    <w:rsid w:val="00F87ABB"/>
    <w:rsid w:val="00F87EC0"/>
    <w:rsid w:val="00F91174"/>
    <w:rsid w:val="00F9133B"/>
    <w:rsid w:val="00F92B7E"/>
    <w:rsid w:val="00FA11B5"/>
    <w:rsid w:val="00FA2022"/>
    <w:rsid w:val="00FA2EF8"/>
    <w:rsid w:val="00FA37B7"/>
    <w:rsid w:val="00FA42FC"/>
    <w:rsid w:val="00FA448E"/>
    <w:rsid w:val="00FA4DA0"/>
    <w:rsid w:val="00FA5E38"/>
    <w:rsid w:val="00FB1093"/>
    <w:rsid w:val="00FB1461"/>
    <w:rsid w:val="00FB4417"/>
    <w:rsid w:val="00FC3D54"/>
    <w:rsid w:val="00FC4A0B"/>
    <w:rsid w:val="00FC5481"/>
    <w:rsid w:val="00FC70D2"/>
    <w:rsid w:val="00FD0EC8"/>
    <w:rsid w:val="00FD319A"/>
    <w:rsid w:val="00FD4236"/>
    <w:rsid w:val="00FD498D"/>
    <w:rsid w:val="00FD5B4B"/>
    <w:rsid w:val="00FD7062"/>
    <w:rsid w:val="00FE30E0"/>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DA2"/>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5600</TotalTime>
  <Pages>5</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8615201441724</cp:lastModifiedBy>
  <cp:revision>6</cp:revision>
  <dcterms:created xsi:type="dcterms:W3CDTF">2020-04-09T12:36:00Z</dcterms:created>
  <dcterms:modified xsi:type="dcterms:W3CDTF">2021-01-15T07:35:00Z</dcterms:modified>
</cp:coreProperties>
</file>