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65B40" w14:textId="335CBC9E" w:rsidR="004D4695" w:rsidRPr="004D4695" w:rsidRDefault="004D4695" w:rsidP="004D4695">
      <w:pPr>
        <w:rPr>
          <w:rFonts w:ascii="Arial" w:hAnsi="Arial" w:cs="Arial"/>
          <w:b/>
          <w:sz w:val="24"/>
          <w:szCs w:val="24"/>
        </w:rPr>
      </w:pPr>
      <w:r w:rsidRPr="004D4695">
        <w:rPr>
          <w:rFonts w:ascii="Arial" w:hAnsi="Arial" w:cs="Arial"/>
          <w:b/>
          <w:sz w:val="24"/>
          <w:szCs w:val="24"/>
        </w:rPr>
        <w:t xml:space="preserve">3GPP TSG-RAN WG4 Meeting # 98-e </w:t>
      </w:r>
      <w:r w:rsidRPr="004D4695">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69397C" w:rsidRPr="0069397C">
        <w:rPr>
          <w:rFonts w:ascii="Arial" w:hAnsi="Arial" w:cs="Arial"/>
          <w:b/>
          <w:sz w:val="24"/>
          <w:szCs w:val="24"/>
        </w:rPr>
        <w:t>R4-2100825</w:t>
      </w:r>
    </w:p>
    <w:p w14:paraId="411FDE2D" w14:textId="789A7744" w:rsidR="00D5618B" w:rsidRDefault="004D4695" w:rsidP="004D4695">
      <w:pPr>
        <w:rPr>
          <w:rFonts w:ascii="Arial" w:hAnsi="Arial" w:cs="Arial"/>
          <w:b/>
          <w:sz w:val="24"/>
          <w:szCs w:val="24"/>
        </w:rPr>
      </w:pPr>
      <w:r w:rsidRPr="004D4695">
        <w:rPr>
          <w:rFonts w:ascii="Arial" w:hAnsi="Arial" w:cs="Arial"/>
          <w:b/>
          <w:sz w:val="24"/>
          <w:szCs w:val="24"/>
        </w:rPr>
        <w:t>Electronic Meeting, Jan. 25-Feb. 5, 2021</w:t>
      </w:r>
    </w:p>
    <w:p w14:paraId="0C381E67" w14:textId="77777777" w:rsidR="00980572" w:rsidRPr="00556A8C" w:rsidRDefault="00980572" w:rsidP="004D4695">
      <w:pPr>
        <w:rPr>
          <w:rFonts w:ascii="Arial" w:hAnsi="Arial" w:cs="Arial"/>
          <w:b/>
          <w:sz w:val="24"/>
          <w:szCs w:val="24"/>
        </w:rPr>
      </w:pPr>
    </w:p>
    <w:p w14:paraId="7E9B412E" w14:textId="5C65231A"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D445C8">
        <w:rPr>
          <w:rFonts w:ascii="Arial" w:eastAsia="MS Mincho" w:hAnsi="Arial" w:cs="Arial"/>
          <w:b/>
          <w:sz w:val="24"/>
          <w:szCs w:val="24"/>
          <w:lang w:eastAsia="en-US"/>
        </w:rPr>
        <w:t>11.</w:t>
      </w:r>
      <w:r w:rsidR="00C811E9">
        <w:rPr>
          <w:rFonts w:ascii="Arial" w:eastAsia="MS Mincho" w:hAnsi="Arial" w:cs="Arial"/>
          <w:b/>
          <w:sz w:val="24"/>
          <w:szCs w:val="24"/>
          <w:lang w:eastAsia="en-US"/>
        </w:rPr>
        <w:t>3</w:t>
      </w:r>
      <w:r w:rsidR="008D0562">
        <w:rPr>
          <w:rFonts w:ascii="Arial" w:eastAsia="MS Mincho" w:hAnsi="Arial" w:cs="Arial"/>
          <w:b/>
          <w:sz w:val="24"/>
          <w:szCs w:val="24"/>
          <w:lang w:eastAsia="en-US"/>
        </w:rPr>
        <w:t>.</w:t>
      </w:r>
      <w:r w:rsidR="00C811E9">
        <w:rPr>
          <w:rFonts w:ascii="Arial" w:eastAsia="MS Mincho" w:hAnsi="Arial" w:cs="Arial"/>
          <w:b/>
          <w:sz w:val="24"/>
          <w:szCs w:val="24"/>
          <w:lang w:eastAsia="en-US"/>
        </w:rPr>
        <w:t>4</w:t>
      </w:r>
    </w:p>
    <w:p w14:paraId="252083F0"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6B725C56" w14:textId="0E96FF5E"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F105CF">
        <w:rPr>
          <w:rFonts w:ascii="Arial" w:eastAsia="MS Mincho" w:hAnsi="Arial" w:cs="Arial"/>
          <w:b/>
          <w:sz w:val="24"/>
          <w:szCs w:val="24"/>
          <w:lang w:eastAsia="en-US"/>
        </w:rPr>
        <w:t>P</w:t>
      </w:r>
      <w:r w:rsidR="00A815C1">
        <w:rPr>
          <w:rFonts w:ascii="Arial" w:eastAsia="MS Mincho" w:hAnsi="Arial" w:cs="Arial"/>
          <w:b/>
          <w:sz w:val="24"/>
          <w:szCs w:val="24"/>
          <w:lang w:eastAsia="en-US"/>
        </w:rPr>
        <w:t>erformance evaluation for calibration</w:t>
      </w:r>
      <w:r w:rsidR="00030957" w:rsidRPr="00DF4819">
        <w:rPr>
          <w:rFonts w:ascii="Arial" w:eastAsia="MS Mincho" w:hAnsi="Arial" w:cs="Arial"/>
          <w:b/>
          <w:sz w:val="24"/>
          <w:szCs w:val="24"/>
          <w:lang w:eastAsia="en-US"/>
        </w:rPr>
        <w:t xml:space="preserve"> </w:t>
      </w:r>
    </w:p>
    <w:p w14:paraId="1D4D3A64" w14:textId="15008FBE"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585DF8"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211C6C13" w14:textId="61D379F3" w:rsidR="00A613BF" w:rsidRPr="00F6617C" w:rsidRDefault="00A613BF" w:rsidP="00F6617C">
      <w:pPr>
        <w:pStyle w:val="a7"/>
        <w:spacing w:after="180"/>
        <w:rPr>
          <w:rFonts w:ascii="Times New Roman" w:hAnsi="Times New Roman"/>
          <w:sz w:val="20"/>
          <w:szCs w:val="20"/>
        </w:rPr>
      </w:pPr>
      <w:r w:rsidRPr="00F6617C">
        <w:rPr>
          <w:rFonts w:ascii="Times New Roman" w:hAnsi="Times New Roman"/>
          <w:sz w:val="20"/>
          <w:szCs w:val="20"/>
        </w:rPr>
        <w:t>In last meeting RAN</w:t>
      </w:r>
      <w:r w:rsidR="0095772E" w:rsidRPr="00F6617C">
        <w:rPr>
          <w:rFonts w:ascii="Times New Roman" w:hAnsi="Times New Roman"/>
          <w:sz w:val="20"/>
          <w:szCs w:val="20"/>
        </w:rPr>
        <w:t xml:space="preserve">4 #97 e-meeting, </w:t>
      </w:r>
      <w:r w:rsidR="004F65ED" w:rsidRPr="00F6617C">
        <w:rPr>
          <w:rFonts w:ascii="Times New Roman" w:hAnsi="Times New Roman"/>
          <w:sz w:val="20"/>
          <w:szCs w:val="20"/>
        </w:rPr>
        <w:t>some interested companies express constructive suggestions on how to evaluate the gain of calibration during the fruitful discussion. One WF is approved including agreed UL gap use case, candidate metric for performance gain evaluation, gap categories and evaluation basis. Further analysis and prepar</w:t>
      </w:r>
      <w:r w:rsidR="00E06FC0" w:rsidRPr="00F6617C">
        <w:rPr>
          <w:rFonts w:ascii="Times New Roman" w:hAnsi="Times New Roman"/>
          <w:sz w:val="20"/>
          <w:szCs w:val="20"/>
        </w:rPr>
        <w:t>a</w:t>
      </w:r>
      <w:r w:rsidR="004F65ED" w:rsidRPr="00F6617C">
        <w:rPr>
          <w:rFonts w:ascii="Times New Roman" w:hAnsi="Times New Roman"/>
          <w:sz w:val="20"/>
          <w:szCs w:val="20"/>
        </w:rPr>
        <w:t xml:space="preserve">tion are necessary before RAN4 begin the performance evaluation. </w:t>
      </w:r>
      <w:r w:rsidR="00CD3A13" w:rsidRPr="00F6617C">
        <w:rPr>
          <w:rFonts w:ascii="Times New Roman" w:hAnsi="Times New Roman"/>
          <w:sz w:val="20"/>
          <w:szCs w:val="20"/>
        </w:rPr>
        <w:t xml:space="preserve">In this contribution, we </w:t>
      </w:r>
      <w:r w:rsidR="004F65ED" w:rsidRPr="00F6617C">
        <w:rPr>
          <w:rFonts w:ascii="Times New Roman" w:hAnsi="Times New Roman"/>
          <w:sz w:val="20"/>
          <w:szCs w:val="20"/>
        </w:rPr>
        <w:t>focus on how to evaluate performance gain, impact for NW and the comparison of these gain and impact</w:t>
      </w:r>
      <w:r w:rsidR="00CD3A13" w:rsidRPr="00F6617C">
        <w:rPr>
          <w:rFonts w:ascii="Times New Roman" w:hAnsi="Times New Roman"/>
          <w:sz w:val="20"/>
          <w:szCs w:val="20"/>
        </w:rPr>
        <w:t xml:space="preserve"> to help </w:t>
      </w:r>
      <w:r w:rsidR="004F65ED" w:rsidRPr="00F6617C">
        <w:rPr>
          <w:rFonts w:ascii="Times New Roman" w:hAnsi="Times New Roman"/>
          <w:sz w:val="20"/>
          <w:szCs w:val="20"/>
        </w:rPr>
        <w:t>process for final evaluation</w:t>
      </w:r>
      <w:r w:rsidR="00776AD1" w:rsidRPr="00F6617C">
        <w:rPr>
          <w:rFonts w:ascii="Times New Roman" w:hAnsi="Times New Roman"/>
          <w:sz w:val="20"/>
          <w:szCs w:val="20"/>
        </w:rPr>
        <w:t>.</w:t>
      </w:r>
    </w:p>
    <w:p w14:paraId="6496A8AC" w14:textId="77777777" w:rsidR="00E72F40" w:rsidRDefault="00C41873" w:rsidP="00E72F40">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39248934" w14:textId="529B60D3" w:rsidR="00B22D7F" w:rsidRDefault="00B22D7F" w:rsidP="00455A7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B22D7F">
        <w:rPr>
          <w:rFonts w:ascii="Arial" w:hAnsi="Arial"/>
          <w:kern w:val="0"/>
          <w:sz w:val="28"/>
          <w:szCs w:val="20"/>
          <w:lang w:val="en-GB"/>
        </w:rPr>
        <w:t xml:space="preserve">2.1 </w:t>
      </w:r>
      <w:r w:rsidR="00261BED">
        <w:rPr>
          <w:rFonts w:ascii="Arial" w:hAnsi="Arial"/>
          <w:kern w:val="0"/>
          <w:sz w:val="28"/>
          <w:szCs w:val="20"/>
          <w:lang w:val="en-GB"/>
        </w:rPr>
        <w:t>E</w:t>
      </w:r>
      <w:r>
        <w:rPr>
          <w:rFonts w:ascii="Arial" w:hAnsi="Arial"/>
          <w:kern w:val="0"/>
          <w:sz w:val="28"/>
          <w:szCs w:val="20"/>
          <w:lang w:val="en-GB"/>
        </w:rPr>
        <w:t>valuation m</w:t>
      </w:r>
      <w:r w:rsidR="008C340D">
        <w:rPr>
          <w:rFonts w:ascii="Arial" w:hAnsi="Arial"/>
          <w:kern w:val="0"/>
          <w:sz w:val="28"/>
          <w:szCs w:val="20"/>
          <w:lang w:val="en-GB"/>
        </w:rPr>
        <w:t>e</w:t>
      </w:r>
      <w:r>
        <w:rPr>
          <w:rFonts w:ascii="Arial" w:hAnsi="Arial"/>
          <w:kern w:val="0"/>
          <w:sz w:val="28"/>
          <w:szCs w:val="20"/>
          <w:lang w:val="en-GB"/>
        </w:rPr>
        <w:t>tric</w:t>
      </w:r>
    </w:p>
    <w:p w14:paraId="159FD852" w14:textId="6EB0C563" w:rsidR="00E06FC0" w:rsidRPr="00F6617C" w:rsidRDefault="00E06FC0" w:rsidP="00F6617C">
      <w:pPr>
        <w:spacing w:after="180"/>
        <w:rPr>
          <w:rFonts w:ascii="Times New Roman" w:hAnsi="Times New Roman"/>
          <w:sz w:val="20"/>
          <w:szCs w:val="20"/>
          <w:lang w:val="en-GB"/>
        </w:rPr>
      </w:pPr>
      <w:r w:rsidRPr="00F6617C">
        <w:rPr>
          <w:rFonts w:ascii="Times New Roman" w:hAnsi="Times New Roman"/>
          <w:sz w:val="20"/>
          <w:szCs w:val="20"/>
          <w:lang w:val="en-GB"/>
        </w:rPr>
        <w:t xml:space="preserve">In [1], </w:t>
      </w:r>
      <w:r w:rsidR="00C606AA" w:rsidRPr="00F6617C">
        <w:rPr>
          <w:rFonts w:ascii="Times New Roman" w:hAnsi="Times New Roman"/>
          <w:sz w:val="20"/>
          <w:szCs w:val="20"/>
        </w:rPr>
        <w:t>three use cases are approved finally</w:t>
      </w:r>
      <w:r w:rsidR="00DD47D7" w:rsidRPr="00F6617C">
        <w:rPr>
          <w:rFonts w:ascii="Times New Roman" w:hAnsi="Times New Roman"/>
          <w:sz w:val="20"/>
          <w:szCs w:val="20"/>
        </w:rPr>
        <w:t xml:space="preserve">, which include </w:t>
      </w:r>
      <w:r w:rsidR="00C606AA" w:rsidRPr="00F6617C">
        <w:rPr>
          <w:rFonts w:ascii="Times New Roman" w:hAnsi="Times New Roman"/>
          <w:sz w:val="20"/>
          <w:szCs w:val="20"/>
        </w:rPr>
        <w:t>PA calibration, transceiver calibration and UL power</w:t>
      </w:r>
      <w:r w:rsidR="00C606AA" w:rsidRPr="00F6617C">
        <w:rPr>
          <w:rFonts w:ascii="Times New Roman" w:hAnsi="Times New Roman" w:hint="eastAsia"/>
          <w:sz w:val="20"/>
          <w:szCs w:val="20"/>
        </w:rPr>
        <w:t>/</w:t>
      </w:r>
      <w:r w:rsidR="00C606AA" w:rsidRPr="00F6617C">
        <w:rPr>
          <w:rFonts w:ascii="Times New Roman" w:hAnsi="Times New Roman"/>
          <w:sz w:val="20"/>
          <w:szCs w:val="20"/>
        </w:rPr>
        <w:t>enhancement. And the</w:t>
      </w:r>
      <w:r w:rsidR="00C606AA" w:rsidRPr="00F6617C">
        <w:rPr>
          <w:rFonts w:ascii="Times New Roman" w:hAnsi="Times New Roman"/>
          <w:sz w:val="20"/>
          <w:szCs w:val="20"/>
          <w:lang w:val="en-GB"/>
        </w:rPr>
        <w:t xml:space="preserve"> </w:t>
      </w:r>
      <w:r w:rsidRPr="00F6617C">
        <w:rPr>
          <w:rFonts w:ascii="Times New Roman" w:hAnsi="Times New Roman"/>
          <w:sz w:val="20"/>
          <w:szCs w:val="20"/>
          <w:lang w:val="en-GB"/>
        </w:rPr>
        <w:t xml:space="preserve">candidate </w:t>
      </w:r>
      <w:r w:rsidR="00056AFA" w:rsidRPr="00F6617C">
        <w:rPr>
          <w:rFonts w:ascii="Times New Roman" w:hAnsi="Times New Roman"/>
          <w:sz w:val="20"/>
          <w:szCs w:val="20"/>
          <w:lang w:val="en-GB"/>
        </w:rPr>
        <w:t xml:space="preserve">evaluation </w:t>
      </w:r>
      <w:r w:rsidRPr="00F6617C">
        <w:rPr>
          <w:rFonts w:ascii="Times New Roman" w:hAnsi="Times New Roman"/>
          <w:sz w:val="20"/>
          <w:szCs w:val="20"/>
          <w:lang w:val="en-GB"/>
        </w:rPr>
        <w:t xml:space="preserve">metrics are </w:t>
      </w:r>
      <w:r w:rsidR="006C7BA9" w:rsidRPr="00F6617C">
        <w:rPr>
          <w:rFonts w:ascii="Times New Roman" w:hAnsi="Times New Roman"/>
          <w:sz w:val="20"/>
          <w:szCs w:val="20"/>
          <w:lang w:val="en-GB"/>
        </w:rPr>
        <w:t xml:space="preserve">listed </w:t>
      </w:r>
      <w:r w:rsidR="00FB3171" w:rsidRPr="00F6617C">
        <w:rPr>
          <w:rFonts w:ascii="Times New Roman" w:hAnsi="Times New Roman"/>
          <w:sz w:val="20"/>
          <w:szCs w:val="20"/>
          <w:lang w:val="en-GB"/>
        </w:rPr>
        <w:t xml:space="preserve">with the same evaluation priority for all three use cases </w:t>
      </w:r>
      <w:r w:rsidR="00D93E09" w:rsidRPr="00F6617C">
        <w:rPr>
          <w:rFonts w:ascii="Times New Roman" w:hAnsi="Times New Roman"/>
          <w:sz w:val="20"/>
          <w:szCs w:val="20"/>
          <w:lang w:val="en-GB"/>
        </w:rPr>
        <w:t>as follow</w:t>
      </w:r>
      <w:r w:rsidR="000544E1" w:rsidRPr="00F6617C">
        <w:rPr>
          <w:rFonts w:ascii="Times New Roman" w:hAnsi="Times New Roman"/>
          <w:sz w:val="20"/>
          <w:szCs w:val="20"/>
          <w:lang w:val="en-GB"/>
        </w:rPr>
        <w:t>s</w:t>
      </w:r>
      <w:r w:rsidR="000C763E" w:rsidRPr="00F6617C">
        <w:rPr>
          <w:rFonts w:ascii="Times New Roman" w:hAnsi="Times New Roman"/>
          <w:sz w:val="20"/>
          <w:szCs w:val="20"/>
          <w:lang w:val="en-GB"/>
        </w:rPr>
        <w:t xml:space="preserve">, which almost cover all the </w:t>
      </w:r>
      <w:r w:rsidR="00FE4B0A" w:rsidRPr="00F6617C">
        <w:rPr>
          <w:rFonts w:ascii="Times New Roman" w:hAnsi="Times New Roman"/>
          <w:sz w:val="20"/>
          <w:szCs w:val="20"/>
          <w:lang w:val="en-GB"/>
        </w:rPr>
        <w:t>requirements</w:t>
      </w:r>
      <w:r w:rsidR="000C763E" w:rsidRPr="00F6617C">
        <w:rPr>
          <w:rFonts w:ascii="Times New Roman" w:hAnsi="Times New Roman"/>
          <w:sz w:val="20"/>
          <w:szCs w:val="20"/>
          <w:lang w:val="en-GB"/>
        </w:rPr>
        <w:t xml:space="preserve"> in RAN4 RF specification.</w:t>
      </w:r>
      <w:r w:rsidR="006C7BA9" w:rsidRPr="00F6617C">
        <w:rPr>
          <w:rFonts w:ascii="Times New Roman" w:hAnsi="Times New Roman"/>
          <w:sz w:val="20"/>
          <w:szCs w:val="20"/>
          <w:lang w:val="en-GB"/>
        </w:rPr>
        <w:t xml:space="preserve"> </w:t>
      </w:r>
    </w:p>
    <w:p w14:paraId="303A82C1" w14:textId="77777777" w:rsidR="00E06FC0" w:rsidRPr="00F6617C" w:rsidRDefault="00E06FC0" w:rsidP="00F6617C">
      <w:pPr>
        <w:pStyle w:val="a9"/>
        <w:numPr>
          <w:ilvl w:val="0"/>
          <w:numId w:val="26"/>
        </w:numPr>
        <w:spacing w:after="180"/>
        <w:ind w:firstLineChars="0"/>
        <w:rPr>
          <w:rFonts w:ascii="Times New Roman" w:hAnsi="Times New Roman"/>
          <w:sz w:val="20"/>
          <w:szCs w:val="20"/>
          <w:lang w:val="en-GB"/>
        </w:rPr>
      </w:pPr>
      <w:r w:rsidRPr="00F6617C">
        <w:rPr>
          <w:rFonts w:ascii="Times New Roman" w:hAnsi="Times New Roman"/>
          <w:sz w:val="20"/>
          <w:szCs w:val="20"/>
          <w:lang w:val="en-GB"/>
        </w:rPr>
        <w:t>more UL power to enhance the coverage</w:t>
      </w:r>
    </w:p>
    <w:p w14:paraId="4FB6EC18" w14:textId="77777777" w:rsidR="00E06FC0" w:rsidRPr="00F6617C" w:rsidRDefault="00E06FC0" w:rsidP="00F6617C">
      <w:pPr>
        <w:pStyle w:val="a9"/>
        <w:numPr>
          <w:ilvl w:val="0"/>
          <w:numId w:val="26"/>
        </w:numPr>
        <w:spacing w:after="180"/>
        <w:ind w:firstLineChars="0"/>
        <w:rPr>
          <w:rFonts w:ascii="Times New Roman" w:hAnsi="Times New Roman"/>
          <w:sz w:val="20"/>
          <w:szCs w:val="20"/>
          <w:lang w:val="en-GB"/>
        </w:rPr>
      </w:pPr>
      <w:r w:rsidRPr="00F6617C">
        <w:rPr>
          <w:rFonts w:ascii="Times New Roman" w:hAnsi="Times New Roman"/>
          <w:sz w:val="20"/>
          <w:szCs w:val="20"/>
          <w:lang w:val="en-GB"/>
        </w:rPr>
        <w:t>less MPR allowance to enhance the high MCS coverage</w:t>
      </w:r>
    </w:p>
    <w:p w14:paraId="378C4796" w14:textId="77777777" w:rsidR="00E06FC0" w:rsidRPr="00F6617C" w:rsidRDefault="00E06FC0" w:rsidP="00F6617C">
      <w:pPr>
        <w:pStyle w:val="a9"/>
        <w:numPr>
          <w:ilvl w:val="0"/>
          <w:numId w:val="26"/>
        </w:numPr>
        <w:spacing w:after="180"/>
        <w:ind w:firstLineChars="0"/>
        <w:rPr>
          <w:rFonts w:ascii="Times New Roman" w:hAnsi="Times New Roman"/>
          <w:sz w:val="20"/>
          <w:szCs w:val="20"/>
          <w:lang w:val="en-GB"/>
        </w:rPr>
      </w:pPr>
      <w:r w:rsidRPr="00F6617C">
        <w:rPr>
          <w:rFonts w:ascii="Times New Roman" w:hAnsi="Times New Roman"/>
          <w:sz w:val="20"/>
          <w:szCs w:val="20"/>
          <w:lang w:val="en-GB"/>
        </w:rPr>
        <w:t>better EVM, IQ imbalance, Carrier leakage to improve throughput signal quality</w:t>
      </w:r>
    </w:p>
    <w:p w14:paraId="1BA30A6E" w14:textId="09088F6C" w:rsidR="00E06FC0" w:rsidRPr="00F6617C" w:rsidRDefault="00E06FC0" w:rsidP="00F6617C">
      <w:pPr>
        <w:pStyle w:val="a9"/>
        <w:numPr>
          <w:ilvl w:val="0"/>
          <w:numId w:val="26"/>
        </w:numPr>
        <w:spacing w:after="180"/>
        <w:ind w:firstLineChars="0"/>
        <w:rPr>
          <w:rFonts w:ascii="Times New Roman" w:hAnsi="Times New Roman"/>
          <w:sz w:val="20"/>
          <w:szCs w:val="20"/>
          <w:lang w:val="en-GB"/>
        </w:rPr>
      </w:pPr>
      <w:r w:rsidRPr="00F6617C">
        <w:rPr>
          <w:rFonts w:ascii="Times New Roman" w:hAnsi="Times New Roman"/>
          <w:sz w:val="20"/>
          <w:szCs w:val="20"/>
          <w:lang w:val="en-GB"/>
        </w:rPr>
        <w:t>Better emissions performance to reduce adjacent channel interference and in</w:t>
      </w:r>
      <w:r w:rsidR="00FB3171" w:rsidRPr="00F6617C">
        <w:rPr>
          <w:rFonts w:ascii="Times New Roman" w:hAnsi="Times New Roman"/>
          <w:sz w:val="20"/>
          <w:szCs w:val="20"/>
          <w:lang w:val="en-GB"/>
        </w:rPr>
        <w:t>-</w:t>
      </w:r>
      <w:r w:rsidRPr="00F6617C">
        <w:rPr>
          <w:rFonts w:ascii="Times New Roman" w:hAnsi="Times New Roman"/>
          <w:sz w:val="20"/>
          <w:szCs w:val="20"/>
          <w:lang w:val="en-GB"/>
        </w:rPr>
        <w:t>band emission</w:t>
      </w:r>
    </w:p>
    <w:p w14:paraId="3E18F426" w14:textId="4C8E3579" w:rsidR="00E06FC0" w:rsidRPr="00F6617C" w:rsidRDefault="00E06FC0" w:rsidP="00F6617C">
      <w:pPr>
        <w:pStyle w:val="a9"/>
        <w:numPr>
          <w:ilvl w:val="0"/>
          <w:numId w:val="26"/>
        </w:numPr>
        <w:spacing w:after="180"/>
        <w:ind w:firstLineChars="0"/>
        <w:rPr>
          <w:rFonts w:ascii="Times New Roman" w:hAnsi="Times New Roman"/>
          <w:sz w:val="20"/>
          <w:szCs w:val="20"/>
          <w:lang w:val="en-GB"/>
        </w:rPr>
      </w:pPr>
      <w:r w:rsidRPr="00F6617C">
        <w:rPr>
          <w:rFonts w:ascii="Times New Roman" w:hAnsi="Times New Roman"/>
          <w:sz w:val="20"/>
          <w:szCs w:val="20"/>
          <w:lang w:val="en-GB"/>
        </w:rPr>
        <w:t>More accurate power control</w:t>
      </w:r>
    </w:p>
    <w:p w14:paraId="6A769A30" w14:textId="6C0E82D6" w:rsidR="007E31A7" w:rsidRPr="00F6617C" w:rsidRDefault="00FF6D42" w:rsidP="00F6617C">
      <w:pPr>
        <w:spacing w:after="180"/>
        <w:rPr>
          <w:rFonts w:ascii="Times New Roman" w:hAnsi="Times New Roman"/>
          <w:sz w:val="20"/>
          <w:szCs w:val="20"/>
        </w:rPr>
      </w:pPr>
      <w:r w:rsidRPr="00F6617C">
        <w:rPr>
          <w:rFonts w:ascii="Times New Roman" w:hAnsi="Times New Roman"/>
          <w:sz w:val="20"/>
          <w:szCs w:val="20"/>
          <w:lang w:val="en-GB"/>
        </w:rPr>
        <w:t>D</w:t>
      </w:r>
      <w:r w:rsidR="006537E1" w:rsidRPr="00F6617C">
        <w:rPr>
          <w:rFonts w:ascii="Times New Roman" w:hAnsi="Times New Roman"/>
          <w:sz w:val="20"/>
          <w:szCs w:val="20"/>
          <w:lang w:val="en-GB"/>
        </w:rPr>
        <w:t>espite</w:t>
      </w:r>
      <w:r w:rsidR="00C606AA" w:rsidRPr="00F6617C">
        <w:rPr>
          <w:rFonts w:ascii="Times New Roman" w:hAnsi="Times New Roman"/>
          <w:sz w:val="20"/>
          <w:szCs w:val="20"/>
        </w:rPr>
        <w:t xml:space="preserve"> almost all above </w:t>
      </w:r>
      <w:r w:rsidR="00614B37" w:rsidRPr="00F6617C">
        <w:rPr>
          <w:rFonts w:ascii="Times New Roman" w:hAnsi="Times New Roman"/>
          <w:sz w:val="20"/>
          <w:szCs w:val="20"/>
        </w:rPr>
        <w:t>metric</w:t>
      </w:r>
      <w:r w:rsidR="00C606AA" w:rsidRPr="00F6617C">
        <w:rPr>
          <w:rFonts w:ascii="Times New Roman" w:hAnsi="Times New Roman"/>
          <w:sz w:val="20"/>
          <w:szCs w:val="20"/>
        </w:rPr>
        <w:t xml:space="preserve"> could be improved</w:t>
      </w:r>
      <w:r w:rsidR="006537E1" w:rsidRPr="00F6617C">
        <w:rPr>
          <w:rFonts w:ascii="Times New Roman" w:hAnsi="Times New Roman"/>
          <w:sz w:val="20"/>
          <w:szCs w:val="20"/>
        </w:rPr>
        <w:t xml:space="preserve"> when different use cases</w:t>
      </w:r>
      <w:r w:rsidR="00D93E09" w:rsidRPr="00F6617C">
        <w:rPr>
          <w:rFonts w:ascii="Times New Roman" w:hAnsi="Times New Roman"/>
          <w:sz w:val="20"/>
          <w:szCs w:val="20"/>
        </w:rPr>
        <w:t xml:space="preserve"> </w:t>
      </w:r>
      <w:r w:rsidR="006537E1" w:rsidRPr="00F6617C">
        <w:rPr>
          <w:rFonts w:ascii="Times New Roman" w:hAnsi="Times New Roman"/>
          <w:sz w:val="20"/>
          <w:szCs w:val="20"/>
        </w:rPr>
        <w:t>of calibration are performed</w:t>
      </w:r>
      <w:r w:rsidRPr="00F6617C">
        <w:rPr>
          <w:rFonts w:ascii="Times New Roman" w:hAnsi="Times New Roman"/>
          <w:sz w:val="20"/>
          <w:szCs w:val="20"/>
        </w:rPr>
        <w:t xml:space="preserve">, </w:t>
      </w:r>
      <w:r w:rsidRPr="00F6617C">
        <w:rPr>
          <w:rFonts w:ascii="Times New Roman" w:hAnsi="Times New Roman"/>
          <w:sz w:val="20"/>
          <w:szCs w:val="20"/>
          <w:lang w:val="en-GB"/>
        </w:rPr>
        <w:t>the priority of evaluation metric for different use cases is different</w:t>
      </w:r>
      <w:r w:rsidR="006537E1" w:rsidRPr="00F6617C">
        <w:rPr>
          <w:rFonts w:ascii="Times New Roman" w:hAnsi="Times New Roman"/>
          <w:sz w:val="20"/>
          <w:szCs w:val="20"/>
        </w:rPr>
        <w:t>.</w:t>
      </w:r>
      <w:r w:rsidR="008C340D" w:rsidRPr="00F6617C">
        <w:rPr>
          <w:rFonts w:ascii="Times New Roman" w:hAnsi="Times New Roman"/>
          <w:sz w:val="20"/>
          <w:szCs w:val="20"/>
        </w:rPr>
        <w:t xml:space="preserve"> </w:t>
      </w:r>
      <w:r w:rsidR="00887E76" w:rsidRPr="00F6617C">
        <w:rPr>
          <w:rFonts w:ascii="Times New Roman" w:hAnsi="Times New Roman"/>
          <w:sz w:val="20"/>
          <w:szCs w:val="20"/>
        </w:rPr>
        <w:t>Considering workload will increase exponentially as the increase of number of evaluation metric</w:t>
      </w:r>
      <w:r w:rsidR="003D600A" w:rsidRPr="00F6617C">
        <w:rPr>
          <w:rFonts w:ascii="Times New Roman" w:hAnsi="Times New Roman"/>
          <w:sz w:val="20"/>
          <w:szCs w:val="20"/>
        </w:rPr>
        <w:t xml:space="preserve">, </w:t>
      </w:r>
      <w:r w:rsidR="005B4F2B" w:rsidRPr="00F6617C">
        <w:rPr>
          <w:rFonts w:ascii="Times New Roman" w:hAnsi="Times New Roman"/>
          <w:sz w:val="20"/>
          <w:szCs w:val="20"/>
        </w:rPr>
        <w:t>it is necessary to find out which metric/metrics could be used for which use cases to reduce workload</w:t>
      </w:r>
      <w:r w:rsidR="009245CB" w:rsidRPr="00F6617C">
        <w:rPr>
          <w:rFonts w:ascii="Times New Roman" w:hAnsi="Times New Roman"/>
          <w:sz w:val="20"/>
          <w:szCs w:val="20"/>
        </w:rPr>
        <w:t xml:space="preserve"> before evaluation</w:t>
      </w:r>
      <w:r w:rsidR="005B4F2B" w:rsidRPr="00F6617C">
        <w:rPr>
          <w:rFonts w:ascii="Times New Roman" w:hAnsi="Times New Roman"/>
          <w:sz w:val="20"/>
          <w:szCs w:val="20"/>
        </w:rPr>
        <w:t>.</w:t>
      </w:r>
    </w:p>
    <w:p w14:paraId="3D88104F" w14:textId="0E7BA5EC" w:rsidR="006C7BA9" w:rsidRPr="00F6617C" w:rsidRDefault="007E31A7" w:rsidP="00F6617C">
      <w:pPr>
        <w:spacing w:after="180"/>
        <w:rPr>
          <w:rFonts w:ascii="Times New Roman" w:hAnsi="Times New Roman"/>
          <w:b/>
          <w:bCs/>
          <w:sz w:val="20"/>
          <w:szCs w:val="20"/>
        </w:rPr>
      </w:pPr>
      <w:r w:rsidRPr="00F6617C">
        <w:rPr>
          <w:rFonts w:ascii="Times New Roman" w:hAnsi="Times New Roman"/>
          <w:b/>
          <w:bCs/>
          <w:sz w:val="20"/>
          <w:szCs w:val="20"/>
        </w:rPr>
        <w:t>Observation</w:t>
      </w:r>
      <w:r w:rsidR="004569B5" w:rsidRPr="00F6617C">
        <w:rPr>
          <w:rFonts w:ascii="Times New Roman" w:hAnsi="Times New Roman"/>
          <w:b/>
          <w:bCs/>
          <w:sz w:val="20"/>
          <w:szCs w:val="20"/>
        </w:rPr>
        <w:t xml:space="preserve"> 1</w:t>
      </w:r>
      <w:r w:rsidRPr="00F6617C">
        <w:rPr>
          <w:rFonts w:ascii="Times New Roman" w:hAnsi="Times New Roman"/>
          <w:b/>
          <w:bCs/>
          <w:sz w:val="20"/>
          <w:szCs w:val="20"/>
        </w:rPr>
        <w:t>:</w:t>
      </w:r>
      <w:r w:rsidR="008C340D" w:rsidRPr="00F6617C">
        <w:rPr>
          <w:rFonts w:ascii="Times New Roman" w:hAnsi="Times New Roman"/>
          <w:b/>
          <w:bCs/>
          <w:sz w:val="20"/>
          <w:szCs w:val="20"/>
        </w:rPr>
        <w:t xml:space="preserve"> </w:t>
      </w:r>
      <w:r w:rsidR="00596C1A" w:rsidRPr="00F6617C">
        <w:rPr>
          <w:rFonts w:ascii="Times New Roman" w:hAnsi="Times New Roman"/>
          <w:b/>
          <w:bCs/>
          <w:sz w:val="20"/>
          <w:szCs w:val="20"/>
        </w:rPr>
        <w:t>I</w:t>
      </w:r>
      <w:r w:rsidR="005B4F2B" w:rsidRPr="00F6617C">
        <w:rPr>
          <w:rFonts w:ascii="Times New Roman" w:hAnsi="Times New Roman"/>
          <w:b/>
          <w:bCs/>
          <w:sz w:val="20"/>
          <w:szCs w:val="20"/>
        </w:rPr>
        <w:t>t is necessary to prioritize the main/key metrics for different use case</w:t>
      </w:r>
      <w:r w:rsidR="00596C1A" w:rsidRPr="00F6617C">
        <w:rPr>
          <w:rFonts w:ascii="Times New Roman" w:hAnsi="Times New Roman"/>
          <w:b/>
          <w:bCs/>
          <w:sz w:val="20"/>
          <w:szCs w:val="20"/>
        </w:rPr>
        <w:t>s</w:t>
      </w:r>
      <w:r w:rsidR="005B4F2B" w:rsidRPr="00F6617C">
        <w:rPr>
          <w:rFonts w:ascii="Times New Roman" w:hAnsi="Times New Roman"/>
          <w:b/>
          <w:bCs/>
          <w:sz w:val="20"/>
          <w:szCs w:val="20"/>
        </w:rPr>
        <w:t xml:space="preserve"> to reduce workload</w:t>
      </w:r>
      <w:r w:rsidR="00D92EEF" w:rsidRPr="00F6617C">
        <w:rPr>
          <w:rFonts w:ascii="Times New Roman" w:hAnsi="Times New Roman"/>
          <w:b/>
          <w:bCs/>
          <w:sz w:val="20"/>
          <w:szCs w:val="20"/>
        </w:rPr>
        <w:t>.</w:t>
      </w:r>
    </w:p>
    <w:p w14:paraId="42D76728" w14:textId="3F7D40C0" w:rsidR="00FA4DB7" w:rsidRPr="00F6617C" w:rsidRDefault="005F3118" w:rsidP="00F6617C">
      <w:pPr>
        <w:pStyle w:val="a9"/>
        <w:numPr>
          <w:ilvl w:val="0"/>
          <w:numId w:val="27"/>
        </w:numPr>
        <w:spacing w:after="180"/>
        <w:ind w:firstLineChars="0"/>
        <w:rPr>
          <w:rFonts w:ascii="Times New Roman" w:hAnsi="Times New Roman"/>
          <w:sz w:val="20"/>
          <w:szCs w:val="20"/>
        </w:rPr>
      </w:pPr>
      <w:r w:rsidRPr="00F6617C">
        <w:rPr>
          <w:rFonts w:ascii="Times New Roman" w:hAnsi="Times New Roman"/>
          <w:sz w:val="20"/>
          <w:szCs w:val="20"/>
        </w:rPr>
        <w:t>For UL power/enhancement calibration</w:t>
      </w:r>
      <w:r w:rsidR="00E97D20" w:rsidRPr="00F6617C">
        <w:rPr>
          <w:rFonts w:ascii="Times New Roman" w:hAnsi="Times New Roman"/>
          <w:sz w:val="20"/>
          <w:szCs w:val="20"/>
        </w:rPr>
        <w:t>:</w:t>
      </w:r>
      <w:r w:rsidR="00F36E47" w:rsidRPr="00F6617C">
        <w:rPr>
          <w:rFonts w:ascii="Times New Roman" w:hAnsi="Times New Roman"/>
          <w:sz w:val="20"/>
          <w:szCs w:val="20"/>
        </w:rPr>
        <w:t xml:space="preserve"> </w:t>
      </w:r>
      <w:r w:rsidR="00E97D20" w:rsidRPr="00F6617C">
        <w:rPr>
          <w:rFonts w:ascii="Times New Roman" w:hAnsi="Times New Roman"/>
          <w:sz w:val="20"/>
          <w:szCs w:val="20"/>
        </w:rPr>
        <w:t xml:space="preserve">as explained by some interested companies during email discussion that for FR2 while current requirements </w:t>
      </w:r>
      <w:r w:rsidR="00075D6A" w:rsidRPr="00F6617C">
        <w:rPr>
          <w:rFonts w:ascii="Times New Roman" w:hAnsi="Times New Roman"/>
          <w:sz w:val="20"/>
          <w:szCs w:val="20"/>
        </w:rPr>
        <w:t xml:space="preserve">could </w:t>
      </w:r>
      <w:r w:rsidR="00E97D20" w:rsidRPr="00F6617C">
        <w:rPr>
          <w:rFonts w:ascii="Times New Roman" w:hAnsi="Times New Roman"/>
          <w:sz w:val="20"/>
          <w:szCs w:val="20"/>
        </w:rPr>
        <w:t>satisfy regulatory requirements, UL gap can enable UE to have more accurate power control and avoid unnecessary P-MPR, which eventually result in the UL coverage enhancement.</w:t>
      </w:r>
      <w:r w:rsidR="00F36E47" w:rsidRPr="00F6617C">
        <w:rPr>
          <w:rFonts w:ascii="Times New Roman" w:hAnsi="Times New Roman"/>
          <w:sz w:val="20"/>
          <w:szCs w:val="20"/>
        </w:rPr>
        <w:t xml:space="preserve"> Therefore, </w:t>
      </w:r>
      <w:r w:rsidR="00C246C6" w:rsidRPr="00F6617C">
        <w:rPr>
          <w:rFonts w:ascii="Times New Roman" w:hAnsi="Times New Roman"/>
          <w:sz w:val="20"/>
          <w:szCs w:val="20"/>
        </w:rPr>
        <w:t>it is expected that UL power/enhancement calibration could improve</w:t>
      </w:r>
      <w:r w:rsidR="00FA4DB7" w:rsidRPr="00F6617C">
        <w:rPr>
          <w:rFonts w:ascii="Times New Roman" w:hAnsi="Times New Roman"/>
          <w:sz w:val="20"/>
          <w:szCs w:val="20"/>
        </w:rPr>
        <w:t xml:space="preserve"> power control </w:t>
      </w:r>
      <w:r w:rsidR="000D5699" w:rsidRPr="00F6617C">
        <w:rPr>
          <w:rFonts w:ascii="Times New Roman" w:hAnsi="Times New Roman"/>
          <w:sz w:val="20"/>
          <w:szCs w:val="20"/>
        </w:rPr>
        <w:t xml:space="preserve">accuracy </w:t>
      </w:r>
      <w:r w:rsidR="00FA4DB7" w:rsidRPr="00F6617C">
        <w:rPr>
          <w:rFonts w:ascii="Times New Roman" w:hAnsi="Times New Roman"/>
          <w:sz w:val="20"/>
          <w:szCs w:val="20"/>
        </w:rPr>
        <w:t>and UL power.</w:t>
      </w:r>
    </w:p>
    <w:p w14:paraId="3C4BA7A9" w14:textId="606E7054" w:rsidR="00F13046" w:rsidRPr="00F6617C" w:rsidRDefault="00F13046" w:rsidP="00F6617C">
      <w:pPr>
        <w:pStyle w:val="a9"/>
        <w:numPr>
          <w:ilvl w:val="0"/>
          <w:numId w:val="27"/>
        </w:numPr>
        <w:spacing w:after="180"/>
        <w:ind w:firstLineChars="0"/>
        <w:rPr>
          <w:rFonts w:ascii="Times New Roman" w:hAnsi="Times New Roman"/>
          <w:sz w:val="20"/>
          <w:szCs w:val="20"/>
        </w:rPr>
      </w:pPr>
      <w:r w:rsidRPr="00F6617C">
        <w:rPr>
          <w:rFonts w:ascii="Times New Roman" w:hAnsi="Times New Roman"/>
          <w:sz w:val="20"/>
          <w:szCs w:val="20"/>
        </w:rPr>
        <w:lastRenderedPageBreak/>
        <w:t>For PA calibration</w:t>
      </w:r>
      <w:r w:rsidR="00043A99" w:rsidRPr="00F6617C">
        <w:rPr>
          <w:rFonts w:ascii="Times New Roman" w:hAnsi="Times New Roman"/>
          <w:sz w:val="20"/>
          <w:szCs w:val="20"/>
        </w:rPr>
        <w:t>:</w:t>
      </w:r>
      <w:r w:rsidR="00FA4DB7" w:rsidRPr="00F6617C">
        <w:rPr>
          <w:rFonts w:ascii="Times New Roman" w:hAnsi="Times New Roman"/>
          <w:sz w:val="20"/>
          <w:szCs w:val="20"/>
        </w:rPr>
        <w:t xml:space="preserve"> as</w:t>
      </w:r>
      <w:r w:rsidRPr="00F6617C">
        <w:rPr>
          <w:rFonts w:ascii="Times New Roman" w:hAnsi="Times New Roman"/>
          <w:sz w:val="20"/>
          <w:szCs w:val="20"/>
        </w:rPr>
        <w:t xml:space="preserve"> has been well discussed in R15</w:t>
      </w:r>
      <w:r w:rsidR="00043A99" w:rsidRPr="00F6617C">
        <w:rPr>
          <w:rFonts w:ascii="Times New Roman" w:hAnsi="Times New Roman"/>
          <w:sz w:val="20"/>
          <w:szCs w:val="20"/>
        </w:rPr>
        <w:t>,</w:t>
      </w:r>
      <w:r w:rsidRPr="00F6617C">
        <w:rPr>
          <w:rFonts w:ascii="Times New Roman" w:hAnsi="Times New Roman"/>
          <w:sz w:val="20"/>
          <w:szCs w:val="20"/>
        </w:rPr>
        <w:t xml:space="preserve"> </w:t>
      </w:r>
      <w:r w:rsidR="00FA4DB7" w:rsidRPr="00F6617C">
        <w:rPr>
          <w:rFonts w:ascii="Times New Roman" w:hAnsi="Times New Roman"/>
          <w:sz w:val="20"/>
          <w:szCs w:val="20"/>
        </w:rPr>
        <w:t>UL gap enhancement may improve emission performance</w:t>
      </w:r>
      <w:r w:rsidR="00043A99" w:rsidRPr="00F6617C">
        <w:rPr>
          <w:rFonts w:ascii="Times New Roman" w:hAnsi="Times New Roman"/>
          <w:sz w:val="20"/>
          <w:szCs w:val="20"/>
        </w:rPr>
        <w:t xml:space="preserve"> and finally</w:t>
      </w:r>
      <w:r w:rsidR="00FA4DB7" w:rsidRPr="00F6617C">
        <w:rPr>
          <w:rFonts w:ascii="Times New Roman" w:hAnsi="Times New Roman"/>
          <w:sz w:val="20"/>
          <w:szCs w:val="20"/>
        </w:rPr>
        <w:t xml:space="preserve"> the benefits may be absorbed by MPR.</w:t>
      </w:r>
      <w:r w:rsidR="00C246C6" w:rsidRPr="00F6617C">
        <w:rPr>
          <w:rFonts w:ascii="Times New Roman" w:hAnsi="Times New Roman"/>
          <w:sz w:val="20"/>
          <w:szCs w:val="20"/>
        </w:rPr>
        <w:t xml:space="preserve"> </w:t>
      </w:r>
      <w:r w:rsidR="00BF100B" w:rsidRPr="00F6617C">
        <w:rPr>
          <w:rFonts w:ascii="Times New Roman" w:hAnsi="Times New Roman"/>
          <w:sz w:val="20"/>
          <w:szCs w:val="20"/>
        </w:rPr>
        <w:t>T</w:t>
      </w:r>
      <w:r w:rsidR="000C59CD" w:rsidRPr="00F6617C">
        <w:rPr>
          <w:rFonts w:ascii="Times New Roman" w:hAnsi="Times New Roman"/>
          <w:sz w:val="20"/>
          <w:szCs w:val="20"/>
        </w:rPr>
        <w:t>herefore</w:t>
      </w:r>
      <w:r w:rsidRPr="00F6617C">
        <w:rPr>
          <w:rFonts w:ascii="Times New Roman" w:hAnsi="Times New Roman"/>
          <w:sz w:val="20"/>
          <w:szCs w:val="20"/>
        </w:rPr>
        <w:t xml:space="preserve">, it is expected that PA calibration can reduce MPR to </w:t>
      </w:r>
      <w:r w:rsidR="00145BBF" w:rsidRPr="00F6617C">
        <w:rPr>
          <w:rFonts w:ascii="Times New Roman" w:hAnsi="Times New Roman"/>
          <w:sz w:val="20"/>
          <w:szCs w:val="20"/>
        </w:rPr>
        <w:t>increase</w:t>
      </w:r>
      <w:r w:rsidRPr="00F6617C">
        <w:rPr>
          <w:rFonts w:ascii="Times New Roman" w:hAnsi="Times New Roman"/>
          <w:sz w:val="20"/>
          <w:szCs w:val="20"/>
        </w:rPr>
        <w:t xml:space="preserve"> the high MCS </w:t>
      </w:r>
      <w:r w:rsidR="0014244B" w:rsidRPr="00F6617C">
        <w:rPr>
          <w:rFonts w:ascii="Times New Roman" w:hAnsi="Times New Roman"/>
          <w:sz w:val="20"/>
          <w:szCs w:val="20"/>
        </w:rPr>
        <w:t>range</w:t>
      </w:r>
      <w:r w:rsidRPr="00F6617C">
        <w:rPr>
          <w:rFonts w:ascii="Times New Roman" w:hAnsi="Times New Roman"/>
          <w:sz w:val="20"/>
          <w:szCs w:val="20"/>
        </w:rPr>
        <w:t>.</w:t>
      </w:r>
      <w:r w:rsidR="000C59CD" w:rsidRPr="00F6617C">
        <w:rPr>
          <w:rFonts w:ascii="Times New Roman" w:hAnsi="Times New Roman"/>
          <w:sz w:val="20"/>
          <w:szCs w:val="20"/>
        </w:rPr>
        <w:t xml:space="preserve"> Although emissions performance is the direct benefits, considering it can’t contribute more for network once the regulat</w:t>
      </w:r>
      <w:r w:rsidR="009E6CC4" w:rsidRPr="00F6617C">
        <w:rPr>
          <w:rFonts w:ascii="Times New Roman" w:hAnsi="Times New Roman"/>
          <w:sz w:val="20"/>
          <w:szCs w:val="20"/>
        </w:rPr>
        <w:t>ory</w:t>
      </w:r>
      <w:r w:rsidR="000C59CD" w:rsidRPr="00F6617C">
        <w:rPr>
          <w:rFonts w:ascii="Times New Roman" w:hAnsi="Times New Roman"/>
          <w:sz w:val="20"/>
          <w:szCs w:val="20"/>
        </w:rPr>
        <w:t xml:space="preserve"> requirements </w:t>
      </w:r>
      <w:r w:rsidR="009E6CC4" w:rsidRPr="00F6617C">
        <w:rPr>
          <w:rFonts w:ascii="Times New Roman" w:hAnsi="Times New Roman"/>
          <w:sz w:val="20"/>
          <w:szCs w:val="20"/>
        </w:rPr>
        <w:t>are</w:t>
      </w:r>
      <w:r w:rsidR="000C59CD" w:rsidRPr="00F6617C">
        <w:rPr>
          <w:rFonts w:ascii="Times New Roman" w:hAnsi="Times New Roman"/>
          <w:sz w:val="20"/>
          <w:szCs w:val="20"/>
        </w:rPr>
        <w:t xml:space="preserve"> met. So we only suggest to evaluate MPR.</w:t>
      </w:r>
    </w:p>
    <w:p w14:paraId="6D29EE9B" w14:textId="24812D48" w:rsidR="00FE62DC" w:rsidRPr="00F6617C" w:rsidRDefault="006C7BA9" w:rsidP="00F6617C">
      <w:pPr>
        <w:pStyle w:val="a9"/>
        <w:numPr>
          <w:ilvl w:val="0"/>
          <w:numId w:val="27"/>
        </w:numPr>
        <w:spacing w:after="180"/>
        <w:ind w:firstLineChars="0"/>
        <w:rPr>
          <w:rFonts w:ascii="Times New Roman" w:hAnsi="Times New Roman"/>
          <w:sz w:val="20"/>
          <w:szCs w:val="20"/>
        </w:rPr>
      </w:pPr>
      <w:r w:rsidRPr="00F6617C">
        <w:rPr>
          <w:rFonts w:ascii="Times New Roman" w:hAnsi="Times New Roman"/>
          <w:sz w:val="20"/>
          <w:szCs w:val="20"/>
        </w:rPr>
        <w:t>For Transceiver calibration</w:t>
      </w:r>
      <w:r w:rsidR="0027342D" w:rsidRPr="00F6617C">
        <w:rPr>
          <w:rFonts w:ascii="Times New Roman" w:hAnsi="Times New Roman"/>
          <w:sz w:val="20"/>
          <w:szCs w:val="20"/>
        </w:rPr>
        <w:t>: the main parameter</w:t>
      </w:r>
      <w:r w:rsidR="00FE62DC" w:rsidRPr="00F6617C">
        <w:rPr>
          <w:rFonts w:ascii="Times New Roman" w:hAnsi="Times New Roman"/>
          <w:sz w:val="20"/>
          <w:szCs w:val="20"/>
        </w:rPr>
        <w:t>s</w:t>
      </w:r>
      <w:r w:rsidR="0027342D" w:rsidRPr="00F6617C">
        <w:rPr>
          <w:rFonts w:ascii="Times New Roman" w:hAnsi="Times New Roman"/>
          <w:sz w:val="20"/>
          <w:szCs w:val="20"/>
        </w:rPr>
        <w:t xml:space="preserve"> to evaluate transceiver include SNR, integrated phase noise, SFDR and the non-linear factors.</w:t>
      </w:r>
    </w:p>
    <w:p w14:paraId="41C732D8" w14:textId="24A8D25B" w:rsidR="00FE62DC" w:rsidRPr="00F6617C" w:rsidRDefault="00FE62DC" w:rsidP="00F6617C">
      <w:pPr>
        <w:pStyle w:val="a9"/>
        <w:numPr>
          <w:ilvl w:val="1"/>
          <w:numId w:val="27"/>
        </w:numPr>
        <w:spacing w:after="180"/>
        <w:ind w:firstLineChars="0"/>
        <w:rPr>
          <w:rFonts w:ascii="Times New Roman" w:hAnsi="Times New Roman"/>
          <w:sz w:val="20"/>
          <w:szCs w:val="20"/>
        </w:rPr>
      </w:pPr>
      <w:r w:rsidRPr="00F6617C">
        <w:rPr>
          <w:rFonts w:ascii="Times New Roman" w:hAnsi="Times New Roman"/>
          <w:sz w:val="20"/>
          <w:szCs w:val="20"/>
        </w:rPr>
        <w:t xml:space="preserve">Integrated phase noise directly </w:t>
      </w:r>
      <w:r w:rsidR="00E17E2C" w:rsidRPr="00F6617C">
        <w:rPr>
          <w:rFonts w:ascii="Times New Roman" w:hAnsi="Times New Roman"/>
          <w:sz w:val="20"/>
          <w:szCs w:val="20"/>
        </w:rPr>
        <w:t>influence</w:t>
      </w:r>
      <w:r w:rsidR="009466DB" w:rsidRPr="00F6617C">
        <w:rPr>
          <w:rFonts w:ascii="Times New Roman" w:hAnsi="Times New Roman"/>
          <w:sz w:val="20"/>
          <w:szCs w:val="20"/>
        </w:rPr>
        <w:t>s</w:t>
      </w:r>
      <w:r w:rsidRPr="00F6617C">
        <w:rPr>
          <w:rFonts w:ascii="Times New Roman" w:hAnsi="Times New Roman"/>
          <w:sz w:val="20"/>
          <w:szCs w:val="20"/>
        </w:rPr>
        <w:t xml:space="preserve"> the emission requirement, </w:t>
      </w:r>
      <w:r w:rsidR="00977A66" w:rsidRPr="00F6617C">
        <w:rPr>
          <w:rFonts w:ascii="Times New Roman" w:hAnsi="Times New Roman"/>
          <w:sz w:val="20"/>
          <w:szCs w:val="20"/>
        </w:rPr>
        <w:t>especially</w:t>
      </w:r>
      <w:r w:rsidRPr="00F6617C">
        <w:rPr>
          <w:rFonts w:ascii="Times New Roman" w:hAnsi="Times New Roman"/>
          <w:sz w:val="20"/>
          <w:szCs w:val="20"/>
        </w:rPr>
        <w:t xml:space="preserve"> the frequency range adjacent to channel BW </w:t>
      </w:r>
      <w:r w:rsidR="009466DB" w:rsidRPr="00F6617C">
        <w:rPr>
          <w:rFonts w:ascii="Times New Roman" w:hAnsi="Times New Roman"/>
          <w:sz w:val="20"/>
          <w:szCs w:val="20"/>
        </w:rPr>
        <w:t>rather than</w:t>
      </w:r>
      <w:r w:rsidRPr="00F6617C">
        <w:rPr>
          <w:rFonts w:ascii="Times New Roman" w:hAnsi="Times New Roman"/>
          <w:sz w:val="20"/>
          <w:szCs w:val="20"/>
        </w:rPr>
        <w:t xml:space="preserve"> out of band, such as spectrum emission mask</w:t>
      </w:r>
      <w:r w:rsidR="00977A66" w:rsidRPr="00F6617C">
        <w:rPr>
          <w:rFonts w:ascii="Times New Roman" w:hAnsi="Times New Roman"/>
          <w:sz w:val="20"/>
          <w:szCs w:val="20"/>
        </w:rPr>
        <w:t xml:space="preserve"> and</w:t>
      </w:r>
      <w:r w:rsidRPr="00F6617C">
        <w:rPr>
          <w:rFonts w:ascii="Times New Roman" w:hAnsi="Times New Roman"/>
          <w:sz w:val="20"/>
          <w:szCs w:val="20"/>
        </w:rPr>
        <w:t xml:space="preserve"> ACLR</w:t>
      </w:r>
    </w:p>
    <w:p w14:paraId="13ED1B3E" w14:textId="47D8B182" w:rsidR="00FE62DC" w:rsidRPr="00F6617C" w:rsidRDefault="00FE62DC" w:rsidP="00F6617C">
      <w:pPr>
        <w:pStyle w:val="a9"/>
        <w:numPr>
          <w:ilvl w:val="1"/>
          <w:numId w:val="27"/>
        </w:numPr>
        <w:spacing w:after="180"/>
        <w:ind w:firstLineChars="0"/>
        <w:rPr>
          <w:rFonts w:ascii="Times New Roman" w:hAnsi="Times New Roman"/>
          <w:sz w:val="20"/>
          <w:szCs w:val="20"/>
        </w:rPr>
      </w:pPr>
      <w:r w:rsidRPr="00F6617C">
        <w:rPr>
          <w:rFonts w:ascii="Times New Roman" w:hAnsi="Times New Roman"/>
          <w:sz w:val="20"/>
          <w:szCs w:val="20"/>
        </w:rPr>
        <w:t>SNR directly decide</w:t>
      </w:r>
      <w:r w:rsidR="00661C85" w:rsidRPr="00F6617C">
        <w:rPr>
          <w:rFonts w:ascii="Times New Roman" w:hAnsi="Times New Roman"/>
          <w:sz w:val="20"/>
          <w:szCs w:val="20"/>
        </w:rPr>
        <w:t>s</w:t>
      </w:r>
      <w:r w:rsidRPr="00F6617C">
        <w:rPr>
          <w:rFonts w:ascii="Times New Roman" w:hAnsi="Times New Roman"/>
          <w:sz w:val="20"/>
          <w:szCs w:val="20"/>
        </w:rPr>
        <w:t xml:space="preserve"> the final EVM</w:t>
      </w:r>
    </w:p>
    <w:p w14:paraId="29212838" w14:textId="63ADEFC5" w:rsidR="006C7BA9" w:rsidRPr="00F6617C" w:rsidRDefault="00FE62DC" w:rsidP="00F6617C">
      <w:pPr>
        <w:pStyle w:val="a9"/>
        <w:numPr>
          <w:ilvl w:val="1"/>
          <w:numId w:val="27"/>
        </w:numPr>
        <w:spacing w:after="180"/>
        <w:ind w:firstLineChars="0"/>
        <w:rPr>
          <w:rFonts w:ascii="Times New Roman" w:hAnsi="Times New Roman"/>
          <w:sz w:val="20"/>
          <w:szCs w:val="20"/>
        </w:rPr>
      </w:pPr>
      <w:r w:rsidRPr="00F6617C">
        <w:rPr>
          <w:rFonts w:ascii="Times New Roman" w:hAnsi="Times New Roman"/>
          <w:sz w:val="20"/>
          <w:szCs w:val="20"/>
        </w:rPr>
        <w:t xml:space="preserve">SFDR could contribute to the emission requirements, mainly falling into the frequency range out of the band, such </w:t>
      </w:r>
      <w:r w:rsidR="00E01C7E" w:rsidRPr="00F6617C">
        <w:rPr>
          <w:rFonts w:ascii="Times New Roman" w:hAnsi="Times New Roman"/>
          <w:sz w:val="20"/>
          <w:szCs w:val="20"/>
        </w:rPr>
        <w:t xml:space="preserve">as </w:t>
      </w:r>
      <w:r w:rsidRPr="00F6617C">
        <w:rPr>
          <w:rFonts w:ascii="Times New Roman" w:hAnsi="Times New Roman"/>
          <w:sz w:val="20"/>
          <w:szCs w:val="20"/>
        </w:rPr>
        <w:t>spurious emission</w:t>
      </w:r>
    </w:p>
    <w:p w14:paraId="76C0BEF7" w14:textId="611E4421" w:rsidR="00FE62DC" w:rsidRPr="00F6617C" w:rsidRDefault="003856A8" w:rsidP="00F6617C">
      <w:pPr>
        <w:spacing w:after="180"/>
        <w:ind w:left="420"/>
        <w:rPr>
          <w:rFonts w:ascii="Times New Roman" w:hAnsi="Times New Roman"/>
          <w:sz w:val="20"/>
          <w:szCs w:val="20"/>
        </w:rPr>
      </w:pPr>
      <w:r w:rsidRPr="00F6617C">
        <w:rPr>
          <w:rFonts w:ascii="Times New Roman" w:hAnsi="Times New Roman"/>
          <w:sz w:val="20"/>
          <w:szCs w:val="20"/>
        </w:rPr>
        <w:t>Generally</w:t>
      </w:r>
      <w:r w:rsidR="00FE62DC" w:rsidRPr="00F6617C">
        <w:rPr>
          <w:rFonts w:ascii="Times New Roman" w:hAnsi="Times New Roman" w:hint="eastAsia"/>
          <w:sz w:val="20"/>
          <w:szCs w:val="20"/>
        </w:rPr>
        <w:t>,</w:t>
      </w:r>
      <w:r w:rsidR="00FE62DC" w:rsidRPr="00F6617C">
        <w:rPr>
          <w:rFonts w:ascii="Times New Roman" w:hAnsi="Times New Roman"/>
          <w:sz w:val="20"/>
          <w:szCs w:val="20"/>
        </w:rPr>
        <w:t xml:space="preserve"> transceiver calibration could improve EVM and some emission related requirements. As analyzed in PA calibration, emission requirements can’t contribute more once the </w:t>
      </w:r>
      <w:r w:rsidR="00940D05" w:rsidRPr="00F6617C">
        <w:rPr>
          <w:rFonts w:ascii="Times New Roman" w:hAnsi="Times New Roman"/>
          <w:sz w:val="20"/>
          <w:szCs w:val="20"/>
        </w:rPr>
        <w:t>regulatory</w:t>
      </w:r>
      <w:r w:rsidR="00FE62DC" w:rsidRPr="00F6617C">
        <w:rPr>
          <w:rFonts w:ascii="Times New Roman" w:hAnsi="Times New Roman"/>
          <w:sz w:val="20"/>
          <w:szCs w:val="20"/>
        </w:rPr>
        <w:t xml:space="preserve"> requirements </w:t>
      </w:r>
      <w:r w:rsidR="001730FA" w:rsidRPr="00F6617C">
        <w:rPr>
          <w:rFonts w:ascii="Times New Roman" w:hAnsi="Times New Roman"/>
          <w:sz w:val="20"/>
          <w:szCs w:val="20"/>
        </w:rPr>
        <w:t>are</w:t>
      </w:r>
      <w:r w:rsidR="00FE62DC" w:rsidRPr="00F6617C">
        <w:rPr>
          <w:rFonts w:ascii="Times New Roman" w:hAnsi="Times New Roman"/>
          <w:sz w:val="20"/>
          <w:szCs w:val="20"/>
        </w:rPr>
        <w:t xml:space="preserve"> met</w:t>
      </w:r>
      <w:r w:rsidR="006E128C" w:rsidRPr="00F6617C">
        <w:rPr>
          <w:rFonts w:ascii="Times New Roman" w:hAnsi="Times New Roman"/>
          <w:sz w:val="20"/>
          <w:szCs w:val="20"/>
        </w:rPr>
        <w:t xml:space="preserve">. Therefore, for transceiver calibration, both EVM and MPR metric </w:t>
      </w:r>
      <w:r w:rsidR="0090074C" w:rsidRPr="00F6617C">
        <w:rPr>
          <w:rFonts w:ascii="Times New Roman" w:hAnsi="Times New Roman"/>
          <w:sz w:val="20"/>
          <w:szCs w:val="20"/>
        </w:rPr>
        <w:t>are</w:t>
      </w:r>
      <w:r w:rsidR="006E128C" w:rsidRPr="00F6617C">
        <w:rPr>
          <w:rFonts w:ascii="Times New Roman" w:hAnsi="Times New Roman"/>
          <w:sz w:val="20"/>
          <w:szCs w:val="20"/>
        </w:rPr>
        <w:t xml:space="preserve"> suggested.</w:t>
      </w:r>
    </w:p>
    <w:p w14:paraId="3027D46F" w14:textId="66978614" w:rsidR="00341BDA" w:rsidRPr="00F6617C" w:rsidRDefault="00341BDA" w:rsidP="00F6617C">
      <w:pPr>
        <w:spacing w:after="180"/>
        <w:rPr>
          <w:rFonts w:ascii="Times New Roman" w:hAnsi="Times New Roman"/>
          <w:b/>
          <w:bCs/>
          <w:sz w:val="20"/>
          <w:szCs w:val="20"/>
        </w:rPr>
      </w:pPr>
      <w:r w:rsidRPr="00F6617C">
        <w:rPr>
          <w:rFonts w:ascii="Times New Roman" w:hAnsi="Times New Roman"/>
          <w:b/>
          <w:bCs/>
          <w:sz w:val="20"/>
          <w:szCs w:val="20"/>
        </w:rPr>
        <w:t xml:space="preserve">Proposal 1: </w:t>
      </w:r>
      <w:r w:rsidR="00B91DF1" w:rsidRPr="00F6617C">
        <w:rPr>
          <w:rFonts w:ascii="Times New Roman" w:hAnsi="Times New Roman"/>
          <w:b/>
          <w:bCs/>
          <w:sz w:val="20"/>
          <w:szCs w:val="20"/>
        </w:rPr>
        <w:t>T</w:t>
      </w:r>
      <w:r w:rsidRPr="00F6617C">
        <w:rPr>
          <w:rFonts w:ascii="Times New Roman" w:hAnsi="Times New Roman"/>
          <w:b/>
          <w:bCs/>
          <w:sz w:val="20"/>
          <w:szCs w:val="20"/>
        </w:rPr>
        <w:t>o reduce workload, it is suggested to only consider key metrics for each calibration use case as shown below</w:t>
      </w:r>
      <w:r w:rsidR="000E273C" w:rsidRPr="00F6617C">
        <w:rPr>
          <w:rFonts w:ascii="Times New Roman" w:hAnsi="Times New Roman"/>
          <w:b/>
          <w:bCs/>
          <w:sz w:val="20"/>
          <w:szCs w:val="20"/>
        </w:rPr>
        <w:t>.</w:t>
      </w:r>
    </w:p>
    <w:tbl>
      <w:tblPr>
        <w:tblStyle w:val="ae"/>
        <w:tblW w:w="0" w:type="auto"/>
        <w:tblInd w:w="420" w:type="dxa"/>
        <w:tblLook w:val="04A0" w:firstRow="1" w:lastRow="0" w:firstColumn="1" w:lastColumn="0" w:noHBand="0" w:noVBand="1"/>
      </w:tblPr>
      <w:tblGrid>
        <w:gridCol w:w="3403"/>
        <w:gridCol w:w="5913"/>
      </w:tblGrid>
      <w:tr w:rsidR="00341BDA" w:rsidRPr="00F6617C" w14:paraId="4D8511B9" w14:textId="77777777" w:rsidTr="00341BDA">
        <w:tc>
          <w:tcPr>
            <w:tcW w:w="3403" w:type="dxa"/>
          </w:tcPr>
          <w:p w14:paraId="3928E0A9" w14:textId="0BDBFEED" w:rsidR="00341BDA" w:rsidRPr="00F6617C" w:rsidRDefault="00341BDA" w:rsidP="00F6617C">
            <w:pPr>
              <w:spacing w:after="180"/>
              <w:rPr>
                <w:rFonts w:ascii="Times New Roman" w:hAnsi="Times New Roman"/>
                <w:b/>
                <w:bCs/>
                <w:i/>
                <w:iCs/>
                <w:szCs w:val="16"/>
                <w:lang w:eastAsia="zh-CN"/>
              </w:rPr>
            </w:pPr>
            <w:r w:rsidRPr="00F6617C">
              <w:rPr>
                <w:rFonts w:ascii="Times New Roman" w:hAnsi="Times New Roman"/>
                <w:b/>
                <w:bCs/>
                <w:i/>
                <w:iCs/>
                <w:szCs w:val="16"/>
                <w:lang w:eastAsia="zh-CN"/>
              </w:rPr>
              <w:t>Use case of calibration</w:t>
            </w:r>
          </w:p>
        </w:tc>
        <w:tc>
          <w:tcPr>
            <w:tcW w:w="5913" w:type="dxa"/>
          </w:tcPr>
          <w:p w14:paraId="703F7554" w14:textId="3D42D4F0" w:rsidR="00341BDA" w:rsidRPr="00F6617C" w:rsidRDefault="00341BDA" w:rsidP="00F6617C">
            <w:pPr>
              <w:spacing w:after="180"/>
              <w:rPr>
                <w:rFonts w:ascii="Times New Roman" w:hAnsi="Times New Roman"/>
                <w:b/>
                <w:bCs/>
                <w:i/>
                <w:iCs/>
                <w:szCs w:val="16"/>
                <w:lang w:eastAsia="zh-CN"/>
              </w:rPr>
            </w:pPr>
            <w:r w:rsidRPr="00F6617C">
              <w:rPr>
                <w:rFonts w:ascii="Times New Roman" w:hAnsi="Times New Roman"/>
                <w:b/>
                <w:bCs/>
                <w:i/>
                <w:iCs/>
                <w:szCs w:val="16"/>
                <w:lang w:eastAsia="zh-CN"/>
              </w:rPr>
              <w:t>Key metric</w:t>
            </w:r>
          </w:p>
        </w:tc>
      </w:tr>
      <w:tr w:rsidR="00341BDA" w:rsidRPr="00F6617C" w14:paraId="6763CBDC" w14:textId="77777777" w:rsidTr="00341BDA">
        <w:tc>
          <w:tcPr>
            <w:tcW w:w="3403" w:type="dxa"/>
          </w:tcPr>
          <w:p w14:paraId="0505C9F1" w14:textId="0AEF58FD" w:rsidR="00341BDA" w:rsidRPr="00F6617C" w:rsidRDefault="00341BDA" w:rsidP="00F6617C">
            <w:pPr>
              <w:spacing w:after="180"/>
              <w:rPr>
                <w:rFonts w:ascii="Times New Roman" w:hAnsi="Times New Roman"/>
                <w:szCs w:val="16"/>
                <w:lang w:eastAsia="zh-CN"/>
              </w:rPr>
            </w:pPr>
            <w:r w:rsidRPr="00F6617C">
              <w:rPr>
                <w:rFonts w:ascii="Times New Roman" w:hAnsi="Times New Roman" w:hint="eastAsia"/>
                <w:szCs w:val="16"/>
                <w:lang w:eastAsia="zh-CN"/>
              </w:rPr>
              <w:t>U</w:t>
            </w:r>
            <w:r w:rsidRPr="00F6617C">
              <w:rPr>
                <w:rFonts w:ascii="Times New Roman" w:hAnsi="Times New Roman"/>
                <w:szCs w:val="16"/>
                <w:lang w:eastAsia="zh-CN"/>
              </w:rPr>
              <w:t>L power/enhancement</w:t>
            </w:r>
          </w:p>
        </w:tc>
        <w:tc>
          <w:tcPr>
            <w:tcW w:w="5913" w:type="dxa"/>
          </w:tcPr>
          <w:p w14:paraId="4A20CCF6" w14:textId="2E48F176" w:rsidR="00341BDA" w:rsidRPr="00F6617C" w:rsidRDefault="00341BDA" w:rsidP="00F6617C">
            <w:pPr>
              <w:spacing w:after="180"/>
              <w:rPr>
                <w:rFonts w:ascii="Times New Roman" w:hAnsi="Times New Roman"/>
                <w:szCs w:val="16"/>
                <w:lang w:eastAsia="zh-CN"/>
              </w:rPr>
            </w:pPr>
            <w:r w:rsidRPr="00F6617C">
              <w:rPr>
                <w:rFonts w:ascii="Times New Roman" w:hAnsi="Times New Roman"/>
                <w:szCs w:val="16"/>
                <w:lang w:eastAsia="zh-CN"/>
              </w:rPr>
              <w:t>Power control, UL power</w:t>
            </w:r>
          </w:p>
        </w:tc>
      </w:tr>
      <w:tr w:rsidR="00341BDA" w:rsidRPr="00F6617C" w14:paraId="259A0FD7" w14:textId="77777777" w:rsidTr="00341BDA">
        <w:tc>
          <w:tcPr>
            <w:tcW w:w="3403" w:type="dxa"/>
          </w:tcPr>
          <w:p w14:paraId="7A90B699" w14:textId="02236EF4" w:rsidR="00341BDA" w:rsidRPr="00F6617C" w:rsidRDefault="00341BDA" w:rsidP="00F6617C">
            <w:pPr>
              <w:spacing w:after="180"/>
              <w:rPr>
                <w:rFonts w:ascii="Times New Roman" w:hAnsi="Times New Roman"/>
                <w:szCs w:val="16"/>
                <w:lang w:eastAsia="zh-CN"/>
              </w:rPr>
            </w:pPr>
            <w:r w:rsidRPr="00F6617C">
              <w:rPr>
                <w:rFonts w:ascii="Times New Roman" w:hAnsi="Times New Roman" w:hint="eastAsia"/>
                <w:szCs w:val="16"/>
                <w:lang w:eastAsia="zh-CN"/>
              </w:rPr>
              <w:t>P</w:t>
            </w:r>
            <w:r w:rsidRPr="00F6617C">
              <w:rPr>
                <w:rFonts w:ascii="Times New Roman" w:hAnsi="Times New Roman"/>
                <w:szCs w:val="16"/>
                <w:lang w:eastAsia="zh-CN"/>
              </w:rPr>
              <w:t>A calibration</w:t>
            </w:r>
          </w:p>
        </w:tc>
        <w:tc>
          <w:tcPr>
            <w:tcW w:w="5913" w:type="dxa"/>
          </w:tcPr>
          <w:p w14:paraId="1CB9F934" w14:textId="3273BE6E" w:rsidR="00341BDA" w:rsidRPr="00F6617C" w:rsidRDefault="00341BDA" w:rsidP="00F6617C">
            <w:pPr>
              <w:spacing w:after="180"/>
              <w:rPr>
                <w:rFonts w:ascii="Times New Roman" w:hAnsi="Times New Roman"/>
                <w:szCs w:val="16"/>
                <w:lang w:eastAsia="zh-CN"/>
              </w:rPr>
            </w:pPr>
            <w:r w:rsidRPr="00F6617C">
              <w:rPr>
                <w:rFonts w:ascii="Times New Roman" w:hAnsi="Times New Roman" w:hint="eastAsia"/>
                <w:szCs w:val="16"/>
                <w:lang w:eastAsia="zh-CN"/>
              </w:rPr>
              <w:t>M</w:t>
            </w:r>
            <w:r w:rsidRPr="00F6617C">
              <w:rPr>
                <w:rFonts w:ascii="Times New Roman" w:hAnsi="Times New Roman"/>
                <w:szCs w:val="16"/>
                <w:lang w:eastAsia="zh-CN"/>
              </w:rPr>
              <w:t>PR</w:t>
            </w:r>
          </w:p>
        </w:tc>
      </w:tr>
      <w:tr w:rsidR="00341BDA" w:rsidRPr="00F6617C" w14:paraId="3C11797D" w14:textId="77777777" w:rsidTr="00341BDA">
        <w:tc>
          <w:tcPr>
            <w:tcW w:w="3403" w:type="dxa"/>
          </w:tcPr>
          <w:p w14:paraId="225E7DAE" w14:textId="113A9DFC" w:rsidR="00341BDA" w:rsidRPr="00F6617C" w:rsidRDefault="00341BDA" w:rsidP="00F6617C">
            <w:pPr>
              <w:spacing w:after="180"/>
              <w:rPr>
                <w:rFonts w:ascii="Times New Roman" w:hAnsi="Times New Roman"/>
                <w:szCs w:val="16"/>
                <w:lang w:eastAsia="zh-CN"/>
              </w:rPr>
            </w:pPr>
            <w:r w:rsidRPr="00F6617C">
              <w:rPr>
                <w:rFonts w:ascii="Times New Roman" w:hAnsi="Times New Roman"/>
                <w:szCs w:val="16"/>
                <w:lang w:eastAsia="zh-CN"/>
              </w:rPr>
              <w:t>Transceiver calibration</w:t>
            </w:r>
          </w:p>
        </w:tc>
        <w:tc>
          <w:tcPr>
            <w:tcW w:w="5913" w:type="dxa"/>
          </w:tcPr>
          <w:p w14:paraId="1E083622" w14:textId="744B0246" w:rsidR="00341BDA" w:rsidRPr="00F6617C" w:rsidRDefault="00341BDA" w:rsidP="00F6617C">
            <w:pPr>
              <w:spacing w:after="180"/>
              <w:rPr>
                <w:rFonts w:ascii="Times New Roman" w:hAnsi="Times New Roman"/>
                <w:szCs w:val="16"/>
                <w:lang w:eastAsia="zh-CN"/>
              </w:rPr>
            </w:pPr>
            <w:r w:rsidRPr="00F6617C">
              <w:rPr>
                <w:rFonts w:ascii="Times New Roman" w:hAnsi="Times New Roman" w:hint="eastAsia"/>
                <w:szCs w:val="16"/>
                <w:lang w:eastAsia="zh-CN"/>
              </w:rPr>
              <w:t>E</w:t>
            </w:r>
            <w:r w:rsidRPr="00F6617C">
              <w:rPr>
                <w:rFonts w:ascii="Times New Roman" w:hAnsi="Times New Roman"/>
                <w:szCs w:val="16"/>
                <w:lang w:eastAsia="zh-CN"/>
              </w:rPr>
              <w:t>VM and MPR</w:t>
            </w:r>
          </w:p>
        </w:tc>
      </w:tr>
    </w:tbl>
    <w:p w14:paraId="74B283D3" w14:textId="77777777" w:rsidR="00341BDA" w:rsidRPr="00FE62DC" w:rsidRDefault="00341BDA" w:rsidP="00FE62DC">
      <w:pPr>
        <w:spacing w:after="160"/>
        <w:ind w:left="420"/>
        <w:rPr>
          <w:rFonts w:ascii="Times New Roman" w:hAnsi="Times New Roman"/>
          <w:sz w:val="22"/>
        </w:rPr>
      </w:pPr>
    </w:p>
    <w:p w14:paraId="6E314D1C" w14:textId="1ABAF355" w:rsidR="00C07C86" w:rsidRDefault="00C07C86" w:rsidP="00455A7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Pr>
          <w:rFonts w:ascii="Arial" w:hAnsi="Arial" w:hint="eastAsia"/>
          <w:kern w:val="0"/>
          <w:sz w:val="28"/>
          <w:szCs w:val="20"/>
          <w:lang w:val="en-GB"/>
        </w:rPr>
        <w:t>2</w:t>
      </w:r>
      <w:r>
        <w:rPr>
          <w:rFonts w:ascii="Arial" w:hAnsi="Arial"/>
          <w:kern w:val="0"/>
          <w:sz w:val="28"/>
          <w:szCs w:val="20"/>
          <w:lang w:val="en-GB"/>
        </w:rPr>
        <w:t>.2 performance gain</w:t>
      </w:r>
    </w:p>
    <w:p w14:paraId="42A18596" w14:textId="1324FC1E" w:rsidR="00955524" w:rsidRPr="006909C9" w:rsidRDefault="00622CB6" w:rsidP="006909C9">
      <w:pPr>
        <w:spacing w:after="180"/>
        <w:rPr>
          <w:rFonts w:ascii="Times New Roman" w:hAnsi="Times New Roman"/>
          <w:kern w:val="0"/>
          <w:sz w:val="20"/>
          <w:szCs w:val="20"/>
          <w:lang w:val="en-GB"/>
        </w:rPr>
      </w:pPr>
      <w:r w:rsidRPr="006909C9">
        <w:rPr>
          <w:rFonts w:ascii="Times New Roman" w:hAnsi="Times New Roman"/>
          <w:kern w:val="0"/>
          <w:sz w:val="20"/>
          <w:szCs w:val="20"/>
          <w:lang w:val="en-GB"/>
        </w:rPr>
        <w:t>T</w:t>
      </w:r>
      <w:r w:rsidR="00695C65" w:rsidRPr="006909C9">
        <w:rPr>
          <w:rFonts w:ascii="Times New Roman" w:hAnsi="Times New Roman"/>
          <w:kern w:val="0"/>
          <w:sz w:val="20"/>
          <w:szCs w:val="20"/>
          <w:lang w:val="en-GB"/>
        </w:rPr>
        <w:t xml:space="preserve">he main objective of calibration WID is to evaluate performance and then identify whether to continue </w:t>
      </w:r>
      <w:r w:rsidR="00A074B1" w:rsidRPr="006909C9">
        <w:rPr>
          <w:rFonts w:ascii="Times New Roman" w:hAnsi="Times New Roman"/>
          <w:kern w:val="0"/>
          <w:sz w:val="20"/>
          <w:szCs w:val="20"/>
          <w:lang w:val="en-GB"/>
        </w:rPr>
        <w:t xml:space="preserve">to analyse </w:t>
      </w:r>
      <w:r w:rsidR="00695C65" w:rsidRPr="006909C9">
        <w:rPr>
          <w:rFonts w:ascii="Times New Roman" w:hAnsi="Times New Roman"/>
          <w:kern w:val="0"/>
          <w:sz w:val="20"/>
          <w:szCs w:val="20"/>
          <w:lang w:val="en-GB"/>
        </w:rPr>
        <w:t>the potential impact to specification.</w:t>
      </w:r>
      <w:r w:rsidR="00093547" w:rsidRPr="006909C9">
        <w:rPr>
          <w:rFonts w:ascii="Times New Roman" w:hAnsi="Times New Roman"/>
          <w:kern w:val="0"/>
          <w:sz w:val="20"/>
          <w:szCs w:val="20"/>
          <w:lang w:val="en-GB"/>
        </w:rPr>
        <w:t xml:space="preserve"> It is noted the final decision of whether </w:t>
      </w:r>
      <w:r w:rsidR="00DD47D7" w:rsidRPr="006909C9">
        <w:rPr>
          <w:rFonts w:ascii="Times New Roman" w:hAnsi="Times New Roman"/>
          <w:kern w:val="0"/>
          <w:sz w:val="20"/>
          <w:szCs w:val="20"/>
          <w:lang w:val="en-GB"/>
        </w:rPr>
        <w:t xml:space="preserve">to </w:t>
      </w:r>
      <w:r w:rsidR="00093547" w:rsidRPr="006909C9">
        <w:rPr>
          <w:rFonts w:ascii="Times New Roman" w:hAnsi="Times New Roman"/>
          <w:kern w:val="0"/>
          <w:sz w:val="20"/>
          <w:szCs w:val="20"/>
          <w:lang w:val="en-GB"/>
        </w:rPr>
        <w:t>introduce calibration gap</w:t>
      </w:r>
      <w:r w:rsidR="00DD47D7" w:rsidRPr="006909C9">
        <w:rPr>
          <w:rFonts w:ascii="Times New Roman" w:hAnsi="Times New Roman"/>
          <w:kern w:val="0"/>
          <w:sz w:val="20"/>
          <w:szCs w:val="20"/>
          <w:lang w:val="en-GB"/>
        </w:rPr>
        <w:t>s</w:t>
      </w:r>
      <w:r w:rsidR="00093547" w:rsidRPr="006909C9">
        <w:rPr>
          <w:rFonts w:ascii="Times New Roman" w:hAnsi="Times New Roman"/>
          <w:kern w:val="0"/>
          <w:sz w:val="20"/>
          <w:szCs w:val="20"/>
          <w:lang w:val="en-GB"/>
        </w:rPr>
        <w:t xml:space="preserve"> should </w:t>
      </w:r>
      <w:r w:rsidR="00D0622B" w:rsidRPr="006909C9">
        <w:rPr>
          <w:rFonts w:ascii="Times New Roman" w:hAnsi="Times New Roman" w:hint="eastAsia"/>
          <w:kern w:val="0"/>
          <w:sz w:val="20"/>
          <w:szCs w:val="20"/>
          <w:lang w:val="en-GB"/>
        </w:rPr>
        <w:t>trade</w:t>
      </w:r>
      <w:r w:rsidR="00D0622B" w:rsidRPr="006909C9">
        <w:rPr>
          <w:rFonts w:ascii="Times New Roman" w:hAnsi="Times New Roman"/>
          <w:kern w:val="0"/>
          <w:sz w:val="20"/>
          <w:szCs w:val="20"/>
          <w:lang w:val="en-GB"/>
        </w:rPr>
        <w:t xml:space="preserve"> off</w:t>
      </w:r>
      <w:r w:rsidR="00093547" w:rsidRPr="006909C9">
        <w:rPr>
          <w:rFonts w:ascii="Times New Roman" w:hAnsi="Times New Roman"/>
          <w:kern w:val="0"/>
          <w:sz w:val="20"/>
          <w:szCs w:val="20"/>
          <w:lang w:val="en-GB"/>
        </w:rPr>
        <w:t xml:space="preserve"> both the positive </w:t>
      </w:r>
      <w:r w:rsidR="003A37B8" w:rsidRPr="006909C9">
        <w:rPr>
          <w:rFonts w:ascii="Times New Roman" w:hAnsi="Times New Roman"/>
          <w:kern w:val="0"/>
          <w:sz w:val="20"/>
          <w:szCs w:val="20"/>
          <w:lang w:val="en-GB"/>
        </w:rPr>
        <w:t xml:space="preserve">obvious </w:t>
      </w:r>
      <w:r w:rsidR="00093547" w:rsidRPr="006909C9">
        <w:rPr>
          <w:rFonts w:ascii="Times New Roman" w:hAnsi="Times New Roman"/>
          <w:kern w:val="0"/>
          <w:sz w:val="20"/>
          <w:szCs w:val="20"/>
          <w:lang w:val="en-GB"/>
        </w:rPr>
        <w:t xml:space="preserve">gain benefiting from calibration and the negative NW/system impacts. </w:t>
      </w:r>
      <w:r w:rsidR="0063778C" w:rsidRPr="006909C9">
        <w:rPr>
          <w:rFonts w:ascii="Times New Roman" w:hAnsi="Times New Roman"/>
          <w:kern w:val="0"/>
          <w:sz w:val="20"/>
          <w:szCs w:val="20"/>
          <w:lang w:val="en-GB"/>
        </w:rPr>
        <w:t>In this contribution, we only focus on the method of evaluating performance gain.</w:t>
      </w:r>
    </w:p>
    <w:p w14:paraId="4C74EB7A" w14:textId="77777777" w:rsidR="005655EA" w:rsidRPr="006909C9" w:rsidRDefault="00695C65" w:rsidP="006909C9">
      <w:pPr>
        <w:spacing w:after="180"/>
        <w:rPr>
          <w:rFonts w:ascii="Times New Roman" w:hAnsi="Times New Roman"/>
          <w:kern w:val="0"/>
          <w:sz w:val="20"/>
          <w:szCs w:val="20"/>
          <w:lang w:val="en-GB"/>
        </w:rPr>
      </w:pPr>
      <w:r w:rsidRPr="006909C9">
        <w:rPr>
          <w:rFonts w:ascii="Times New Roman" w:hAnsi="Times New Roman"/>
          <w:kern w:val="0"/>
          <w:sz w:val="20"/>
          <w:szCs w:val="20"/>
          <w:lang w:val="en-GB"/>
        </w:rPr>
        <w:t>At current state</w:t>
      </w:r>
      <w:r w:rsidR="0036226A" w:rsidRPr="006909C9">
        <w:rPr>
          <w:rFonts w:ascii="Times New Roman" w:hAnsi="Times New Roman"/>
          <w:kern w:val="0"/>
          <w:sz w:val="20"/>
          <w:szCs w:val="20"/>
          <w:lang w:val="en-GB"/>
        </w:rPr>
        <w:t xml:space="preserve"> t</w:t>
      </w:r>
      <w:r w:rsidRPr="006909C9">
        <w:rPr>
          <w:rFonts w:ascii="Times New Roman" w:hAnsi="Times New Roman"/>
          <w:kern w:val="0"/>
          <w:sz w:val="20"/>
          <w:szCs w:val="20"/>
          <w:lang w:val="en-GB"/>
        </w:rPr>
        <w:t xml:space="preserve">he </w:t>
      </w:r>
      <w:r w:rsidR="0036226A" w:rsidRPr="006909C9">
        <w:rPr>
          <w:rFonts w:ascii="Times New Roman" w:hAnsi="Times New Roman"/>
          <w:kern w:val="0"/>
          <w:sz w:val="20"/>
          <w:szCs w:val="20"/>
          <w:lang w:val="en-GB"/>
        </w:rPr>
        <w:t>main</w:t>
      </w:r>
      <w:r w:rsidR="00113E58" w:rsidRPr="006909C9">
        <w:rPr>
          <w:rFonts w:ascii="Times New Roman" w:hAnsi="Times New Roman"/>
          <w:kern w:val="0"/>
          <w:sz w:val="20"/>
          <w:szCs w:val="20"/>
          <w:lang w:val="en-GB"/>
        </w:rPr>
        <w:t xml:space="preserve"> </w:t>
      </w:r>
      <w:r w:rsidR="00113E58" w:rsidRPr="006909C9">
        <w:rPr>
          <w:rFonts w:ascii="Times New Roman" w:hAnsi="Times New Roman" w:hint="eastAsia"/>
          <w:kern w:val="0"/>
          <w:sz w:val="20"/>
          <w:szCs w:val="20"/>
          <w:lang w:val="en-GB"/>
        </w:rPr>
        <w:t>d</w:t>
      </w:r>
      <w:r w:rsidR="00113E58" w:rsidRPr="006909C9">
        <w:rPr>
          <w:rFonts w:ascii="Times New Roman" w:hAnsi="Times New Roman"/>
          <w:kern w:val="0"/>
          <w:sz w:val="20"/>
          <w:szCs w:val="20"/>
          <w:lang w:val="en-GB"/>
        </w:rPr>
        <w:t>ivergence</w:t>
      </w:r>
      <w:r w:rsidRPr="006909C9">
        <w:rPr>
          <w:rFonts w:ascii="Times New Roman" w:hAnsi="Times New Roman" w:hint="eastAsia"/>
          <w:kern w:val="0"/>
          <w:sz w:val="20"/>
          <w:szCs w:val="20"/>
          <w:lang w:val="en-GB"/>
        </w:rPr>
        <w:t xml:space="preserve"> </w:t>
      </w:r>
      <w:r w:rsidR="00541DF5" w:rsidRPr="006909C9">
        <w:rPr>
          <w:rFonts w:ascii="Times New Roman" w:hAnsi="Times New Roman"/>
          <w:kern w:val="0"/>
          <w:sz w:val="20"/>
          <w:szCs w:val="20"/>
          <w:lang w:val="en-GB"/>
        </w:rPr>
        <w:t xml:space="preserve">about how to evaluate </w:t>
      </w:r>
      <w:r w:rsidR="00EA1C2F" w:rsidRPr="006909C9">
        <w:rPr>
          <w:rFonts w:ascii="Times New Roman" w:hAnsi="Times New Roman"/>
          <w:kern w:val="0"/>
          <w:sz w:val="20"/>
          <w:szCs w:val="20"/>
          <w:lang w:val="en-GB"/>
        </w:rPr>
        <w:t xml:space="preserve">gains </w:t>
      </w:r>
      <w:r w:rsidR="0036226A" w:rsidRPr="006909C9">
        <w:rPr>
          <w:rFonts w:ascii="Times New Roman" w:hAnsi="Times New Roman"/>
          <w:kern w:val="0"/>
          <w:sz w:val="20"/>
          <w:szCs w:val="20"/>
          <w:lang w:val="en-GB"/>
        </w:rPr>
        <w:t>exist</w:t>
      </w:r>
      <w:r w:rsidR="00113E58" w:rsidRPr="006909C9">
        <w:rPr>
          <w:rFonts w:ascii="Times New Roman" w:hAnsi="Times New Roman"/>
          <w:kern w:val="0"/>
          <w:sz w:val="20"/>
          <w:szCs w:val="20"/>
          <w:lang w:val="en-GB"/>
        </w:rPr>
        <w:t>s</w:t>
      </w:r>
      <w:r w:rsidR="0036226A" w:rsidRPr="006909C9">
        <w:rPr>
          <w:rFonts w:ascii="Times New Roman" w:hAnsi="Times New Roman"/>
          <w:kern w:val="0"/>
          <w:sz w:val="20"/>
          <w:szCs w:val="20"/>
          <w:lang w:val="en-GB"/>
        </w:rPr>
        <w:t xml:space="preserve"> in</w:t>
      </w:r>
      <w:r w:rsidR="002E077C" w:rsidRPr="006909C9">
        <w:rPr>
          <w:rFonts w:ascii="Times New Roman" w:hAnsi="Times New Roman"/>
          <w:kern w:val="0"/>
          <w:sz w:val="20"/>
          <w:szCs w:val="20"/>
          <w:lang w:val="en-GB"/>
        </w:rPr>
        <w:t xml:space="preserve"> </w:t>
      </w:r>
      <w:r w:rsidRPr="006909C9">
        <w:rPr>
          <w:rFonts w:ascii="Times New Roman" w:hAnsi="Times New Roman"/>
          <w:kern w:val="0"/>
          <w:sz w:val="20"/>
          <w:szCs w:val="20"/>
          <w:lang w:val="en-GB"/>
        </w:rPr>
        <w:t xml:space="preserve">whether </w:t>
      </w:r>
      <w:r w:rsidR="00A0205B" w:rsidRPr="006909C9">
        <w:rPr>
          <w:rFonts w:ascii="Times New Roman" w:hAnsi="Times New Roman"/>
          <w:kern w:val="0"/>
          <w:sz w:val="20"/>
          <w:szCs w:val="20"/>
          <w:lang w:val="en-GB"/>
        </w:rPr>
        <w:t xml:space="preserve">to </w:t>
      </w:r>
      <w:r w:rsidR="002E077C" w:rsidRPr="006909C9">
        <w:rPr>
          <w:rFonts w:ascii="Times New Roman" w:hAnsi="Times New Roman"/>
          <w:kern w:val="0"/>
          <w:sz w:val="20"/>
          <w:szCs w:val="20"/>
          <w:lang w:val="en-GB"/>
        </w:rPr>
        <w:t>perform</w:t>
      </w:r>
      <w:r w:rsidRPr="006909C9">
        <w:rPr>
          <w:rFonts w:ascii="Times New Roman" w:hAnsi="Times New Roman"/>
          <w:kern w:val="0"/>
          <w:sz w:val="20"/>
          <w:szCs w:val="20"/>
          <w:lang w:val="en-GB"/>
        </w:rPr>
        <w:t xml:space="preserve"> simulation.</w:t>
      </w:r>
      <w:r w:rsidR="002673CC" w:rsidRPr="006909C9">
        <w:rPr>
          <w:rFonts w:ascii="Times New Roman" w:hAnsi="Times New Roman"/>
          <w:kern w:val="0"/>
          <w:sz w:val="20"/>
          <w:szCs w:val="20"/>
          <w:lang w:val="en-GB"/>
        </w:rPr>
        <w:t xml:space="preserve"> Most companies expect the visible testable gain.</w:t>
      </w:r>
      <w:r w:rsidR="00CF1AC6" w:rsidRPr="006909C9">
        <w:rPr>
          <w:rFonts w:ascii="Times New Roman" w:hAnsi="Times New Roman"/>
          <w:kern w:val="0"/>
          <w:sz w:val="20"/>
          <w:szCs w:val="20"/>
          <w:lang w:val="en-GB"/>
        </w:rPr>
        <w:t xml:space="preserve"> As </w:t>
      </w:r>
      <w:r w:rsidR="008B4ACE" w:rsidRPr="006909C9">
        <w:rPr>
          <w:rFonts w:ascii="Times New Roman" w:hAnsi="Times New Roman"/>
          <w:kern w:val="0"/>
          <w:sz w:val="20"/>
          <w:szCs w:val="20"/>
          <w:lang w:val="en-GB"/>
        </w:rPr>
        <w:t>for</w:t>
      </w:r>
      <w:r w:rsidR="00CF1AC6" w:rsidRPr="006909C9">
        <w:rPr>
          <w:rFonts w:ascii="Times New Roman" w:hAnsi="Times New Roman"/>
          <w:kern w:val="0"/>
          <w:sz w:val="20"/>
          <w:szCs w:val="20"/>
          <w:lang w:val="en-GB"/>
        </w:rPr>
        <w:t xml:space="preserve"> simulation, different views are expressed.</w:t>
      </w:r>
      <w:r w:rsidR="00955524" w:rsidRPr="006909C9">
        <w:rPr>
          <w:rFonts w:ascii="Times New Roman" w:hAnsi="Times New Roman"/>
          <w:kern w:val="0"/>
          <w:sz w:val="20"/>
          <w:szCs w:val="20"/>
          <w:lang w:val="en-GB"/>
        </w:rPr>
        <w:t xml:space="preserve"> </w:t>
      </w:r>
    </w:p>
    <w:p w14:paraId="31E6B4A6" w14:textId="16964CAF" w:rsidR="003A1302" w:rsidRPr="006909C9" w:rsidRDefault="00695C65" w:rsidP="006909C9">
      <w:pPr>
        <w:spacing w:after="180"/>
        <w:rPr>
          <w:rFonts w:ascii="Times New Roman" w:hAnsi="Times New Roman"/>
          <w:kern w:val="0"/>
          <w:sz w:val="20"/>
          <w:szCs w:val="20"/>
          <w:lang w:val="en-GB"/>
        </w:rPr>
      </w:pPr>
      <w:r w:rsidRPr="006909C9">
        <w:rPr>
          <w:rFonts w:ascii="Times New Roman" w:hAnsi="Times New Roman"/>
          <w:kern w:val="0"/>
          <w:sz w:val="20"/>
          <w:szCs w:val="20"/>
          <w:lang w:val="en-GB"/>
        </w:rPr>
        <w:t xml:space="preserve">Assuming we only use </w:t>
      </w:r>
      <w:r w:rsidR="00F8346B" w:rsidRPr="006909C9">
        <w:rPr>
          <w:rFonts w:ascii="Times New Roman" w:hAnsi="Times New Roman"/>
          <w:kern w:val="0"/>
          <w:sz w:val="20"/>
          <w:szCs w:val="20"/>
          <w:lang w:val="en-GB"/>
        </w:rPr>
        <w:t xml:space="preserve">the method of </w:t>
      </w:r>
      <w:r w:rsidRPr="006909C9">
        <w:rPr>
          <w:rFonts w:ascii="Times New Roman" w:hAnsi="Times New Roman"/>
          <w:kern w:val="0"/>
          <w:sz w:val="20"/>
          <w:szCs w:val="20"/>
          <w:lang w:val="en-GB"/>
        </w:rPr>
        <w:t>test</w:t>
      </w:r>
      <w:r w:rsidR="00F8346B" w:rsidRPr="006909C9">
        <w:rPr>
          <w:rFonts w:ascii="Times New Roman" w:hAnsi="Times New Roman"/>
          <w:kern w:val="0"/>
          <w:sz w:val="20"/>
          <w:szCs w:val="20"/>
          <w:lang w:val="en-GB"/>
        </w:rPr>
        <w:t>ing</w:t>
      </w:r>
      <w:r w:rsidRPr="006909C9">
        <w:rPr>
          <w:rFonts w:ascii="Times New Roman" w:hAnsi="Times New Roman"/>
          <w:kern w:val="0"/>
          <w:sz w:val="20"/>
          <w:szCs w:val="20"/>
          <w:lang w:val="en-GB"/>
        </w:rPr>
        <w:t xml:space="preserve"> for evaluati</w:t>
      </w:r>
      <w:r w:rsidR="008B4ACE" w:rsidRPr="006909C9">
        <w:rPr>
          <w:rFonts w:ascii="Times New Roman" w:hAnsi="Times New Roman"/>
          <w:kern w:val="0"/>
          <w:sz w:val="20"/>
          <w:szCs w:val="20"/>
          <w:lang w:val="en-GB"/>
        </w:rPr>
        <w:t>ng</w:t>
      </w:r>
      <w:r w:rsidR="00DB7680" w:rsidRPr="006909C9">
        <w:rPr>
          <w:rFonts w:ascii="Times New Roman" w:hAnsi="Times New Roman"/>
          <w:kern w:val="0"/>
          <w:sz w:val="20"/>
          <w:szCs w:val="20"/>
          <w:lang w:val="en-GB"/>
        </w:rPr>
        <w:t xml:space="preserve"> performance gain</w:t>
      </w:r>
      <w:r w:rsidRPr="006909C9">
        <w:rPr>
          <w:rFonts w:ascii="Times New Roman" w:hAnsi="Times New Roman"/>
          <w:kern w:val="0"/>
          <w:sz w:val="20"/>
          <w:szCs w:val="20"/>
          <w:lang w:val="en-GB"/>
        </w:rPr>
        <w:t xml:space="preserve">, the details of PA/transceiver/power control enhancement </w:t>
      </w:r>
      <w:r w:rsidR="00ED428E" w:rsidRPr="006909C9">
        <w:rPr>
          <w:rFonts w:ascii="Times New Roman" w:hAnsi="Times New Roman"/>
          <w:kern w:val="0"/>
          <w:sz w:val="20"/>
          <w:szCs w:val="20"/>
          <w:lang w:val="en-GB"/>
        </w:rPr>
        <w:t xml:space="preserve">calibration </w:t>
      </w:r>
      <w:r w:rsidR="00DB7680" w:rsidRPr="006909C9">
        <w:rPr>
          <w:rFonts w:ascii="Times New Roman" w:hAnsi="Times New Roman"/>
          <w:kern w:val="0"/>
          <w:sz w:val="20"/>
          <w:szCs w:val="20"/>
          <w:lang w:val="en-GB"/>
        </w:rPr>
        <w:t>could be</w:t>
      </w:r>
      <w:r w:rsidRPr="006909C9">
        <w:rPr>
          <w:rFonts w:ascii="Times New Roman" w:hAnsi="Times New Roman"/>
          <w:kern w:val="0"/>
          <w:sz w:val="20"/>
          <w:szCs w:val="20"/>
          <w:lang w:val="en-GB"/>
        </w:rPr>
        <w:t xml:space="preserve"> regarded as a black box</w:t>
      </w:r>
      <w:r w:rsidR="00DB7680" w:rsidRPr="006909C9">
        <w:rPr>
          <w:rFonts w:ascii="Times New Roman" w:hAnsi="Times New Roman"/>
          <w:kern w:val="0"/>
          <w:sz w:val="20"/>
          <w:szCs w:val="20"/>
          <w:lang w:val="en-GB"/>
        </w:rPr>
        <w:t xml:space="preserve">. </w:t>
      </w:r>
      <w:r w:rsidR="0097103A" w:rsidRPr="006909C9">
        <w:rPr>
          <w:rFonts w:ascii="Times New Roman" w:hAnsi="Times New Roman"/>
          <w:kern w:val="0"/>
          <w:sz w:val="20"/>
          <w:szCs w:val="20"/>
          <w:lang w:val="en-GB"/>
        </w:rPr>
        <w:t xml:space="preserve">Testable gain is </w:t>
      </w:r>
      <w:r w:rsidR="005655EA" w:rsidRPr="006909C9">
        <w:rPr>
          <w:rFonts w:ascii="Times New Roman" w:hAnsi="Times New Roman"/>
          <w:kern w:val="0"/>
          <w:sz w:val="20"/>
          <w:szCs w:val="20"/>
          <w:lang w:val="en-GB"/>
        </w:rPr>
        <w:t>calculated</w:t>
      </w:r>
      <w:r w:rsidR="0097103A" w:rsidRPr="006909C9">
        <w:rPr>
          <w:rFonts w:ascii="Times New Roman" w:hAnsi="Times New Roman"/>
          <w:kern w:val="0"/>
          <w:sz w:val="20"/>
          <w:szCs w:val="20"/>
          <w:lang w:val="en-GB"/>
        </w:rPr>
        <w:t xml:space="preserve"> by comparing evaluation metric w/o UL gap. </w:t>
      </w:r>
      <w:r w:rsidR="00CB7162" w:rsidRPr="006909C9">
        <w:rPr>
          <w:rFonts w:ascii="Times New Roman" w:hAnsi="Times New Roman"/>
          <w:kern w:val="0"/>
          <w:sz w:val="20"/>
          <w:szCs w:val="20"/>
          <w:lang w:val="en-GB"/>
        </w:rPr>
        <w:t>I</w:t>
      </w:r>
      <w:r w:rsidR="00B730BA" w:rsidRPr="006909C9">
        <w:rPr>
          <w:rFonts w:ascii="Times New Roman" w:hAnsi="Times New Roman"/>
          <w:kern w:val="0"/>
          <w:sz w:val="20"/>
          <w:szCs w:val="20"/>
          <w:lang w:val="en-GB"/>
        </w:rPr>
        <w:t xml:space="preserve">f obvious net performance gain is achieved after considering impacts to NW and UE, </w:t>
      </w:r>
      <w:r w:rsidR="0097103A" w:rsidRPr="006909C9">
        <w:rPr>
          <w:rFonts w:ascii="Times New Roman" w:hAnsi="Times New Roman"/>
          <w:kern w:val="0"/>
          <w:sz w:val="20"/>
          <w:szCs w:val="20"/>
          <w:lang w:val="en-GB"/>
        </w:rPr>
        <w:t xml:space="preserve">RAN4 </w:t>
      </w:r>
      <w:r w:rsidR="00B730BA" w:rsidRPr="006909C9">
        <w:rPr>
          <w:rFonts w:ascii="Times New Roman" w:hAnsi="Times New Roman"/>
          <w:kern w:val="0"/>
          <w:sz w:val="20"/>
          <w:szCs w:val="20"/>
          <w:lang w:val="en-GB"/>
        </w:rPr>
        <w:t>could continue the following work with the knowledge UL gap could help to contribute more for network. There is no necessity to</w:t>
      </w:r>
      <w:r w:rsidR="0097103A" w:rsidRPr="006909C9">
        <w:rPr>
          <w:rFonts w:ascii="Times New Roman" w:hAnsi="Times New Roman"/>
          <w:kern w:val="0"/>
          <w:sz w:val="20"/>
          <w:szCs w:val="20"/>
          <w:lang w:val="en-GB"/>
        </w:rPr>
        <w:t xml:space="preserve"> explore </w:t>
      </w:r>
      <w:r w:rsidR="00DD47D7" w:rsidRPr="006909C9">
        <w:rPr>
          <w:rFonts w:ascii="Times New Roman" w:hAnsi="Times New Roman"/>
          <w:kern w:val="0"/>
          <w:sz w:val="20"/>
          <w:szCs w:val="20"/>
          <w:lang w:val="en-GB"/>
        </w:rPr>
        <w:t xml:space="preserve">or </w:t>
      </w:r>
      <w:r w:rsidRPr="006909C9">
        <w:rPr>
          <w:rFonts w:ascii="Times New Roman" w:hAnsi="Times New Roman"/>
          <w:kern w:val="0"/>
          <w:sz w:val="20"/>
          <w:szCs w:val="20"/>
          <w:lang w:val="en-GB"/>
        </w:rPr>
        <w:t xml:space="preserve">model the details of </w:t>
      </w:r>
      <w:r w:rsidR="005655EA" w:rsidRPr="006909C9">
        <w:rPr>
          <w:rFonts w:ascii="Times New Roman" w:hAnsi="Times New Roman"/>
          <w:kern w:val="0"/>
          <w:sz w:val="20"/>
          <w:szCs w:val="20"/>
          <w:lang w:val="en-GB"/>
        </w:rPr>
        <w:t xml:space="preserve">how to perform </w:t>
      </w:r>
      <w:r w:rsidR="00706C80" w:rsidRPr="006909C9">
        <w:rPr>
          <w:rFonts w:ascii="Times New Roman" w:hAnsi="Times New Roman"/>
          <w:kern w:val="0"/>
          <w:sz w:val="20"/>
          <w:szCs w:val="20"/>
          <w:lang w:val="en-GB"/>
        </w:rPr>
        <w:t xml:space="preserve">calibration </w:t>
      </w:r>
      <w:r w:rsidRPr="006909C9">
        <w:rPr>
          <w:rFonts w:ascii="Times New Roman" w:hAnsi="Times New Roman"/>
          <w:kern w:val="0"/>
          <w:sz w:val="20"/>
          <w:szCs w:val="20"/>
          <w:lang w:val="en-GB"/>
        </w:rPr>
        <w:t xml:space="preserve">enhancement, which </w:t>
      </w:r>
      <w:r w:rsidR="008D43D9" w:rsidRPr="006909C9">
        <w:rPr>
          <w:rFonts w:ascii="Times New Roman" w:hAnsi="Times New Roman"/>
          <w:kern w:val="0"/>
          <w:sz w:val="20"/>
          <w:szCs w:val="20"/>
          <w:lang w:val="en-GB"/>
        </w:rPr>
        <w:t xml:space="preserve">are </w:t>
      </w:r>
      <w:r w:rsidR="00FC3694" w:rsidRPr="006909C9">
        <w:rPr>
          <w:rFonts w:ascii="Times New Roman" w:hAnsi="Times New Roman"/>
          <w:kern w:val="0"/>
          <w:sz w:val="20"/>
          <w:szCs w:val="20"/>
          <w:lang w:val="en-GB"/>
        </w:rPr>
        <w:t xml:space="preserve">dependent on </w:t>
      </w:r>
      <w:r w:rsidR="008D43D9" w:rsidRPr="006909C9">
        <w:rPr>
          <w:rFonts w:ascii="Times New Roman" w:hAnsi="Times New Roman"/>
          <w:kern w:val="0"/>
          <w:sz w:val="20"/>
          <w:szCs w:val="20"/>
          <w:lang w:val="en-GB"/>
        </w:rPr>
        <w:t xml:space="preserve">UE’s behaviour. </w:t>
      </w:r>
      <w:r w:rsidRPr="006909C9">
        <w:rPr>
          <w:rFonts w:ascii="Times New Roman" w:hAnsi="Times New Roman"/>
          <w:kern w:val="0"/>
          <w:sz w:val="20"/>
          <w:szCs w:val="20"/>
          <w:lang w:val="en-GB"/>
        </w:rPr>
        <w:t>RAN4</w:t>
      </w:r>
      <w:r w:rsidR="002E077C" w:rsidRPr="006909C9">
        <w:rPr>
          <w:rFonts w:ascii="Times New Roman" w:hAnsi="Times New Roman"/>
          <w:kern w:val="0"/>
          <w:sz w:val="20"/>
          <w:szCs w:val="20"/>
          <w:lang w:val="en-GB"/>
        </w:rPr>
        <w:t>’s</w:t>
      </w:r>
      <w:r w:rsidRPr="006909C9">
        <w:rPr>
          <w:rFonts w:ascii="Times New Roman" w:hAnsi="Times New Roman"/>
          <w:kern w:val="0"/>
          <w:sz w:val="20"/>
          <w:szCs w:val="20"/>
          <w:lang w:val="en-GB"/>
        </w:rPr>
        <w:t xml:space="preserve"> workload </w:t>
      </w:r>
      <w:r w:rsidR="008D43D9" w:rsidRPr="006909C9">
        <w:rPr>
          <w:rFonts w:ascii="Times New Roman" w:hAnsi="Times New Roman"/>
          <w:kern w:val="0"/>
          <w:sz w:val="20"/>
          <w:szCs w:val="20"/>
          <w:lang w:val="en-GB"/>
        </w:rPr>
        <w:lastRenderedPageBreak/>
        <w:t xml:space="preserve">could be reduced </w:t>
      </w:r>
      <w:r w:rsidRPr="006909C9">
        <w:rPr>
          <w:rFonts w:ascii="Times New Roman" w:hAnsi="Times New Roman"/>
          <w:kern w:val="0"/>
          <w:sz w:val="20"/>
          <w:szCs w:val="20"/>
          <w:lang w:val="en-GB"/>
        </w:rPr>
        <w:t xml:space="preserve">to large extent. </w:t>
      </w:r>
      <w:r w:rsidR="00071E87" w:rsidRPr="006909C9">
        <w:rPr>
          <w:rFonts w:ascii="Times New Roman" w:hAnsi="Times New Roman"/>
          <w:kern w:val="0"/>
          <w:sz w:val="20"/>
          <w:szCs w:val="20"/>
          <w:lang w:val="en-GB"/>
        </w:rPr>
        <w:t>T</w:t>
      </w:r>
      <w:r w:rsidR="00FC3694" w:rsidRPr="006909C9">
        <w:rPr>
          <w:rFonts w:ascii="Times New Roman" w:hAnsi="Times New Roman"/>
          <w:kern w:val="0"/>
          <w:sz w:val="20"/>
          <w:szCs w:val="20"/>
          <w:lang w:val="en-GB"/>
        </w:rPr>
        <w:t xml:space="preserve">herefore, </w:t>
      </w:r>
      <w:r w:rsidR="00706C80" w:rsidRPr="006909C9">
        <w:rPr>
          <w:rFonts w:ascii="Times New Roman" w:hAnsi="Times New Roman"/>
          <w:kern w:val="0"/>
          <w:sz w:val="20"/>
          <w:szCs w:val="20"/>
          <w:lang w:val="en-GB"/>
        </w:rPr>
        <w:t xml:space="preserve">testing </w:t>
      </w:r>
      <w:r w:rsidR="00955524" w:rsidRPr="006909C9">
        <w:rPr>
          <w:rFonts w:ascii="Times New Roman" w:hAnsi="Times New Roman"/>
          <w:kern w:val="0"/>
          <w:sz w:val="20"/>
          <w:szCs w:val="20"/>
          <w:lang w:val="en-GB"/>
        </w:rPr>
        <w:t>without</w:t>
      </w:r>
      <w:r w:rsidR="00706C80" w:rsidRPr="006909C9">
        <w:rPr>
          <w:rFonts w:ascii="Times New Roman" w:hAnsi="Times New Roman"/>
          <w:kern w:val="0"/>
          <w:sz w:val="20"/>
          <w:szCs w:val="20"/>
          <w:lang w:val="en-GB"/>
        </w:rPr>
        <w:t xml:space="preserve"> simulation seems like a </w:t>
      </w:r>
      <w:r w:rsidR="00093547" w:rsidRPr="006909C9">
        <w:rPr>
          <w:rFonts w:ascii="Times New Roman" w:hAnsi="Times New Roman"/>
          <w:kern w:val="0"/>
          <w:sz w:val="20"/>
          <w:szCs w:val="20"/>
          <w:lang w:val="en-GB"/>
        </w:rPr>
        <w:t>good option</w:t>
      </w:r>
      <w:r w:rsidR="00FC3694" w:rsidRPr="006909C9">
        <w:rPr>
          <w:rFonts w:ascii="Times New Roman" w:hAnsi="Times New Roman"/>
          <w:kern w:val="0"/>
          <w:sz w:val="20"/>
          <w:szCs w:val="20"/>
          <w:lang w:val="en-GB"/>
        </w:rPr>
        <w:t xml:space="preserve"> </w:t>
      </w:r>
      <w:r w:rsidR="0004697D" w:rsidRPr="006909C9">
        <w:rPr>
          <w:rFonts w:ascii="Times New Roman" w:hAnsi="Times New Roman"/>
          <w:kern w:val="0"/>
          <w:sz w:val="20"/>
          <w:szCs w:val="20"/>
          <w:lang w:val="en-GB"/>
        </w:rPr>
        <w:t xml:space="preserve">in terms of </w:t>
      </w:r>
      <w:r w:rsidR="00071E87" w:rsidRPr="006909C9">
        <w:rPr>
          <w:rFonts w:ascii="Times New Roman" w:hAnsi="Times New Roman"/>
          <w:kern w:val="0"/>
          <w:sz w:val="20"/>
          <w:szCs w:val="20"/>
          <w:lang w:val="en-GB"/>
        </w:rPr>
        <w:t>workload</w:t>
      </w:r>
      <w:r w:rsidR="00FC3694" w:rsidRPr="006909C9">
        <w:rPr>
          <w:rFonts w:ascii="Times New Roman" w:hAnsi="Times New Roman"/>
          <w:kern w:val="0"/>
          <w:sz w:val="20"/>
          <w:szCs w:val="20"/>
          <w:lang w:val="en-GB"/>
        </w:rPr>
        <w:t xml:space="preserve"> and meanwhile it reflect</w:t>
      </w:r>
      <w:r w:rsidR="00747896" w:rsidRPr="006909C9">
        <w:rPr>
          <w:rFonts w:ascii="Times New Roman" w:hAnsi="Times New Roman"/>
          <w:kern w:val="0"/>
          <w:sz w:val="20"/>
          <w:szCs w:val="20"/>
          <w:lang w:val="en-GB"/>
        </w:rPr>
        <w:t>s</w:t>
      </w:r>
      <w:r w:rsidR="00FC3694" w:rsidRPr="006909C9">
        <w:rPr>
          <w:rFonts w:ascii="Times New Roman" w:hAnsi="Times New Roman"/>
          <w:kern w:val="0"/>
          <w:sz w:val="20"/>
          <w:szCs w:val="20"/>
          <w:lang w:val="en-GB"/>
        </w:rPr>
        <w:t xml:space="preserve"> the actual performance of UE.</w:t>
      </w:r>
    </w:p>
    <w:p w14:paraId="20E4BDC9" w14:textId="75898E98" w:rsidR="007A4E9C" w:rsidRPr="006909C9" w:rsidRDefault="003A1302" w:rsidP="006909C9">
      <w:pPr>
        <w:spacing w:after="180"/>
        <w:rPr>
          <w:rFonts w:ascii="Times New Roman" w:hAnsi="Times New Roman"/>
          <w:kern w:val="0"/>
          <w:sz w:val="20"/>
          <w:szCs w:val="20"/>
          <w:lang w:val="en-GB"/>
        </w:rPr>
      </w:pPr>
      <w:r w:rsidRPr="006909C9">
        <w:rPr>
          <w:rFonts w:ascii="Times New Roman" w:hAnsi="Times New Roman"/>
          <w:kern w:val="0"/>
          <w:sz w:val="20"/>
          <w:szCs w:val="20"/>
          <w:lang w:val="en-GB"/>
        </w:rPr>
        <w:t xml:space="preserve">However, testing means we will involve </w:t>
      </w:r>
      <w:r w:rsidR="009502DF" w:rsidRPr="006909C9">
        <w:rPr>
          <w:rFonts w:ascii="Times New Roman" w:hAnsi="Times New Roman"/>
          <w:kern w:val="0"/>
          <w:sz w:val="20"/>
          <w:szCs w:val="20"/>
          <w:lang w:val="en-GB"/>
        </w:rPr>
        <w:t>a series of</w:t>
      </w:r>
      <w:r w:rsidRPr="006909C9">
        <w:rPr>
          <w:rFonts w:ascii="Times New Roman" w:hAnsi="Times New Roman"/>
          <w:kern w:val="0"/>
          <w:sz w:val="20"/>
          <w:szCs w:val="20"/>
          <w:lang w:val="en-GB"/>
        </w:rPr>
        <w:t xml:space="preserve"> UE devices designed by different vendor, which would lead to </w:t>
      </w:r>
      <w:r w:rsidR="009502DF" w:rsidRPr="006909C9">
        <w:rPr>
          <w:rFonts w:ascii="Times New Roman" w:hAnsi="Times New Roman"/>
          <w:kern w:val="0"/>
          <w:sz w:val="20"/>
          <w:szCs w:val="20"/>
          <w:lang w:val="en-GB"/>
        </w:rPr>
        <w:t>much</w:t>
      </w:r>
      <w:r w:rsidRPr="006909C9">
        <w:rPr>
          <w:rFonts w:ascii="Times New Roman" w:hAnsi="Times New Roman"/>
          <w:kern w:val="0"/>
          <w:sz w:val="20"/>
          <w:szCs w:val="20"/>
          <w:lang w:val="en-GB"/>
        </w:rPr>
        <w:t xml:space="preserve"> performance</w:t>
      </w:r>
      <w:r w:rsidR="00832737" w:rsidRPr="006909C9">
        <w:rPr>
          <w:rFonts w:ascii="Times New Roman" w:hAnsi="Times New Roman"/>
          <w:kern w:val="0"/>
          <w:sz w:val="20"/>
          <w:szCs w:val="20"/>
          <w:lang w:val="en-GB"/>
        </w:rPr>
        <w:t xml:space="preserve"> behaviour</w:t>
      </w:r>
      <w:r w:rsidRPr="006909C9">
        <w:rPr>
          <w:rFonts w:ascii="Times New Roman" w:hAnsi="Times New Roman"/>
          <w:kern w:val="0"/>
          <w:sz w:val="20"/>
          <w:szCs w:val="20"/>
          <w:lang w:val="en-GB"/>
        </w:rPr>
        <w:t xml:space="preserve">. Some UE </w:t>
      </w:r>
      <w:r w:rsidR="00EB54F6" w:rsidRPr="006909C9">
        <w:rPr>
          <w:rFonts w:ascii="Times New Roman" w:hAnsi="Times New Roman"/>
          <w:kern w:val="0"/>
          <w:sz w:val="20"/>
          <w:szCs w:val="20"/>
          <w:lang w:val="en-GB"/>
        </w:rPr>
        <w:t xml:space="preserve">may </w:t>
      </w:r>
      <w:r w:rsidRPr="006909C9">
        <w:rPr>
          <w:rFonts w:ascii="Times New Roman" w:hAnsi="Times New Roman"/>
          <w:kern w:val="0"/>
          <w:sz w:val="20"/>
          <w:szCs w:val="20"/>
          <w:lang w:val="en-GB"/>
        </w:rPr>
        <w:t xml:space="preserve">show perfect gain while others show </w:t>
      </w:r>
      <w:r w:rsidR="00EB54F6" w:rsidRPr="006909C9">
        <w:rPr>
          <w:rFonts w:ascii="Times New Roman" w:hAnsi="Times New Roman" w:hint="eastAsia"/>
          <w:kern w:val="0"/>
          <w:sz w:val="20"/>
          <w:szCs w:val="20"/>
          <w:lang w:val="en-GB"/>
        </w:rPr>
        <w:t>n</w:t>
      </w:r>
      <w:r w:rsidR="00EB54F6" w:rsidRPr="006909C9">
        <w:rPr>
          <w:rFonts w:ascii="Times New Roman" w:hAnsi="Times New Roman"/>
          <w:kern w:val="0"/>
          <w:sz w:val="20"/>
          <w:szCs w:val="20"/>
          <w:lang w:val="en-GB"/>
        </w:rPr>
        <w:t xml:space="preserve">egligible </w:t>
      </w:r>
      <w:r w:rsidRPr="006909C9">
        <w:rPr>
          <w:rFonts w:ascii="Times New Roman" w:hAnsi="Times New Roman"/>
          <w:kern w:val="0"/>
          <w:sz w:val="20"/>
          <w:szCs w:val="20"/>
          <w:lang w:val="en-GB"/>
        </w:rPr>
        <w:t>gain</w:t>
      </w:r>
      <w:r w:rsidR="00EB54F6" w:rsidRPr="006909C9">
        <w:rPr>
          <w:rFonts w:ascii="Times New Roman" w:hAnsi="Times New Roman"/>
          <w:kern w:val="0"/>
          <w:sz w:val="20"/>
          <w:szCs w:val="20"/>
          <w:lang w:val="en-GB"/>
        </w:rPr>
        <w:t>, based on which</w:t>
      </w:r>
      <w:r w:rsidRPr="006909C9">
        <w:rPr>
          <w:rFonts w:ascii="Times New Roman" w:hAnsi="Times New Roman"/>
          <w:kern w:val="0"/>
          <w:sz w:val="20"/>
          <w:szCs w:val="20"/>
          <w:lang w:val="en-GB"/>
        </w:rPr>
        <w:t xml:space="preserve"> </w:t>
      </w:r>
      <w:r w:rsidR="00EB54F6" w:rsidRPr="006909C9">
        <w:rPr>
          <w:rFonts w:ascii="Times New Roman" w:hAnsi="Times New Roman"/>
          <w:kern w:val="0"/>
          <w:sz w:val="20"/>
          <w:szCs w:val="20"/>
          <w:lang w:val="en-GB"/>
        </w:rPr>
        <w:t>i</w:t>
      </w:r>
      <w:r w:rsidRPr="006909C9">
        <w:rPr>
          <w:rFonts w:ascii="Times New Roman" w:hAnsi="Times New Roman"/>
          <w:kern w:val="0"/>
          <w:sz w:val="20"/>
          <w:szCs w:val="20"/>
          <w:lang w:val="en-GB"/>
        </w:rPr>
        <w:t xml:space="preserve">t would be hard to </w:t>
      </w:r>
      <w:r w:rsidR="0084162D" w:rsidRPr="006909C9">
        <w:rPr>
          <w:rFonts w:ascii="Times New Roman" w:hAnsi="Times New Roman"/>
          <w:kern w:val="0"/>
          <w:sz w:val="20"/>
          <w:szCs w:val="20"/>
          <w:lang w:val="en-GB"/>
        </w:rPr>
        <w:t>conclude</w:t>
      </w:r>
      <w:r w:rsidRPr="006909C9">
        <w:rPr>
          <w:rFonts w:ascii="Times New Roman" w:hAnsi="Times New Roman"/>
          <w:kern w:val="0"/>
          <w:sz w:val="20"/>
          <w:szCs w:val="20"/>
          <w:lang w:val="en-GB"/>
        </w:rPr>
        <w:t xml:space="preserve"> whether performance gain is achieved or how much the exact gain is. Therefore, simulation is required with pre-defined assumption</w:t>
      </w:r>
      <w:r w:rsidR="0047568C" w:rsidRPr="006909C9">
        <w:rPr>
          <w:rFonts w:ascii="Times New Roman" w:hAnsi="Times New Roman"/>
          <w:kern w:val="0"/>
          <w:sz w:val="20"/>
          <w:szCs w:val="20"/>
          <w:lang w:val="en-GB"/>
        </w:rPr>
        <w:t xml:space="preserve"> before testing</w:t>
      </w:r>
      <w:r w:rsidRPr="006909C9">
        <w:rPr>
          <w:rFonts w:ascii="Times New Roman" w:hAnsi="Times New Roman"/>
          <w:kern w:val="0"/>
          <w:sz w:val="20"/>
          <w:szCs w:val="20"/>
          <w:lang w:val="en-GB"/>
        </w:rPr>
        <w:t xml:space="preserve">. </w:t>
      </w:r>
    </w:p>
    <w:p w14:paraId="18096DE4" w14:textId="44A665F7" w:rsidR="00DB7680" w:rsidRPr="006909C9" w:rsidRDefault="00DB7680" w:rsidP="006909C9">
      <w:pPr>
        <w:spacing w:after="180"/>
        <w:rPr>
          <w:rFonts w:ascii="Times New Roman" w:hAnsi="Times New Roman"/>
          <w:b/>
          <w:bCs/>
          <w:kern w:val="0"/>
          <w:sz w:val="20"/>
          <w:szCs w:val="20"/>
          <w:lang w:val="en-GB"/>
        </w:rPr>
      </w:pPr>
      <w:r w:rsidRPr="006909C9">
        <w:rPr>
          <w:rFonts w:ascii="Times New Roman" w:hAnsi="Times New Roman"/>
          <w:b/>
          <w:bCs/>
          <w:kern w:val="0"/>
          <w:sz w:val="20"/>
          <w:szCs w:val="20"/>
          <w:lang w:val="en-GB"/>
        </w:rPr>
        <w:t>Observation</w:t>
      </w:r>
      <w:r w:rsidR="007A4E9C" w:rsidRPr="006909C9">
        <w:rPr>
          <w:rFonts w:ascii="Times New Roman" w:hAnsi="Times New Roman"/>
          <w:b/>
          <w:bCs/>
          <w:kern w:val="0"/>
          <w:sz w:val="20"/>
          <w:szCs w:val="20"/>
          <w:lang w:val="en-GB"/>
        </w:rPr>
        <w:t xml:space="preserve"> 2</w:t>
      </w:r>
      <w:r w:rsidRPr="006909C9">
        <w:rPr>
          <w:rFonts w:ascii="Times New Roman" w:hAnsi="Times New Roman"/>
          <w:b/>
          <w:bCs/>
          <w:kern w:val="0"/>
          <w:sz w:val="20"/>
          <w:szCs w:val="20"/>
          <w:lang w:val="en-GB"/>
        </w:rPr>
        <w:t xml:space="preserve">: if performance gain is evaluated only by testing, the modelling of calibration is not necessity as we could take calibration </w:t>
      </w:r>
      <w:r w:rsidR="00CE7309" w:rsidRPr="006909C9">
        <w:rPr>
          <w:rFonts w:ascii="Times New Roman" w:hAnsi="Times New Roman"/>
          <w:b/>
          <w:bCs/>
          <w:kern w:val="0"/>
          <w:sz w:val="20"/>
          <w:szCs w:val="20"/>
          <w:lang w:val="en-GB"/>
        </w:rPr>
        <w:t xml:space="preserve">model </w:t>
      </w:r>
      <w:r w:rsidRPr="006909C9">
        <w:rPr>
          <w:rFonts w:ascii="Times New Roman" w:hAnsi="Times New Roman"/>
          <w:b/>
          <w:bCs/>
          <w:kern w:val="0"/>
          <w:sz w:val="20"/>
          <w:szCs w:val="20"/>
          <w:lang w:val="en-GB"/>
        </w:rPr>
        <w:t>as a black box</w:t>
      </w:r>
      <w:r w:rsidR="00D247A8" w:rsidRPr="006909C9">
        <w:rPr>
          <w:rFonts w:ascii="Times New Roman" w:hAnsi="Times New Roman"/>
          <w:b/>
          <w:bCs/>
          <w:kern w:val="0"/>
          <w:sz w:val="20"/>
          <w:szCs w:val="20"/>
          <w:lang w:val="en-GB"/>
        </w:rPr>
        <w:t>. However, it would be hard to conclude</w:t>
      </w:r>
      <w:r w:rsidR="003A1302" w:rsidRPr="006909C9">
        <w:rPr>
          <w:rFonts w:ascii="Times New Roman" w:hAnsi="Times New Roman"/>
          <w:b/>
          <w:bCs/>
          <w:kern w:val="0"/>
          <w:sz w:val="20"/>
          <w:szCs w:val="20"/>
          <w:lang w:val="en-GB"/>
        </w:rPr>
        <w:t xml:space="preserve"> final evaluation results </w:t>
      </w:r>
      <w:r w:rsidR="00594CD8" w:rsidRPr="006909C9">
        <w:rPr>
          <w:rFonts w:ascii="Times New Roman" w:hAnsi="Times New Roman"/>
          <w:b/>
          <w:bCs/>
          <w:kern w:val="0"/>
          <w:sz w:val="20"/>
          <w:szCs w:val="20"/>
          <w:lang w:val="en-GB"/>
        </w:rPr>
        <w:t xml:space="preserve">considering the differences </w:t>
      </w:r>
      <w:r w:rsidR="003A1302" w:rsidRPr="006909C9">
        <w:rPr>
          <w:rFonts w:ascii="Times New Roman" w:hAnsi="Times New Roman"/>
          <w:b/>
          <w:bCs/>
          <w:kern w:val="0"/>
          <w:sz w:val="20"/>
          <w:szCs w:val="20"/>
          <w:lang w:val="en-GB"/>
        </w:rPr>
        <w:t>among different UE.</w:t>
      </w:r>
    </w:p>
    <w:p w14:paraId="460F54EB" w14:textId="0549A9C6" w:rsidR="007A4E9C" w:rsidRPr="006909C9" w:rsidRDefault="008970BB" w:rsidP="006909C9">
      <w:pPr>
        <w:spacing w:after="180"/>
        <w:rPr>
          <w:rFonts w:ascii="Times New Roman" w:hAnsi="Times New Roman"/>
          <w:kern w:val="0"/>
          <w:sz w:val="20"/>
          <w:szCs w:val="20"/>
          <w:lang w:val="en-GB"/>
        </w:rPr>
      </w:pPr>
      <w:r w:rsidRPr="006909C9">
        <w:rPr>
          <w:rFonts w:ascii="Times New Roman" w:hAnsi="Times New Roman"/>
          <w:b/>
          <w:bCs/>
          <w:kern w:val="0"/>
          <w:sz w:val="20"/>
          <w:szCs w:val="20"/>
          <w:lang w:val="en-GB"/>
        </w:rPr>
        <w:t>Proposal</w:t>
      </w:r>
      <w:r w:rsidR="007A4E9C" w:rsidRPr="006909C9">
        <w:rPr>
          <w:rFonts w:ascii="Times New Roman" w:hAnsi="Times New Roman"/>
          <w:b/>
          <w:bCs/>
          <w:kern w:val="0"/>
          <w:sz w:val="20"/>
          <w:szCs w:val="20"/>
          <w:lang w:val="en-GB"/>
        </w:rPr>
        <w:t xml:space="preserve"> 2</w:t>
      </w:r>
      <w:r w:rsidRPr="006909C9">
        <w:rPr>
          <w:rFonts w:ascii="Times New Roman" w:hAnsi="Times New Roman"/>
          <w:b/>
          <w:bCs/>
          <w:kern w:val="0"/>
          <w:sz w:val="20"/>
          <w:szCs w:val="20"/>
          <w:lang w:val="en-GB"/>
        </w:rPr>
        <w:t>: both testing and simulation are suggested for the evaluation.</w:t>
      </w:r>
      <w:r w:rsidR="007A4E9C" w:rsidRPr="006909C9">
        <w:rPr>
          <w:rFonts w:ascii="Times New Roman" w:hAnsi="Times New Roman"/>
          <w:kern w:val="0"/>
          <w:sz w:val="20"/>
          <w:szCs w:val="20"/>
          <w:lang w:val="en-GB"/>
        </w:rPr>
        <w:t xml:space="preserve"> </w:t>
      </w:r>
    </w:p>
    <w:p w14:paraId="247F71E0" w14:textId="6CE12D19" w:rsidR="007A4E9C" w:rsidRPr="006909C9" w:rsidRDefault="007A4E9C" w:rsidP="006909C9">
      <w:pPr>
        <w:spacing w:after="180"/>
        <w:rPr>
          <w:rFonts w:ascii="Times New Roman" w:hAnsi="Times New Roman"/>
          <w:kern w:val="0"/>
          <w:sz w:val="20"/>
          <w:szCs w:val="20"/>
          <w:lang w:val="en-GB"/>
        </w:rPr>
      </w:pPr>
      <w:r w:rsidRPr="006909C9">
        <w:rPr>
          <w:rFonts w:ascii="Times New Roman" w:hAnsi="Times New Roman"/>
          <w:kern w:val="0"/>
          <w:sz w:val="20"/>
          <w:szCs w:val="20"/>
          <w:lang w:val="en-GB"/>
        </w:rPr>
        <w:t>For simulation, modelling is required</w:t>
      </w:r>
      <w:r w:rsidR="00FC05DD" w:rsidRPr="006909C9">
        <w:rPr>
          <w:rFonts w:ascii="Times New Roman" w:hAnsi="Times New Roman"/>
          <w:kern w:val="0"/>
          <w:sz w:val="20"/>
          <w:szCs w:val="20"/>
          <w:lang w:val="en-GB"/>
        </w:rPr>
        <w:t>.</w:t>
      </w:r>
      <w:r w:rsidRPr="006909C9">
        <w:rPr>
          <w:rFonts w:ascii="Times New Roman" w:hAnsi="Times New Roman"/>
          <w:kern w:val="0"/>
          <w:sz w:val="20"/>
          <w:szCs w:val="20"/>
          <w:lang w:val="en-GB"/>
        </w:rPr>
        <w:t xml:space="preserve"> </w:t>
      </w:r>
      <w:r w:rsidR="00FC05DD" w:rsidRPr="006909C9">
        <w:rPr>
          <w:rFonts w:ascii="Times New Roman" w:hAnsi="Times New Roman"/>
          <w:kern w:val="0"/>
          <w:sz w:val="20"/>
          <w:szCs w:val="20"/>
          <w:lang w:val="en-GB"/>
        </w:rPr>
        <w:t>One method of how to model the enhanced calibration</w:t>
      </w:r>
      <w:r w:rsidR="00202D40" w:rsidRPr="006909C9">
        <w:rPr>
          <w:rFonts w:ascii="Times New Roman" w:hAnsi="Times New Roman"/>
          <w:kern w:val="0"/>
          <w:sz w:val="20"/>
          <w:szCs w:val="20"/>
          <w:lang w:val="en-GB"/>
        </w:rPr>
        <w:t xml:space="preserve"> is shown as </w:t>
      </w:r>
      <w:r w:rsidR="00134DAB" w:rsidRPr="006909C9">
        <w:rPr>
          <w:rFonts w:ascii="Times New Roman" w:hAnsi="Times New Roman"/>
          <w:kern w:val="0"/>
          <w:sz w:val="20"/>
          <w:szCs w:val="20"/>
          <w:lang w:val="en-GB"/>
        </w:rPr>
        <w:t xml:space="preserve">the start point </w:t>
      </w:r>
      <w:r w:rsidRPr="006909C9">
        <w:rPr>
          <w:rFonts w:ascii="Times New Roman" w:hAnsi="Times New Roman"/>
          <w:kern w:val="0"/>
          <w:sz w:val="20"/>
          <w:szCs w:val="20"/>
          <w:lang w:val="en-GB"/>
        </w:rPr>
        <w:t>for future discussion.</w:t>
      </w:r>
    </w:p>
    <w:p w14:paraId="7C465D42" w14:textId="77777777" w:rsidR="009D4974" w:rsidRPr="006909C9" w:rsidRDefault="00A70425" w:rsidP="006909C9">
      <w:pPr>
        <w:spacing w:after="180"/>
        <w:rPr>
          <w:rFonts w:ascii="Times New Roman" w:hAnsi="Times New Roman"/>
          <w:kern w:val="0"/>
          <w:sz w:val="20"/>
          <w:szCs w:val="20"/>
          <w:lang w:val="en-GB"/>
        </w:rPr>
      </w:pPr>
      <w:r w:rsidRPr="006909C9">
        <w:rPr>
          <w:rFonts w:ascii="Times New Roman" w:hAnsi="Times New Roman"/>
          <w:kern w:val="0"/>
          <w:sz w:val="20"/>
          <w:szCs w:val="20"/>
          <w:lang w:val="en-GB"/>
        </w:rPr>
        <w:t>We take</w:t>
      </w:r>
      <w:r w:rsidR="00F1446B" w:rsidRPr="006909C9">
        <w:rPr>
          <w:rFonts w:ascii="Times New Roman" w:hAnsi="Times New Roman"/>
          <w:kern w:val="0"/>
          <w:sz w:val="20"/>
          <w:szCs w:val="20"/>
          <w:lang w:val="en-GB"/>
        </w:rPr>
        <w:t xml:space="preserve"> PA</w:t>
      </w:r>
      <w:r w:rsidRPr="006909C9">
        <w:rPr>
          <w:rFonts w:ascii="Times New Roman" w:hAnsi="Times New Roman"/>
          <w:kern w:val="0"/>
          <w:sz w:val="20"/>
          <w:szCs w:val="20"/>
          <w:lang w:val="en-GB"/>
        </w:rPr>
        <w:t xml:space="preserve"> calibration as the example with </w:t>
      </w:r>
      <w:r w:rsidR="00242394" w:rsidRPr="006909C9">
        <w:rPr>
          <w:rFonts w:ascii="Times New Roman" w:hAnsi="Times New Roman"/>
          <w:kern w:val="0"/>
          <w:sz w:val="20"/>
          <w:szCs w:val="20"/>
          <w:lang w:val="en-GB"/>
        </w:rPr>
        <w:t>MPR</w:t>
      </w:r>
      <w:r w:rsidRPr="006909C9">
        <w:rPr>
          <w:rFonts w:ascii="Times New Roman" w:hAnsi="Times New Roman"/>
          <w:kern w:val="0"/>
          <w:sz w:val="20"/>
          <w:szCs w:val="20"/>
          <w:lang w:val="en-GB"/>
        </w:rPr>
        <w:t xml:space="preserve"> evaluation metric assumption. </w:t>
      </w:r>
    </w:p>
    <w:p w14:paraId="3FB4A003" w14:textId="77777777" w:rsidR="009D4974" w:rsidRPr="006909C9" w:rsidRDefault="00450043" w:rsidP="006909C9">
      <w:pPr>
        <w:pStyle w:val="a9"/>
        <w:numPr>
          <w:ilvl w:val="0"/>
          <w:numId w:val="29"/>
        </w:numPr>
        <w:spacing w:after="180"/>
        <w:ind w:firstLineChars="0"/>
        <w:rPr>
          <w:rFonts w:ascii="Times New Roman" w:hAnsi="Times New Roman"/>
          <w:kern w:val="0"/>
          <w:sz w:val="20"/>
          <w:szCs w:val="20"/>
          <w:lang w:val="en-GB"/>
        </w:rPr>
      </w:pPr>
      <w:r w:rsidRPr="006909C9">
        <w:rPr>
          <w:rFonts w:ascii="Times New Roman" w:hAnsi="Times New Roman"/>
          <w:kern w:val="0"/>
          <w:sz w:val="20"/>
          <w:szCs w:val="20"/>
          <w:lang w:val="en-GB"/>
        </w:rPr>
        <w:t>At first</w:t>
      </w:r>
      <w:r w:rsidR="00242394" w:rsidRPr="006909C9">
        <w:rPr>
          <w:rFonts w:ascii="Times New Roman" w:hAnsi="Times New Roman"/>
          <w:kern w:val="0"/>
          <w:sz w:val="20"/>
          <w:szCs w:val="20"/>
          <w:lang w:val="en-GB"/>
        </w:rPr>
        <w:t>,</w:t>
      </w:r>
      <w:r w:rsidRPr="006909C9">
        <w:rPr>
          <w:rFonts w:ascii="Times New Roman" w:hAnsi="Times New Roman"/>
          <w:kern w:val="0"/>
          <w:sz w:val="20"/>
          <w:szCs w:val="20"/>
          <w:lang w:val="en-GB"/>
        </w:rPr>
        <w:t xml:space="preserve"> we </w:t>
      </w:r>
      <w:r w:rsidR="00242394" w:rsidRPr="006909C9">
        <w:rPr>
          <w:rFonts w:ascii="Times New Roman" w:hAnsi="Times New Roman"/>
          <w:kern w:val="0"/>
          <w:sz w:val="20"/>
          <w:szCs w:val="20"/>
          <w:lang w:val="en-GB"/>
        </w:rPr>
        <w:t>i</w:t>
      </w:r>
      <w:r w:rsidR="00E633B2" w:rsidRPr="006909C9">
        <w:rPr>
          <w:rFonts w:ascii="Times New Roman" w:hAnsi="Times New Roman"/>
          <w:kern w:val="0"/>
          <w:sz w:val="20"/>
          <w:szCs w:val="20"/>
          <w:lang w:val="en-GB"/>
        </w:rPr>
        <w:t xml:space="preserve">dentify key parameter for calibration devices. For PA, 1dB compression point, OIP3 and gain are regarded as the key parameters to assess </w:t>
      </w:r>
      <w:r w:rsidR="00992634" w:rsidRPr="006909C9">
        <w:rPr>
          <w:rFonts w:ascii="Times New Roman" w:hAnsi="Times New Roman"/>
          <w:kern w:val="0"/>
          <w:sz w:val="20"/>
          <w:szCs w:val="20"/>
          <w:lang w:val="en-GB"/>
        </w:rPr>
        <w:t>PA’s</w:t>
      </w:r>
      <w:r w:rsidR="00E633B2" w:rsidRPr="006909C9">
        <w:rPr>
          <w:rFonts w:ascii="Times New Roman" w:hAnsi="Times New Roman"/>
          <w:kern w:val="0"/>
          <w:sz w:val="20"/>
          <w:szCs w:val="20"/>
          <w:lang w:val="en-GB"/>
        </w:rPr>
        <w:t xml:space="preserve"> performance. </w:t>
      </w:r>
    </w:p>
    <w:p w14:paraId="26C8DD70" w14:textId="77777777" w:rsidR="009D4974" w:rsidRPr="006909C9" w:rsidRDefault="00E633B2" w:rsidP="006909C9">
      <w:pPr>
        <w:pStyle w:val="a9"/>
        <w:numPr>
          <w:ilvl w:val="0"/>
          <w:numId w:val="29"/>
        </w:numPr>
        <w:spacing w:after="180"/>
        <w:ind w:firstLineChars="0"/>
        <w:rPr>
          <w:rFonts w:ascii="Times New Roman" w:hAnsi="Times New Roman"/>
          <w:kern w:val="0"/>
          <w:sz w:val="20"/>
          <w:szCs w:val="20"/>
          <w:lang w:val="en-GB"/>
        </w:rPr>
      </w:pPr>
      <w:r w:rsidRPr="006909C9">
        <w:rPr>
          <w:rFonts w:ascii="Times New Roman" w:hAnsi="Times New Roman"/>
          <w:kern w:val="0"/>
          <w:sz w:val="20"/>
          <w:szCs w:val="20"/>
          <w:lang w:val="en-GB"/>
        </w:rPr>
        <w:t xml:space="preserve">Second, </w:t>
      </w:r>
      <w:r w:rsidR="008A5840" w:rsidRPr="006909C9">
        <w:rPr>
          <w:rFonts w:ascii="Times New Roman" w:hAnsi="Times New Roman"/>
          <w:kern w:val="0"/>
          <w:sz w:val="20"/>
          <w:szCs w:val="20"/>
          <w:lang w:val="en-GB"/>
        </w:rPr>
        <w:t xml:space="preserve">we need to </w:t>
      </w:r>
      <w:r w:rsidR="00450043" w:rsidRPr="006909C9">
        <w:rPr>
          <w:rFonts w:ascii="Times New Roman" w:hAnsi="Times New Roman"/>
          <w:kern w:val="0"/>
          <w:sz w:val="20"/>
          <w:szCs w:val="20"/>
          <w:lang w:val="en-GB"/>
        </w:rPr>
        <w:t>model tolerance distribution caused by temperature and voltage</w:t>
      </w:r>
      <w:r w:rsidR="008A5840" w:rsidRPr="006909C9">
        <w:rPr>
          <w:rFonts w:ascii="Times New Roman" w:hAnsi="Times New Roman"/>
          <w:kern w:val="0"/>
          <w:sz w:val="20"/>
          <w:szCs w:val="20"/>
          <w:lang w:val="en-GB"/>
        </w:rPr>
        <w:t xml:space="preserve"> for all parameters in the first step</w:t>
      </w:r>
      <w:r w:rsidR="00450043" w:rsidRPr="006909C9">
        <w:rPr>
          <w:rFonts w:ascii="Times New Roman" w:hAnsi="Times New Roman"/>
          <w:kern w:val="0"/>
          <w:sz w:val="20"/>
          <w:szCs w:val="20"/>
          <w:lang w:val="en-GB"/>
        </w:rPr>
        <w:t xml:space="preserve">, e.g. Gaussian distribution with assumed </w:t>
      </w:r>
      <w:r w:rsidR="00617D82" w:rsidRPr="006909C9">
        <w:rPr>
          <w:rFonts w:ascii="Times New Roman" w:hAnsi="Times New Roman"/>
          <w:kern w:val="0"/>
          <w:sz w:val="20"/>
          <w:szCs w:val="20"/>
          <w:lang w:val="en-GB"/>
        </w:rPr>
        <w:t xml:space="preserve">mean </w:t>
      </w:r>
      <w:r w:rsidR="00450043" w:rsidRPr="006909C9">
        <w:rPr>
          <w:rFonts w:ascii="Times New Roman" w:hAnsi="Times New Roman"/>
          <w:kern w:val="0"/>
          <w:sz w:val="20"/>
          <w:szCs w:val="20"/>
          <w:lang w:val="en-GB"/>
        </w:rPr>
        <w:t xml:space="preserve">and variance. </w:t>
      </w:r>
    </w:p>
    <w:p w14:paraId="795173EF" w14:textId="77777777" w:rsidR="009D4974" w:rsidRPr="006909C9" w:rsidRDefault="00F1446B" w:rsidP="006909C9">
      <w:pPr>
        <w:pStyle w:val="a9"/>
        <w:numPr>
          <w:ilvl w:val="0"/>
          <w:numId w:val="29"/>
        </w:numPr>
        <w:spacing w:after="180"/>
        <w:ind w:firstLineChars="0"/>
        <w:rPr>
          <w:rFonts w:ascii="Times New Roman" w:hAnsi="Times New Roman"/>
          <w:kern w:val="0"/>
          <w:sz w:val="20"/>
          <w:szCs w:val="20"/>
          <w:lang w:val="en-GB"/>
        </w:rPr>
      </w:pPr>
      <w:r w:rsidRPr="006909C9">
        <w:rPr>
          <w:rFonts w:ascii="Times New Roman" w:hAnsi="Times New Roman"/>
          <w:kern w:val="0"/>
          <w:sz w:val="20"/>
          <w:szCs w:val="20"/>
          <w:lang w:val="en-GB"/>
        </w:rPr>
        <w:t xml:space="preserve">The baseline </w:t>
      </w:r>
      <w:r w:rsidR="008A5840" w:rsidRPr="006909C9">
        <w:rPr>
          <w:rFonts w:ascii="Times New Roman" w:hAnsi="Times New Roman"/>
          <w:kern w:val="0"/>
          <w:sz w:val="20"/>
          <w:szCs w:val="20"/>
          <w:lang w:val="en-GB"/>
        </w:rPr>
        <w:t>MPR</w:t>
      </w:r>
      <w:r w:rsidRPr="006909C9">
        <w:rPr>
          <w:rFonts w:ascii="Times New Roman" w:hAnsi="Times New Roman"/>
          <w:kern w:val="0"/>
          <w:sz w:val="20"/>
          <w:szCs w:val="20"/>
          <w:lang w:val="en-GB"/>
        </w:rPr>
        <w:t xml:space="preserve"> is then </w:t>
      </w:r>
      <w:r w:rsidR="008A5840" w:rsidRPr="006909C9">
        <w:rPr>
          <w:rFonts w:ascii="Times New Roman" w:hAnsi="Times New Roman"/>
          <w:kern w:val="0"/>
          <w:sz w:val="20"/>
          <w:szCs w:val="20"/>
          <w:lang w:val="en-GB"/>
        </w:rPr>
        <w:t>simulated</w:t>
      </w:r>
      <w:r w:rsidRPr="006909C9">
        <w:rPr>
          <w:rFonts w:ascii="Times New Roman" w:hAnsi="Times New Roman"/>
          <w:kern w:val="0"/>
          <w:sz w:val="20"/>
          <w:szCs w:val="20"/>
          <w:lang w:val="en-GB"/>
        </w:rPr>
        <w:t xml:space="preserve"> based on above tolerance assumption. </w:t>
      </w:r>
    </w:p>
    <w:p w14:paraId="6731F541" w14:textId="7B425C91" w:rsidR="009D4974" w:rsidRPr="006909C9" w:rsidRDefault="00F1446B" w:rsidP="006909C9">
      <w:pPr>
        <w:pStyle w:val="a9"/>
        <w:numPr>
          <w:ilvl w:val="0"/>
          <w:numId w:val="29"/>
        </w:numPr>
        <w:spacing w:after="180"/>
        <w:ind w:firstLineChars="0"/>
        <w:rPr>
          <w:rFonts w:ascii="Times New Roman" w:hAnsi="Times New Roman"/>
          <w:kern w:val="0"/>
          <w:sz w:val="20"/>
          <w:szCs w:val="20"/>
          <w:lang w:val="en-GB"/>
        </w:rPr>
      </w:pPr>
      <w:r w:rsidRPr="006909C9">
        <w:rPr>
          <w:rFonts w:ascii="Times New Roman" w:hAnsi="Times New Roman"/>
          <w:kern w:val="0"/>
          <w:sz w:val="20"/>
          <w:szCs w:val="20"/>
          <w:lang w:val="en-GB"/>
        </w:rPr>
        <w:t xml:space="preserve">Next, </w:t>
      </w:r>
      <w:r w:rsidR="00F63485" w:rsidRPr="006909C9">
        <w:rPr>
          <w:rFonts w:ascii="Times New Roman" w:hAnsi="Times New Roman"/>
          <w:kern w:val="0"/>
          <w:sz w:val="20"/>
          <w:szCs w:val="20"/>
          <w:lang w:val="en-GB"/>
        </w:rPr>
        <w:t xml:space="preserve">the tolerance distribution is updated to </w:t>
      </w:r>
      <w:r w:rsidRPr="006909C9">
        <w:rPr>
          <w:rFonts w:ascii="Times New Roman" w:hAnsi="Times New Roman"/>
          <w:kern w:val="0"/>
          <w:sz w:val="20"/>
          <w:szCs w:val="20"/>
          <w:lang w:val="en-GB"/>
        </w:rPr>
        <w:t xml:space="preserve">model calibration enhancement, e.g. reducing </w:t>
      </w:r>
      <w:r w:rsidR="006075E0" w:rsidRPr="006909C9">
        <w:rPr>
          <w:rFonts w:ascii="Times New Roman" w:hAnsi="Times New Roman"/>
          <w:kern w:val="0"/>
          <w:sz w:val="20"/>
          <w:szCs w:val="20"/>
          <w:lang w:val="en-GB"/>
        </w:rPr>
        <w:t>mean</w:t>
      </w:r>
      <w:r w:rsidRPr="006909C9">
        <w:rPr>
          <w:rFonts w:ascii="Times New Roman" w:hAnsi="Times New Roman"/>
          <w:kern w:val="0"/>
          <w:sz w:val="20"/>
          <w:szCs w:val="20"/>
          <w:lang w:val="en-GB"/>
        </w:rPr>
        <w:t xml:space="preserve"> </w:t>
      </w:r>
      <w:r w:rsidR="006075E0" w:rsidRPr="006909C9">
        <w:rPr>
          <w:rFonts w:ascii="Times New Roman" w:hAnsi="Times New Roman"/>
          <w:kern w:val="0"/>
          <w:sz w:val="20"/>
          <w:szCs w:val="20"/>
          <w:lang w:val="en-GB"/>
        </w:rPr>
        <w:t>or</w:t>
      </w:r>
      <w:r w:rsidRPr="006909C9">
        <w:rPr>
          <w:rFonts w:ascii="Times New Roman" w:hAnsi="Times New Roman"/>
          <w:kern w:val="0"/>
          <w:sz w:val="20"/>
          <w:szCs w:val="20"/>
          <w:lang w:val="en-GB"/>
        </w:rPr>
        <w:t xml:space="preserve"> variance of gaussian distribution to zero</w:t>
      </w:r>
      <w:r w:rsidR="00873B34" w:rsidRPr="006909C9">
        <w:rPr>
          <w:rFonts w:ascii="Times New Roman" w:hAnsi="Times New Roman"/>
          <w:kern w:val="0"/>
          <w:sz w:val="20"/>
          <w:szCs w:val="20"/>
          <w:lang w:val="en-GB"/>
        </w:rPr>
        <w:t xml:space="preserve"> with the assumption </w:t>
      </w:r>
      <w:r w:rsidR="00F63485" w:rsidRPr="006909C9">
        <w:rPr>
          <w:rFonts w:ascii="Times New Roman" w:hAnsi="Times New Roman"/>
          <w:kern w:val="0"/>
          <w:sz w:val="20"/>
          <w:szCs w:val="20"/>
          <w:lang w:val="en-GB"/>
        </w:rPr>
        <w:t xml:space="preserve">that </w:t>
      </w:r>
      <w:r w:rsidR="00873B34" w:rsidRPr="006909C9">
        <w:rPr>
          <w:rFonts w:ascii="Times New Roman" w:hAnsi="Times New Roman"/>
          <w:kern w:val="0"/>
          <w:sz w:val="20"/>
          <w:szCs w:val="20"/>
          <w:lang w:val="en-GB"/>
        </w:rPr>
        <w:t xml:space="preserve">calibration </w:t>
      </w:r>
      <w:r w:rsidR="009D4974" w:rsidRPr="006909C9">
        <w:rPr>
          <w:rFonts w:ascii="Times New Roman" w:hAnsi="Times New Roman"/>
          <w:kern w:val="0"/>
          <w:sz w:val="20"/>
          <w:szCs w:val="20"/>
          <w:lang w:val="en-GB"/>
        </w:rPr>
        <w:t xml:space="preserve">could </w:t>
      </w:r>
      <w:r w:rsidR="00873B34" w:rsidRPr="006909C9">
        <w:rPr>
          <w:rFonts w:ascii="Times New Roman" w:hAnsi="Times New Roman"/>
          <w:kern w:val="0"/>
          <w:sz w:val="20"/>
          <w:szCs w:val="20"/>
          <w:lang w:val="en-GB"/>
        </w:rPr>
        <w:t>help elimi</w:t>
      </w:r>
      <w:r w:rsidR="00F63485" w:rsidRPr="006909C9">
        <w:rPr>
          <w:rFonts w:ascii="Times New Roman" w:hAnsi="Times New Roman"/>
          <w:kern w:val="0"/>
          <w:sz w:val="20"/>
          <w:szCs w:val="20"/>
          <w:lang w:val="en-GB"/>
        </w:rPr>
        <w:t>na</w:t>
      </w:r>
      <w:r w:rsidR="00873B34" w:rsidRPr="006909C9">
        <w:rPr>
          <w:rFonts w:ascii="Times New Roman" w:hAnsi="Times New Roman"/>
          <w:kern w:val="0"/>
          <w:sz w:val="20"/>
          <w:szCs w:val="20"/>
          <w:lang w:val="en-GB"/>
        </w:rPr>
        <w:t xml:space="preserve">te </w:t>
      </w:r>
      <w:r w:rsidR="00F63485" w:rsidRPr="006909C9">
        <w:rPr>
          <w:rFonts w:ascii="Times New Roman" w:hAnsi="Times New Roman"/>
          <w:kern w:val="0"/>
          <w:sz w:val="20"/>
          <w:szCs w:val="20"/>
          <w:lang w:val="en-GB"/>
        </w:rPr>
        <w:t xml:space="preserve">all </w:t>
      </w:r>
      <w:r w:rsidR="00873B34" w:rsidRPr="006909C9">
        <w:rPr>
          <w:rFonts w:ascii="Times New Roman" w:hAnsi="Times New Roman"/>
          <w:kern w:val="0"/>
          <w:sz w:val="20"/>
          <w:szCs w:val="20"/>
          <w:lang w:val="en-GB"/>
        </w:rPr>
        <w:t>tolerance caused by temperature or voltage.</w:t>
      </w:r>
      <w:r w:rsidR="00E633B2" w:rsidRPr="006909C9">
        <w:rPr>
          <w:rFonts w:ascii="Times New Roman" w:hAnsi="Times New Roman"/>
          <w:kern w:val="0"/>
          <w:sz w:val="20"/>
          <w:szCs w:val="20"/>
          <w:lang w:val="en-GB"/>
        </w:rPr>
        <w:t xml:space="preserve"> </w:t>
      </w:r>
    </w:p>
    <w:p w14:paraId="4EAA5F31" w14:textId="77777777" w:rsidR="009D4974" w:rsidRPr="006909C9" w:rsidRDefault="00FC05DD" w:rsidP="006909C9">
      <w:pPr>
        <w:pStyle w:val="a9"/>
        <w:numPr>
          <w:ilvl w:val="0"/>
          <w:numId w:val="29"/>
        </w:numPr>
        <w:spacing w:after="180"/>
        <w:ind w:firstLineChars="0"/>
        <w:rPr>
          <w:rFonts w:ascii="Times New Roman" w:hAnsi="Times New Roman"/>
          <w:kern w:val="0"/>
          <w:sz w:val="20"/>
          <w:szCs w:val="20"/>
          <w:lang w:val="en-GB"/>
        </w:rPr>
      </w:pPr>
      <w:r w:rsidRPr="006909C9">
        <w:rPr>
          <w:rFonts w:ascii="Times New Roman" w:hAnsi="Times New Roman"/>
          <w:kern w:val="0"/>
          <w:sz w:val="20"/>
          <w:szCs w:val="20"/>
          <w:lang w:val="en-GB"/>
        </w:rPr>
        <w:t xml:space="preserve">Finally, performance gain is derived. </w:t>
      </w:r>
    </w:p>
    <w:p w14:paraId="1850CAFA" w14:textId="18494A0C" w:rsidR="00F84A28" w:rsidRPr="006909C9" w:rsidRDefault="00E633B2" w:rsidP="006909C9">
      <w:pPr>
        <w:spacing w:after="180"/>
        <w:rPr>
          <w:rFonts w:ascii="Times New Roman" w:hAnsi="Times New Roman"/>
          <w:kern w:val="0"/>
          <w:sz w:val="20"/>
          <w:szCs w:val="20"/>
          <w:lang w:val="en-GB"/>
        </w:rPr>
      </w:pPr>
      <w:r w:rsidRPr="006909C9">
        <w:rPr>
          <w:rFonts w:ascii="Times New Roman" w:hAnsi="Times New Roman"/>
          <w:kern w:val="0"/>
          <w:sz w:val="20"/>
          <w:szCs w:val="20"/>
          <w:lang w:val="en-GB"/>
        </w:rPr>
        <w:t>The diagram for this simulation is shown below:</w:t>
      </w:r>
    </w:p>
    <w:tbl>
      <w:tblPr>
        <w:tblStyle w:val="ae"/>
        <w:tblW w:w="0" w:type="auto"/>
        <w:tblLook w:val="04A0" w:firstRow="1" w:lastRow="0" w:firstColumn="1" w:lastColumn="0" w:noHBand="0" w:noVBand="1"/>
      </w:tblPr>
      <w:tblGrid>
        <w:gridCol w:w="1980"/>
        <w:gridCol w:w="7756"/>
      </w:tblGrid>
      <w:tr w:rsidR="00F84A28" w:rsidRPr="006909C9" w14:paraId="045EDAE1" w14:textId="77777777" w:rsidTr="00F84A28">
        <w:tc>
          <w:tcPr>
            <w:tcW w:w="1980" w:type="dxa"/>
          </w:tcPr>
          <w:p w14:paraId="41B83AA9" w14:textId="6EA6E1B6" w:rsidR="00F84A28" w:rsidRPr="006909C9" w:rsidRDefault="00F84A28" w:rsidP="006909C9">
            <w:pPr>
              <w:spacing w:after="180"/>
              <w:rPr>
                <w:rFonts w:ascii="Times New Roman" w:hAnsi="Times New Roman"/>
                <w:szCs w:val="16"/>
                <w:lang w:eastAsia="zh-CN"/>
              </w:rPr>
            </w:pPr>
            <w:r w:rsidRPr="006909C9">
              <w:rPr>
                <w:rFonts w:ascii="Times New Roman" w:hAnsi="Times New Roman"/>
                <w:szCs w:val="16"/>
                <w:lang w:eastAsia="zh-CN"/>
              </w:rPr>
              <w:t>First step</w:t>
            </w:r>
          </w:p>
        </w:tc>
        <w:tc>
          <w:tcPr>
            <w:tcW w:w="7756" w:type="dxa"/>
          </w:tcPr>
          <w:p w14:paraId="4456B0C6" w14:textId="0C62EE28" w:rsidR="00F84A28" w:rsidRPr="006909C9" w:rsidRDefault="00F84A28" w:rsidP="006909C9">
            <w:pPr>
              <w:spacing w:after="180"/>
              <w:rPr>
                <w:rFonts w:ascii="Times New Roman" w:hAnsi="Times New Roman"/>
                <w:szCs w:val="16"/>
                <w:lang w:eastAsia="zh-CN"/>
              </w:rPr>
            </w:pPr>
            <w:r w:rsidRPr="006909C9">
              <w:rPr>
                <w:rFonts w:ascii="Times New Roman" w:hAnsi="Times New Roman"/>
                <w:szCs w:val="16"/>
                <w:lang w:eastAsia="zh-CN"/>
              </w:rPr>
              <w:t>Identif</w:t>
            </w:r>
            <w:r w:rsidR="00756578" w:rsidRPr="006909C9">
              <w:rPr>
                <w:rFonts w:ascii="Times New Roman" w:hAnsi="Times New Roman"/>
                <w:szCs w:val="16"/>
                <w:lang w:eastAsia="zh-CN"/>
              </w:rPr>
              <w:t>y</w:t>
            </w:r>
            <w:r w:rsidR="00C61A93" w:rsidRPr="006909C9">
              <w:rPr>
                <w:rFonts w:ascii="Times New Roman" w:hAnsi="Times New Roman"/>
                <w:szCs w:val="16"/>
                <w:lang w:eastAsia="zh-CN"/>
              </w:rPr>
              <w:t>ing</w:t>
            </w:r>
            <w:r w:rsidRPr="006909C9">
              <w:rPr>
                <w:rFonts w:ascii="Times New Roman" w:hAnsi="Times New Roman"/>
                <w:szCs w:val="16"/>
                <w:lang w:eastAsia="zh-CN"/>
              </w:rPr>
              <w:t xml:space="preserve"> key parameter for each calibration device</w:t>
            </w:r>
            <w:r w:rsidR="00C350D3" w:rsidRPr="006909C9">
              <w:rPr>
                <w:rFonts w:ascii="Times New Roman" w:hAnsi="Times New Roman"/>
                <w:szCs w:val="16"/>
                <w:lang w:eastAsia="zh-CN"/>
              </w:rPr>
              <w:t xml:space="preserve"> </w:t>
            </w:r>
            <w:r w:rsidRPr="006909C9">
              <w:rPr>
                <w:rFonts w:ascii="Times New Roman" w:hAnsi="Times New Roman"/>
                <w:szCs w:val="16"/>
                <w:lang w:eastAsia="zh-CN"/>
              </w:rPr>
              <w:t>(only for simulation</w:t>
            </w:r>
            <w:r w:rsidR="009C07F1" w:rsidRPr="006909C9">
              <w:rPr>
                <w:rFonts w:ascii="Times New Roman" w:hAnsi="Times New Roman"/>
                <w:szCs w:val="16"/>
                <w:lang w:eastAsia="zh-CN"/>
              </w:rPr>
              <w:t>, the parameters should be aligned among vendors</w:t>
            </w:r>
            <w:r w:rsidRPr="006909C9">
              <w:rPr>
                <w:rFonts w:ascii="Times New Roman" w:hAnsi="Times New Roman"/>
                <w:szCs w:val="16"/>
                <w:lang w:eastAsia="zh-CN"/>
              </w:rPr>
              <w:t>)</w:t>
            </w:r>
          </w:p>
          <w:p w14:paraId="2948918A" w14:textId="77777777" w:rsidR="00F84A28" w:rsidRPr="006909C9" w:rsidRDefault="00F84A28" w:rsidP="006909C9">
            <w:pPr>
              <w:spacing w:after="180"/>
              <w:rPr>
                <w:rFonts w:ascii="Times New Roman" w:hAnsi="Times New Roman"/>
                <w:szCs w:val="16"/>
                <w:lang w:eastAsia="zh-CN"/>
              </w:rPr>
            </w:pPr>
            <w:r w:rsidRPr="006909C9">
              <w:rPr>
                <w:rFonts w:ascii="Times New Roman" w:hAnsi="Times New Roman" w:hint="eastAsia"/>
                <w:szCs w:val="16"/>
                <w:lang w:eastAsia="zh-CN"/>
              </w:rPr>
              <w:t>e</w:t>
            </w:r>
            <w:r w:rsidRPr="006909C9">
              <w:rPr>
                <w:rFonts w:ascii="Times New Roman" w:hAnsi="Times New Roman"/>
                <w:szCs w:val="16"/>
                <w:lang w:eastAsia="zh-CN"/>
              </w:rPr>
              <w:t>.g. gain, 1dB compression point and OIP3 for PA</w:t>
            </w:r>
          </w:p>
          <w:p w14:paraId="53AF3A5D" w14:textId="5599A032" w:rsidR="00F84A28" w:rsidRPr="006909C9" w:rsidRDefault="00F84A28" w:rsidP="006909C9">
            <w:pPr>
              <w:spacing w:after="180"/>
              <w:rPr>
                <w:rFonts w:ascii="Times New Roman" w:hAnsi="Times New Roman"/>
                <w:szCs w:val="16"/>
                <w:lang w:eastAsia="zh-CN"/>
              </w:rPr>
            </w:pPr>
            <w:r w:rsidRPr="006909C9">
              <w:rPr>
                <w:rFonts w:ascii="Times New Roman" w:hAnsi="Times New Roman"/>
                <w:szCs w:val="16"/>
                <w:lang w:eastAsia="zh-CN"/>
              </w:rPr>
              <w:t>e.g. integrated phase noise, SINR, SFDR for transceiver</w:t>
            </w:r>
          </w:p>
        </w:tc>
      </w:tr>
      <w:tr w:rsidR="00AD0F45" w:rsidRPr="006909C9" w14:paraId="6B8163B2" w14:textId="77777777" w:rsidTr="00F84A28">
        <w:tc>
          <w:tcPr>
            <w:tcW w:w="1980" w:type="dxa"/>
          </w:tcPr>
          <w:p w14:paraId="45FF9C17" w14:textId="0271F964" w:rsidR="00AD0F45" w:rsidRPr="006909C9" w:rsidRDefault="00AD0F45" w:rsidP="006909C9">
            <w:pPr>
              <w:spacing w:after="180"/>
              <w:rPr>
                <w:rFonts w:ascii="Times New Roman" w:hAnsi="Times New Roman"/>
                <w:szCs w:val="16"/>
                <w:lang w:eastAsia="zh-CN"/>
              </w:rPr>
            </w:pPr>
            <w:r w:rsidRPr="006909C9">
              <w:rPr>
                <w:rFonts w:ascii="Times New Roman" w:hAnsi="Times New Roman"/>
                <w:szCs w:val="16"/>
                <w:lang w:eastAsia="zh-CN"/>
              </w:rPr>
              <w:t>Second step</w:t>
            </w:r>
          </w:p>
        </w:tc>
        <w:tc>
          <w:tcPr>
            <w:tcW w:w="7756" w:type="dxa"/>
          </w:tcPr>
          <w:p w14:paraId="365EFA5E" w14:textId="0DE8404B" w:rsidR="00AD0F45" w:rsidRPr="006909C9" w:rsidRDefault="00AD0F45" w:rsidP="006909C9">
            <w:pPr>
              <w:spacing w:after="180"/>
              <w:rPr>
                <w:rFonts w:ascii="Times New Roman" w:hAnsi="Times New Roman"/>
                <w:szCs w:val="16"/>
                <w:lang w:eastAsia="zh-CN"/>
              </w:rPr>
            </w:pPr>
            <w:r w:rsidRPr="006909C9">
              <w:rPr>
                <w:rFonts w:ascii="Times New Roman" w:hAnsi="Times New Roman"/>
                <w:szCs w:val="16"/>
                <w:lang w:eastAsia="zh-CN"/>
              </w:rPr>
              <w:t>Modelling the tolerance distribution</w:t>
            </w:r>
            <w:r w:rsidR="00C02101" w:rsidRPr="006909C9">
              <w:rPr>
                <w:rFonts w:ascii="Times New Roman" w:hAnsi="Times New Roman"/>
                <w:szCs w:val="16"/>
                <w:lang w:eastAsia="zh-CN"/>
              </w:rPr>
              <w:t>(a)</w:t>
            </w:r>
            <w:r w:rsidRPr="006909C9">
              <w:rPr>
                <w:rFonts w:ascii="Times New Roman" w:hAnsi="Times New Roman"/>
                <w:szCs w:val="16"/>
                <w:lang w:eastAsia="zh-CN"/>
              </w:rPr>
              <w:t xml:space="preserve"> for above key parameter caused by voltage or temperature shift</w:t>
            </w:r>
          </w:p>
          <w:p w14:paraId="3FF8A118" w14:textId="271A42B7" w:rsidR="00AD0F45" w:rsidRPr="006909C9" w:rsidRDefault="00AD0F45" w:rsidP="006909C9">
            <w:pPr>
              <w:spacing w:after="180"/>
              <w:rPr>
                <w:rFonts w:ascii="Times New Roman" w:hAnsi="Times New Roman"/>
                <w:szCs w:val="16"/>
                <w:lang w:eastAsia="zh-CN"/>
              </w:rPr>
            </w:pPr>
            <w:r w:rsidRPr="006909C9">
              <w:rPr>
                <w:rFonts w:ascii="Times New Roman" w:hAnsi="Times New Roman" w:hint="eastAsia"/>
                <w:szCs w:val="16"/>
                <w:lang w:eastAsia="zh-CN"/>
              </w:rPr>
              <w:t>e</w:t>
            </w:r>
            <w:r w:rsidRPr="006909C9">
              <w:rPr>
                <w:rFonts w:ascii="Times New Roman" w:hAnsi="Times New Roman"/>
                <w:szCs w:val="16"/>
                <w:lang w:eastAsia="zh-CN"/>
              </w:rPr>
              <w:t xml:space="preserve">.g. gaussian distribution with assumed </w:t>
            </w:r>
            <w:r w:rsidR="004E1056" w:rsidRPr="006909C9">
              <w:rPr>
                <w:rFonts w:ascii="Times New Roman" w:hAnsi="Times New Roman"/>
                <w:szCs w:val="16"/>
                <w:lang w:eastAsia="zh-CN"/>
              </w:rPr>
              <w:t>mean</w:t>
            </w:r>
            <w:r w:rsidRPr="006909C9">
              <w:rPr>
                <w:rFonts w:ascii="Times New Roman" w:hAnsi="Times New Roman"/>
                <w:szCs w:val="16"/>
                <w:lang w:eastAsia="zh-CN"/>
              </w:rPr>
              <w:t xml:space="preserve"> and variance</w:t>
            </w:r>
          </w:p>
          <w:p w14:paraId="7665EA12" w14:textId="20F6ED69" w:rsidR="00AD0F45" w:rsidRPr="006909C9" w:rsidRDefault="00AD0F45" w:rsidP="006909C9">
            <w:pPr>
              <w:spacing w:after="180"/>
              <w:rPr>
                <w:rFonts w:ascii="Times New Roman" w:hAnsi="Times New Roman"/>
                <w:szCs w:val="16"/>
                <w:lang w:eastAsia="zh-CN"/>
              </w:rPr>
            </w:pPr>
            <w:r w:rsidRPr="006909C9">
              <w:rPr>
                <w:rFonts w:ascii="Times New Roman" w:hAnsi="Times New Roman"/>
                <w:szCs w:val="16"/>
                <w:lang w:eastAsia="zh-CN"/>
              </w:rPr>
              <w:t>Modelling the tolerance distribution</w:t>
            </w:r>
            <w:r w:rsidR="00C02101" w:rsidRPr="006909C9">
              <w:rPr>
                <w:rFonts w:ascii="Times New Roman" w:hAnsi="Times New Roman"/>
                <w:szCs w:val="16"/>
                <w:lang w:eastAsia="zh-CN"/>
              </w:rPr>
              <w:t>(b)</w:t>
            </w:r>
            <w:r w:rsidRPr="006909C9">
              <w:rPr>
                <w:rFonts w:ascii="Times New Roman" w:hAnsi="Times New Roman"/>
                <w:szCs w:val="16"/>
                <w:lang w:eastAsia="zh-CN"/>
              </w:rPr>
              <w:t xml:space="preserve"> for above key parameter after </w:t>
            </w:r>
            <w:r w:rsidR="004E1056" w:rsidRPr="006909C9">
              <w:rPr>
                <w:rFonts w:ascii="Times New Roman" w:hAnsi="Times New Roman"/>
                <w:szCs w:val="16"/>
                <w:lang w:eastAsia="zh-CN"/>
              </w:rPr>
              <w:t>UL</w:t>
            </w:r>
            <w:r w:rsidRPr="006909C9">
              <w:rPr>
                <w:rFonts w:ascii="Times New Roman" w:hAnsi="Times New Roman"/>
                <w:szCs w:val="16"/>
                <w:lang w:eastAsia="zh-CN"/>
              </w:rPr>
              <w:t xml:space="preserve"> calibration</w:t>
            </w:r>
          </w:p>
          <w:p w14:paraId="7A13FA97" w14:textId="61F0BB58" w:rsidR="00AD0F45" w:rsidRPr="006909C9" w:rsidRDefault="00AD0F45" w:rsidP="006909C9">
            <w:pPr>
              <w:spacing w:after="180"/>
              <w:rPr>
                <w:rFonts w:ascii="Times New Roman" w:hAnsi="Times New Roman"/>
                <w:szCs w:val="16"/>
                <w:lang w:eastAsia="zh-CN"/>
              </w:rPr>
            </w:pPr>
            <w:r w:rsidRPr="006909C9">
              <w:rPr>
                <w:rFonts w:ascii="Times New Roman" w:hAnsi="Times New Roman"/>
                <w:szCs w:val="16"/>
                <w:lang w:eastAsia="zh-CN"/>
              </w:rPr>
              <w:t xml:space="preserve">e.g. gaussian distribution with reduced </w:t>
            </w:r>
            <w:r w:rsidR="005E1A18" w:rsidRPr="006909C9">
              <w:rPr>
                <w:rFonts w:ascii="Times New Roman" w:hAnsi="Times New Roman"/>
                <w:szCs w:val="16"/>
                <w:lang w:eastAsia="zh-CN"/>
              </w:rPr>
              <w:t>mean</w:t>
            </w:r>
            <w:r w:rsidRPr="006909C9">
              <w:rPr>
                <w:rFonts w:ascii="Times New Roman" w:hAnsi="Times New Roman"/>
                <w:szCs w:val="16"/>
                <w:lang w:eastAsia="zh-CN"/>
              </w:rPr>
              <w:t xml:space="preserve"> and variance</w:t>
            </w:r>
          </w:p>
        </w:tc>
      </w:tr>
      <w:tr w:rsidR="00AD0F45" w:rsidRPr="006909C9" w14:paraId="5368ACFA" w14:textId="77777777" w:rsidTr="00F84A28">
        <w:tc>
          <w:tcPr>
            <w:tcW w:w="1980" w:type="dxa"/>
          </w:tcPr>
          <w:p w14:paraId="5DDA92C8" w14:textId="416D3B72" w:rsidR="00AD0F45" w:rsidRPr="006909C9" w:rsidRDefault="00AD0F45" w:rsidP="006909C9">
            <w:pPr>
              <w:spacing w:after="180"/>
              <w:rPr>
                <w:rFonts w:ascii="Times New Roman" w:hAnsi="Times New Roman"/>
                <w:szCs w:val="16"/>
                <w:lang w:eastAsia="zh-CN"/>
              </w:rPr>
            </w:pPr>
            <w:r w:rsidRPr="006909C9">
              <w:rPr>
                <w:rFonts w:ascii="Times New Roman" w:hAnsi="Times New Roman"/>
                <w:szCs w:val="16"/>
                <w:lang w:eastAsia="zh-CN"/>
              </w:rPr>
              <w:lastRenderedPageBreak/>
              <w:t>Third step</w:t>
            </w:r>
          </w:p>
        </w:tc>
        <w:tc>
          <w:tcPr>
            <w:tcW w:w="7756" w:type="dxa"/>
          </w:tcPr>
          <w:p w14:paraId="253DEAE2" w14:textId="7CBC0246" w:rsidR="00AD0F45" w:rsidRPr="006909C9" w:rsidRDefault="00083DA2" w:rsidP="006909C9">
            <w:pPr>
              <w:spacing w:after="180"/>
              <w:rPr>
                <w:rFonts w:ascii="Times New Roman" w:hAnsi="Times New Roman"/>
                <w:szCs w:val="16"/>
                <w:lang w:eastAsia="zh-CN"/>
              </w:rPr>
            </w:pPr>
            <w:r w:rsidRPr="006909C9">
              <w:rPr>
                <w:rFonts w:ascii="Times New Roman" w:hAnsi="Times New Roman"/>
                <w:szCs w:val="16"/>
                <w:lang w:eastAsia="zh-CN"/>
              </w:rPr>
              <w:t>D</w:t>
            </w:r>
            <w:r w:rsidR="00AD0F45" w:rsidRPr="006909C9">
              <w:rPr>
                <w:rFonts w:ascii="Times New Roman" w:hAnsi="Times New Roman"/>
                <w:szCs w:val="16"/>
                <w:lang w:eastAsia="zh-CN"/>
              </w:rPr>
              <w:t xml:space="preserve">evice-level simulation </w:t>
            </w:r>
            <w:r w:rsidRPr="006909C9">
              <w:rPr>
                <w:rFonts w:ascii="Times New Roman" w:hAnsi="Times New Roman"/>
                <w:szCs w:val="16"/>
                <w:lang w:eastAsia="zh-CN"/>
              </w:rPr>
              <w:t xml:space="preserve">is done </w:t>
            </w:r>
            <w:r w:rsidR="00AD0F45" w:rsidRPr="006909C9">
              <w:rPr>
                <w:rFonts w:ascii="Times New Roman" w:hAnsi="Times New Roman"/>
                <w:szCs w:val="16"/>
                <w:lang w:eastAsia="zh-CN"/>
              </w:rPr>
              <w:t>to obtain evaluation metric for relative calibration use case with above tolerance assumption</w:t>
            </w:r>
            <w:r w:rsidR="00C02101" w:rsidRPr="006909C9">
              <w:rPr>
                <w:rFonts w:ascii="Times New Roman" w:hAnsi="Times New Roman"/>
                <w:szCs w:val="16"/>
                <w:lang w:eastAsia="zh-CN"/>
              </w:rPr>
              <w:t xml:space="preserve"> (a)</w:t>
            </w:r>
            <w:r w:rsidR="00AD0F45" w:rsidRPr="006909C9">
              <w:rPr>
                <w:rFonts w:ascii="Times New Roman" w:hAnsi="Times New Roman"/>
                <w:szCs w:val="16"/>
                <w:lang w:eastAsia="zh-CN"/>
              </w:rPr>
              <w:t xml:space="preserve">. This step is regarded to </w:t>
            </w:r>
            <w:r w:rsidR="00AD0F45" w:rsidRPr="006909C9">
              <w:rPr>
                <w:rFonts w:ascii="Times New Roman" w:hAnsi="Times New Roman" w:hint="eastAsia"/>
                <w:szCs w:val="16"/>
                <w:lang w:eastAsia="zh-CN"/>
              </w:rPr>
              <w:t>s</w:t>
            </w:r>
            <w:r w:rsidR="00AD0F45" w:rsidRPr="006909C9">
              <w:rPr>
                <w:rFonts w:ascii="Times New Roman" w:hAnsi="Times New Roman"/>
                <w:szCs w:val="16"/>
                <w:lang w:eastAsia="zh-CN"/>
              </w:rPr>
              <w:t xml:space="preserve">imulate the scenario when voltage or temperature shift </w:t>
            </w:r>
            <w:r w:rsidRPr="006909C9">
              <w:rPr>
                <w:rFonts w:ascii="Times New Roman" w:hAnsi="Times New Roman"/>
                <w:szCs w:val="16"/>
                <w:lang w:eastAsia="zh-CN"/>
              </w:rPr>
              <w:t>deteriorates</w:t>
            </w:r>
            <w:r w:rsidR="00AD0F45" w:rsidRPr="006909C9">
              <w:rPr>
                <w:rFonts w:ascii="Times New Roman" w:hAnsi="Times New Roman" w:hint="eastAsia"/>
                <w:szCs w:val="16"/>
                <w:lang w:eastAsia="zh-CN"/>
              </w:rPr>
              <w:t xml:space="preserve"> </w:t>
            </w:r>
            <w:r w:rsidRPr="006909C9">
              <w:rPr>
                <w:rFonts w:ascii="Times New Roman" w:hAnsi="Times New Roman"/>
                <w:szCs w:val="16"/>
                <w:lang w:eastAsia="zh-CN"/>
              </w:rPr>
              <w:t xml:space="preserve">the </w:t>
            </w:r>
            <w:r w:rsidR="00AD0F45" w:rsidRPr="006909C9">
              <w:rPr>
                <w:rFonts w:ascii="Times New Roman" w:hAnsi="Times New Roman"/>
                <w:szCs w:val="16"/>
                <w:lang w:eastAsia="zh-CN"/>
              </w:rPr>
              <w:t>performance of UE.</w:t>
            </w:r>
          </w:p>
        </w:tc>
      </w:tr>
      <w:tr w:rsidR="00AD0F45" w:rsidRPr="006909C9" w14:paraId="1B8DF23B" w14:textId="77777777" w:rsidTr="00F84A28">
        <w:tc>
          <w:tcPr>
            <w:tcW w:w="1980" w:type="dxa"/>
          </w:tcPr>
          <w:p w14:paraId="71C0DA98" w14:textId="106308A3" w:rsidR="00AD0F45" w:rsidRPr="006909C9" w:rsidRDefault="00AD0F45" w:rsidP="006909C9">
            <w:pPr>
              <w:spacing w:after="180"/>
              <w:rPr>
                <w:rFonts w:ascii="Times New Roman" w:hAnsi="Times New Roman"/>
                <w:szCs w:val="16"/>
                <w:lang w:eastAsia="zh-CN"/>
              </w:rPr>
            </w:pPr>
            <w:r w:rsidRPr="006909C9">
              <w:rPr>
                <w:rFonts w:ascii="Times New Roman" w:hAnsi="Times New Roman"/>
                <w:szCs w:val="16"/>
                <w:lang w:eastAsia="zh-CN"/>
              </w:rPr>
              <w:t>Fourth step</w:t>
            </w:r>
          </w:p>
        </w:tc>
        <w:tc>
          <w:tcPr>
            <w:tcW w:w="7756" w:type="dxa"/>
          </w:tcPr>
          <w:p w14:paraId="0E8EE904" w14:textId="0D22A1FB" w:rsidR="00AD0F45" w:rsidRPr="006909C9" w:rsidRDefault="0025614C" w:rsidP="006909C9">
            <w:pPr>
              <w:spacing w:after="180"/>
              <w:rPr>
                <w:rFonts w:ascii="Times New Roman" w:hAnsi="Times New Roman"/>
                <w:szCs w:val="16"/>
              </w:rPr>
            </w:pPr>
            <w:r w:rsidRPr="006909C9">
              <w:rPr>
                <w:rFonts w:ascii="Times New Roman" w:hAnsi="Times New Roman"/>
                <w:szCs w:val="16"/>
              </w:rPr>
              <w:t>D</w:t>
            </w:r>
            <w:r w:rsidR="00AD0F45" w:rsidRPr="006909C9">
              <w:rPr>
                <w:rFonts w:ascii="Times New Roman" w:hAnsi="Times New Roman"/>
                <w:szCs w:val="16"/>
              </w:rPr>
              <w:t xml:space="preserve">evice-level simulation </w:t>
            </w:r>
            <w:r w:rsidRPr="006909C9">
              <w:rPr>
                <w:rFonts w:ascii="Times New Roman" w:hAnsi="Times New Roman"/>
                <w:szCs w:val="16"/>
              </w:rPr>
              <w:t xml:space="preserve">is done </w:t>
            </w:r>
            <w:r w:rsidR="00AD0F45" w:rsidRPr="006909C9">
              <w:rPr>
                <w:rFonts w:ascii="Times New Roman" w:hAnsi="Times New Roman"/>
                <w:szCs w:val="16"/>
              </w:rPr>
              <w:t xml:space="preserve">to obtain evaluation metric for relative calibration use cases </w:t>
            </w:r>
            <w:r w:rsidRPr="006909C9">
              <w:rPr>
                <w:rFonts w:ascii="Times New Roman" w:hAnsi="Times New Roman"/>
                <w:szCs w:val="16"/>
              </w:rPr>
              <w:t>with</w:t>
            </w:r>
            <w:r w:rsidR="00C02101" w:rsidRPr="006909C9">
              <w:rPr>
                <w:rFonts w:ascii="Times New Roman" w:hAnsi="Times New Roman" w:hint="eastAsia"/>
                <w:szCs w:val="16"/>
              </w:rPr>
              <w:t xml:space="preserve"> </w:t>
            </w:r>
            <w:r w:rsidRPr="006909C9">
              <w:rPr>
                <w:rFonts w:ascii="Times New Roman" w:hAnsi="Times New Roman"/>
                <w:szCs w:val="16"/>
              </w:rPr>
              <w:t>above tolerance assumption</w:t>
            </w:r>
            <w:r w:rsidR="00C02101" w:rsidRPr="006909C9">
              <w:rPr>
                <w:rFonts w:ascii="Times New Roman" w:hAnsi="Times New Roman" w:hint="eastAsia"/>
                <w:szCs w:val="16"/>
              </w:rPr>
              <w:t>(</w:t>
            </w:r>
            <w:r w:rsidR="00C02101" w:rsidRPr="006909C9">
              <w:rPr>
                <w:rFonts w:ascii="Times New Roman" w:hAnsi="Times New Roman"/>
                <w:szCs w:val="16"/>
              </w:rPr>
              <w:t>b</w:t>
            </w:r>
            <w:r w:rsidR="00C02101" w:rsidRPr="006909C9">
              <w:rPr>
                <w:rFonts w:ascii="Times New Roman" w:hAnsi="Times New Roman" w:hint="eastAsia"/>
                <w:szCs w:val="16"/>
              </w:rPr>
              <w:t xml:space="preserve">). This step is regarded to simulate the scenario when </w:t>
            </w:r>
            <w:r w:rsidR="00C02101" w:rsidRPr="006909C9">
              <w:rPr>
                <w:rFonts w:ascii="Times New Roman" w:hAnsi="Times New Roman"/>
                <w:szCs w:val="16"/>
              </w:rPr>
              <w:t>calibration is performed.</w:t>
            </w:r>
          </w:p>
        </w:tc>
      </w:tr>
      <w:tr w:rsidR="00FC05DD" w:rsidRPr="006909C9" w14:paraId="2274EAC5" w14:textId="77777777" w:rsidTr="00F84A28">
        <w:tc>
          <w:tcPr>
            <w:tcW w:w="1980" w:type="dxa"/>
          </w:tcPr>
          <w:p w14:paraId="739E65E8" w14:textId="6D8911F9" w:rsidR="00FC05DD" w:rsidRPr="006909C9" w:rsidRDefault="00FC05DD" w:rsidP="006909C9">
            <w:pPr>
              <w:spacing w:after="180"/>
              <w:rPr>
                <w:rFonts w:ascii="Times New Roman" w:hAnsi="Times New Roman"/>
                <w:szCs w:val="16"/>
                <w:lang w:eastAsia="zh-CN"/>
              </w:rPr>
            </w:pPr>
            <w:r w:rsidRPr="006909C9">
              <w:rPr>
                <w:rFonts w:ascii="Times New Roman" w:hAnsi="Times New Roman"/>
                <w:szCs w:val="16"/>
                <w:lang w:eastAsia="zh-CN"/>
              </w:rPr>
              <w:t>Fifth step</w:t>
            </w:r>
          </w:p>
        </w:tc>
        <w:tc>
          <w:tcPr>
            <w:tcW w:w="7756" w:type="dxa"/>
          </w:tcPr>
          <w:p w14:paraId="1EB8612E" w14:textId="221E9058" w:rsidR="00FC05DD" w:rsidRPr="006909C9" w:rsidRDefault="00FC05DD" w:rsidP="006909C9">
            <w:pPr>
              <w:spacing w:after="180"/>
              <w:rPr>
                <w:rFonts w:ascii="Times New Roman" w:hAnsi="Times New Roman"/>
                <w:szCs w:val="16"/>
                <w:lang w:eastAsia="zh-CN"/>
              </w:rPr>
            </w:pPr>
            <w:r w:rsidRPr="006909C9">
              <w:rPr>
                <w:rFonts w:ascii="Times New Roman" w:hAnsi="Times New Roman"/>
                <w:szCs w:val="16"/>
                <w:lang w:eastAsia="zh-CN"/>
              </w:rPr>
              <w:t>Deriving the final gain based on the third and fourth step</w:t>
            </w:r>
          </w:p>
        </w:tc>
      </w:tr>
    </w:tbl>
    <w:p w14:paraId="2D6B993B" w14:textId="31DD77FC" w:rsidR="00990ACE" w:rsidRPr="006909C9" w:rsidRDefault="00A70425" w:rsidP="006909C9">
      <w:pPr>
        <w:spacing w:after="180"/>
        <w:rPr>
          <w:rFonts w:ascii="Times New Roman" w:hAnsi="Times New Roman"/>
          <w:kern w:val="0"/>
          <w:sz w:val="20"/>
          <w:szCs w:val="20"/>
          <w:lang w:val="en-GB"/>
        </w:rPr>
      </w:pPr>
      <w:r w:rsidRPr="006909C9">
        <w:rPr>
          <w:rFonts w:ascii="Times New Roman" w:hAnsi="Times New Roman"/>
          <w:kern w:val="0"/>
          <w:sz w:val="20"/>
          <w:szCs w:val="20"/>
          <w:lang w:val="en-GB"/>
        </w:rPr>
        <w:t xml:space="preserve"> </w:t>
      </w:r>
    </w:p>
    <w:p w14:paraId="605EAFD4" w14:textId="5B66254D" w:rsidR="00A70425" w:rsidRPr="006909C9" w:rsidRDefault="00800504" w:rsidP="006909C9">
      <w:pPr>
        <w:spacing w:after="180"/>
        <w:rPr>
          <w:rFonts w:ascii="Times New Roman" w:hAnsi="Times New Roman"/>
          <w:b/>
          <w:bCs/>
          <w:kern w:val="0"/>
          <w:sz w:val="20"/>
          <w:szCs w:val="20"/>
          <w:lang w:val="en-GB"/>
        </w:rPr>
      </w:pPr>
      <w:r w:rsidRPr="006909C9">
        <w:rPr>
          <w:rFonts w:ascii="Times New Roman" w:hAnsi="Times New Roman"/>
          <w:b/>
          <w:bCs/>
          <w:kern w:val="0"/>
          <w:sz w:val="20"/>
          <w:szCs w:val="20"/>
          <w:lang w:val="en-GB"/>
        </w:rPr>
        <w:t>Proposal</w:t>
      </w:r>
      <w:r w:rsidR="00FC05DD" w:rsidRPr="006909C9">
        <w:rPr>
          <w:rFonts w:ascii="Times New Roman" w:hAnsi="Times New Roman"/>
          <w:b/>
          <w:bCs/>
          <w:kern w:val="0"/>
          <w:sz w:val="20"/>
          <w:szCs w:val="20"/>
          <w:lang w:val="en-GB"/>
        </w:rPr>
        <w:t xml:space="preserve"> 3</w:t>
      </w:r>
      <w:r w:rsidRPr="006909C9">
        <w:rPr>
          <w:rFonts w:ascii="Times New Roman" w:hAnsi="Times New Roman"/>
          <w:b/>
          <w:bCs/>
          <w:kern w:val="0"/>
          <w:sz w:val="20"/>
          <w:szCs w:val="20"/>
          <w:lang w:val="en-GB"/>
        </w:rPr>
        <w:t xml:space="preserve">: </w:t>
      </w:r>
      <w:r w:rsidR="008B734F" w:rsidRPr="006909C9">
        <w:rPr>
          <w:rFonts w:ascii="Times New Roman" w:hAnsi="Times New Roman"/>
          <w:b/>
          <w:bCs/>
          <w:kern w:val="0"/>
          <w:sz w:val="20"/>
          <w:szCs w:val="20"/>
          <w:lang w:val="en-GB"/>
        </w:rPr>
        <w:t xml:space="preserve">One method of how to model the enhanced calibration is shown </w:t>
      </w:r>
      <w:r w:rsidR="00850EC5" w:rsidRPr="006909C9">
        <w:rPr>
          <w:rFonts w:ascii="Times New Roman" w:hAnsi="Times New Roman"/>
          <w:b/>
          <w:bCs/>
          <w:kern w:val="0"/>
          <w:sz w:val="20"/>
          <w:szCs w:val="20"/>
          <w:lang w:val="en-GB"/>
        </w:rPr>
        <w:t>in above table</w:t>
      </w:r>
      <w:r w:rsidR="006C0CB1" w:rsidRPr="006909C9">
        <w:rPr>
          <w:rFonts w:ascii="Times New Roman" w:hAnsi="Times New Roman"/>
          <w:b/>
          <w:bCs/>
          <w:kern w:val="0"/>
          <w:sz w:val="20"/>
          <w:szCs w:val="20"/>
          <w:lang w:val="en-GB"/>
        </w:rPr>
        <w:t xml:space="preserve"> to evaluate performance gain</w:t>
      </w:r>
      <w:r w:rsidR="00915793" w:rsidRPr="006909C9">
        <w:rPr>
          <w:rFonts w:ascii="Times New Roman" w:hAnsi="Times New Roman"/>
          <w:b/>
          <w:bCs/>
          <w:kern w:val="0"/>
          <w:sz w:val="20"/>
          <w:szCs w:val="20"/>
          <w:lang w:val="en-GB"/>
        </w:rPr>
        <w:t>.</w:t>
      </w:r>
      <w:r w:rsidRPr="006909C9">
        <w:rPr>
          <w:rFonts w:ascii="Times New Roman" w:hAnsi="Times New Roman"/>
          <w:b/>
          <w:bCs/>
          <w:kern w:val="0"/>
          <w:sz w:val="20"/>
          <w:szCs w:val="20"/>
          <w:lang w:val="en-GB"/>
        </w:rPr>
        <w:t xml:space="preserve"> </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5BAD33C5" w:rsidR="00D5618B" w:rsidRDefault="00D5618B" w:rsidP="004C0923">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915793">
        <w:rPr>
          <w:rFonts w:ascii="Times New Roman" w:hAnsi="Times New Roman"/>
          <w:sz w:val="20"/>
          <w:szCs w:val="20"/>
        </w:rPr>
        <w:t>evaluation metric and performance gain</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915793">
        <w:rPr>
          <w:rFonts w:ascii="Times New Roman" w:hAnsi="Times New Roman"/>
          <w:sz w:val="20"/>
          <w:szCs w:val="20"/>
        </w:rPr>
        <w:t>s</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7274C18D" w14:textId="77777777" w:rsidR="00915793" w:rsidRPr="005B4F2B" w:rsidRDefault="00915793" w:rsidP="00915793">
      <w:pPr>
        <w:spacing w:after="160"/>
        <w:rPr>
          <w:rFonts w:ascii="Times New Roman" w:hAnsi="Times New Roman"/>
          <w:b/>
          <w:bCs/>
          <w:sz w:val="22"/>
        </w:rPr>
      </w:pPr>
      <w:r w:rsidRPr="005B4F2B">
        <w:rPr>
          <w:rFonts w:ascii="Times New Roman" w:hAnsi="Times New Roman"/>
          <w:b/>
          <w:bCs/>
          <w:sz w:val="22"/>
        </w:rPr>
        <w:t>Observation</w:t>
      </w:r>
      <w:r>
        <w:rPr>
          <w:rFonts w:ascii="Times New Roman" w:hAnsi="Times New Roman"/>
          <w:b/>
          <w:bCs/>
          <w:sz w:val="22"/>
        </w:rPr>
        <w:t xml:space="preserve"> 1</w:t>
      </w:r>
      <w:r w:rsidRPr="005B4F2B">
        <w:rPr>
          <w:rFonts w:ascii="Times New Roman" w:hAnsi="Times New Roman"/>
          <w:b/>
          <w:bCs/>
          <w:sz w:val="22"/>
        </w:rPr>
        <w:t xml:space="preserve">: </w:t>
      </w:r>
      <w:r>
        <w:rPr>
          <w:rFonts w:ascii="Times New Roman" w:hAnsi="Times New Roman"/>
          <w:b/>
          <w:bCs/>
          <w:sz w:val="22"/>
        </w:rPr>
        <w:t>I</w:t>
      </w:r>
      <w:r w:rsidRPr="005B4F2B">
        <w:rPr>
          <w:rFonts w:ascii="Times New Roman" w:hAnsi="Times New Roman"/>
          <w:b/>
          <w:bCs/>
          <w:sz w:val="22"/>
        </w:rPr>
        <w:t>t is necessary to prioritize the main/key metrics for different use case</w:t>
      </w:r>
      <w:r>
        <w:rPr>
          <w:rFonts w:ascii="Times New Roman" w:hAnsi="Times New Roman"/>
          <w:b/>
          <w:bCs/>
          <w:sz w:val="22"/>
        </w:rPr>
        <w:t>s</w:t>
      </w:r>
      <w:r w:rsidRPr="005B4F2B">
        <w:rPr>
          <w:rFonts w:ascii="Times New Roman" w:hAnsi="Times New Roman"/>
          <w:b/>
          <w:bCs/>
          <w:sz w:val="22"/>
        </w:rPr>
        <w:t xml:space="preserve"> to </w:t>
      </w:r>
      <w:r>
        <w:rPr>
          <w:rFonts w:ascii="Times New Roman" w:hAnsi="Times New Roman"/>
          <w:b/>
          <w:bCs/>
          <w:sz w:val="22"/>
        </w:rPr>
        <w:t>r</w:t>
      </w:r>
      <w:r w:rsidRPr="005B4F2B">
        <w:rPr>
          <w:rFonts w:ascii="Times New Roman" w:hAnsi="Times New Roman"/>
          <w:b/>
          <w:bCs/>
          <w:sz w:val="22"/>
        </w:rPr>
        <w:t>educe workload</w:t>
      </w:r>
      <w:r>
        <w:rPr>
          <w:rFonts w:ascii="Times New Roman" w:hAnsi="Times New Roman"/>
          <w:b/>
          <w:bCs/>
          <w:sz w:val="22"/>
        </w:rPr>
        <w:t>.</w:t>
      </w:r>
    </w:p>
    <w:p w14:paraId="516F2D21" w14:textId="77777777" w:rsidR="00915793" w:rsidRPr="000E273C" w:rsidRDefault="00915793" w:rsidP="00915793">
      <w:pPr>
        <w:spacing w:after="160"/>
        <w:rPr>
          <w:rFonts w:ascii="Times New Roman" w:hAnsi="Times New Roman"/>
          <w:b/>
          <w:bCs/>
          <w:sz w:val="22"/>
        </w:rPr>
      </w:pPr>
      <w:r w:rsidRPr="000E273C">
        <w:rPr>
          <w:rFonts w:ascii="Times New Roman" w:hAnsi="Times New Roman"/>
          <w:b/>
          <w:bCs/>
          <w:sz w:val="22"/>
        </w:rPr>
        <w:t xml:space="preserve">Proposal 1: </w:t>
      </w:r>
      <w:r>
        <w:rPr>
          <w:rFonts w:ascii="Times New Roman" w:hAnsi="Times New Roman"/>
          <w:b/>
          <w:bCs/>
          <w:sz w:val="22"/>
        </w:rPr>
        <w:t>T</w:t>
      </w:r>
      <w:r w:rsidRPr="000E273C">
        <w:rPr>
          <w:rFonts w:ascii="Times New Roman" w:hAnsi="Times New Roman"/>
          <w:b/>
          <w:bCs/>
          <w:sz w:val="22"/>
        </w:rPr>
        <w:t>o reduce workload, it is suggested to only consider key metrics for each calibration use case as shown below</w:t>
      </w:r>
      <w:r>
        <w:rPr>
          <w:rFonts w:ascii="Times New Roman" w:hAnsi="Times New Roman"/>
          <w:b/>
          <w:bCs/>
          <w:sz w:val="22"/>
        </w:rPr>
        <w:t>.</w:t>
      </w:r>
    </w:p>
    <w:tbl>
      <w:tblPr>
        <w:tblStyle w:val="ae"/>
        <w:tblW w:w="0" w:type="auto"/>
        <w:tblInd w:w="420" w:type="dxa"/>
        <w:tblLook w:val="04A0" w:firstRow="1" w:lastRow="0" w:firstColumn="1" w:lastColumn="0" w:noHBand="0" w:noVBand="1"/>
      </w:tblPr>
      <w:tblGrid>
        <w:gridCol w:w="3403"/>
        <w:gridCol w:w="5913"/>
      </w:tblGrid>
      <w:tr w:rsidR="00915793" w14:paraId="160505C2" w14:textId="77777777" w:rsidTr="00620CB8">
        <w:tc>
          <w:tcPr>
            <w:tcW w:w="3403" w:type="dxa"/>
          </w:tcPr>
          <w:p w14:paraId="3123323E" w14:textId="77777777" w:rsidR="00915793" w:rsidRPr="009D6B9E" w:rsidRDefault="00915793" w:rsidP="00620CB8">
            <w:pPr>
              <w:spacing w:after="160"/>
              <w:rPr>
                <w:rFonts w:ascii="Times New Roman" w:hAnsi="Times New Roman"/>
                <w:b/>
                <w:bCs/>
                <w:i/>
                <w:iCs/>
                <w:sz w:val="22"/>
                <w:lang w:eastAsia="zh-CN"/>
              </w:rPr>
            </w:pPr>
            <w:r w:rsidRPr="009D6B9E">
              <w:rPr>
                <w:rFonts w:ascii="Times New Roman" w:hAnsi="Times New Roman"/>
                <w:b/>
                <w:bCs/>
                <w:i/>
                <w:iCs/>
                <w:sz w:val="22"/>
                <w:lang w:eastAsia="zh-CN"/>
              </w:rPr>
              <w:t>Use case of calibration</w:t>
            </w:r>
          </w:p>
        </w:tc>
        <w:tc>
          <w:tcPr>
            <w:tcW w:w="5913" w:type="dxa"/>
          </w:tcPr>
          <w:p w14:paraId="2E4B338A" w14:textId="77777777" w:rsidR="00915793" w:rsidRPr="009D6B9E" w:rsidRDefault="00915793" w:rsidP="00620CB8">
            <w:pPr>
              <w:spacing w:after="160"/>
              <w:rPr>
                <w:rFonts w:ascii="Times New Roman" w:hAnsi="Times New Roman"/>
                <w:b/>
                <w:bCs/>
                <w:i/>
                <w:iCs/>
                <w:sz w:val="22"/>
                <w:lang w:eastAsia="zh-CN"/>
              </w:rPr>
            </w:pPr>
            <w:r w:rsidRPr="009D6B9E">
              <w:rPr>
                <w:rFonts w:ascii="Times New Roman" w:hAnsi="Times New Roman"/>
                <w:b/>
                <w:bCs/>
                <w:i/>
                <w:iCs/>
                <w:sz w:val="22"/>
                <w:lang w:eastAsia="zh-CN"/>
              </w:rPr>
              <w:t>Key metric</w:t>
            </w:r>
          </w:p>
        </w:tc>
      </w:tr>
      <w:tr w:rsidR="00915793" w14:paraId="25898586" w14:textId="77777777" w:rsidTr="00620CB8">
        <w:tc>
          <w:tcPr>
            <w:tcW w:w="3403" w:type="dxa"/>
          </w:tcPr>
          <w:p w14:paraId="59BAA809" w14:textId="77777777" w:rsidR="00915793" w:rsidRDefault="00915793" w:rsidP="00620CB8">
            <w:pPr>
              <w:spacing w:after="160"/>
              <w:rPr>
                <w:rFonts w:ascii="Times New Roman" w:hAnsi="Times New Roman"/>
                <w:sz w:val="22"/>
                <w:lang w:eastAsia="zh-CN"/>
              </w:rPr>
            </w:pPr>
            <w:r>
              <w:rPr>
                <w:rFonts w:ascii="Times New Roman" w:hAnsi="Times New Roman" w:hint="eastAsia"/>
                <w:sz w:val="22"/>
                <w:lang w:eastAsia="zh-CN"/>
              </w:rPr>
              <w:t>U</w:t>
            </w:r>
            <w:r>
              <w:rPr>
                <w:rFonts w:ascii="Times New Roman" w:hAnsi="Times New Roman"/>
                <w:sz w:val="22"/>
                <w:lang w:eastAsia="zh-CN"/>
              </w:rPr>
              <w:t>L power/enhancement</w:t>
            </w:r>
          </w:p>
        </w:tc>
        <w:tc>
          <w:tcPr>
            <w:tcW w:w="5913" w:type="dxa"/>
          </w:tcPr>
          <w:p w14:paraId="68CD42D3" w14:textId="77777777" w:rsidR="00915793" w:rsidRDefault="00915793" w:rsidP="00620CB8">
            <w:pPr>
              <w:spacing w:after="160"/>
              <w:rPr>
                <w:rFonts w:ascii="Times New Roman" w:hAnsi="Times New Roman"/>
                <w:sz w:val="22"/>
                <w:lang w:eastAsia="zh-CN"/>
              </w:rPr>
            </w:pPr>
            <w:r>
              <w:rPr>
                <w:rFonts w:ascii="Times New Roman" w:hAnsi="Times New Roman"/>
                <w:sz w:val="22"/>
                <w:lang w:eastAsia="zh-CN"/>
              </w:rPr>
              <w:t>Power control, UL power</w:t>
            </w:r>
          </w:p>
        </w:tc>
      </w:tr>
      <w:tr w:rsidR="00915793" w14:paraId="7EE07B8F" w14:textId="77777777" w:rsidTr="00620CB8">
        <w:tc>
          <w:tcPr>
            <w:tcW w:w="3403" w:type="dxa"/>
          </w:tcPr>
          <w:p w14:paraId="27D43C99" w14:textId="77777777" w:rsidR="00915793" w:rsidRDefault="00915793" w:rsidP="00620CB8">
            <w:pPr>
              <w:spacing w:after="160"/>
              <w:rPr>
                <w:rFonts w:ascii="Times New Roman" w:hAnsi="Times New Roman"/>
                <w:sz w:val="22"/>
                <w:lang w:eastAsia="zh-CN"/>
              </w:rPr>
            </w:pPr>
            <w:r>
              <w:rPr>
                <w:rFonts w:ascii="Times New Roman" w:hAnsi="Times New Roman" w:hint="eastAsia"/>
                <w:sz w:val="22"/>
                <w:lang w:eastAsia="zh-CN"/>
              </w:rPr>
              <w:t>P</w:t>
            </w:r>
            <w:r>
              <w:rPr>
                <w:rFonts w:ascii="Times New Roman" w:hAnsi="Times New Roman"/>
                <w:sz w:val="22"/>
                <w:lang w:eastAsia="zh-CN"/>
              </w:rPr>
              <w:t>A calibration</w:t>
            </w:r>
          </w:p>
        </w:tc>
        <w:tc>
          <w:tcPr>
            <w:tcW w:w="5913" w:type="dxa"/>
          </w:tcPr>
          <w:p w14:paraId="14258809" w14:textId="77777777" w:rsidR="00915793" w:rsidRDefault="00915793" w:rsidP="00620CB8">
            <w:pPr>
              <w:spacing w:after="160"/>
              <w:rPr>
                <w:rFonts w:ascii="Times New Roman" w:hAnsi="Times New Roman"/>
                <w:sz w:val="22"/>
                <w:lang w:eastAsia="zh-CN"/>
              </w:rPr>
            </w:pPr>
            <w:r>
              <w:rPr>
                <w:rFonts w:ascii="Times New Roman" w:hAnsi="Times New Roman" w:hint="eastAsia"/>
                <w:sz w:val="22"/>
                <w:lang w:eastAsia="zh-CN"/>
              </w:rPr>
              <w:t>M</w:t>
            </w:r>
            <w:r>
              <w:rPr>
                <w:rFonts w:ascii="Times New Roman" w:hAnsi="Times New Roman"/>
                <w:sz w:val="22"/>
                <w:lang w:eastAsia="zh-CN"/>
              </w:rPr>
              <w:t>PR</w:t>
            </w:r>
          </w:p>
        </w:tc>
      </w:tr>
      <w:tr w:rsidR="00915793" w14:paraId="05551DA8" w14:textId="77777777" w:rsidTr="00620CB8">
        <w:tc>
          <w:tcPr>
            <w:tcW w:w="3403" w:type="dxa"/>
          </w:tcPr>
          <w:p w14:paraId="04F1294B" w14:textId="77777777" w:rsidR="00915793" w:rsidRDefault="00915793" w:rsidP="00620CB8">
            <w:pPr>
              <w:spacing w:after="160"/>
              <w:rPr>
                <w:rFonts w:ascii="Times New Roman" w:hAnsi="Times New Roman"/>
                <w:sz w:val="22"/>
                <w:lang w:eastAsia="zh-CN"/>
              </w:rPr>
            </w:pPr>
            <w:r>
              <w:rPr>
                <w:rFonts w:ascii="Times New Roman" w:hAnsi="Times New Roman"/>
                <w:sz w:val="22"/>
                <w:lang w:eastAsia="zh-CN"/>
              </w:rPr>
              <w:t>Transceiver calibration</w:t>
            </w:r>
          </w:p>
        </w:tc>
        <w:tc>
          <w:tcPr>
            <w:tcW w:w="5913" w:type="dxa"/>
          </w:tcPr>
          <w:p w14:paraId="32C9DDF7" w14:textId="77777777" w:rsidR="00915793" w:rsidRDefault="00915793" w:rsidP="00620CB8">
            <w:pPr>
              <w:spacing w:after="160"/>
              <w:rPr>
                <w:rFonts w:ascii="Times New Roman" w:hAnsi="Times New Roman"/>
                <w:sz w:val="22"/>
                <w:lang w:eastAsia="zh-CN"/>
              </w:rPr>
            </w:pPr>
            <w:r>
              <w:rPr>
                <w:rFonts w:ascii="Times New Roman" w:hAnsi="Times New Roman" w:hint="eastAsia"/>
                <w:sz w:val="22"/>
                <w:lang w:eastAsia="zh-CN"/>
              </w:rPr>
              <w:t>E</w:t>
            </w:r>
            <w:r>
              <w:rPr>
                <w:rFonts w:ascii="Times New Roman" w:hAnsi="Times New Roman"/>
                <w:sz w:val="22"/>
                <w:lang w:eastAsia="zh-CN"/>
              </w:rPr>
              <w:t>VM and MPR</w:t>
            </w:r>
          </w:p>
        </w:tc>
      </w:tr>
    </w:tbl>
    <w:p w14:paraId="7DC16D13" w14:textId="77777777" w:rsidR="004D3E8E" w:rsidRPr="004D3E8E" w:rsidRDefault="004D3E8E" w:rsidP="004D3E8E">
      <w:pPr>
        <w:pStyle w:val="Style0"/>
        <w:spacing w:afterLines="50" w:after="156"/>
        <w:rPr>
          <w:rFonts w:ascii="Times New Roman" w:hAnsi="Times New Roman"/>
          <w:b/>
          <w:bCs/>
          <w:kern w:val="0"/>
          <w:sz w:val="22"/>
          <w:szCs w:val="22"/>
          <w:lang w:val="en-GB"/>
        </w:rPr>
      </w:pPr>
      <w:r w:rsidRPr="004D3E8E">
        <w:rPr>
          <w:rFonts w:ascii="Times New Roman" w:hAnsi="Times New Roman"/>
          <w:b/>
          <w:bCs/>
          <w:kern w:val="0"/>
          <w:sz w:val="22"/>
          <w:szCs w:val="22"/>
          <w:lang w:val="en-GB"/>
        </w:rPr>
        <w:t>Observation 2: if performance gain is evaluated only by testing, the modelling of calibration is not necessity as we could take calibration model as a black box. However, it would be hard to conclude final evaluation results considering the differences among different UE.</w:t>
      </w:r>
    </w:p>
    <w:p w14:paraId="4B17151E" w14:textId="77777777" w:rsidR="004D3E8E" w:rsidRDefault="004D3E8E" w:rsidP="004D3E8E">
      <w:pPr>
        <w:pStyle w:val="Style0"/>
        <w:spacing w:afterLines="50" w:after="156"/>
        <w:rPr>
          <w:rFonts w:ascii="Times New Roman" w:hAnsi="Times New Roman"/>
          <w:b/>
          <w:bCs/>
          <w:kern w:val="0"/>
          <w:sz w:val="22"/>
          <w:szCs w:val="22"/>
          <w:lang w:val="en-GB"/>
        </w:rPr>
      </w:pPr>
      <w:r w:rsidRPr="004D3E8E">
        <w:rPr>
          <w:rFonts w:ascii="Times New Roman" w:hAnsi="Times New Roman"/>
          <w:b/>
          <w:bCs/>
          <w:kern w:val="0"/>
          <w:sz w:val="22"/>
          <w:szCs w:val="22"/>
          <w:lang w:val="en-GB"/>
        </w:rPr>
        <w:t xml:space="preserve">Proposal 2: both testing and simulation are suggested for the evaluation. </w:t>
      </w:r>
    </w:p>
    <w:p w14:paraId="0B1B3E79" w14:textId="2893D9CB" w:rsidR="00C51EED" w:rsidRDefault="00324220" w:rsidP="004D3E8E">
      <w:pPr>
        <w:pStyle w:val="Style0"/>
        <w:spacing w:afterLines="50" w:after="156"/>
        <w:rPr>
          <w:rFonts w:ascii="Times New Roman" w:hAnsi="Times New Roman"/>
          <w:b/>
          <w:bCs/>
          <w:kern w:val="0"/>
          <w:sz w:val="22"/>
          <w:lang w:val="en-GB"/>
        </w:rPr>
      </w:pPr>
      <w:r w:rsidRPr="00915793">
        <w:rPr>
          <w:rFonts w:ascii="Times New Roman" w:hAnsi="Times New Roman"/>
          <w:b/>
          <w:bCs/>
          <w:kern w:val="0"/>
          <w:sz w:val="22"/>
          <w:lang w:val="en-GB"/>
        </w:rPr>
        <w:t xml:space="preserve">Proposal 3: One method of how to model the enhanced calibration is shown </w:t>
      </w:r>
      <w:r w:rsidR="00AB637E">
        <w:rPr>
          <w:rFonts w:ascii="Times New Roman" w:hAnsi="Times New Roman" w:hint="eastAsia"/>
          <w:b/>
          <w:bCs/>
          <w:kern w:val="0"/>
          <w:sz w:val="22"/>
          <w:lang w:val="en-GB"/>
        </w:rPr>
        <w:t>below</w:t>
      </w:r>
      <w:r w:rsidR="00CA6941">
        <w:rPr>
          <w:rFonts w:ascii="Times New Roman" w:hAnsi="Times New Roman"/>
          <w:b/>
          <w:bCs/>
          <w:kern w:val="0"/>
          <w:sz w:val="22"/>
          <w:lang w:val="en-GB"/>
        </w:rPr>
        <w:t xml:space="preserve"> to evaluate performance gain.</w:t>
      </w:r>
    </w:p>
    <w:tbl>
      <w:tblPr>
        <w:tblStyle w:val="ae"/>
        <w:tblW w:w="0" w:type="auto"/>
        <w:tblLook w:val="04A0" w:firstRow="1" w:lastRow="0" w:firstColumn="1" w:lastColumn="0" w:noHBand="0" w:noVBand="1"/>
      </w:tblPr>
      <w:tblGrid>
        <w:gridCol w:w="1980"/>
        <w:gridCol w:w="7756"/>
      </w:tblGrid>
      <w:tr w:rsidR="006916FF" w14:paraId="170E3283" w14:textId="77777777" w:rsidTr="00620CB8">
        <w:tc>
          <w:tcPr>
            <w:tcW w:w="1980" w:type="dxa"/>
          </w:tcPr>
          <w:p w14:paraId="30EEBBDF" w14:textId="77777777" w:rsidR="006916FF" w:rsidRDefault="006916FF" w:rsidP="00620CB8">
            <w:pPr>
              <w:spacing w:after="160"/>
              <w:rPr>
                <w:rFonts w:ascii="Times New Roman" w:hAnsi="Times New Roman"/>
                <w:sz w:val="22"/>
                <w:lang w:eastAsia="zh-CN"/>
              </w:rPr>
            </w:pPr>
            <w:r>
              <w:rPr>
                <w:rFonts w:ascii="Times New Roman" w:hAnsi="Times New Roman"/>
                <w:sz w:val="22"/>
                <w:lang w:eastAsia="zh-CN"/>
              </w:rPr>
              <w:t>First step</w:t>
            </w:r>
          </w:p>
        </w:tc>
        <w:tc>
          <w:tcPr>
            <w:tcW w:w="7756" w:type="dxa"/>
          </w:tcPr>
          <w:p w14:paraId="51AA3533" w14:textId="45E356F0" w:rsidR="006916FF" w:rsidRDefault="006916FF" w:rsidP="00620CB8">
            <w:pPr>
              <w:spacing w:after="160"/>
              <w:rPr>
                <w:rFonts w:ascii="Times New Roman" w:hAnsi="Times New Roman"/>
                <w:sz w:val="22"/>
                <w:lang w:eastAsia="zh-CN"/>
              </w:rPr>
            </w:pPr>
            <w:r>
              <w:rPr>
                <w:rFonts w:ascii="Times New Roman" w:hAnsi="Times New Roman"/>
                <w:sz w:val="22"/>
                <w:lang w:eastAsia="zh-CN"/>
              </w:rPr>
              <w:t>Identif</w:t>
            </w:r>
            <w:r w:rsidR="001D6CEE">
              <w:rPr>
                <w:rFonts w:ascii="Times New Roman" w:hAnsi="Times New Roman"/>
                <w:sz w:val="22"/>
                <w:lang w:eastAsia="zh-CN"/>
              </w:rPr>
              <w:t>y</w:t>
            </w:r>
            <w:r>
              <w:rPr>
                <w:rFonts w:ascii="Times New Roman" w:hAnsi="Times New Roman"/>
                <w:sz w:val="22"/>
                <w:lang w:eastAsia="zh-CN"/>
              </w:rPr>
              <w:t>ing key parameter for each calibration device (only for simulation, the parameters should be aligned among vendors)</w:t>
            </w:r>
          </w:p>
          <w:p w14:paraId="09C7C18B" w14:textId="77777777" w:rsidR="006916FF" w:rsidRDefault="006916FF" w:rsidP="00620CB8">
            <w:pPr>
              <w:spacing w:after="160"/>
              <w:rPr>
                <w:rFonts w:ascii="Times New Roman" w:hAnsi="Times New Roman"/>
                <w:sz w:val="22"/>
                <w:lang w:eastAsia="zh-CN"/>
              </w:rPr>
            </w:pPr>
            <w:r>
              <w:rPr>
                <w:rFonts w:ascii="Times New Roman" w:hAnsi="Times New Roman" w:hint="eastAsia"/>
                <w:sz w:val="22"/>
                <w:lang w:eastAsia="zh-CN"/>
              </w:rPr>
              <w:t>e</w:t>
            </w:r>
            <w:r>
              <w:rPr>
                <w:rFonts w:ascii="Times New Roman" w:hAnsi="Times New Roman"/>
                <w:sz w:val="22"/>
                <w:lang w:eastAsia="zh-CN"/>
              </w:rPr>
              <w:t>.g. gain, 1dB compression point and OIP3 for PA</w:t>
            </w:r>
          </w:p>
          <w:p w14:paraId="4F58A712" w14:textId="77777777" w:rsidR="006916FF" w:rsidRPr="00F84A28" w:rsidRDefault="006916FF" w:rsidP="00620CB8">
            <w:pPr>
              <w:spacing w:after="160"/>
              <w:rPr>
                <w:rFonts w:ascii="Times New Roman" w:hAnsi="Times New Roman"/>
                <w:sz w:val="22"/>
                <w:lang w:eastAsia="zh-CN"/>
              </w:rPr>
            </w:pPr>
            <w:r>
              <w:rPr>
                <w:rFonts w:ascii="Times New Roman" w:hAnsi="Times New Roman"/>
                <w:sz w:val="22"/>
                <w:lang w:eastAsia="zh-CN"/>
              </w:rPr>
              <w:t>e.g. integrated phase noise, SINR, SFDR for transceiver</w:t>
            </w:r>
          </w:p>
        </w:tc>
      </w:tr>
      <w:tr w:rsidR="006916FF" w14:paraId="4A5576AE" w14:textId="77777777" w:rsidTr="00620CB8">
        <w:tc>
          <w:tcPr>
            <w:tcW w:w="1980" w:type="dxa"/>
          </w:tcPr>
          <w:p w14:paraId="16B47E52" w14:textId="77777777" w:rsidR="006916FF" w:rsidRDefault="006916FF" w:rsidP="00620CB8">
            <w:pPr>
              <w:spacing w:after="160"/>
              <w:rPr>
                <w:rFonts w:ascii="Times New Roman" w:hAnsi="Times New Roman"/>
                <w:sz w:val="22"/>
                <w:lang w:eastAsia="zh-CN"/>
              </w:rPr>
            </w:pPr>
            <w:r>
              <w:rPr>
                <w:rFonts w:ascii="Times New Roman" w:hAnsi="Times New Roman"/>
                <w:sz w:val="22"/>
                <w:lang w:eastAsia="zh-CN"/>
              </w:rPr>
              <w:lastRenderedPageBreak/>
              <w:t>Second step</w:t>
            </w:r>
          </w:p>
        </w:tc>
        <w:tc>
          <w:tcPr>
            <w:tcW w:w="7756" w:type="dxa"/>
          </w:tcPr>
          <w:p w14:paraId="255EC225" w14:textId="77777777" w:rsidR="006916FF" w:rsidRDefault="006916FF" w:rsidP="00620CB8">
            <w:pPr>
              <w:spacing w:after="160"/>
              <w:rPr>
                <w:rFonts w:ascii="Times New Roman" w:hAnsi="Times New Roman"/>
                <w:sz w:val="22"/>
                <w:lang w:eastAsia="zh-CN"/>
              </w:rPr>
            </w:pPr>
            <w:r>
              <w:rPr>
                <w:rFonts w:ascii="Times New Roman" w:hAnsi="Times New Roman"/>
                <w:sz w:val="22"/>
                <w:lang w:eastAsia="zh-CN"/>
              </w:rPr>
              <w:t>Modelling the tolerance distribution(a) for above key parameter caused by voltage or temperature shift</w:t>
            </w:r>
          </w:p>
          <w:p w14:paraId="3F4ABB51" w14:textId="77777777" w:rsidR="006916FF" w:rsidRDefault="006916FF" w:rsidP="00620CB8">
            <w:pPr>
              <w:spacing w:after="160"/>
              <w:rPr>
                <w:rFonts w:ascii="Times New Roman" w:hAnsi="Times New Roman"/>
                <w:sz w:val="22"/>
                <w:lang w:eastAsia="zh-CN"/>
              </w:rPr>
            </w:pPr>
            <w:r>
              <w:rPr>
                <w:rFonts w:ascii="Times New Roman" w:hAnsi="Times New Roman" w:hint="eastAsia"/>
                <w:sz w:val="22"/>
                <w:lang w:eastAsia="zh-CN"/>
              </w:rPr>
              <w:t>e</w:t>
            </w:r>
            <w:r>
              <w:rPr>
                <w:rFonts w:ascii="Times New Roman" w:hAnsi="Times New Roman"/>
                <w:sz w:val="22"/>
                <w:lang w:eastAsia="zh-CN"/>
              </w:rPr>
              <w:t>.g. gaussian distribution with assumed mean and variance</w:t>
            </w:r>
          </w:p>
          <w:p w14:paraId="3100DCE8" w14:textId="77777777" w:rsidR="006916FF" w:rsidRPr="00AD0F45" w:rsidRDefault="006916FF" w:rsidP="00620CB8">
            <w:pPr>
              <w:spacing w:after="160"/>
              <w:rPr>
                <w:rFonts w:ascii="Times New Roman" w:hAnsi="Times New Roman"/>
                <w:sz w:val="22"/>
                <w:lang w:eastAsia="zh-CN"/>
              </w:rPr>
            </w:pPr>
            <w:r w:rsidRPr="00AD0F45">
              <w:rPr>
                <w:rFonts w:ascii="Times New Roman" w:hAnsi="Times New Roman"/>
                <w:sz w:val="22"/>
                <w:lang w:eastAsia="zh-CN"/>
              </w:rPr>
              <w:t>Modelling the tolerance distribution</w:t>
            </w:r>
            <w:r>
              <w:rPr>
                <w:rFonts w:ascii="Times New Roman" w:hAnsi="Times New Roman"/>
                <w:sz w:val="22"/>
                <w:lang w:eastAsia="zh-CN"/>
              </w:rPr>
              <w:t>(b)</w:t>
            </w:r>
            <w:r w:rsidRPr="00AD0F45">
              <w:rPr>
                <w:rFonts w:ascii="Times New Roman" w:hAnsi="Times New Roman"/>
                <w:sz w:val="22"/>
                <w:lang w:eastAsia="zh-CN"/>
              </w:rPr>
              <w:t xml:space="preserve"> for above key parameter </w:t>
            </w:r>
            <w:r>
              <w:rPr>
                <w:rFonts w:ascii="Times New Roman" w:hAnsi="Times New Roman"/>
                <w:sz w:val="22"/>
                <w:lang w:eastAsia="zh-CN"/>
              </w:rPr>
              <w:t>after UL calibration</w:t>
            </w:r>
          </w:p>
          <w:p w14:paraId="092778E4" w14:textId="77777777" w:rsidR="006916FF" w:rsidRDefault="006916FF" w:rsidP="00620CB8">
            <w:pPr>
              <w:spacing w:after="160"/>
              <w:rPr>
                <w:rFonts w:ascii="Times New Roman" w:hAnsi="Times New Roman"/>
                <w:sz w:val="22"/>
                <w:lang w:eastAsia="zh-CN"/>
              </w:rPr>
            </w:pPr>
            <w:r w:rsidRPr="00AD0F45">
              <w:rPr>
                <w:rFonts w:ascii="Times New Roman" w:hAnsi="Times New Roman"/>
                <w:sz w:val="22"/>
                <w:lang w:eastAsia="zh-CN"/>
              </w:rPr>
              <w:t>e.g. gaussian distribution with</w:t>
            </w:r>
            <w:r>
              <w:rPr>
                <w:rFonts w:ascii="Times New Roman" w:hAnsi="Times New Roman"/>
                <w:sz w:val="22"/>
                <w:lang w:eastAsia="zh-CN"/>
              </w:rPr>
              <w:t xml:space="preserve"> reduced</w:t>
            </w:r>
            <w:r w:rsidRPr="00AD0F45">
              <w:rPr>
                <w:rFonts w:ascii="Times New Roman" w:hAnsi="Times New Roman"/>
                <w:sz w:val="22"/>
                <w:lang w:eastAsia="zh-CN"/>
              </w:rPr>
              <w:t xml:space="preserve"> </w:t>
            </w:r>
            <w:r>
              <w:rPr>
                <w:rFonts w:ascii="Times New Roman" w:hAnsi="Times New Roman"/>
                <w:sz w:val="22"/>
                <w:lang w:eastAsia="zh-CN"/>
              </w:rPr>
              <w:t>mean</w:t>
            </w:r>
            <w:r w:rsidRPr="00AD0F45">
              <w:rPr>
                <w:rFonts w:ascii="Times New Roman" w:hAnsi="Times New Roman"/>
                <w:sz w:val="22"/>
                <w:lang w:eastAsia="zh-CN"/>
              </w:rPr>
              <w:t xml:space="preserve"> and variance</w:t>
            </w:r>
          </w:p>
        </w:tc>
      </w:tr>
      <w:tr w:rsidR="006916FF" w14:paraId="490D0C23" w14:textId="77777777" w:rsidTr="00620CB8">
        <w:tc>
          <w:tcPr>
            <w:tcW w:w="1980" w:type="dxa"/>
          </w:tcPr>
          <w:p w14:paraId="4BB6BF5C" w14:textId="77777777" w:rsidR="006916FF" w:rsidRDefault="006916FF" w:rsidP="00620CB8">
            <w:pPr>
              <w:spacing w:after="160"/>
              <w:rPr>
                <w:rFonts w:ascii="Times New Roman" w:hAnsi="Times New Roman"/>
                <w:sz w:val="22"/>
                <w:lang w:eastAsia="zh-CN"/>
              </w:rPr>
            </w:pPr>
            <w:r>
              <w:rPr>
                <w:rFonts w:ascii="Times New Roman" w:hAnsi="Times New Roman"/>
                <w:sz w:val="22"/>
                <w:lang w:eastAsia="zh-CN"/>
              </w:rPr>
              <w:t>Third step</w:t>
            </w:r>
          </w:p>
        </w:tc>
        <w:tc>
          <w:tcPr>
            <w:tcW w:w="7756" w:type="dxa"/>
          </w:tcPr>
          <w:p w14:paraId="3CD81792" w14:textId="77777777" w:rsidR="006916FF" w:rsidRDefault="006916FF" w:rsidP="00620CB8">
            <w:pPr>
              <w:spacing w:after="160"/>
              <w:rPr>
                <w:rFonts w:ascii="Times New Roman" w:hAnsi="Times New Roman"/>
                <w:sz w:val="22"/>
                <w:lang w:eastAsia="zh-CN"/>
              </w:rPr>
            </w:pPr>
            <w:r>
              <w:rPr>
                <w:rFonts w:ascii="Times New Roman" w:hAnsi="Times New Roman"/>
                <w:sz w:val="22"/>
                <w:lang w:eastAsia="zh-CN"/>
              </w:rPr>
              <w:t xml:space="preserve">Device-level simulation is done to obtain evaluation metric for relative calibration use case with above tolerance assumption (a). This step is regarded to </w:t>
            </w:r>
            <w:r>
              <w:rPr>
                <w:rFonts w:ascii="Times New Roman" w:hAnsi="Times New Roman" w:hint="eastAsia"/>
                <w:sz w:val="22"/>
                <w:lang w:eastAsia="zh-CN"/>
              </w:rPr>
              <w:t>s</w:t>
            </w:r>
            <w:r>
              <w:rPr>
                <w:rFonts w:ascii="Times New Roman" w:hAnsi="Times New Roman"/>
                <w:sz w:val="22"/>
                <w:lang w:eastAsia="zh-CN"/>
              </w:rPr>
              <w:t xml:space="preserve">imulate the scenario when </w:t>
            </w:r>
            <w:r w:rsidRPr="00665865">
              <w:rPr>
                <w:rFonts w:ascii="Times New Roman" w:hAnsi="Times New Roman"/>
                <w:sz w:val="22"/>
                <w:lang w:eastAsia="zh-CN"/>
              </w:rPr>
              <w:t>voltage or temperature shift</w:t>
            </w:r>
            <w:r>
              <w:rPr>
                <w:rFonts w:ascii="Times New Roman" w:hAnsi="Times New Roman"/>
                <w:sz w:val="22"/>
                <w:lang w:eastAsia="zh-CN"/>
              </w:rPr>
              <w:t xml:space="preserve"> deteriorates</w:t>
            </w:r>
            <w:r>
              <w:rPr>
                <w:rFonts w:ascii="Times New Roman" w:hAnsi="Times New Roman" w:hint="eastAsia"/>
                <w:sz w:val="22"/>
                <w:lang w:eastAsia="zh-CN"/>
              </w:rPr>
              <w:t xml:space="preserve"> </w:t>
            </w:r>
            <w:r>
              <w:rPr>
                <w:rFonts w:ascii="Times New Roman" w:hAnsi="Times New Roman"/>
                <w:sz w:val="22"/>
                <w:lang w:eastAsia="zh-CN"/>
              </w:rPr>
              <w:t>the performance of UE.</w:t>
            </w:r>
          </w:p>
        </w:tc>
      </w:tr>
      <w:tr w:rsidR="006916FF" w14:paraId="6438B6A2" w14:textId="77777777" w:rsidTr="00620CB8">
        <w:tc>
          <w:tcPr>
            <w:tcW w:w="1980" w:type="dxa"/>
          </w:tcPr>
          <w:p w14:paraId="14977B3A" w14:textId="77777777" w:rsidR="006916FF" w:rsidRDefault="006916FF" w:rsidP="00620CB8">
            <w:pPr>
              <w:spacing w:after="160"/>
              <w:rPr>
                <w:rFonts w:ascii="Times New Roman" w:hAnsi="Times New Roman"/>
                <w:sz w:val="22"/>
                <w:lang w:eastAsia="zh-CN"/>
              </w:rPr>
            </w:pPr>
            <w:r>
              <w:rPr>
                <w:rFonts w:ascii="Times New Roman" w:hAnsi="Times New Roman"/>
                <w:sz w:val="22"/>
                <w:lang w:eastAsia="zh-CN"/>
              </w:rPr>
              <w:t>Fourth step</w:t>
            </w:r>
          </w:p>
        </w:tc>
        <w:tc>
          <w:tcPr>
            <w:tcW w:w="7756" w:type="dxa"/>
          </w:tcPr>
          <w:p w14:paraId="125F11C0" w14:textId="7E42EEB7" w:rsidR="006916FF" w:rsidRDefault="006916FF" w:rsidP="00620CB8">
            <w:pPr>
              <w:spacing w:after="160"/>
              <w:rPr>
                <w:rFonts w:ascii="Times New Roman" w:hAnsi="Times New Roman"/>
                <w:sz w:val="22"/>
              </w:rPr>
            </w:pPr>
            <w:r>
              <w:rPr>
                <w:rFonts w:ascii="Times New Roman" w:hAnsi="Times New Roman"/>
                <w:sz w:val="22"/>
              </w:rPr>
              <w:t>D</w:t>
            </w:r>
            <w:r w:rsidRPr="00665865">
              <w:rPr>
                <w:rFonts w:ascii="Times New Roman" w:hAnsi="Times New Roman"/>
                <w:sz w:val="22"/>
              </w:rPr>
              <w:t xml:space="preserve">evice-level simulation </w:t>
            </w:r>
            <w:r>
              <w:rPr>
                <w:rFonts w:ascii="Times New Roman" w:hAnsi="Times New Roman"/>
                <w:sz w:val="22"/>
              </w:rPr>
              <w:t xml:space="preserve">is done </w:t>
            </w:r>
            <w:r w:rsidRPr="00665865">
              <w:rPr>
                <w:rFonts w:ascii="Times New Roman" w:hAnsi="Times New Roman"/>
                <w:sz w:val="22"/>
              </w:rPr>
              <w:t xml:space="preserve">to obtain </w:t>
            </w:r>
            <w:r>
              <w:rPr>
                <w:rFonts w:ascii="Times New Roman" w:hAnsi="Times New Roman"/>
                <w:sz w:val="22"/>
              </w:rPr>
              <w:t xml:space="preserve">evaluation </w:t>
            </w:r>
            <w:r w:rsidRPr="00665865">
              <w:rPr>
                <w:rFonts w:ascii="Times New Roman" w:hAnsi="Times New Roman"/>
                <w:sz w:val="22"/>
              </w:rPr>
              <w:t xml:space="preserve">metric for relative calibration use case </w:t>
            </w:r>
            <w:r>
              <w:rPr>
                <w:rFonts w:ascii="Times New Roman" w:hAnsi="Times New Roman"/>
                <w:sz w:val="22"/>
              </w:rPr>
              <w:t>with</w:t>
            </w:r>
            <w:r w:rsidRPr="00C02101">
              <w:rPr>
                <w:rFonts w:ascii="Times New Roman" w:hAnsi="Times New Roman" w:hint="eastAsia"/>
                <w:sz w:val="22"/>
              </w:rPr>
              <w:t xml:space="preserve"> </w:t>
            </w:r>
            <w:r>
              <w:rPr>
                <w:rFonts w:ascii="Times New Roman" w:hAnsi="Times New Roman"/>
                <w:sz w:val="22"/>
              </w:rPr>
              <w:t>above tolerance assumption</w:t>
            </w:r>
            <w:r w:rsidRPr="00C02101">
              <w:rPr>
                <w:rFonts w:ascii="Times New Roman" w:hAnsi="Times New Roman" w:hint="eastAsia"/>
                <w:sz w:val="22"/>
              </w:rPr>
              <w:t>(</w:t>
            </w:r>
            <w:r>
              <w:rPr>
                <w:rFonts w:ascii="Times New Roman" w:hAnsi="Times New Roman"/>
                <w:sz w:val="22"/>
              </w:rPr>
              <w:t>b</w:t>
            </w:r>
            <w:r w:rsidRPr="00C02101">
              <w:rPr>
                <w:rFonts w:ascii="Times New Roman" w:hAnsi="Times New Roman" w:hint="eastAsia"/>
                <w:sz w:val="22"/>
              </w:rPr>
              <w:t xml:space="preserve">). This step is regarded to simulate the scenario when </w:t>
            </w:r>
            <w:r>
              <w:rPr>
                <w:rFonts w:ascii="Times New Roman" w:hAnsi="Times New Roman"/>
                <w:sz w:val="22"/>
              </w:rPr>
              <w:t>calibration is performed.</w:t>
            </w:r>
          </w:p>
        </w:tc>
      </w:tr>
      <w:tr w:rsidR="006916FF" w14:paraId="193C6724" w14:textId="77777777" w:rsidTr="00620CB8">
        <w:tc>
          <w:tcPr>
            <w:tcW w:w="1980" w:type="dxa"/>
          </w:tcPr>
          <w:p w14:paraId="6EC3546B" w14:textId="77777777" w:rsidR="006916FF" w:rsidRDefault="006916FF" w:rsidP="00620CB8">
            <w:pPr>
              <w:spacing w:after="160"/>
              <w:rPr>
                <w:rFonts w:ascii="Times New Roman" w:hAnsi="Times New Roman"/>
                <w:sz w:val="22"/>
                <w:lang w:eastAsia="zh-CN"/>
              </w:rPr>
            </w:pPr>
            <w:r>
              <w:rPr>
                <w:rFonts w:ascii="Times New Roman" w:hAnsi="Times New Roman"/>
                <w:sz w:val="22"/>
                <w:lang w:eastAsia="zh-CN"/>
              </w:rPr>
              <w:t>Fifth step</w:t>
            </w:r>
          </w:p>
        </w:tc>
        <w:tc>
          <w:tcPr>
            <w:tcW w:w="7756" w:type="dxa"/>
          </w:tcPr>
          <w:p w14:paraId="568A7878" w14:textId="77777777" w:rsidR="006916FF" w:rsidRDefault="006916FF" w:rsidP="00620CB8">
            <w:pPr>
              <w:spacing w:after="160"/>
              <w:rPr>
                <w:rFonts w:ascii="Times New Roman" w:hAnsi="Times New Roman"/>
                <w:sz w:val="22"/>
                <w:lang w:eastAsia="zh-CN"/>
              </w:rPr>
            </w:pPr>
            <w:r>
              <w:rPr>
                <w:rFonts w:ascii="Times New Roman" w:hAnsi="Times New Roman"/>
                <w:sz w:val="22"/>
                <w:lang w:eastAsia="zh-CN"/>
              </w:rPr>
              <w:t>Deriving the final gain based on the third and fourth step</w:t>
            </w:r>
          </w:p>
        </w:tc>
      </w:tr>
    </w:tbl>
    <w:p w14:paraId="0527184D" w14:textId="77777777" w:rsidR="006916FF" w:rsidRPr="006916FF" w:rsidRDefault="006916FF" w:rsidP="004C0923">
      <w:pPr>
        <w:pStyle w:val="Style0"/>
        <w:spacing w:afterLines="50" w:after="156"/>
        <w:rPr>
          <w:rFonts w:ascii="Times New Roman" w:hAnsi="Times New Roman"/>
          <w:sz w:val="20"/>
          <w:szCs w:val="20"/>
        </w:rPr>
      </w:pP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7825AAEB" w14:textId="1236E1C1" w:rsidR="00D044CF" w:rsidRPr="008F7C8A" w:rsidRDefault="008F7C8A" w:rsidP="00C76DCB">
      <w:pPr>
        <w:widowControl/>
        <w:overflowPunct w:val="0"/>
        <w:autoSpaceDE w:val="0"/>
        <w:autoSpaceDN w:val="0"/>
        <w:adjustRightInd w:val="0"/>
        <w:spacing w:after="180"/>
        <w:jc w:val="left"/>
        <w:textAlignment w:val="baseline"/>
        <w:rPr>
          <w:rFonts w:ascii="Times New Roman" w:hAnsi="Times New Roman"/>
          <w:szCs w:val="21"/>
        </w:rPr>
      </w:pPr>
      <w:r w:rsidRPr="008F7C8A">
        <w:rPr>
          <w:rFonts w:ascii="Times New Roman" w:hAnsi="Times New Roman" w:hint="eastAsia"/>
          <w:szCs w:val="21"/>
        </w:rPr>
        <w:t>[</w:t>
      </w:r>
      <w:r w:rsidRPr="008F7C8A">
        <w:rPr>
          <w:rFonts w:ascii="Times New Roman" w:hAnsi="Times New Roman"/>
          <w:szCs w:val="21"/>
        </w:rPr>
        <w:t>1]</w:t>
      </w:r>
      <w:r>
        <w:rPr>
          <w:rFonts w:ascii="Times New Roman" w:hAnsi="Times New Roman"/>
          <w:szCs w:val="21"/>
        </w:rPr>
        <w:t xml:space="preserve"> </w:t>
      </w:r>
      <w:r w:rsidR="002E10AB" w:rsidRPr="002E10AB">
        <w:rPr>
          <w:rFonts w:ascii="Times New Roman" w:hAnsi="Times New Roman"/>
          <w:szCs w:val="21"/>
        </w:rPr>
        <w:t>R4-2016919</w:t>
      </w:r>
      <w:r w:rsidR="002E10AB">
        <w:rPr>
          <w:rFonts w:ascii="Times New Roman" w:hAnsi="Times New Roman"/>
          <w:szCs w:val="21"/>
        </w:rPr>
        <w:t xml:space="preserve">, </w:t>
      </w:r>
      <w:r w:rsidR="002E10AB" w:rsidRPr="002E10AB">
        <w:rPr>
          <w:rFonts w:ascii="Times New Roman" w:hAnsi="Times New Roman"/>
          <w:szCs w:val="21"/>
        </w:rPr>
        <w:t>WF on UL gap in FR2</w:t>
      </w:r>
      <w:r w:rsidR="002E10AB">
        <w:rPr>
          <w:rFonts w:ascii="Times New Roman" w:hAnsi="Times New Roman"/>
          <w:szCs w:val="21"/>
        </w:rPr>
        <w:t>, Apple</w:t>
      </w:r>
    </w:p>
    <w:sectPr w:rsidR="00D044CF" w:rsidRPr="008F7C8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914D7" w14:textId="77777777" w:rsidR="00C44BCC" w:rsidRDefault="00C44BCC" w:rsidP="00D5618B">
      <w:r>
        <w:separator/>
      </w:r>
    </w:p>
  </w:endnote>
  <w:endnote w:type="continuationSeparator" w:id="0">
    <w:p w14:paraId="3DF0BC7B" w14:textId="77777777" w:rsidR="00C44BCC" w:rsidRDefault="00C44BCC"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27CE2" w14:textId="77777777" w:rsidR="00C44BCC" w:rsidRDefault="00C44BCC" w:rsidP="00D5618B">
      <w:r>
        <w:separator/>
      </w:r>
    </w:p>
  </w:footnote>
  <w:footnote w:type="continuationSeparator" w:id="0">
    <w:p w14:paraId="72ADC512" w14:textId="77777777" w:rsidR="00C44BCC" w:rsidRDefault="00C44BCC"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E793" w14:textId="77777777" w:rsidR="002B76A0" w:rsidRDefault="002B76A0">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C57B2"/>
    <w:multiLevelType w:val="hybridMultilevel"/>
    <w:tmpl w:val="1E0E89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04B2A"/>
    <w:multiLevelType w:val="hybridMultilevel"/>
    <w:tmpl w:val="7CD0DC2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C78C2"/>
    <w:multiLevelType w:val="hybridMultilevel"/>
    <w:tmpl w:val="0EBA6124"/>
    <w:lvl w:ilvl="0" w:tplc="2A1CE0B6">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3" w15:restartNumberingAfterBreak="0">
    <w:nsid w:val="30F84E3D"/>
    <w:multiLevelType w:val="singleLevel"/>
    <w:tmpl w:val="B45CE2C5"/>
    <w:lvl w:ilvl="0">
      <w:start w:val="1"/>
      <w:numFmt w:val="decimal"/>
      <w:suff w:val="space"/>
      <w:lvlText w:val="[%1]"/>
      <w:lvlJc w:val="left"/>
    </w:lvl>
  </w:abstractNum>
  <w:abstractNum w:abstractNumId="14"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2729DF"/>
    <w:multiLevelType w:val="hybridMultilevel"/>
    <w:tmpl w:val="321262A6"/>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8C00F9"/>
    <w:multiLevelType w:val="hybridMultilevel"/>
    <w:tmpl w:val="0D12A69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0572EA"/>
    <w:multiLevelType w:val="hybridMultilevel"/>
    <w:tmpl w:val="B016C3A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CF1A6A"/>
    <w:multiLevelType w:val="hybridMultilevel"/>
    <w:tmpl w:val="18D03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6"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0"/>
  </w:num>
  <w:num w:numId="3">
    <w:abstractNumId w:val="5"/>
  </w:num>
  <w:num w:numId="4">
    <w:abstractNumId w:val="1"/>
  </w:num>
  <w:num w:numId="5">
    <w:abstractNumId w:val="20"/>
  </w:num>
  <w:num w:numId="6">
    <w:abstractNumId w:val="4"/>
  </w:num>
  <w:num w:numId="7">
    <w:abstractNumId w:val="13"/>
  </w:num>
  <w:num w:numId="8">
    <w:abstractNumId w:val="14"/>
  </w:num>
  <w:num w:numId="9">
    <w:abstractNumId w:val="26"/>
  </w:num>
  <w:num w:numId="10">
    <w:abstractNumId w:val="11"/>
  </w:num>
  <w:num w:numId="11">
    <w:abstractNumId w:val="7"/>
  </w:num>
  <w:num w:numId="12">
    <w:abstractNumId w:val="15"/>
  </w:num>
  <w:num w:numId="13">
    <w:abstractNumId w:val="27"/>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8"/>
  </w:num>
  <w:num w:numId="18">
    <w:abstractNumId w:val="10"/>
  </w:num>
  <w:num w:numId="19">
    <w:abstractNumId w:val="18"/>
  </w:num>
  <w:num w:numId="20">
    <w:abstractNumId w:val="6"/>
  </w:num>
  <w:num w:numId="21">
    <w:abstractNumId w:val="16"/>
  </w:num>
  <w:num w:numId="22">
    <w:abstractNumId w:val="8"/>
  </w:num>
  <w:num w:numId="23">
    <w:abstractNumId w:val="12"/>
  </w:num>
  <w:num w:numId="24">
    <w:abstractNumId w:val="17"/>
  </w:num>
  <w:num w:numId="25">
    <w:abstractNumId w:val="2"/>
  </w:num>
  <w:num w:numId="26">
    <w:abstractNumId w:val="3"/>
  </w:num>
  <w:num w:numId="27">
    <w:abstractNumId w:val="19"/>
  </w:num>
  <w:num w:numId="28">
    <w:abstractNumId w:val="23"/>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A4C"/>
    <w:rsid w:val="00002DFE"/>
    <w:rsid w:val="0000389F"/>
    <w:rsid w:val="000041CA"/>
    <w:rsid w:val="0000477F"/>
    <w:rsid w:val="00005E84"/>
    <w:rsid w:val="00006196"/>
    <w:rsid w:val="0001015B"/>
    <w:rsid w:val="00011927"/>
    <w:rsid w:val="00012C96"/>
    <w:rsid w:val="000138E6"/>
    <w:rsid w:val="000152B7"/>
    <w:rsid w:val="00016BC2"/>
    <w:rsid w:val="00020A24"/>
    <w:rsid w:val="00021DD4"/>
    <w:rsid w:val="000223C3"/>
    <w:rsid w:val="00024959"/>
    <w:rsid w:val="00025E8F"/>
    <w:rsid w:val="00030957"/>
    <w:rsid w:val="00031B24"/>
    <w:rsid w:val="000328EF"/>
    <w:rsid w:val="0003334A"/>
    <w:rsid w:val="00034492"/>
    <w:rsid w:val="00040C35"/>
    <w:rsid w:val="00041BA4"/>
    <w:rsid w:val="00043A99"/>
    <w:rsid w:val="00043E8D"/>
    <w:rsid w:val="00044652"/>
    <w:rsid w:val="000449E2"/>
    <w:rsid w:val="00044B31"/>
    <w:rsid w:val="0004539C"/>
    <w:rsid w:val="0004564B"/>
    <w:rsid w:val="0004616D"/>
    <w:rsid w:val="000468B0"/>
    <w:rsid w:val="0004697D"/>
    <w:rsid w:val="00047A38"/>
    <w:rsid w:val="00050835"/>
    <w:rsid w:val="00051925"/>
    <w:rsid w:val="00052CB8"/>
    <w:rsid w:val="00052E16"/>
    <w:rsid w:val="0005377E"/>
    <w:rsid w:val="00053BCE"/>
    <w:rsid w:val="000544E1"/>
    <w:rsid w:val="00055B1F"/>
    <w:rsid w:val="00056AFA"/>
    <w:rsid w:val="00057B7E"/>
    <w:rsid w:val="000605D4"/>
    <w:rsid w:val="000606D3"/>
    <w:rsid w:val="000660F4"/>
    <w:rsid w:val="0006714C"/>
    <w:rsid w:val="00067233"/>
    <w:rsid w:val="00067CBF"/>
    <w:rsid w:val="00070B68"/>
    <w:rsid w:val="00071E87"/>
    <w:rsid w:val="000726EB"/>
    <w:rsid w:val="000728AA"/>
    <w:rsid w:val="0007355A"/>
    <w:rsid w:val="000752CA"/>
    <w:rsid w:val="00075657"/>
    <w:rsid w:val="00075D6A"/>
    <w:rsid w:val="000772BB"/>
    <w:rsid w:val="000803EE"/>
    <w:rsid w:val="000813B3"/>
    <w:rsid w:val="000826EF"/>
    <w:rsid w:val="00083DA2"/>
    <w:rsid w:val="000849ED"/>
    <w:rsid w:val="00084B99"/>
    <w:rsid w:val="00085D8F"/>
    <w:rsid w:val="00087747"/>
    <w:rsid w:val="00087810"/>
    <w:rsid w:val="00090A5D"/>
    <w:rsid w:val="00093547"/>
    <w:rsid w:val="00095E66"/>
    <w:rsid w:val="00097FBD"/>
    <w:rsid w:val="000A01AE"/>
    <w:rsid w:val="000A0AE8"/>
    <w:rsid w:val="000A0AF7"/>
    <w:rsid w:val="000A2576"/>
    <w:rsid w:val="000A2C5A"/>
    <w:rsid w:val="000A2EF0"/>
    <w:rsid w:val="000A3424"/>
    <w:rsid w:val="000A4F77"/>
    <w:rsid w:val="000A7904"/>
    <w:rsid w:val="000B032D"/>
    <w:rsid w:val="000B23C0"/>
    <w:rsid w:val="000B55D1"/>
    <w:rsid w:val="000B77C3"/>
    <w:rsid w:val="000B7D23"/>
    <w:rsid w:val="000C0BEB"/>
    <w:rsid w:val="000C1407"/>
    <w:rsid w:val="000C226C"/>
    <w:rsid w:val="000C2295"/>
    <w:rsid w:val="000C22BE"/>
    <w:rsid w:val="000C326D"/>
    <w:rsid w:val="000C41DF"/>
    <w:rsid w:val="000C4A40"/>
    <w:rsid w:val="000C51A5"/>
    <w:rsid w:val="000C59CD"/>
    <w:rsid w:val="000C5B39"/>
    <w:rsid w:val="000C763E"/>
    <w:rsid w:val="000D06CB"/>
    <w:rsid w:val="000D06F5"/>
    <w:rsid w:val="000D16FB"/>
    <w:rsid w:val="000D1F5A"/>
    <w:rsid w:val="000D2355"/>
    <w:rsid w:val="000D3028"/>
    <w:rsid w:val="000D38A7"/>
    <w:rsid w:val="000D4338"/>
    <w:rsid w:val="000D5699"/>
    <w:rsid w:val="000D630F"/>
    <w:rsid w:val="000D6A04"/>
    <w:rsid w:val="000D6FD9"/>
    <w:rsid w:val="000E001B"/>
    <w:rsid w:val="000E0496"/>
    <w:rsid w:val="000E09ED"/>
    <w:rsid w:val="000E1A98"/>
    <w:rsid w:val="000E25FF"/>
    <w:rsid w:val="000E273C"/>
    <w:rsid w:val="000E4074"/>
    <w:rsid w:val="000E426E"/>
    <w:rsid w:val="000E4C06"/>
    <w:rsid w:val="000E6186"/>
    <w:rsid w:val="000E6251"/>
    <w:rsid w:val="000E7663"/>
    <w:rsid w:val="000E79A8"/>
    <w:rsid w:val="000E7F07"/>
    <w:rsid w:val="000F0B4E"/>
    <w:rsid w:val="000F115E"/>
    <w:rsid w:val="000F145F"/>
    <w:rsid w:val="000F41BC"/>
    <w:rsid w:val="000F4F18"/>
    <w:rsid w:val="000F700F"/>
    <w:rsid w:val="000F70C1"/>
    <w:rsid w:val="000F70C8"/>
    <w:rsid w:val="00100D0E"/>
    <w:rsid w:val="00101EC1"/>
    <w:rsid w:val="00102B4D"/>
    <w:rsid w:val="00102EE5"/>
    <w:rsid w:val="001033DA"/>
    <w:rsid w:val="0010628D"/>
    <w:rsid w:val="0010688E"/>
    <w:rsid w:val="0010699C"/>
    <w:rsid w:val="0011154A"/>
    <w:rsid w:val="001137AE"/>
    <w:rsid w:val="00113E58"/>
    <w:rsid w:val="00114715"/>
    <w:rsid w:val="001155D6"/>
    <w:rsid w:val="00115CE3"/>
    <w:rsid w:val="0011636C"/>
    <w:rsid w:val="00116723"/>
    <w:rsid w:val="00116AE7"/>
    <w:rsid w:val="00117381"/>
    <w:rsid w:val="001203E7"/>
    <w:rsid w:val="0012056F"/>
    <w:rsid w:val="00122897"/>
    <w:rsid w:val="001229DE"/>
    <w:rsid w:val="00122BCC"/>
    <w:rsid w:val="00122ED7"/>
    <w:rsid w:val="00123E6B"/>
    <w:rsid w:val="00123EFD"/>
    <w:rsid w:val="00127ED8"/>
    <w:rsid w:val="0013029D"/>
    <w:rsid w:val="00131B3F"/>
    <w:rsid w:val="001326C6"/>
    <w:rsid w:val="001330E3"/>
    <w:rsid w:val="0013477E"/>
    <w:rsid w:val="00134DAB"/>
    <w:rsid w:val="00136C7A"/>
    <w:rsid w:val="00137BE3"/>
    <w:rsid w:val="00137E20"/>
    <w:rsid w:val="00140720"/>
    <w:rsid w:val="00141530"/>
    <w:rsid w:val="0014244B"/>
    <w:rsid w:val="0014248C"/>
    <w:rsid w:val="00143120"/>
    <w:rsid w:val="00143D92"/>
    <w:rsid w:val="00143F1D"/>
    <w:rsid w:val="00145905"/>
    <w:rsid w:val="00145BBF"/>
    <w:rsid w:val="00146ADC"/>
    <w:rsid w:val="00147B02"/>
    <w:rsid w:val="00150059"/>
    <w:rsid w:val="001502CC"/>
    <w:rsid w:val="001554DD"/>
    <w:rsid w:val="00155651"/>
    <w:rsid w:val="001560D6"/>
    <w:rsid w:val="00156DAC"/>
    <w:rsid w:val="001606D6"/>
    <w:rsid w:val="001611C4"/>
    <w:rsid w:val="00161662"/>
    <w:rsid w:val="00163A38"/>
    <w:rsid w:val="00165020"/>
    <w:rsid w:val="0016673D"/>
    <w:rsid w:val="00166D3F"/>
    <w:rsid w:val="00172290"/>
    <w:rsid w:val="001730FA"/>
    <w:rsid w:val="00173CED"/>
    <w:rsid w:val="00180138"/>
    <w:rsid w:val="00180913"/>
    <w:rsid w:val="00181D29"/>
    <w:rsid w:val="00182088"/>
    <w:rsid w:val="00182F03"/>
    <w:rsid w:val="00183E23"/>
    <w:rsid w:val="0018424B"/>
    <w:rsid w:val="001842AD"/>
    <w:rsid w:val="00187A01"/>
    <w:rsid w:val="00194755"/>
    <w:rsid w:val="00194EBD"/>
    <w:rsid w:val="00195007"/>
    <w:rsid w:val="00195377"/>
    <w:rsid w:val="00197697"/>
    <w:rsid w:val="001A08E2"/>
    <w:rsid w:val="001A1577"/>
    <w:rsid w:val="001A22BD"/>
    <w:rsid w:val="001A32E3"/>
    <w:rsid w:val="001A43E9"/>
    <w:rsid w:val="001A4EEC"/>
    <w:rsid w:val="001A59A4"/>
    <w:rsid w:val="001A7D97"/>
    <w:rsid w:val="001B7CE6"/>
    <w:rsid w:val="001C1A9A"/>
    <w:rsid w:val="001C304E"/>
    <w:rsid w:val="001C3C52"/>
    <w:rsid w:val="001C4DFD"/>
    <w:rsid w:val="001C63F1"/>
    <w:rsid w:val="001C6E84"/>
    <w:rsid w:val="001C71A1"/>
    <w:rsid w:val="001C7A6D"/>
    <w:rsid w:val="001D109E"/>
    <w:rsid w:val="001D31C3"/>
    <w:rsid w:val="001D46CD"/>
    <w:rsid w:val="001D5025"/>
    <w:rsid w:val="001D51C0"/>
    <w:rsid w:val="001D66E0"/>
    <w:rsid w:val="001D6CEE"/>
    <w:rsid w:val="001D7806"/>
    <w:rsid w:val="001E0606"/>
    <w:rsid w:val="001E0820"/>
    <w:rsid w:val="001E15AF"/>
    <w:rsid w:val="001E1E04"/>
    <w:rsid w:val="001E2508"/>
    <w:rsid w:val="001E258A"/>
    <w:rsid w:val="001E338A"/>
    <w:rsid w:val="001E5085"/>
    <w:rsid w:val="001E7AE1"/>
    <w:rsid w:val="001F1181"/>
    <w:rsid w:val="001F13D0"/>
    <w:rsid w:val="001F227B"/>
    <w:rsid w:val="001F2FBC"/>
    <w:rsid w:val="001F6C19"/>
    <w:rsid w:val="00202428"/>
    <w:rsid w:val="00202D40"/>
    <w:rsid w:val="00203046"/>
    <w:rsid w:val="00203DEC"/>
    <w:rsid w:val="002068E6"/>
    <w:rsid w:val="00207244"/>
    <w:rsid w:val="00211040"/>
    <w:rsid w:val="00211F9F"/>
    <w:rsid w:val="00212427"/>
    <w:rsid w:val="002131E0"/>
    <w:rsid w:val="00213A14"/>
    <w:rsid w:val="00214B90"/>
    <w:rsid w:val="00214D42"/>
    <w:rsid w:val="00215492"/>
    <w:rsid w:val="00215703"/>
    <w:rsid w:val="002159B3"/>
    <w:rsid w:val="00217FAB"/>
    <w:rsid w:val="0022090C"/>
    <w:rsid w:val="002211D8"/>
    <w:rsid w:val="00221F31"/>
    <w:rsid w:val="00222116"/>
    <w:rsid w:val="00222860"/>
    <w:rsid w:val="0022300D"/>
    <w:rsid w:val="00223A14"/>
    <w:rsid w:val="00224C40"/>
    <w:rsid w:val="00224E27"/>
    <w:rsid w:val="00227C57"/>
    <w:rsid w:val="002314FD"/>
    <w:rsid w:val="00233587"/>
    <w:rsid w:val="0023392F"/>
    <w:rsid w:val="00233B01"/>
    <w:rsid w:val="00235FEF"/>
    <w:rsid w:val="0023611E"/>
    <w:rsid w:val="002370D6"/>
    <w:rsid w:val="002379D3"/>
    <w:rsid w:val="002406C0"/>
    <w:rsid w:val="002408B1"/>
    <w:rsid w:val="0024107F"/>
    <w:rsid w:val="00242394"/>
    <w:rsid w:val="00242A91"/>
    <w:rsid w:val="00244DCD"/>
    <w:rsid w:val="002451EE"/>
    <w:rsid w:val="002452F2"/>
    <w:rsid w:val="00245C9B"/>
    <w:rsid w:val="00246D29"/>
    <w:rsid w:val="00247545"/>
    <w:rsid w:val="002501E8"/>
    <w:rsid w:val="00250C1F"/>
    <w:rsid w:val="002521CD"/>
    <w:rsid w:val="00253AF9"/>
    <w:rsid w:val="0025614C"/>
    <w:rsid w:val="002564E9"/>
    <w:rsid w:val="002568AB"/>
    <w:rsid w:val="00256DA9"/>
    <w:rsid w:val="00261BED"/>
    <w:rsid w:val="002628DD"/>
    <w:rsid w:val="00264A81"/>
    <w:rsid w:val="00265211"/>
    <w:rsid w:val="00265F7F"/>
    <w:rsid w:val="00266120"/>
    <w:rsid w:val="002673CC"/>
    <w:rsid w:val="0027342D"/>
    <w:rsid w:val="00273D06"/>
    <w:rsid w:val="00274A57"/>
    <w:rsid w:val="00274E06"/>
    <w:rsid w:val="00275E3E"/>
    <w:rsid w:val="00276210"/>
    <w:rsid w:val="002767F9"/>
    <w:rsid w:val="002773E8"/>
    <w:rsid w:val="0028013D"/>
    <w:rsid w:val="0028164D"/>
    <w:rsid w:val="00281720"/>
    <w:rsid w:val="002817F4"/>
    <w:rsid w:val="00282717"/>
    <w:rsid w:val="002833A3"/>
    <w:rsid w:val="00284E14"/>
    <w:rsid w:val="00285780"/>
    <w:rsid w:val="0029022F"/>
    <w:rsid w:val="002922BF"/>
    <w:rsid w:val="002946D1"/>
    <w:rsid w:val="00296039"/>
    <w:rsid w:val="002A0026"/>
    <w:rsid w:val="002A0945"/>
    <w:rsid w:val="002A09B6"/>
    <w:rsid w:val="002A3CEF"/>
    <w:rsid w:val="002A3D85"/>
    <w:rsid w:val="002A4066"/>
    <w:rsid w:val="002A44FF"/>
    <w:rsid w:val="002A62D7"/>
    <w:rsid w:val="002A6951"/>
    <w:rsid w:val="002A75A5"/>
    <w:rsid w:val="002A7ED3"/>
    <w:rsid w:val="002B0EF7"/>
    <w:rsid w:val="002B241D"/>
    <w:rsid w:val="002B2707"/>
    <w:rsid w:val="002B3F1E"/>
    <w:rsid w:val="002B76A0"/>
    <w:rsid w:val="002C29FD"/>
    <w:rsid w:val="002C4B33"/>
    <w:rsid w:val="002C59C0"/>
    <w:rsid w:val="002C5C17"/>
    <w:rsid w:val="002C6494"/>
    <w:rsid w:val="002C6F34"/>
    <w:rsid w:val="002D289B"/>
    <w:rsid w:val="002D6388"/>
    <w:rsid w:val="002D6937"/>
    <w:rsid w:val="002D706F"/>
    <w:rsid w:val="002D7DEE"/>
    <w:rsid w:val="002E077C"/>
    <w:rsid w:val="002E0CA4"/>
    <w:rsid w:val="002E10AB"/>
    <w:rsid w:val="002E1212"/>
    <w:rsid w:val="002E389B"/>
    <w:rsid w:val="002E4D43"/>
    <w:rsid w:val="002E5905"/>
    <w:rsid w:val="002E767C"/>
    <w:rsid w:val="002E7694"/>
    <w:rsid w:val="002F0378"/>
    <w:rsid w:val="002F0C66"/>
    <w:rsid w:val="002F0E6F"/>
    <w:rsid w:val="002F0F51"/>
    <w:rsid w:val="002F1412"/>
    <w:rsid w:val="002F4B9F"/>
    <w:rsid w:val="002F6EBC"/>
    <w:rsid w:val="002F7E7F"/>
    <w:rsid w:val="00301B1D"/>
    <w:rsid w:val="00302114"/>
    <w:rsid w:val="00302C9A"/>
    <w:rsid w:val="003042F7"/>
    <w:rsid w:val="00305115"/>
    <w:rsid w:val="00305566"/>
    <w:rsid w:val="00306853"/>
    <w:rsid w:val="00310B4B"/>
    <w:rsid w:val="00311395"/>
    <w:rsid w:val="003118A2"/>
    <w:rsid w:val="003119B8"/>
    <w:rsid w:val="00313C81"/>
    <w:rsid w:val="00314999"/>
    <w:rsid w:val="0031509D"/>
    <w:rsid w:val="003159FD"/>
    <w:rsid w:val="0031654A"/>
    <w:rsid w:val="00316C05"/>
    <w:rsid w:val="00316FE6"/>
    <w:rsid w:val="003202FD"/>
    <w:rsid w:val="00321265"/>
    <w:rsid w:val="003212EF"/>
    <w:rsid w:val="0032140F"/>
    <w:rsid w:val="0032226D"/>
    <w:rsid w:val="003228F5"/>
    <w:rsid w:val="003237D2"/>
    <w:rsid w:val="00324220"/>
    <w:rsid w:val="00324C8F"/>
    <w:rsid w:val="00325EB5"/>
    <w:rsid w:val="00325F6C"/>
    <w:rsid w:val="003300C5"/>
    <w:rsid w:val="003316DF"/>
    <w:rsid w:val="003320BB"/>
    <w:rsid w:val="00333F99"/>
    <w:rsid w:val="00336C28"/>
    <w:rsid w:val="0033771A"/>
    <w:rsid w:val="00337A7F"/>
    <w:rsid w:val="00340045"/>
    <w:rsid w:val="0034039A"/>
    <w:rsid w:val="00341BB8"/>
    <w:rsid w:val="00341BDA"/>
    <w:rsid w:val="003420CF"/>
    <w:rsid w:val="003458DD"/>
    <w:rsid w:val="00350D07"/>
    <w:rsid w:val="003512E8"/>
    <w:rsid w:val="003542AC"/>
    <w:rsid w:val="00354B24"/>
    <w:rsid w:val="00360585"/>
    <w:rsid w:val="00362009"/>
    <w:rsid w:val="0036226A"/>
    <w:rsid w:val="00363702"/>
    <w:rsid w:val="0036543A"/>
    <w:rsid w:val="00366467"/>
    <w:rsid w:val="0036723A"/>
    <w:rsid w:val="0036727B"/>
    <w:rsid w:val="00367312"/>
    <w:rsid w:val="003677FB"/>
    <w:rsid w:val="00367BC5"/>
    <w:rsid w:val="00370F86"/>
    <w:rsid w:val="00371172"/>
    <w:rsid w:val="003724D2"/>
    <w:rsid w:val="00372D68"/>
    <w:rsid w:val="003741FD"/>
    <w:rsid w:val="003779F7"/>
    <w:rsid w:val="00377AB0"/>
    <w:rsid w:val="00382D05"/>
    <w:rsid w:val="003836CF"/>
    <w:rsid w:val="00384611"/>
    <w:rsid w:val="00384DEC"/>
    <w:rsid w:val="003856A8"/>
    <w:rsid w:val="0039099D"/>
    <w:rsid w:val="003916B5"/>
    <w:rsid w:val="00392BAD"/>
    <w:rsid w:val="003934F2"/>
    <w:rsid w:val="00394CDD"/>
    <w:rsid w:val="00395B8C"/>
    <w:rsid w:val="00397BAF"/>
    <w:rsid w:val="003A07B8"/>
    <w:rsid w:val="003A0E11"/>
    <w:rsid w:val="003A1302"/>
    <w:rsid w:val="003A37B8"/>
    <w:rsid w:val="003A49DF"/>
    <w:rsid w:val="003A65EC"/>
    <w:rsid w:val="003A709C"/>
    <w:rsid w:val="003A79C0"/>
    <w:rsid w:val="003B1CDF"/>
    <w:rsid w:val="003B231E"/>
    <w:rsid w:val="003B4B56"/>
    <w:rsid w:val="003B5818"/>
    <w:rsid w:val="003B5E10"/>
    <w:rsid w:val="003B5EDE"/>
    <w:rsid w:val="003B74FC"/>
    <w:rsid w:val="003C261C"/>
    <w:rsid w:val="003C28A5"/>
    <w:rsid w:val="003C347D"/>
    <w:rsid w:val="003C57A7"/>
    <w:rsid w:val="003C6757"/>
    <w:rsid w:val="003C6A82"/>
    <w:rsid w:val="003C7A12"/>
    <w:rsid w:val="003C7B4D"/>
    <w:rsid w:val="003D3A57"/>
    <w:rsid w:val="003D3A7F"/>
    <w:rsid w:val="003D600A"/>
    <w:rsid w:val="003E0160"/>
    <w:rsid w:val="003E10D8"/>
    <w:rsid w:val="003E17AD"/>
    <w:rsid w:val="003E277F"/>
    <w:rsid w:val="003E5A30"/>
    <w:rsid w:val="003E7F0E"/>
    <w:rsid w:val="003F00D7"/>
    <w:rsid w:val="003F2587"/>
    <w:rsid w:val="003F42A4"/>
    <w:rsid w:val="003F51E3"/>
    <w:rsid w:val="003F7F29"/>
    <w:rsid w:val="004017E5"/>
    <w:rsid w:val="00403E79"/>
    <w:rsid w:val="0040406D"/>
    <w:rsid w:val="004100DE"/>
    <w:rsid w:val="004111A1"/>
    <w:rsid w:val="004119D3"/>
    <w:rsid w:val="00413198"/>
    <w:rsid w:val="00414E81"/>
    <w:rsid w:val="004161E4"/>
    <w:rsid w:val="00416DB1"/>
    <w:rsid w:val="00417A3F"/>
    <w:rsid w:val="004206E1"/>
    <w:rsid w:val="004207F8"/>
    <w:rsid w:val="004220D7"/>
    <w:rsid w:val="00422DCE"/>
    <w:rsid w:val="00423F01"/>
    <w:rsid w:val="0042784A"/>
    <w:rsid w:val="00427A81"/>
    <w:rsid w:val="0043006D"/>
    <w:rsid w:val="0043043F"/>
    <w:rsid w:val="00430A60"/>
    <w:rsid w:val="00434694"/>
    <w:rsid w:val="004348F4"/>
    <w:rsid w:val="00434E36"/>
    <w:rsid w:val="00436B9B"/>
    <w:rsid w:val="00436D4A"/>
    <w:rsid w:val="00437BD1"/>
    <w:rsid w:val="00440184"/>
    <w:rsid w:val="00440D4D"/>
    <w:rsid w:val="0044165B"/>
    <w:rsid w:val="0044191B"/>
    <w:rsid w:val="0044386A"/>
    <w:rsid w:val="00443A65"/>
    <w:rsid w:val="00443AA8"/>
    <w:rsid w:val="00447FB4"/>
    <w:rsid w:val="00450043"/>
    <w:rsid w:val="00450AB2"/>
    <w:rsid w:val="00452D97"/>
    <w:rsid w:val="00452E40"/>
    <w:rsid w:val="004541E1"/>
    <w:rsid w:val="00455A72"/>
    <w:rsid w:val="00456965"/>
    <w:rsid w:val="004569B5"/>
    <w:rsid w:val="00457569"/>
    <w:rsid w:val="00461E88"/>
    <w:rsid w:val="00461F16"/>
    <w:rsid w:val="0046344D"/>
    <w:rsid w:val="00463461"/>
    <w:rsid w:val="0046461C"/>
    <w:rsid w:val="0046682E"/>
    <w:rsid w:val="00470A03"/>
    <w:rsid w:val="00471045"/>
    <w:rsid w:val="004733FB"/>
    <w:rsid w:val="0047357D"/>
    <w:rsid w:val="00473E19"/>
    <w:rsid w:val="00475182"/>
    <w:rsid w:val="0047568C"/>
    <w:rsid w:val="0047689D"/>
    <w:rsid w:val="00477DED"/>
    <w:rsid w:val="00480F1F"/>
    <w:rsid w:val="004825C6"/>
    <w:rsid w:val="00484073"/>
    <w:rsid w:val="00484901"/>
    <w:rsid w:val="0048494B"/>
    <w:rsid w:val="0048586D"/>
    <w:rsid w:val="00485F10"/>
    <w:rsid w:val="00486747"/>
    <w:rsid w:val="004874D1"/>
    <w:rsid w:val="00490804"/>
    <w:rsid w:val="00490D96"/>
    <w:rsid w:val="004922D4"/>
    <w:rsid w:val="0049231C"/>
    <w:rsid w:val="0049240C"/>
    <w:rsid w:val="00493437"/>
    <w:rsid w:val="00495F66"/>
    <w:rsid w:val="00497E10"/>
    <w:rsid w:val="004A1BA4"/>
    <w:rsid w:val="004A3E25"/>
    <w:rsid w:val="004A4965"/>
    <w:rsid w:val="004A5D9B"/>
    <w:rsid w:val="004A68ED"/>
    <w:rsid w:val="004A7F9C"/>
    <w:rsid w:val="004B1424"/>
    <w:rsid w:val="004B1C55"/>
    <w:rsid w:val="004B3ACD"/>
    <w:rsid w:val="004B4E16"/>
    <w:rsid w:val="004B6C9D"/>
    <w:rsid w:val="004B7ECF"/>
    <w:rsid w:val="004C046C"/>
    <w:rsid w:val="004C04CB"/>
    <w:rsid w:val="004C0923"/>
    <w:rsid w:val="004C2A00"/>
    <w:rsid w:val="004C3D39"/>
    <w:rsid w:val="004C6A21"/>
    <w:rsid w:val="004C71CE"/>
    <w:rsid w:val="004D3E8E"/>
    <w:rsid w:val="004D4695"/>
    <w:rsid w:val="004D6287"/>
    <w:rsid w:val="004D6FD2"/>
    <w:rsid w:val="004E1056"/>
    <w:rsid w:val="004E12A8"/>
    <w:rsid w:val="004E1789"/>
    <w:rsid w:val="004E2782"/>
    <w:rsid w:val="004E2887"/>
    <w:rsid w:val="004E31F6"/>
    <w:rsid w:val="004E3836"/>
    <w:rsid w:val="004E3A93"/>
    <w:rsid w:val="004E64DB"/>
    <w:rsid w:val="004E7582"/>
    <w:rsid w:val="004F0FC0"/>
    <w:rsid w:val="004F125E"/>
    <w:rsid w:val="004F65ED"/>
    <w:rsid w:val="00503695"/>
    <w:rsid w:val="00503C75"/>
    <w:rsid w:val="00504054"/>
    <w:rsid w:val="00505085"/>
    <w:rsid w:val="0050587B"/>
    <w:rsid w:val="00505AC8"/>
    <w:rsid w:val="0051054D"/>
    <w:rsid w:val="00514DEF"/>
    <w:rsid w:val="00514E78"/>
    <w:rsid w:val="005169B2"/>
    <w:rsid w:val="00517014"/>
    <w:rsid w:val="005201C0"/>
    <w:rsid w:val="00521416"/>
    <w:rsid w:val="005232F8"/>
    <w:rsid w:val="0052385C"/>
    <w:rsid w:val="00523A16"/>
    <w:rsid w:val="005242FE"/>
    <w:rsid w:val="005247B7"/>
    <w:rsid w:val="0052721A"/>
    <w:rsid w:val="005274B1"/>
    <w:rsid w:val="005275FC"/>
    <w:rsid w:val="00530CF0"/>
    <w:rsid w:val="005337DB"/>
    <w:rsid w:val="00534AAF"/>
    <w:rsid w:val="005353CD"/>
    <w:rsid w:val="005359F9"/>
    <w:rsid w:val="005368DB"/>
    <w:rsid w:val="005378E8"/>
    <w:rsid w:val="0054069E"/>
    <w:rsid w:val="00540AFE"/>
    <w:rsid w:val="0054187F"/>
    <w:rsid w:val="00541A8D"/>
    <w:rsid w:val="00541DF5"/>
    <w:rsid w:val="00542EDC"/>
    <w:rsid w:val="005443B7"/>
    <w:rsid w:val="00544D5D"/>
    <w:rsid w:val="00545215"/>
    <w:rsid w:val="005453E4"/>
    <w:rsid w:val="005459C3"/>
    <w:rsid w:val="00546142"/>
    <w:rsid w:val="005507CB"/>
    <w:rsid w:val="00553635"/>
    <w:rsid w:val="00556A8C"/>
    <w:rsid w:val="00556B41"/>
    <w:rsid w:val="005578A7"/>
    <w:rsid w:val="00560163"/>
    <w:rsid w:val="00561D79"/>
    <w:rsid w:val="0056268B"/>
    <w:rsid w:val="00563067"/>
    <w:rsid w:val="005641B8"/>
    <w:rsid w:val="005651D7"/>
    <w:rsid w:val="005655EA"/>
    <w:rsid w:val="00566223"/>
    <w:rsid w:val="00566A9F"/>
    <w:rsid w:val="00567BC7"/>
    <w:rsid w:val="00567DF7"/>
    <w:rsid w:val="005722FC"/>
    <w:rsid w:val="00572CC7"/>
    <w:rsid w:val="00574514"/>
    <w:rsid w:val="00574DF8"/>
    <w:rsid w:val="00577DD7"/>
    <w:rsid w:val="005815B1"/>
    <w:rsid w:val="00581632"/>
    <w:rsid w:val="005826E8"/>
    <w:rsid w:val="00583A1F"/>
    <w:rsid w:val="00583A45"/>
    <w:rsid w:val="0058515D"/>
    <w:rsid w:val="00585DF8"/>
    <w:rsid w:val="00591008"/>
    <w:rsid w:val="005922E0"/>
    <w:rsid w:val="00592AB0"/>
    <w:rsid w:val="00592AD8"/>
    <w:rsid w:val="00592B00"/>
    <w:rsid w:val="00593391"/>
    <w:rsid w:val="0059359C"/>
    <w:rsid w:val="00594C77"/>
    <w:rsid w:val="00594CD8"/>
    <w:rsid w:val="005957E0"/>
    <w:rsid w:val="00595F48"/>
    <w:rsid w:val="00596300"/>
    <w:rsid w:val="005967B4"/>
    <w:rsid w:val="00596C1A"/>
    <w:rsid w:val="005A407F"/>
    <w:rsid w:val="005A50E9"/>
    <w:rsid w:val="005A64C4"/>
    <w:rsid w:val="005B0130"/>
    <w:rsid w:val="005B10D7"/>
    <w:rsid w:val="005B1AA8"/>
    <w:rsid w:val="005B32AA"/>
    <w:rsid w:val="005B368A"/>
    <w:rsid w:val="005B4F2B"/>
    <w:rsid w:val="005C0DC7"/>
    <w:rsid w:val="005C4A34"/>
    <w:rsid w:val="005C61B6"/>
    <w:rsid w:val="005C6AE1"/>
    <w:rsid w:val="005C6E38"/>
    <w:rsid w:val="005C7684"/>
    <w:rsid w:val="005D0B6E"/>
    <w:rsid w:val="005D13FA"/>
    <w:rsid w:val="005D1D6D"/>
    <w:rsid w:val="005D1F83"/>
    <w:rsid w:val="005D2156"/>
    <w:rsid w:val="005D2357"/>
    <w:rsid w:val="005D2995"/>
    <w:rsid w:val="005D3A0C"/>
    <w:rsid w:val="005D3E37"/>
    <w:rsid w:val="005D498C"/>
    <w:rsid w:val="005D6192"/>
    <w:rsid w:val="005D7F7F"/>
    <w:rsid w:val="005E050E"/>
    <w:rsid w:val="005E1A18"/>
    <w:rsid w:val="005E318A"/>
    <w:rsid w:val="005E37F0"/>
    <w:rsid w:val="005E521D"/>
    <w:rsid w:val="005E52A7"/>
    <w:rsid w:val="005E5317"/>
    <w:rsid w:val="005E5F43"/>
    <w:rsid w:val="005E7594"/>
    <w:rsid w:val="005F099F"/>
    <w:rsid w:val="005F0C6B"/>
    <w:rsid w:val="005F110B"/>
    <w:rsid w:val="005F22C2"/>
    <w:rsid w:val="005F2A4A"/>
    <w:rsid w:val="005F3118"/>
    <w:rsid w:val="005F38EE"/>
    <w:rsid w:val="0060308E"/>
    <w:rsid w:val="006044E9"/>
    <w:rsid w:val="006051B4"/>
    <w:rsid w:val="00606402"/>
    <w:rsid w:val="00606F5F"/>
    <w:rsid w:val="006075E0"/>
    <w:rsid w:val="00607FD5"/>
    <w:rsid w:val="00612000"/>
    <w:rsid w:val="00612375"/>
    <w:rsid w:val="00612D9F"/>
    <w:rsid w:val="00614626"/>
    <w:rsid w:val="00614B37"/>
    <w:rsid w:val="00614CC8"/>
    <w:rsid w:val="00615FCF"/>
    <w:rsid w:val="00616292"/>
    <w:rsid w:val="006179F5"/>
    <w:rsid w:val="00617D82"/>
    <w:rsid w:val="00622CB6"/>
    <w:rsid w:val="00624355"/>
    <w:rsid w:val="00624FA9"/>
    <w:rsid w:val="006265F4"/>
    <w:rsid w:val="00630129"/>
    <w:rsid w:val="0063090B"/>
    <w:rsid w:val="00630D0A"/>
    <w:rsid w:val="00632675"/>
    <w:rsid w:val="0063439D"/>
    <w:rsid w:val="00634E20"/>
    <w:rsid w:val="00635C2B"/>
    <w:rsid w:val="0063778C"/>
    <w:rsid w:val="006402FA"/>
    <w:rsid w:val="00640FF0"/>
    <w:rsid w:val="0064113E"/>
    <w:rsid w:val="00643A45"/>
    <w:rsid w:val="0064440D"/>
    <w:rsid w:val="00645994"/>
    <w:rsid w:val="0064608F"/>
    <w:rsid w:val="006462B8"/>
    <w:rsid w:val="0064770F"/>
    <w:rsid w:val="00650061"/>
    <w:rsid w:val="00650BA3"/>
    <w:rsid w:val="00651903"/>
    <w:rsid w:val="0065331A"/>
    <w:rsid w:val="006537E1"/>
    <w:rsid w:val="0065407A"/>
    <w:rsid w:val="00654517"/>
    <w:rsid w:val="00654CB1"/>
    <w:rsid w:val="00656EF1"/>
    <w:rsid w:val="00661508"/>
    <w:rsid w:val="00661C85"/>
    <w:rsid w:val="00662241"/>
    <w:rsid w:val="00662FCE"/>
    <w:rsid w:val="00663B36"/>
    <w:rsid w:val="00663C4E"/>
    <w:rsid w:val="00665865"/>
    <w:rsid w:val="00665B97"/>
    <w:rsid w:val="00666079"/>
    <w:rsid w:val="00666FE5"/>
    <w:rsid w:val="00667B90"/>
    <w:rsid w:val="0067018A"/>
    <w:rsid w:val="0067312A"/>
    <w:rsid w:val="00675195"/>
    <w:rsid w:val="006758FA"/>
    <w:rsid w:val="0067601A"/>
    <w:rsid w:val="00676E11"/>
    <w:rsid w:val="0067721F"/>
    <w:rsid w:val="00677828"/>
    <w:rsid w:val="006813C6"/>
    <w:rsid w:val="006819D7"/>
    <w:rsid w:val="00686437"/>
    <w:rsid w:val="006909C9"/>
    <w:rsid w:val="006916FF"/>
    <w:rsid w:val="00691705"/>
    <w:rsid w:val="0069397C"/>
    <w:rsid w:val="00693A8D"/>
    <w:rsid w:val="006941CA"/>
    <w:rsid w:val="00695570"/>
    <w:rsid w:val="00695C65"/>
    <w:rsid w:val="00696996"/>
    <w:rsid w:val="006A0D75"/>
    <w:rsid w:val="006A214A"/>
    <w:rsid w:val="006A2E24"/>
    <w:rsid w:val="006A571E"/>
    <w:rsid w:val="006A57EA"/>
    <w:rsid w:val="006A6B04"/>
    <w:rsid w:val="006A7EBB"/>
    <w:rsid w:val="006B014E"/>
    <w:rsid w:val="006B0C19"/>
    <w:rsid w:val="006B2F31"/>
    <w:rsid w:val="006B4AD6"/>
    <w:rsid w:val="006B4B3C"/>
    <w:rsid w:val="006B60D2"/>
    <w:rsid w:val="006C0481"/>
    <w:rsid w:val="006C0CB1"/>
    <w:rsid w:val="006C14A0"/>
    <w:rsid w:val="006C1772"/>
    <w:rsid w:val="006C17CE"/>
    <w:rsid w:val="006C17D3"/>
    <w:rsid w:val="006C1FC4"/>
    <w:rsid w:val="006C240A"/>
    <w:rsid w:val="006C2FE1"/>
    <w:rsid w:val="006C7BA9"/>
    <w:rsid w:val="006D0155"/>
    <w:rsid w:val="006D4D27"/>
    <w:rsid w:val="006D5314"/>
    <w:rsid w:val="006D58E6"/>
    <w:rsid w:val="006D5B25"/>
    <w:rsid w:val="006D7B2D"/>
    <w:rsid w:val="006D7C07"/>
    <w:rsid w:val="006E0E47"/>
    <w:rsid w:val="006E0E88"/>
    <w:rsid w:val="006E128C"/>
    <w:rsid w:val="006E3B58"/>
    <w:rsid w:val="006E4B0B"/>
    <w:rsid w:val="006E5911"/>
    <w:rsid w:val="006E5B04"/>
    <w:rsid w:val="006E5FAA"/>
    <w:rsid w:val="006E6801"/>
    <w:rsid w:val="006E796F"/>
    <w:rsid w:val="006E7B77"/>
    <w:rsid w:val="006F0459"/>
    <w:rsid w:val="006F0917"/>
    <w:rsid w:val="006F0C64"/>
    <w:rsid w:val="006F2E59"/>
    <w:rsid w:val="006F410A"/>
    <w:rsid w:val="006F4FDF"/>
    <w:rsid w:val="006F6FFC"/>
    <w:rsid w:val="006F71A7"/>
    <w:rsid w:val="00702A9F"/>
    <w:rsid w:val="00702B0C"/>
    <w:rsid w:val="007032BB"/>
    <w:rsid w:val="00704004"/>
    <w:rsid w:val="007048D3"/>
    <w:rsid w:val="00706C80"/>
    <w:rsid w:val="00710904"/>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7F6A"/>
    <w:rsid w:val="0073058E"/>
    <w:rsid w:val="007309C0"/>
    <w:rsid w:val="007321B4"/>
    <w:rsid w:val="00732F2E"/>
    <w:rsid w:val="00733F7E"/>
    <w:rsid w:val="00742665"/>
    <w:rsid w:val="00742930"/>
    <w:rsid w:val="00743202"/>
    <w:rsid w:val="0074532F"/>
    <w:rsid w:val="0074547A"/>
    <w:rsid w:val="00747896"/>
    <w:rsid w:val="007533D9"/>
    <w:rsid w:val="007535A2"/>
    <w:rsid w:val="0075463E"/>
    <w:rsid w:val="007554A1"/>
    <w:rsid w:val="00756578"/>
    <w:rsid w:val="00756CD6"/>
    <w:rsid w:val="00757359"/>
    <w:rsid w:val="00757D2F"/>
    <w:rsid w:val="0076111D"/>
    <w:rsid w:val="007628E3"/>
    <w:rsid w:val="007633A1"/>
    <w:rsid w:val="007655D8"/>
    <w:rsid w:val="00766289"/>
    <w:rsid w:val="0076776F"/>
    <w:rsid w:val="00767C58"/>
    <w:rsid w:val="00767E21"/>
    <w:rsid w:val="00767E66"/>
    <w:rsid w:val="00770941"/>
    <w:rsid w:val="00770F1D"/>
    <w:rsid w:val="00774C38"/>
    <w:rsid w:val="00776AD1"/>
    <w:rsid w:val="00776D6A"/>
    <w:rsid w:val="007776FD"/>
    <w:rsid w:val="007811B6"/>
    <w:rsid w:val="007815EC"/>
    <w:rsid w:val="0078267E"/>
    <w:rsid w:val="007827C9"/>
    <w:rsid w:val="00782B2B"/>
    <w:rsid w:val="0078319E"/>
    <w:rsid w:val="00783CF1"/>
    <w:rsid w:val="007845C4"/>
    <w:rsid w:val="007848E9"/>
    <w:rsid w:val="00785624"/>
    <w:rsid w:val="007872D4"/>
    <w:rsid w:val="00787C89"/>
    <w:rsid w:val="00787EC7"/>
    <w:rsid w:val="00791112"/>
    <w:rsid w:val="0079192F"/>
    <w:rsid w:val="00791ED1"/>
    <w:rsid w:val="007932ED"/>
    <w:rsid w:val="007940D7"/>
    <w:rsid w:val="00795B9A"/>
    <w:rsid w:val="007A0FF1"/>
    <w:rsid w:val="007A109A"/>
    <w:rsid w:val="007A1DC1"/>
    <w:rsid w:val="007A2714"/>
    <w:rsid w:val="007A37C0"/>
    <w:rsid w:val="007A4E9C"/>
    <w:rsid w:val="007A5322"/>
    <w:rsid w:val="007A6CF2"/>
    <w:rsid w:val="007A7156"/>
    <w:rsid w:val="007A7617"/>
    <w:rsid w:val="007B25C5"/>
    <w:rsid w:val="007B548C"/>
    <w:rsid w:val="007B7303"/>
    <w:rsid w:val="007B7C4A"/>
    <w:rsid w:val="007C042B"/>
    <w:rsid w:val="007C115B"/>
    <w:rsid w:val="007C2A61"/>
    <w:rsid w:val="007C35E2"/>
    <w:rsid w:val="007C4281"/>
    <w:rsid w:val="007C4C51"/>
    <w:rsid w:val="007C5027"/>
    <w:rsid w:val="007C5671"/>
    <w:rsid w:val="007C5E63"/>
    <w:rsid w:val="007C6E1E"/>
    <w:rsid w:val="007C7FE9"/>
    <w:rsid w:val="007D0FE7"/>
    <w:rsid w:val="007D248E"/>
    <w:rsid w:val="007D4B4F"/>
    <w:rsid w:val="007D6B9B"/>
    <w:rsid w:val="007E31A7"/>
    <w:rsid w:val="007E43BA"/>
    <w:rsid w:val="007E44CC"/>
    <w:rsid w:val="007E50D3"/>
    <w:rsid w:val="007E555D"/>
    <w:rsid w:val="007E63C9"/>
    <w:rsid w:val="007E6785"/>
    <w:rsid w:val="007E76F8"/>
    <w:rsid w:val="007E78E7"/>
    <w:rsid w:val="007F1BFD"/>
    <w:rsid w:val="007F1E29"/>
    <w:rsid w:val="007F2AA5"/>
    <w:rsid w:val="007F4113"/>
    <w:rsid w:val="007F69A1"/>
    <w:rsid w:val="007F69C0"/>
    <w:rsid w:val="007F6ADD"/>
    <w:rsid w:val="00800504"/>
    <w:rsid w:val="008013C3"/>
    <w:rsid w:val="00803DC4"/>
    <w:rsid w:val="0080605A"/>
    <w:rsid w:val="0080629B"/>
    <w:rsid w:val="00807677"/>
    <w:rsid w:val="008103EA"/>
    <w:rsid w:val="00810598"/>
    <w:rsid w:val="00812A06"/>
    <w:rsid w:val="00813619"/>
    <w:rsid w:val="00813834"/>
    <w:rsid w:val="00814026"/>
    <w:rsid w:val="0081515D"/>
    <w:rsid w:val="0081591F"/>
    <w:rsid w:val="00817449"/>
    <w:rsid w:val="008179E7"/>
    <w:rsid w:val="00820630"/>
    <w:rsid w:val="00820CC2"/>
    <w:rsid w:val="00822018"/>
    <w:rsid w:val="00824152"/>
    <w:rsid w:val="00826E70"/>
    <w:rsid w:val="00827552"/>
    <w:rsid w:val="008319F7"/>
    <w:rsid w:val="00832737"/>
    <w:rsid w:val="00834B97"/>
    <w:rsid w:val="008369F6"/>
    <w:rsid w:val="008374B8"/>
    <w:rsid w:val="00837A80"/>
    <w:rsid w:val="00840819"/>
    <w:rsid w:val="00841618"/>
    <w:rsid w:val="0084162D"/>
    <w:rsid w:val="00842B46"/>
    <w:rsid w:val="00842C6B"/>
    <w:rsid w:val="00843BD4"/>
    <w:rsid w:val="008454ED"/>
    <w:rsid w:val="0084584D"/>
    <w:rsid w:val="00850EC5"/>
    <w:rsid w:val="00851F7E"/>
    <w:rsid w:val="00856FC0"/>
    <w:rsid w:val="00857600"/>
    <w:rsid w:val="00862D36"/>
    <w:rsid w:val="00863121"/>
    <w:rsid w:val="00863171"/>
    <w:rsid w:val="0086676B"/>
    <w:rsid w:val="00872EAC"/>
    <w:rsid w:val="00873799"/>
    <w:rsid w:val="00873B34"/>
    <w:rsid w:val="00874CD1"/>
    <w:rsid w:val="00875A53"/>
    <w:rsid w:val="0087668A"/>
    <w:rsid w:val="00876BF1"/>
    <w:rsid w:val="00877494"/>
    <w:rsid w:val="00877612"/>
    <w:rsid w:val="0087762C"/>
    <w:rsid w:val="00880666"/>
    <w:rsid w:val="00884341"/>
    <w:rsid w:val="00884D26"/>
    <w:rsid w:val="00887E76"/>
    <w:rsid w:val="00887F82"/>
    <w:rsid w:val="00890A81"/>
    <w:rsid w:val="008937F8"/>
    <w:rsid w:val="00893DD5"/>
    <w:rsid w:val="00895331"/>
    <w:rsid w:val="008970BB"/>
    <w:rsid w:val="008A0A4A"/>
    <w:rsid w:val="008A14C7"/>
    <w:rsid w:val="008A15E9"/>
    <w:rsid w:val="008A223B"/>
    <w:rsid w:val="008A25D3"/>
    <w:rsid w:val="008A285E"/>
    <w:rsid w:val="008A2B37"/>
    <w:rsid w:val="008A3D9C"/>
    <w:rsid w:val="008A5840"/>
    <w:rsid w:val="008A5F2B"/>
    <w:rsid w:val="008A675E"/>
    <w:rsid w:val="008A6FD0"/>
    <w:rsid w:val="008A778E"/>
    <w:rsid w:val="008B034E"/>
    <w:rsid w:val="008B070E"/>
    <w:rsid w:val="008B1F6A"/>
    <w:rsid w:val="008B1FD2"/>
    <w:rsid w:val="008B4ACE"/>
    <w:rsid w:val="008B7337"/>
    <w:rsid w:val="008B734F"/>
    <w:rsid w:val="008C0AFC"/>
    <w:rsid w:val="008C2ADE"/>
    <w:rsid w:val="008C30AE"/>
    <w:rsid w:val="008C315B"/>
    <w:rsid w:val="008C340D"/>
    <w:rsid w:val="008C3721"/>
    <w:rsid w:val="008C5F5F"/>
    <w:rsid w:val="008C659D"/>
    <w:rsid w:val="008C7C31"/>
    <w:rsid w:val="008D0562"/>
    <w:rsid w:val="008D0CAC"/>
    <w:rsid w:val="008D2904"/>
    <w:rsid w:val="008D3228"/>
    <w:rsid w:val="008D3C99"/>
    <w:rsid w:val="008D43D9"/>
    <w:rsid w:val="008D46CE"/>
    <w:rsid w:val="008D75CD"/>
    <w:rsid w:val="008E005A"/>
    <w:rsid w:val="008E0ED1"/>
    <w:rsid w:val="008E2363"/>
    <w:rsid w:val="008E2EDD"/>
    <w:rsid w:val="008E4462"/>
    <w:rsid w:val="008E6B18"/>
    <w:rsid w:val="008E7511"/>
    <w:rsid w:val="008E7EE9"/>
    <w:rsid w:val="008F29AD"/>
    <w:rsid w:val="008F4E72"/>
    <w:rsid w:val="008F6020"/>
    <w:rsid w:val="008F7C8A"/>
    <w:rsid w:val="0090074C"/>
    <w:rsid w:val="00900A13"/>
    <w:rsid w:val="00904951"/>
    <w:rsid w:val="00907127"/>
    <w:rsid w:val="009077D2"/>
    <w:rsid w:val="00910214"/>
    <w:rsid w:val="009105D2"/>
    <w:rsid w:val="0091086C"/>
    <w:rsid w:val="009133E6"/>
    <w:rsid w:val="00913F8E"/>
    <w:rsid w:val="00914261"/>
    <w:rsid w:val="009152E9"/>
    <w:rsid w:val="009156D4"/>
    <w:rsid w:val="00915793"/>
    <w:rsid w:val="00915CD0"/>
    <w:rsid w:val="00915D99"/>
    <w:rsid w:val="00921E24"/>
    <w:rsid w:val="00922580"/>
    <w:rsid w:val="00924167"/>
    <w:rsid w:val="009245CB"/>
    <w:rsid w:val="00927081"/>
    <w:rsid w:val="0092710B"/>
    <w:rsid w:val="00932F45"/>
    <w:rsid w:val="00934C2C"/>
    <w:rsid w:val="00935489"/>
    <w:rsid w:val="00936AFE"/>
    <w:rsid w:val="00940D05"/>
    <w:rsid w:val="00942048"/>
    <w:rsid w:val="00943230"/>
    <w:rsid w:val="00944882"/>
    <w:rsid w:val="00945827"/>
    <w:rsid w:val="00945F2D"/>
    <w:rsid w:val="009466DB"/>
    <w:rsid w:val="009502DF"/>
    <w:rsid w:val="00952904"/>
    <w:rsid w:val="009533EA"/>
    <w:rsid w:val="009547EC"/>
    <w:rsid w:val="00955524"/>
    <w:rsid w:val="00956081"/>
    <w:rsid w:val="00956A92"/>
    <w:rsid w:val="0095772E"/>
    <w:rsid w:val="0096160D"/>
    <w:rsid w:val="0096366C"/>
    <w:rsid w:val="00963E43"/>
    <w:rsid w:val="00965612"/>
    <w:rsid w:val="0096622C"/>
    <w:rsid w:val="00966C59"/>
    <w:rsid w:val="00967EB9"/>
    <w:rsid w:val="009701D3"/>
    <w:rsid w:val="00970397"/>
    <w:rsid w:val="0097103A"/>
    <w:rsid w:val="009715A5"/>
    <w:rsid w:val="0097238F"/>
    <w:rsid w:val="00972E0A"/>
    <w:rsid w:val="0097597F"/>
    <w:rsid w:val="00976411"/>
    <w:rsid w:val="009774CE"/>
    <w:rsid w:val="009776A3"/>
    <w:rsid w:val="00977818"/>
    <w:rsid w:val="00977A66"/>
    <w:rsid w:val="00977B5F"/>
    <w:rsid w:val="00977BAB"/>
    <w:rsid w:val="00977CEF"/>
    <w:rsid w:val="00980572"/>
    <w:rsid w:val="009806D1"/>
    <w:rsid w:val="009819B7"/>
    <w:rsid w:val="00981CF9"/>
    <w:rsid w:val="009837F7"/>
    <w:rsid w:val="00984DB5"/>
    <w:rsid w:val="0098611E"/>
    <w:rsid w:val="009870E1"/>
    <w:rsid w:val="00987D82"/>
    <w:rsid w:val="00990ACE"/>
    <w:rsid w:val="00992634"/>
    <w:rsid w:val="009945F0"/>
    <w:rsid w:val="00995764"/>
    <w:rsid w:val="00995A7C"/>
    <w:rsid w:val="009962DF"/>
    <w:rsid w:val="00996B36"/>
    <w:rsid w:val="00997189"/>
    <w:rsid w:val="009A0F15"/>
    <w:rsid w:val="009A1FDC"/>
    <w:rsid w:val="009A35F1"/>
    <w:rsid w:val="009A775B"/>
    <w:rsid w:val="009B03A9"/>
    <w:rsid w:val="009B06DB"/>
    <w:rsid w:val="009B0F1D"/>
    <w:rsid w:val="009B1EA2"/>
    <w:rsid w:val="009B23D6"/>
    <w:rsid w:val="009B2ABD"/>
    <w:rsid w:val="009B2FFA"/>
    <w:rsid w:val="009B510C"/>
    <w:rsid w:val="009C07F1"/>
    <w:rsid w:val="009C2060"/>
    <w:rsid w:val="009C3C78"/>
    <w:rsid w:val="009C4EC7"/>
    <w:rsid w:val="009C74C7"/>
    <w:rsid w:val="009D0D2C"/>
    <w:rsid w:val="009D1B3D"/>
    <w:rsid w:val="009D302B"/>
    <w:rsid w:val="009D3546"/>
    <w:rsid w:val="009D3917"/>
    <w:rsid w:val="009D466C"/>
    <w:rsid w:val="009D4974"/>
    <w:rsid w:val="009D58CA"/>
    <w:rsid w:val="009D6B9E"/>
    <w:rsid w:val="009D79DD"/>
    <w:rsid w:val="009D7E18"/>
    <w:rsid w:val="009E0162"/>
    <w:rsid w:val="009E25C2"/>
    <w:rsid w:val="009E31BE"/>
    <w:rsid w:val="009E32A2"/>
    <w:rsid w:val="009E5CE7"/>
    <w:rsid w:val="009E5DF4"/>
    <w:rsid w:val="009E6CC4"/>
    <w:rsid w:val="009F0099"/>
    <w:rsid w:val="009F0A22"/>
    <w:rsid w:val="009F0C3A"/>
    <w:rsid w:val="009F143F"/>
    <w:rsid w:val="009F152E"/>
    <w:rsid w:val="009F3277"/>
    <w:rsid w:val="009F5C4A"/>
    <w:rsid w:val="009F7435"/>
    <w:rsid w:val="00A01397"/>
    <w:rsid w:val="00A0205B"/>
    <w:rsid w:val="00A02067"/>
    <w:rsid w:val="00A0299A"/>
    <w:rsid w:val="00A04464"/>
    <w:rsid w:val="00A074B1"/>
    <w:rsid w:val="00A07772"/>
    <w:rsid w:val="00A07F01"/>
    <w:rsid w:val="00A104FF"/>
    <w:rsid w:val="00A106F7"/>
    <w:rsid w:val="00A10BFD"/>
    <w:rsid w:val="00A11BF7"/>
    <w:rsid w:val="00A12F53"/>
    <w:rsid w:val="00A13C9E"/>
    <w:rsid w:val="00A13F82"/>
    <w:rsid w:val="00A1407A"/>
    <w:rsid w:val="00A14991"/>
    <w:rsid w:val="00A15CC8"/>
    <w:rsid w:val="00A1685E"/>
    <w:rsid w:val="00A24C2D"/>
    <w:rsid w:val="00A24E75"/>
    <w:rsid w:val="00A27044"/>
    <w:rsid w:val="00A306FA"/>
    <w:rsid w:val="00A318D5"/>
    <w:rsid w:val="00A31E45"/>
    <w:rsid w:val="00A31EC4"/>
    <w:rsid w:val="00A321D3"/>
    <w:rsid w:val="00A32DA4"/>
    <w:rsid w:val="00A334FE"/>
    <w:rsid w:val="00A33A97"/>
    <w:rsid w:val="00A34CCB"/>
    <w:rsid w:val="00A350CB"/>
    <w:rsid w:val="00A3783C"/>
    <w:rsid w:val="00A40346"/>
    <w:rsid w:val="00A41A8D"/>
    <w:rsid w:val="00A41DC3"/>
    <w:rsid w:val="00A42CA4"/>
    <w:rsid w:val="00A4314D"/>
    <w:rsid w:val="00A44BEA"/>
    <w:rsid w:val="00A5007F"/>
    <w:rsid w:val="00A5011A"/>
    <w:rsid w:val="00A51424"/>
    <w:rsid w:val="00A52122"/>
    <w:rsid w:val="00A522AE"/>
    <w:rsid w:val="00A52E98"/>
    <w:rsid w:val="00A54B2D"/>
    <w:rsid w:val="00A55B66"/>
    <w:rsid w:val="00A60442"/>
    <w:rsid w:val="00A612E4"/>
    <w:rsid w:val="00A613BF"/>
    <w:rsid w:val="00A61CC4"/>
    <w:rsid w:val="00A62763"/>
    <w:rsid w:val="00A62D03"/>
    <w:rsid w:val="00A6349C"/>
    <w:rsid w:val="00A63861"/>
    <w:rsid w:val="00A63ACB"/>
    <w:rsid w:val="00A64429"/>
    <w:rsid w:val="00A65830"/>
    <w:rsid w:val="00A65B0B"/>
    <w:rsid w:val="00A66409"/>
    <w:rsid w:val="00A67C65"/>
    <w:rsid w:val="00A70425"/>
    <w:rsid w:val="00A7270F"/>
    <w:rsid w:val="00A73990"/>
    <w:rsid w:val="00A74469"/>
    <w:rsid w:val="00A7500E"/>
    <w:rsid w:val="00A764CF"/>
    <w:rsid w:val="00A803F2"/>
    <w:rsid w:val="00A815C1"/>
    <w:rsid w:val="00A84F99"/>
    <w:rsid w:val="00A84FB6"/>
    <w:rsid w:val="00A865C8"/>
    <w:rsid w:val="00A868BC"/>
    <w:rsid w:val="00A91436"/>
    <w:rsid w:val="00A91EDF"/>
    <w:rsid w:val="00A91F8D"/>
    <w:rsid w:val="00A923A1"/>
    <w:rsid w:val="00A9286B"/>
    <w:rsid w:val="00A92C44"/>
    <w:rsid w:val="00A93FE7"/>
    <w:rsid w:val="00A94F0A"/>
    <w:rsid w:val="00A95E18"/>
    <w:rsid w:val="00AA0F24"/>
    <w:rsid w:val="00AA3782"/>
    <w:rsid w:val="00AA6BF3"/>
    <w:rsid w:val="00AA7C27"/>
    <w:rsid w:val="00AB190F"/>
    <w:rsid w:val="00AB4F54"/>
    <w:rsid w:val="00AB5C94"/>
    <w:rsid w:val="00AB637E"/>
    <w:rsid w:val="00AB72EA"/>
    <w:rsid w:val="00AB76A2"/>
    <w:rsid w:val="00AC03F9"/>
    <w:rsid w:val="00AC15BB"/>
    <w:rsid w:val="00AC1CAB"/>
    <w:rsid w:val="00AC2905"/>
    <w:rsid w:val="00AC384E"/>
    <w:rsid w:val="00AC552D"/>
    <w:rsid w:val="00AD0F45"/>
    <w:rsid w:val="00AD1321"/>
    <w:rsid w:val="00AD1A4D"/>
    <w:rsid w:val="00AD1C8F"/>
    <w:rsid w:val="00AD1DE4"/>
    <w:rsid w:val="00AD3B14"/>
    <w:rsid w:val="00AD3B9A"/>
    <w:rsid w:val="00AD4BEA"/>
    <w:rsid w:val="00AD7DE9"/>
    <w:rsid w:val="00AE0D56"/>
    <w:rsid w:val="00AE12C0"/>
    <w:rsid w:val="00AE3A35"/>
    <w:rsid w:val="00AE4849"/>
    <w:rsid w:val="00AE5335"/>
    <w:rsid w:val="00AE6994"/>
    <w:rsid w:val="00AE7326"/>
    <w:rsid w:val="00AE7421"/>
    <w:rsid w:val="00AF08DE"/>
    <w:rsid w:val="00AF100B"/>
    <w:rsid w:val="00AF1FAA"/>
    <w:rsid w:val="00AF4202"/>
    <w:rsid w:val="00AF5657"/>
    <w:rsid w:val="00AF5C29"/>
    <w:rsid w:val="00AF61C2"/>
    <w:rsid w:val="00B01F4E"/>
    <w:rsid w:val="00B025A1"/>
    <w:rsid w:val="00B02AC8"/>
    <w:rsid w:val="00B02E1E"/>
    <w:rsid w:val="00B03AE4"/>
    <w:rsid w:val="00B058A5"/>
    <w:rsid w:val="00B05AC9"/>
    <w:rsid w:val="00B05EB4"/>
    <w:rsid w:val="00B12225"/>
    <w:rsid w:val="00B129D0"/>
    <w:rsid w:val="00B149BA"/>
    <w:rsid w:val="00B15D42"/>
    <w:rsid w:val="00B1696B"/>
    <w:rsid w:val="00B22D7F"/>
    <w:rsid w:val="00B23C21"/>
    <w:rsid w:val="00B23EDC"/>
    <w:rsid w:val="00B243F0"/>
    <w:rsid w:val="00B244DA"/>
    <w:rsid w:val="00B252F7"/>
    <w:rsid w:val="00B26232"/>
    <w:rsid w:val="00B35354"/>
    <w:rsid w:val="00B35DD7"/>
    <w:rsid w:val="00B37699"/>
    <w:rsid w:val="00B377F6"/>
    <w:rsid w:val="00B37979"/>
    <w:rsid w:val="00B404AC"/>
    <w:rsid w:val="00B40727"/>
    <w:rsid w:val="00B42F70"/>
    <w:rsid w:val="00B44276"/>
    <w:rsid w:val="00B45C40"/>
    <w:rsid w:val="00B46B5C"/>
    <w:rsid w:val="00B4766A"/>
    <w:rsid w:val="00B506E6"/>
    <w:rsid w:val="00B50D90"/>
    <w:rsid w:val="00B51FE3"/>
    <w:rsid w:val="00B52205"/>
    <w:rsid w:val="00B5289C"/>
    <w:rsid w:val="00B52B42"/>
    <w:rsid w:val="00B54DC1"/>
    <w:rsid w:val="00B5573E"/>
    <w:rsid w:val="00B559E5"/>
    <w:rsid w:val="00B55A45"/>
    <w:rsid w:val="00B5655E"/>
    <w:rsid w:val="00B570C0"/>
    <w:rsid w:val="00B61BB4"/>
    <w:rsid w:val="00B62881"/>
    <w:rsid w:val="00B639F9"/>
    <w:rsid w:val="00B63BBF"/>
    <w:rsid w:val="00B63D4B"/>
    <w:rsid w:val="00B64BB8"/>
    <w:rsid w:val="00B6633E"/>
    <w:rsid w:val="00B67798"/>
    <w:rsid w:val="00B70655"/>
    <w:rsid w:val="00B70686"/>
    <w:rsid w:val="00B70F53"/>
    <w:rsid w:val="00B7156D"/>
    <w:rsid w:val="00B71639"/>
    <w:rsid w:val="00B730BA"/>
    <w:rsid w:val="00B7311D"/>
    <w:rsid w:val="00B77E7E"/>
    <w:rsid w:val="00B8012C"/>
    <w:rsid w:val="00B81D56"/>
    <w:rsid w:val="00B828DB"/>
    <w:rsid w:val="00B83F58"/>
    <w:rsid w:val="00B85C8A"/>
    <w:rsid w:val="00B85EE0"/>
    <w:rsid w:val="00B86572"/>
    <w:rsid w:val="00B91DF1"/>
    <w:rsid w:val="00B9324B"/>
    <w:rsid w:val="00B94F08"/>
    <w:rsid w:val="00B95AA2"/>
    <w:rsid w:val="00B95B62"/>
    <w:rsid w:val="00B97C07"/>
    <w:rsid w:val="00BA04F2"/>
    <w:rsid w:val="00BA05F7"/>
    <w:rsid w:val="00BA1F6A"/>
    <w:rsid w:val="00BA2B16"/>
    <w:rsid w:val="00BA3304"/>
    <w:rsid w:val="00BA4783"/>
    <w:rsid w:val="00BA4C4F"/>
    <w:rsid w:val="00BA5AF0"/>
    <w:rsid w:val="00BA6595"/>
    <w:rsid w:val="00BA7A38"/>
    <w:rsid w:val="00BB0830"/>
    <w:rsid w:val="00BB0A7E"/>
    <w:rsid w:val="00BB12E6"/>
    <w:rsid w:val="00BB1995"/>
    <w:rsid w:val="00BB29AD"/>
    <w:rsid w:val="00BB3F8F"/>
    <w:rsid w:val="00BB5BF1"/>
    <w:rsid w:val="00BB6F22"/>
    <w:rsid w:val="00BC0B44"/>
    <w:rsid w:val="00BC16DB"/>
    <w:rsid w:val="00BC21E1"/>
    <w:rsid w:val="00BC27D8"/>
    <w:rsid w:val="00BC4161"/>
    <w:rsid w:val="00BC71D8"/>
    <w:rsid w:val="00BD0394"/>
    <w:rsid w:val="00BD1B05"/>
    <w:rsid w:val="00BD28BC"/>
    <w:rsid w:val="00BD30C7"/>
    <w:rsid w:val="00BD3874"/>
    <w:rsid w:val="00BD4253"/>
    <w:rsid w:val="00BD7072"/>
    <w:rsid w:val="00BD7DD0"/>
    <w:rsid w:val="00BE03DC"/>
    <w:rsid w:val="00BE1DA0"/>
    <w:rsid w:val="00BE2C95"/>
    <w:rsid w:val="00BE517F"/>
    <w:rsid w:val="00BE6193"/>
    <w:rsid w:val="00BE7D50"/>
    <w:rsid w:val="00BF03DC"/>
    <w:rsid w:val="00BF0FCB"/>
    <w:rsid w:val="00BF100B"/>
    <w:rsid w:val="00BF1A69"/>
    <w:rsid w:val="00BF345A"/>
    <w:rsid w:val="00BF5A85"/>
    <w:rsid w:val="00BF6796"/>
    <w:rsid w:val="00BF718A"/>
    <w:rsid w:val="00C01291"/>
    <w:rsid w:val="00C01F24"/>
    <w:rsid w:val="00C02101"/>
    <w:rsid w:val="00C02428"/>
    <w:rsid w:val="00C034CE"/>
    <w:rsid w:val="00C0617E"/>
    <w:rsid w:val="00C062FC"/>
    <w:rsid w:val="00C07198"/>
    <w:rsid w:val="00C07C86"/>
    <w:rsid w:val="00C105FF"/>
    <w:rsid w:val="00C10797"/>
    <w:rsid w:val="00C10B13"/>
    <w:rsid w:val="00C10C29"/>
    <w:rsid w:val="00C14D53"/>
    <w:rsid w:val="00C15D66"/>
    <w:rsid w:val="00C16AEC"/>
    <w:rsid w:val="00C17984"/>
    <w:rsid w:val="00C20161"/>
    <w:rsid w:val="00C2034A"/>
    <w:rsid w:val="00C21451"/>
    <w:rsid w:val="00C246C6"/>
    <w:rsid w:val="00C24D7D"/>
    <w:rsid w:val="00C24DA1"/>
    <w:rsid w:val="00C27070"/>
    <w:rsid w:val="00C270E9"/>
    <w:rsid w:val="00C273E3"/>
    <w:rsid w:val="00C34C49"/>
    <w:rsid w:val="00C35037"/>
    <w:rsid w:val="00C350D3"/>
    <w:rsid w:val="00C41873"/>
    <w:rsid w:val="00C42308"/>
    <w:rsid w:val="00C446D7"/>
    <w:rsid w:val="00C44BCC"/>
    <w:rsid w:val="00C4591C"/>
    <w:rsid w:val="00C51587"/>
    <w:rsid w:val="00C51C79"/>
    <w:rsid w:val="00C51EED"/>
    <w:rsid w:val="00C5325C"/>
    <w:rsid w:val="00C5342B"/>
    <w:rsid w:val="00C53434"/>
    <w:rsid w:val="00C54599"/>
    <w:rsid w:val="00C54827"/>
    <w:rsid w:val="00C54E91"/>
    <w:rsid w:val="00C55813"/>
    <w:rsid w:val="00C558FE"/>
    <w:rsid w:val="00C57B25"/>
    <w:rsid w:val="00C606AA"/>
    <w:rsid w:val="00C60BB4"/>
    <w:rsid w:val="00C61A93"/>
    <w:rsid w:val="00C63A08"/>
    <w:rsid w:val="00C64C4F"/>
    <w:rsid w:val="00C65985"/>
    <w:rsid w:val="00C71100"/>
    <w:rsid w:val="00C73DFD"/>
    <w:rsid w:val="00C74360"/>
    <w:rsid w:val="00C75FE8"/>
    <w:rsid w:val="00C76BF5"/>
    <w:rsid w:val="00C76C19"/>
    <w:rsid w:val="00C76DCB"/>
    <w:rsid w:val="00C81147"/>
    <w:rsid w:val="00C811E9"/>
    <w:rsid w:val="00C814CE"/>
    <w:rsid w:val="00C81770"/>
    <w:rsid w:val="00C826DB"/>
    <w:rsid w:val="00C82B20"/>
    <w:rsid w:val="00C841DC"/>
    <w:rsid w:val="00C85A9D"/>
    <w:rsid w:val="00C85E9C"/>
    <w:rsid w:val="00C875B4"/>
    <w:rsid w:val="00C90163"/>
    <w:rsid w:val="00C90824"/>
    <w:rsid w:val="00C912D9"/>
    <w:rsid w:val="00C91EDE"/>
    <w:rsid w:val="00C968C3"/>
    <w:rsid w:val="00C970DC"/>
    <w:rsid w:val="00C97103"/>
    <w:rsid w:val="00CA1788"/>
    <w:rsid w:val="00CA1E69"/>
    <w:rsid w:val="00CA2A8B"/>
    <w:rsid w:val="00CA2CC2"/>
    <w:rsid w:val="00CA3D6F"/>
    <w:rsid w:val="00CA4CE1"/>
    <w:rsid w:val="00CA6209"/>
    <w:rsid w:val="00CA6941"/>
    <w:rsid w:val="00CB0911"/>
    <w:rsid w:val="00CB112F"/>
    <w:rsid w:val="00CB14F6"/>
    <w:rsid w:val="00CB28EA"/>
    <w:rsid w:val="00CB3876"/>
    <w:rsid w:val="00CB404F"/>
    <w:rsid w:val="00CB6DD9"/>
    <w:rsid w:val="00CB7162"/>
    <w:rsid w:val="00CB7B20"/>
    <w:rsid w:val="00CC0CB4"/>
    <w:rsid w:val="00CC200D"/>
    <w:rsid w:val="00CC3CEF"/>
    <w:rsid w:val="00CC4CA8"/>
    <w:rsid w:val="00CC4CD6"/>
    <w:rsid w:val="00CC4DFE"/>
    <w:rsid w:val="00CC5EAF"/>
    <w:rsid w:val="00CC7F5B"/>
    <w:rsid w:val="00CD1906"/>
    <w:rsid w:val="00CD2AB4"/>
    <w:rsid w:val="00CD3A13"/>
    <w:rsid w:val="00CD6A30"/>
    <w:rsid w:val="00CD7FEA"/>
    <w:rsid w:val="00CE0445"/>
    <w:rsid w:val="00CE16B8"/>
    <w:rsid w:val="00CE4474"/>
    <w:rsid w:val="00CE64DF"/>
    <w:rsid w:val="00CE7309"/>
    <w:rsid w:val="00CF12B7"/>
    <w:rsid w:val="00CF1AC6"/>
    <w:rsid w:val="00CF3694"/>
    <w:rsid w:val="00CF7148"/>
    <w:rsid w:val="00D00D5D"/>
    <w:rsid w:val="00D01B04"/>
    <w:rsid w:val="00D032DC"/>
    <w:rsid w:val="00D03817"/>
    <w:rsid w:val="00D044CF"/>
    <w:rsid w:val="00D053F4"/>
    <w:rsid w:val="00D0622B"/>
    <w:rsid w:val="00D07939"/>
    <w:rsid w:val="00D10683"/>
    <w:rsid w:val="00D1116E"/>
    <w:rsid w:val="00D1150B"/>
    <w:rsid w:val="00D11FDB"/>
    <w:rsid w:val="00D139FA"/>
    <w:rsid w:val="00D145F2"/>
    <w:rsid w:val="00D14905"/>
    <w:rsid w:val="00D14C2D"/>
    <w:rsid w:val="00D14C9F"/>
    <w:rsid w:val="00D156D6"/>
    <w:rsid w:val="00D15975"/>
    <w:rsid w:val="00D16BD0"/>
    <w:rsid w:val="00D211AD"/>
    <w:rsid w:val="00D213B6"/>
    <w:rsid w:val="00D213E7"/>
    <w:rsid w:val="00D22E15"/>
    <w:rsid w:val="00D247A8"/>
    <w:rsid w:val="00D25C7F"/>
    <w:rsid w:val="00D25E40"/>
    <w:rsid w:val="00D26737"/>
    <w:rsid w:val="00D26F79"/>
    <w:rsid w:val="00D31606"/>
    <w:rsid w:val="00D31C40"/>
    <w:rsid w:val="00D35D2A"/>
    <w:rsid w:val="00D368B4"/>
    <w:rsid w:val="00D37333"/>
    <w:rsid w:val="00D3778F"/>
    <w:rsid w:val="00D37984"/>
    <w:rsid w:val="00D40F34"/>
    <w:rsid w:val="00D430FC"/>
    <w:rsid w:val="00D438E1"/>
    <w:rsid w:val="00D43B8D"/>
    <w:rsid w:val="00D445C8"/>
    <w:rsid w:val="00D44E79"/>
    <w:rsid w:val="00D45A1F"/>
    <w:rsid w:val="00D4614A"/>
    <w:rsid w:val="00D47084"/>
    <w:rsid w:val="00D474C1"/>
    <w:rsid w:val="00D47FD7"/>
    <w:rsid w:val="00D500B1"/>
    <w:rsid w:val="00D523C6"/>
    <w:rsid w:val="00D5344D"/>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2B83"/>
    <w:rsid w:val="00D731AC"/>
    <w:rsid w:val="00D74DA9"/>
    <w:rsid w:val="00D752B5"/>
    <w:rsid w:val="00D754AF"/>
    <w:rsid w:val="00D76C3F"/>
    <w:rsid w:val="00D81CC3"/>
    <w:rsid w:val="00D824EC"/>
    <w:rsid w:val="00D82ED2"/>
    <w:rsid w:val="00D83504"/>
    <w:rsid w:val="00D83850"/>
    <w:rsid w:val="00D85EA0"/>
    <w:rsid w:val="00D86DD0"/>
    <w:rsid w:val="00D87F67"/>
    <w:rsid w:val="00D87FD3"/>
    <w:rsid w:val="00D909D1"/>
    <w:rsid w:val="00D91899"/>
    <w:rsid w:val="00D92EEF"/>
    <w:rsid w:val="00D9319D"/>
    <w:rsid w:val="00D937BB"/>
    <w:rsid w:val="00D93BCF"/>
    <w:rsid w:val="00D93E09"/>
    <w:rsid w:val="00D93E96"/>
    <w:rsid w:val="00D94FDF"/>
    <w:rsid w:val="00D96BF6"/>
    <w:rsid w:val="00DA12BE"/>
    <w:rsid w:val="00DA1FF3"/>
    <w:rsid w:val="00DA2791"/>
    <w:rsid w:val="00DA279D"/>
    <w:rsid w:val="00DA6320"/>
    <w:rsid w:val="00DA670D"/>
    <w:rsid w:val="00DB0148"/>
    <w:rsid w:val="00DB2EE7"/>
    <w:rsid w:val="00DB50DC"/>
    <w:rsid w:val="00DB56B3"/>
    <w:rsid w:val="00DB73EB"/>
    <w:rsid w:val="00DB7680"/>
    <w:rsid w:val="00DB79E3"/>
    <w:rsid w:val="00DC0331"/>
    <w:rsid w:val="00DC1A67"/>
    <w:rsid w:val="00DC26C8"/>
    <w:rsid w:val="00DC2E0B"/>
    <w:rsid w:val="00DC3ED9"/>
    <w:rsid w:val="00DC426E"/>
    <w:rsid w:val="00DC4529"/>
    <w:rsid w:val="00DC4DB1"/>
    <w:rsid w:val="00DC4E5F"/>
    <w:rsid w:val="00DC73B7"/>
    <w:rsid w:val="00DD18F5"/>
    <w:rsid w:val="00DD28AB"/>
    <w:rsid w:val="00DD2E3C"/>
    <w:rsid w:val="00DD327E"/>
    <w:rsid w:val="00DD39CE"/>
    <w:rsid w:val="00DD44C1"/>
    <w:rsid w:val="00DD47D7"/>
    <w:rsid w:val="00DE0658"/>
    <w:rsid w:val="00DE0AD5"/>
    <w:rsid w:val="00DE0E2A"/>
    <w:rsid w:val="00DE3F0D"/>
    <w:rsid w:val="00DE44D0"/>
    <w:rsid w:val="00DE5070"/>
    <w:rsid w:val="00DE5345"/>
    <w:rsid w:val="00DE6CB8"/>
    <w:rsid w:val="00DE7B8C"/>
    <w:rsid w:val="00DE7C88"/>
    <w:rsid w:val="00DF1742"/>
    <w:rsid w:val="00DF2226"/>
    <w:rsid w:val="00DF2520"/>
    <w:rsid w:val="00DF3952"/>
    <w:rsid w:val="00DF4819"/>
    <w:rsid w:val="00DF5ADF"/>
    <w:rsid w:val="00E00BA8"/>
    <w:rsid w:val="00E01421"/>
    <w:rsid w:val="00E01C7E"/>
    <w:rsid w:val="00E05302"/>
    <w:rsid w:val="00E05FCD"/>
    <w:rsid w:val="00E06FC0"/>
    <w:rsid w:val="00E1001F"/>
    <w:rsid w:val="00E118C2"/>
    <w:rsid w:val="00E11E75"/>
    <w:rsid w:val="00E15630"/>
    <w:rsid w:val="00E15854"/>
    <w:rsid w:val="00E17E2C"/>
    <w:rsid w:val="00E20149"/>
    <w:rsid w:val="00E220BC"/>
    <w:rsid w:val="00E25757"/>
    <w:rsid w:val="00E25FBE"/>
    <w:rsid w:val="00E305B0"/>
    <w:rsid w:val="00E30B39"/>
    <w:rsid w:val="00E328B7"/>
    <w:rsid w:val="00E335AE"/>
    <w:rsid w:val="00E339AB"/>
    <w:rsid w:val="00E34565"/>
    <w:rsid w:val="00E4297D"/>
    <w:rsid w:val="00E44955"/>
    <w:rsid w:val="00E45B0A"/>
    <w:rsid w:val="00E45DA8"/>
    <w:rsid w:val="00E47B37"/>
    <w:rsid w:val="00E50D4D"/>
    <w:rsid w:val="00E5284E"/>
    <w:rsid w:val="00E555F4"/>
    <w:rsid w:val="00E5561E"/>
    <w:rsid w:val="00E568AD"/>
    <w:rsid w:val="00E57EA7"/>
    <w:rsid w:val="00E603DC"/>
    <w:rsid w:val="00E614D5"/>
    <w:rsid w:val="00E61C32"/>
    <w:rsid w:val="00E62682"/>
    <w:rsid w:val="00E633B2"/>
    <w:rsid w:val="00E676CD"/>
    <w:rsid w:val="00E722CA"/>
    <w:rsid w:val="00E72F40"/>
    <w:rsid w:val="00E74040"/>
    <w:rsid w:val="00E753F9"/>
    <w:rsid w:val="00E77928"/>
    <w:rsid w:val="00E80066"/>
    <w:rsid w:val="00E81935"/>
    <w:rsid w:val="00E84F7F"/>
    <w:rsid w:val="00E85570"/>
    <w:rsid w:val="00E87009"/>
    <w:rsid w:val="00E871E0"/>
    <w:rsid w:val="00E878A3"/>
    <w:rsid w:val="00E9087D"/>
    <w:rsid w:val="00E92937"/>
    <w:rsid w:val="00E931C3"/>
    <w:rsid w:val="00E93EF7"/>
    <w:rsid w:val="00E94174"/>
    <w:rsid w:val="00E96141"/>
    <w:rsid w:val="00E96623"/>
    <w:rsid w:val="00E97D20"/>
    <w:rsid w:val="00EA0371"/>
    <w:rsid w:val="00EA1C2F"/>
    <w:rsid w:val="00EA6E84"/>
    <w:rsid w:val="00EB03FF"/>
    <w:rsid w:val="00EB1BF8"/>
    <w:rsid w:val="00EB54F6"/>
    <w:rsid w:val="00EC2B1A"/>
    <w:rsid w:val="00EC4642"/>
    <w:rsid w:val="00EC508A"/>
    <w:rsid w:val="00EC5B92"/>
    <w:rsid w:val="00EC736A"/>
    <w:rsid w:val="00EC7734"/>
    <w:rsid w:val="00ED15DC"/>
    <w:rsid w:val="00ED3A27"/>
    <w:rsid w:val="00ED428E"/>
    <w:rsid w:val="00ED5A9D"/>
    <w:rsid w:val="00ED6F55"/>
    <w:rsid w:val="00ED7F11"/>
    <w:rsid w:val="00EE47CF"/>
    <w:rsid w:val="00EE4810"/>
    <w:rsid w:val="00EE4A57"/>
    <w:rsid w:val="00EE5413"/>
    <w:rsid w:val="00EE5772"/>
    <w:rsid w:val="00EE5E2C"/>
    <w:rsid w:val="00EE61B3"/>
    <w:rsid w:val="00EE63BF"/>
    <w:rsid w:val="00EE7FAB"/>
    <w:rsid w:val="00EF0C99"/>
    <w:rsid w:val="00EF0E5D"/>
    <w:rsid w:val="00EF219B"/>
    <w:rsid w:val="00EF5250"/>
    <w:rsid w:val="00EF6409"/>
    <w:rsid w:val="00F00492"/>
    <w:rsid w:val="00F00C5A"/>
    <w:rsid w:val="00F01B91"/>
    <w:rsid w:val="00F02315"/>
    <w:rsid w:val="00F03718"/>
    <w:rsid w:val="00F04EE7"/>
    <w:rsid w:val="00F06F14"/>
    <w:rsid w:val="00F07359"/>
    <w:rsid w:val="00F07371"/>
    <w:rsid w:val="00F07637"/>
    <w:rsid w:val="00F07C90"/>
    <w:rsid w:val="00F105CF"/>
    <w:rsid w:val="00F10655"/>
    <w:rsid w:val="00F106A5"/>
    <w:rsid w:val="00F10A12"/>
    <w:rsid w:val="00F11A28"/>
    <w:rsid w:val="00F13046"/>
    <w:rsid w:val="00F13A56"/>
    <w:rsid w:val="00F1446B"/>
    <w:rsid w:val="00F15050"/>
    <w:rsid w:val="00F15189"/>
    <w:rsid w:val="00F15AF3"/>
    <w:rsid w:val="00F2055D"/>
    <w:rsid w:val="00F20637"/>
    <w:rsid w:val="00F2134D"/>
    <w:rsid w:val="00F2323A"/>
    <w:rsid w:val="00F2504A"/>
    <w:rsid w:val="00F26206"/>
    <w:rsid w:val="00F3020D"/>
    <w:rsid w:val="00F30268"/>
    <w:rsid w:val="00F30FC5"/>
    <w:rsid w:val="00F31A95"/>
    <w:rsid w:val="00F31AC5"/>
    <w:rsid w:val="00F36E47"/>
    <w:rsid w:val="00F3711D"/>
    <w:rsid w:val="00F37C3A"/>
    <w:rsid w:val="00F37FBB"/>
    <w:rsid w:val="00F4197B"/>
    <w:rsid w:val="00F41C05"/>
    <w:rsid w:val="00F429AD"/>
    <w:rsid w:val="00F42A4F"/>
    <w:rsid w:val="00F43279"/>
    <w:rsid w:val="00F43D30"/>
    <w:rsid w:val="00F454F8"/>
    <w:rsid w:val="00F46BFD"/>
    <w:rsid w:val="00F506B6"/>
    <w:rsid w:val="00F50B56"/>
    <w:rsid w:val="00F513E4"/>
    <w:rsid w:val="00F51421"/>
    <w:rsid w:val="00F516CA"/>
    <w:rsid w:val="00F539A0"/>
    <w:rsid w:val="00F5634A"/>
    <w:rsid w:val="00F56817"/>
    <w:rsid w:val="00F57131"/>
    <w:rsid w:val="00F57E4A"/>
    <w:rsid w:val="00F60383"/>
    <w:rsid w:val="00F616F3"/>
    <w:rsid w:val="00F621F6"/>
    <w:rsid w:val="00F62A97"/>
    <w:rsid w:val="00F62C84"/>
    <w:rsid w:val="00F63485"/>
    <w:rsid w:val="00F65E70"/>
    <w:rsid w:val="00F6617C"/>
    <w:rsid w:val="00F70206"/>
    <w:rsid w:val="00F710CE"/>
    <w:rsid w:val="00F722EE"/>
    <w:rsid w:val="00F75557"/>
    <w:rsid w:val="00F80D9A"/>
    <w:rsid w:val="00F8345F"/>
    <w:rsid w:val="00F8346B"/>
    <w:rsid w:val="00F83561"/>
    <w:rsid w:val="00F84A28"/>
    <w:rsid w:val="00F85587"/>
    <w:rsid w:val="00F87ABB"/>
    <w:rsid w:val="00F87EC0"/>
    <w:rsid w:val="00F91174"/>
    <w:rsid w:val="00F9133B"/>
    <w:rsid w:val="00F91A92"/>
    <w:rsid w:val="00F92352"/>
    <w:rsid w:val="00F92B7E"/>
    <w:rsid w:val="00F97E42"/>
    <w:rsid w:val="00FA11B5"/>
    <w:rsid w:val="00FA2022"/>
    <w:rsid w:val="00FA2EF8"/>
    <w:rsid w:val="00FA37B7"/>
    <w:rsid w:val="00FA448E"/>
    <w:rsid w:val="00FA4DA0"/>
    <w:rsid w:val="00FA4DB7"/>
    <w:rsid w:val="00FA5E38"/>
    <w:rsid w:val="00FB1093"/>
    <w:rsid w:val="00FB1461"/>
    <w:rsid w:val="00FB3171"/>
    <w:rsid w:val="00FB4417"/>
    <w:rsid w:val="00FB4A6B"/>
    <w:rsid w:val="00FB5432"/>
    <w:rsid w:val="00FC05DD"/>
    <w:rsid w:val="00FC2581"/>
    <w:rsid w:val="00FC3694"/>
    <w:rsid w:val="00FC3D54"/>
    <w:rsid w:val="00FC4A0B"/>
    <w:rsid w:val="00FC5481"/>
    <w:rsid w:val="00FC70D2"/>
    <w:rsid w:val="00FC7DE2"/>
    <w:rsid w:val="00FD0EC8"/>
    <w:rsid w:val="00FD184B"/>
    <w:rsid w:val="00FD319A"/>
    <w:rsid w:val="00FD3816"/>
    <w:rsid w:val="00FD4236"/>
    <w:rsid w:val="00FD498D"/>
    <w:rsid w:val="00FD5B4B"/>
    <w:rsid w:val="00FD7062"/>
    <w:rsid w:val="00FE0661"/>
    <w:rsid w:val="00FE30E0"/>
    <w:rsid w:val="00FE3938"/>
    <w:rsid w:val="00FE3C1E"/>
    <w:rsid w:val="00FE4B0A"/>
    <w:rsid w:val="00FE5626"/>
    <w:rsid w:val="00FE5630"/>
    <w:rsid w:val="00FE5FD4"/>
    <w:rsid w:val="00FE62DC"/>
    <w:rsid w:val="00FE7AA7"/>
    <w:rsid w:val="00FF0D78"/>
    <w:rsid w:val="00FF0EEE"/>
    <w:rsid w:val="00FF0F7F"/>
    <w:rsid w:val="00FF2793"/>
    <w:rsid w:val="00FF3815"/>
    <w:rsid w:val="00FF5B92"/>
    <w:rsid w:val="00FF6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6FF"/>
    <w:pPr>
      <w:widowControl w:val="0"/>
      <w:jc w:val="both"/>
    </w:pPr>
    <w:rPr>
      <w:rFonts w:ascii="CG Times (WN)" w:eastAsia="宋体" w:hAnsi="CG Times (WN)" w:cs="Times New Roman"/>
    </w:rPr>
  </w:style>
  <w:style w:type="paragraph" w:styleId="2">
    <w:name w:val="heading 2"/>
    <w:basedOn w:val="a"/>
    <w:next w:val="a"/>
    <w:link w:val="20"/>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E7F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qFormat/>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uiPriority w:val="35"/>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basedOn w:val="a0"/>
    <w:link w:val="2"/>
    <w:uiPriority w:val="9"/>
    <w:rsid w:val="00A42CA4"/>
    <w:rPr>
      <w:rFonts w:asciiTheme="majorHAnsi" w:eastAsiaTheme="majorEastAsia" w:hAnsiTheme="majorHAnsi" w:cstheme="majorBidi"/>
      <w:b/>
      <w:bCs/>
      <w:sz w:val="32"/>
      <w:szCs w:val="32"/>
    </w:rPr>
  </w:style>
  <w:style w:type="table" w:customStyle="1" w:styleId="1">
    <w:name w:val="网格型1"/>
    <w:basedOn w:val="a1"/>
    <w:next w:val="ae"/>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3E7F0E"/>
    <w:rPr>
      <w:rFonts w:ascii="CG Times (WN)" w:eastAsia="宋体" w:hAnsi="CG Times (WN)" w:cs="Times New Roman"/>
      <w:b/>
      <w:bCs/>
      <w:sz w:val="32"/>
      <w:szCs w:val="32"/>
    </w:rPr>
  </w:style>
  <w:style w:type="table" w:customStyle="1" w:styleId="31">
    <w:name w:val="网格型3"/>
    <w:basedOn w:val="a1"/>
    <w:next w:val="ae"/>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e"/>
    <w:uiPriority w:val="59"/>
    <w:qFormat/>
    <w:rsid w:val="00423F01"/>
    <w:rPr>
      <w:rFonts w:ascii="CG Times" w:eastAsia="MS Mincho" w:hAnsi="CG Time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84806459">
      <w:bodyDiv w:val="1"/>
      <w:marLeft w:val="0"/>
      <w:marRight w:val="0"/>
      <w:marTop w:val="0"/>
      <w:marBottom w:val="0"/>
      <w:divBdr>
        <w:top w:val="none" w:sz="0" w:space="0" w:color="auto"/>
        <w:left w:val="none" w:sz="0" w:space="0" w:color="auto"/>
        <w:bottom w:val="none" w:sz="0" w:space="0" w:color="auto"/>
        <w:right w:val="none" w:sz="0" w:space="0" w:color="auto"/>
      </w:divBdr>
      <w:divsChild>
        <w:div w:id="525021784">
          <w:marLeft w:val="360"/>
          <w:marRight w:val="0"/>
          <w:marTop w:val="200"/>
          <w:marBottom w:val="0"/>
          <w:divBdr>
            <w:top w:val="none" w:sz="0" w:space="0" w:color="auto"/>
            <w:left w:val="none" w:sz="0" w:space="0" w:color="auto"/>
            <w:bottom w:val="none" w:sz="0" w:space="0" w:color="auto"/>
            <w:right w:val="none" w:sz="0" w:space="0" w:color="auto"/>
          </w:divBdr>
        </w:div>
        <w:div w:id="1133518534">
          <w:marLeft w:val="1080"/>
          <w:marRight w:val="0"/>
          <w:marTop w:val="100"/>
          <w:marBottom w:val="0"/>
          <w:divBdr>
            <w:top w:val="none" w:sz="0" w:space="0" w:color="auto"/>
            <w:left w:val="none" w:sz="0" w:space="0" w:color="auto"/>
            <w:bottom w:val="none" w:sz="0" w:space="0" w:color="auto"/>
            <w:right w:val="none" w:sz="0" w:space="0" w:color="auto"/>
          </w:divBdr>
        </w:div>
        <w:div w:id="1070924350">
          <w:marLeft w:val="1080"/>
          <w:marRight w:val="0"/>
          <w:marTop w:val="100"/>
          <w:marBottom w:val="0"/>
          <w:divBdr>
            <w:top w:val="none" w:sz="0" w:space="0" w:color="auto"/>
            <w:left w:val="none" w:sz="0" w:space="0" w:color="auto"/>
            <w:bottom w:val="none" w:sz="0" w:space="0" w:color="auto"/>
            <w:right w:val="none" w:sz="0" w:space="0" w:color="auto"/>
          </w:divBdr>
        </w:div>
      </w:divsChild>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75532952">
      <w:bodyDiv w:val="1"/>
      <w:marLeft w:val="0"/>
      <w:marRight w:val="0"/>
      <w:marTop w:val="0"/>
      <w:marBottom w:val="0"/>
      <w:divBdr>
        <w:top w:val="none" w:sz="0" w:space="0" w:color="auto"/>
        <w:left w:val="none" w:sz="0" w:space="0" w:color="auto"/>
        <w:bottom w:val="none" w:sz="0" w:space="0" w:color="auto"/>
        <w:right w:val="none" w:sz="0" w:space="0" w:color="auto"/>
      </w:divBdr>
      <w:divsChild>
        <w:div w:id="1821000290">
          <w:marLeft w:val="360"/>
          <w:marRight w:val="0"/>
          <w:marTop w:val="200"/>
          <w:marBottom w:val="0"/>
          <w:divBdr>
            <w:top w:val="none" w:sz="0" w:space="0" w:color="auto"/>
            <w:left w:val="none" w:sz="0" w:space="0" w:color="auto"/>
            <w:bottom w:val="none" w:sz="0" w:space="0" w:color="auto"/>
            <w:right w:val="none" w:sz="0" w:space="0" w:color="auto"/>
          </w:divBdr>
        </w:div>
        <w:div w:id="300891491">
          <w:marLeft w:val="1080"/>
          <w:marRight w:val="0"/>
          <w:marTop w:val="100"/>
          <w:marBottom w:val="0"/>
          <w:divBdr>
            <w:top w:val="none" w:sz="0" w:space="0" w:color="auto"/>
            <w:left w:val="none" w:sz="0" w:space="0" w:color="auto"/>
            <w:bottom w:val="none" w:sz="0" w:space="0" w:color="auto"/>
            <w:right w:val="none" w:sz="0" w:space="0" w:color="auto"/>
          </w:divBdr>
        </w:div>
        <w:div w:id="1673026739">
          <w:marLeft w:val="1080"/>
          <w:marRight w:val="0"/>
          <w:marTop w:val="100"/>
          <w:marBottom w:val="0"/>
          <w:divBdr>
            <w:top w:val="none" w:sz="0" w:space="0" w:color="auto"/>
            <w:left w:val="none" w:sz="0" w:space="0" w:color="auto"/>
            <w:bottom w:val="none" w:sz="0" w:space="0" w:color="auto"/>
            <w:right w:val="none" w:sz="0" w:space="0" w:color="auto"/>
          </w:divBdr>
        </w:div>
        <w:div w:id="966011296">
          <w:marLeft w:val="1080"/>
          <w:marRight w:val="0"/>
          <w:marTop w:val="100"/>
          <w:marBottom w:val="0"/>
          <w:divBdr>
            <w:top w:val="none" w:sz="0" w:space="0" w:color="auto"/>
            <w:left w:val="none" w:sz="0" w:space="0" w:color="auto"/>
            <w:bottom w:val="none" w:sz="0" w:space="0" w:color="auto"/>
            <w:right w:val="none" w:sz="0" w:space="0" w:color="auto"/>
          </w:divBdr>
        </w:div>
        <w:div w:id="1159274240">
          <w:marLeft w:val="1080"/>
          <w:marRight w:val="0"/>
          <w:marTop w:val="100"/>
          <w:marBottom w:val="0"/>
          <w:divBdr>
            <w:top w:val="none" w:sz="0" w:space="0" w:color="auto"/>
            <w:left w:val="none" w:sz="0" w:space="0" w:color="auto"/>
            <w:bottom w:val="none" w:sz="0" w:space="0" w:color="auto"/>
            <w:right w:val="none" w:sz="0" w:space="0" w:color="auto"/>
          </w:divBdr>
        </w:div>
        <w:div w:id="1169833348">
          <w:marLeft w:val="1080"/>
          <w:marRight w:val="0"/>
          <w:marTop w:val="100"/>
          <w:marBottom w:val="0"/>
          <w:divBdr>
            <w:top w:val="none" w:sz="0" w:space="0" w:color="auto"/>
            <w:left w:val="none" w:sz="0" w:space="0" w:color="auto"/>
            <w:bottom w:val="none" w:sz="0" w:space="0" w:color="auto"/>
            <w:right w:val="none" w:sz="0" w:space="0" w:color="auto"/>
          </w:divBdr>
        </w:div>
      </w:divsChild>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65223624">
      <w:bodyDiv w:val="1"/>
      <w:marLeft w:val="0"/>
      <w:marRight w:val="0"/>
      <w:marTop w:val="0"/>
      <w:marBottom w:val="0"/>
      <w:divBdr>
        <w:top w:val="none" w:sz="0" w:space="0" w:color="auto"/>
        <w:left w:val="none" w:sz="0" w:space="0" w:color="auto"/>
        <w:bottom w:val="none" w:sz="0" w:space="0" w:color="auto"/>
        <w:right w:val="none" w:sz="0" w:space="0" w:color="auto"/>
      </w:divBdr>
      <w:divsChild>
        <w:div w:id="412092910">
          <w:marLeft w:val="360"/>
          <w:marRight w:val="0"/>
          <w:marTop w:val="200"/>
          <w:marBottom w:val="0"/>
          <w:divBdr>
            <w:top w:val="none" w:sz="0" w:space="0" w:color="auto"/>
            <w:left w:val="none" w:sz="0" w:space="0" w:color="auto"/>
            <w:bottom w:val="none" w:sz="0" w:space="0" w:color="auto"/>
            <w:right w:val="none" w:sz="0" w:space="0" w:color="auto"/>
          </w:divBdr>
        </w:div>
        <w:div w:id="1434663432">
          <w:marLeft w:val="1080"/>
          <w:marRight w:val="0"/>
          <w:marTop w:val="100"/>
          <w:marBottom w:val="0"/>
          <w:divBdr>
            <w:top w:val="none" w:sz="0" w:space="0" w:color="auto"/>
            <w:left w:val="none" w:sz="0" w:space="0" w:color="auto"/>
            <w:bottom w:val="none" w:sz="0" w:space="0" w:color="auto"/>
            <w:right w:val="none" w:sz="0" w:space="0" w:color="auto"/>
          </w:divBdr>
        </w:div>
        <w:div w:id="1521746295">
          <w:marLeft w:val="1080"/>
          <w:marRight w:val="0"/>
          <w:marTop w:val="100"/>
          <w:marBottom w:val="0"/>
          <w:divBdr>
            <w:top w:val="none" w:sz="0" w:space="0" w:color="auto"/>
            <w:left w:val="none" w:sz="0" w:space="0" w:color="auto"/>
            <w:bottom w:val="none" w:sz="0" w:space="0" w:color="auto"/>
            <w:right w:val="none" w:sz="0" w:space="0" w:color="auto"/>
          </w:divBdr>
        </w:div>
        <w:div w:id="1745684196">
          <w:marLeft w:val="1080"/>
          <w:marRight w:val="0"/>
          <w:marTop w:val="100"/>
          <w:marBottom w:val="0"/>
          <w:divBdr>
            <w:top w:val="none" w:sz="0" w:space="0" w:color="auto"/>
            <w:left w:val="none" w:sz="0" w:space="0" w:color="auto"/>
            <w:bottom w:val="none" w:sz="0" w:space="0" w:color="auto"/>
            <w:right w:val="none" w:sz="0" w:space="0" w:color="auto"/>
          </w:divBdr>
        </w:div>
        <w:div w:id="826551984">
          <w:marLeft w:val="1080"/>
          <w:marRight w:val="0"/>
          <w:marTop w:val="100"/>
          <w:marBottom w:val="0"/>
          <w:divBdr>
            <w:top w:val="none" w:sz="0" w:space="0" w:color="auto"/>
            <w:left w:val="none" w:sz="0" w:space="0" w:color="auto"/>
            <w:bottom w:val="none" w:sz="0" w:space="0" w:color="auto"/>
            <w:right w:val="none" w:sz="0" w:space="0" w:color="auto"/>
          </w:divBdr>
        </w:div>
        <w:div w:id="2082217744">
          <w:marLeft w:val="1080"/>
          <w:marRight w:val="0"/>
          <w:marTop w:val="100"/>
          <w:marBottom w:val="0"/>
          <w:divBdr>
            <w:top w:val="none" w:sz="0" w:space="0" w:color="auto"/>
            <w:left w:val="none" w:sz="0" w:space="0" w:color="auto"/>
            <w:bottom w:val="none" w:sz="0" w:space="0" w:color="auto"/>
            <w:right w:val="none" w:sz="0" w:space="0" w:color="auto"/>
          </w:divBdr>
        </w:div>
      </w:divsChild>
    </w:div>
    <w:div w:id="1134912996">
      <w:bodyDiv w:val="1"/>
      <w:marLeft w:val="0"/>
      <w:marRight w:val="0"/>
      <w:marTop w:val="0"/>
      <w:marBottom w:val="0"/>
      <w:divBdr>
        <w:top w:val="none" w:sz="0" w:space="0" w:color="auto"/>
        <w:left w:val="none" w:sz="0" w:space="0" w:color="auto"/>
        <w:bottom w:val="none" w:sz="0" w:space="0" w:color="auto"/>
        <w:right w:val="none" w:sz="0" w:space="0" w:color="auto"/>
      </w:divBdr>
      <w:divsChild>
        <w:div w:id="486438216">
          <w:marLeft w:val="360"/>
          <w:marRight w:val="0"/>
          <w:marTop w:val="200"/>
          <w:marBottom w:val="0"/>
          <w:divBdr>
            <w:top w:val="none" w:sz="0" w:space="0" w:color="auto"/>
            <w:left w:val="none" w:sz="0" w:space="0" w:color="auto"/>
            <w:bottom w:val="none" w:sz="0" w:space="0" w:color="auto"/>
            <w:right w:val="none" w:sz="0" w:space="0" w:color="auto"/>
          </w:divBdr>
        </w:div>
        <w:div w:id="1609965765">
          <w:marLeft w:val="1080"/>
          <w:marRight w:val="0"/>
          <w:marTop w:val="100"/>
          <w:marBottom w:val="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70312566">
      <w:bodyDiv w:val="1"/>
      <w:marLeft w:val="0"/>
      <w:marRight w:val="0"/>
      <w:marTop w:val="0"/>
      <w:marBottom w:val="0"/>
      <w:divBdr>
        <w:top w:val="none" w:sz="0" w:space="0" w:color="auto"/>
        <w:left w:val="none" w:sz="0" w:space="0" w:color="auto"/>
        <w:bottom w:val="none" w:sz="0" w:space="0" w:color="auto"/>
        <w:right w:val="none" w:sz="0" w:space="0" w:color="auto"/>
      </w:divBdr>
      <w:divsChild>
        <w:div w:id="1145002606">
          <w:marLeft w:val="360"/>
          <w:marRight w:val="0"/>
          <w:marTop w:val="2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5</Pages>
  <Words>1544</Words>
  <Characters>8801</Characters>
  <DocSecurity>0</DocSecurity>
  <Lines>73</Lines>
  <Paragraphs>20</Paragraphs>
  <ScaleCrop>false</ScaleCrop>
  <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2021-01-08T06:10:00Z</dcterms:created>
  <dcterms:modified xsi:type="dcterms:W3CDTF">2021-01-15T06:31:00Z</dcterms:modified>
</cp:coreProperties>
</file>