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9DE01" w14:textId="43C69379" w:rsidR="00B01F71" w:rsidRDefault="00B01F71" w:rsidP="00B01F71">
      <w:pPr>
        <w:pStyle w:val="CRCoverPage"/>
        <w:tabs>
          <w:tab w:val="right" w:pos="9639"/>
        </w:tabs>
        <w:spacing w:after="0"/>
        <w:rPr>
          <w:b/>
          <w:i/>
          <w:noProof/>
          <w:sz w:val="28"/>
        </w:rPr>
      </w:pPr>
      <w:bookmarkStart w:id="0" w:name="_Hlk47615153"/>
      <w:bookmarkStart w:id="1" w:name="_Toc491868096"/>
      <w:r>
        <w:rPr>
          <w:b/>
          <w:noProof/>
          <w:sz w:val="24"/>
        </w:rPr>
        <w:t>3GPP TSG-</w:t>
      </w:r>
      <w:r w:rsidR="00577FD3">
        <w:fldChar w:fldCharType="begin"/>
      </w:r>
      <w:r w:rsidR="00577FD3">
        <w:instrText xml:space="preserve"> DOCPROPERTY  TSG/WGRef  \* MERGEFORMAT </w:instrText>
      </w:r>
      <w:r w:rsidR="00577FD3">
        <w:fldChar w:fldCharType="separate"/>
      </w:r>
      <w:r>
        <w:rPr>
          <w:b/>
          <w:noProof/>
          <w:sz w:val="24"/>
        </w:rPr>
        <w:t>RAN4</w:t>
      </w:r>
      <w:r w:rsidR="00577FD3">
        <w:rPr>
          <w:b/>
          <w:noProof/>
          <w:sz w:val="24"/>
        </w:rPr>
        <w:fldChar w:fldCharType="end"/>
      </w:r>
      <w:r>
        <w:rPr>
          <w:b/>
          <w:noProof/>
          <w:sz w:val="24"/>
        </w:rPr>
        <w:t xml:space="preserve"> Meeting #</w:t>
      </w:r>
      <w:r w:rsidR="00577FD3">
        <w:fldChar w:fldCharType="begin"/>
      </w:r>
      <w:r w:rsidR="00577FD3">
        <w:instrText xml:space="preserve"> DOCPROPERTY  MtgSeq  \* MERGEFORMAT </w:instrText>
      </w:r>
      <w:r w:rsidR="00577FD3">
        <w:fldChar w:fldCharType="separate"/>
      </w:r>
      <w:r>
        <w:rPr>
          <w:b/>
          <w:noProof/>
          <w:sz w:val="24"/>
        </w:rPr>
        <w:t>97</w:t>
      </w:r>
      <w:r w:rsidR="00577FD3">
        <w:rPr>
          <w:b/>
          <w:noProof/>
          <w:sz w:val="24"/>
        </w:rPr>
        <w:fldChar w:fldCharType="end"/>
      </w:r>
      <w:r w:rsidR="00577FD3">
        <w:fldChar w:fldCharType="begin"/>
      </w:r>
      <w:r w:rsidR="00577FD3">
        <w:instrText xml:space="preserve"> DOCPROPERTY  MtgTitle  \* MERGEFORMAT </w:instrText>
      </w:r>
      <w:r w:rsidR="00577FD3">
        <w:fldChar w:fldCharType="separate"/>
      </w:r>
      <w:r>
        <w:rPr>
          <w:b/>
          <w:noProof/>
          <w:sz w:val="24"/>
        </w:rPr>
        <w:t>-e</w:t>
      </w:r>
      <w:r w:rsidR="00577FD3">
        <w:rPr>
          <w:b/>
          <w:noProof/>
          <w:sz w:val="24"/>
        </w:rPr>
        <w:fldChar w:fldCharType="end"/>
      </w:r>
      <w:r>
        <w:rPr>
          <w:b/>
          <w:i/>
          <w:noProof/>
          <w:sz w:val="28"/>
        </w:rPr>
        <w:tab/>
      </w:r>
      <w:r w:rsidR="009E7696" w:rsidRPr="009E7696">
        <w:rPr>
          <w:b/>
          <w:i/>
          <w:noProof/>
          <w:sz w:val="28"/>
        </w:rPr>
        <w:t>R4-2016929</w:t>
      </w:r>
    </w:p>
    <w:p w14:paraId="2F3680E4" w14:textId="77777777" w:rsidR="00B01F71" w:rsidRDefault="00577FD3" w:rsidP="00B01F71">
      <w:pPr>
        <w:pStyle w:val="CRCoverPage"/>
        <w:outlineLvl w:val="0"/>
        <w:rPr>
          <w:b/>
          <w:noProof/>
          <w:sz w:val="24"/>
        </w:rPr>
      </w:pPr>
      <w:r>
        <w:fldChar w:fldCharType="begin"/>
      </w:r>
      <w:r>
        <w:instrText xml:space="preserve"> DOCPROPERTY  Location  \* MERGEFORMAT </w:instrText>
      </w:r>
      <w:r>
        <w:fldChar w:fldCharType="separate"/>
      </w:r>
      <w:r w:rsidR="00B01F71">
        <w:rPr>
          <w:b/>
          <w:noProof/>
          <w:sz w:val="24"/>
        </w:rPr>
        <w:t>Online</w:t>
      </w:r>
      <w:r>
        <w:rPr>
          <w:b/>
          <w:noProof/>
          <w:sz w:val="24"/>
        </w:rPr>
        <w:fldChar w:fldCharType="end"/>
      </w:r>
      <w:r w:rsidR="00B01F71">
        <w:rPr>
          <w:b/>
          <w:noProof/>
          <w:sz w:val="24"/>
        </w:rPr>
        <w:t xml:space="preserve">, </w:t>
      </w:r>
      <w:r w:rsidR="00B01F71">
        <w:fldChar w:fldCharType="begin"/>
      </w:r>
      <w:r w:rsidR="00B01F71">
        <w:instrText xml:space="preserve"> DOCPROPERTY  Country  \* MERGEFORMAT </w:instrText>
      </w:r>
      <w:r w:rsidR="00B01F71">
        <w:fldChar w:fldCharType="end"/>
      </w:r>
      <w:r w:rsidR="00B01F71">
        <w:rPr>
          <w:b/>
          <w:noProof/>
          <w:sz w:val="24"/>
        </w:rPr>
        <w:t>, 2</w:t>
      </w:r>
      <w:r w:rsidR="00B01F71">
        <w:rPr>
          <w:b/>
          <w:noProof/>
          <w:sz w:val="24"/>
          <w:vertAlign w:val="superscript"/>
        </w:rPr>
        <w:t>nd</w:t>
      </w:r>
      <w:r w:rsidR="00B01F71">
        <w:rPr>
          <w:b/>
          <w:noProof/>
          <w:sz w:val="24"/>
        </w:rPr>
        <w:t xml:space="preserve"> November – </w:t>
      </w:r>
      <w:r>
        <w:fldChar w:fldCharType="begin"/>
      </w:r>
      <w:r>
        <w:instrText xml:space="preserve"> DOCPROPERTY  EndDate  \* MERGEFORMAT </w:instrText>
      </w:r>
      <w:r>
        <w:fldChar w:fldCharType="separate"/>
      </w:r>
      <w:r w:rsidR="00B01F71">
        <w:rPr>
          <w:b/>
          <w:noProof/>
          <w:sz w:val="24"/>
        </w:rPr>
        <w:t>13</w:t>
      </w:r>
      <w:r w:rsidR="00B01F71" w:rsidRPr="00365D03">
        <w:rPr>
          <w:b/>
          <w:noProof/>
          <w:sz w:val="24"/>
          <w:vertAlign w:val="superscript"/>
        </w:rPr>
        <w:t xml:space="preserve"> </w:t>
      </w:r>
      <w:r w:rsidR="00B01F71">
        <w:rPr>
          <w:b/>
          <w:noProof/>
          <w:sz w:val="24"/>
          <w:vertAlign w:val="superscript"/>
        </w:rPr>
        <w:t>th</w:t>
      </w:r>
      <w:r w:rsidR="00B01F71">
        <w:rPr>
          <w:b/>
          <w:noProof/>
          <w:sz w:val="24"/>
        </w:rPr>
        <w:t xml:space="preserve"> November 2020</w:t>
      </w:r>
      <w:r>
        <w:rPr>
          <w:b/>
          <w:noProof/>
          <w:sz w:val="24"/>
        </w:rPr>
        <w:fldChar w:fldCharType="end"/>
      </w:r>
    </w:p>
    <w:bookmarkEnd w:id="0"/>
    <w:p w14:paraId="5BE65FC9" w14:textId="77777777" w:rsidR="003B61A8" w:rsidRDefault="003B61A8" w:rsidP="003B61A8">
      <w:pPr>
        <w:spacing w:after="120"/>
        <w:ind w:left="1985" w:hanging="1985"/>
        <w:rPr>
          <w:rFonts w:ascii="Arial" w:eastAsia="SimSun"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2804976"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54115D">
        <w:rPr>
          <w:rFonts w:ascii="Arial" w:hAnsi="Arial" w:cs="Arial"/>
        </w:rPr>
        <w:t xml:space="preserve">Work Plan for </w:t>
      </w:r>
      <w:r w:rsidR="0054115D" w:rsidRPr="0054115D">
        <w:rPr>
          <w:rFonts w:ascii="Arial" w:hAnsi="Arial" w:cs="Arial"/>
        </w:rPr>
        <w:t>Study on Efficient utilization of licensed spectrum that is not aligned with existing NR channel bandwidth</w:t>
      </w:r>
    </w:p>
    <w:p w14:paraId="72798C4E" w14:textId="000867D3" w:rsidR="003B61A8" w:rsidRPr="004461D3" w:rsidRDefault="003B61A8" w:rsidP="003B61A8">
      <w:pPr>
        <w:spacing w:after="120"/>
        <w:ind w:left="1985" w:hanging="1985"/>
        <w:rPr>
          <w:rFonts w:ascii="Arial" w:hAnsi="Arial" w:cs="Arial"/>
          <w:color w:val="FF0000"/>
          <w:lang w:val="en-US"/>
        </w:rPr>
      </w:pPr>
      <w:r w:rsidRPr="004461D3">
        <w:rPr>
          <w:rFonts w:ascii="Arial" w:hAnsi="Arial" w:cs="Arial"/>
          <w:b/>
          <w:lang w:val="en-US"/>
        </w:rPr>
        <w:t>Agenda item:</w:t>
      </w:r>
      <w:r w:rsidRPr="004461D3">
        <w:rPr>
          <w:rFonts w:ascii="Arial" w:hAnsi="Arial" w:cs="Arial"/>
          <w:b/>
          <w:lang w:val="en-US"/>
        </w:rPr>
        <w:tab/>
      </w:r>
      <w:r w:rsidR="00971568" w:rsidRPr="00971568">
        <w:rPr>
          <w:rFonts w:ascii="Arial" w:hAnsi="Arial" w:cs="Arial"/>
          <w:bCs/>
          <w:lang w:val="en-US"/>
        </w:rPr>
        <w:t>13.3.1</w:t>
      </w:r>
    </w:p>
    <w:p w14:paraId="3C088A4A" w14:textId="4532B86C"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B77C66">
        <w:rPr>
          <w:rFonts w:ascii="Arial" w:hAnsi="Arial" w:cs="Arial"/>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B41025">
      <w:pPr>
        <w:pStyle w:val="Heading1"/>
        <w:keepLines w:val="0"/>
        <w:numPr>
          <w:ilvl w:val="0"/>
          <w:numId w:val="1"/>
        </w:numPr>
        <w:pBdr>
          <w:top w:val="none" w:sz="0" w:space="0" w:color="auto"/>
        </w:pBdr>
        <w:spacing w:before="0" w:after="240"/>
        <w:ind w:right="284" w:hanging="720"/>
      </w:pPr>
      <w:r>
        <w:t>Introduction</w:t>
      </w:r>
    </w:p>
    <w:p w14:paraId="3FB3849D" w14:textId="7D39A539" w:rsidR="004E319C" w:rsidRDefault="0054115D" w:rsidP="00B06E2E">
      <w:r>
        <w:t>This contribution provides description of the work plan for the study on efficient utilization of licensed spectrum that is not aligned with existing NR channel bandwidth [1]</w:t>
      </w:r>
    </w:p>
    <w:p w14:paraId="4A9565A3" w14:textId="6A6674B7" w:rsidR="00783817" w:rsidRDefault="00783817" w:rsidP="004E319C">
      <w:pPr>
        <w:pBdr>
          <w:bottom w:val="single" w:sz="4" w:space="0" w:color="auto"/>
        </w:pBdr>
        <w:rPr>
          <w:rFonts w:ascii="Arial" w:hAnsi="Arial" w:cs="Arial"/>
        </w:rPr>
      </w:pPr>
    </w:p>
    <w:p w14:paraId="55178D93" w14:textId="2C7FB36D" w:rsidR="004E319C" w:rsidRDefault="004E319C" w:rsidP="004E319C">
      <w:pPr>
        <w:pStyle w:val="Heading1"/>
        <w:keepLines w:val="0"/>
        <w:numPr>
          <w:ilvl w:val="0"/>
          <w:numId w:val="1"/>
        </w:numPr>
        <w:pBdr>
          <w:top w:val="none" w:sz="0" w:space="0" w:color="auto"/>
        </w:pBdr>
        <w:spacing w:before="0" w:after="240"/>
        <w:ind w:right="284" w:hanging="720"/>
      </w:pPr>
      <w:r>
        <w:t>Discussion</w:t>
      </w:r>
    </w:p>
    <w:p w14:paraId="3A133A8F" w14:textId="525BBB49" w:rsidR="00365D03" w:rsidRPr="00365D03" w:rsidRDefault="00885A98" w:rsidP="00365D03">
      <w:r>
        <w:t>During the study item, analysis will be captured in TR with the skeleton provided [2]</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5"/>
        <w:gridCol w:w="2411"/>
        <w:gridCol w:w="994"/>
        <w:gridCol w:w="1075"/>
        <w:gridCol w:w="2188"/>
      </w:tblGrid>
      <w:tr w:rsidR="00365D03" w14:paraId="681600AF" w14:textId="77777777" w:rsidTr="00365D03">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D93BF13" w14:textId="77777777" w:rsidR="00365D03" w:rsidRDefault="00365D03">
            <w:pPr>
              <w:pStyle w:val="TAL"/>
              <w:ind w:right="-99"/>
              <w:jc w:val="center"/>
              <w:rPr>
                <w:b/>
                <w:sz w:val="16"/>
                <w:szCs w:val="16"/>
                <w:lang w:val="en-US"/>
              </w:rPr>
            </w:pPr>
            <w:r>
              <w:rPr>
                <w:b/>
                <w:sz w:val="16"/>
                <w:szCs w:val="16"/>
              </w:rPr>
              <w:t xml:space="preserve">New specifications </w:t>
            </w:r>
          </w:p>
        </w:tc>
      </w:tr>
      <w:tr w:rsidR="00365D03" w14:paraId="1D40C89A" w14:textId="77777777" w:rsidTr="00365D03">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F25300A" w14:textId="77777777" w:rsidR="00365D03" w:rsidRDefault="00365D03">
            <w:pPr>
              <w:spacing w:after="0"/>
              <w:ind w:right="-99"/>
              <w:rPr>
                <w:sz w:val="16"/>
                <w:szCs w:val="16"/>
              </w:rPr>
            </w:pPr>
            <w:r>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0B0A9C7" w14:textId="77777777" w:rsidR="00365D03" w:rsidRDefault="00365D03">
            <w:pPr>
              <w:spacing w:after="0"/>
              <w:ind w:right="-99"/>
              <w:rPr>
                <w:sz w:val="22"/>
                <w:szCs w:val="22"/>
              </w:rPr>
            </w:pPr>
            <w:r>
              <w:rPr>
                <w:sz w:val="16"/>
                <w:szCs w:val="16"/>
              </w:rPr>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46E0F55" w14:textId="77777777" w:rsidR="00365D03" w:rsidRDefault="00365D03">
            <w:pPr>
              <w:spacing w:after="0"/>
              <w:ind w:right="-99"/>
              <w:rPr>
                <w:rFonts w:ascii="Arial" w:hAnsi="Arial"/>
                <w:sz w:val="16"/>
                <w:szCs w:val="16"/>
              </w:rPr>
            </w:pPr>
            <w:r>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D4F1A21" w14:textId="77777777" w:rsidR="00365D03" w:rsidRDefault="00365D0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7EAA2D31" w14:textId="77777777" w:rsidR="00365D03" w:rsidRDefault="00365D03">
            <w:pPr>
              <w:spacing w:after="0"/>
              <w:ind w:right="-99"/>
              <w:rPr>
                <w:rFonts w:ascii="Arial" w:hAnsi="Arial"/>
                <w:sz w:val="16"/>
                <w:szCs w:val="16"/>
              </w:rPr>
            </w:pPr>
            <w:r>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1949C65" w14:textId="77777777" w:rsidR="00365D03" w:rsidRDefault="00365D03">
            <w:pPr>
              <w:spacing w:after="0"/>
              <w:ind w:right="-99"/>
              <w:rPr>
                <w:rFonts w:ascii="Arial" w:hAnsi="Arial"/>
                <w:sz w:val="16"/>
                <w:szCs w:val="16"/>
              </w:rPr>
            </w:pPr>
            <w:r>
              <w:rPr>
                <w:rFonts w:ascii="Arial" w:hAnsi="Arial"/>
                <w:sz w:val="16"/>
                <w:szCs w:val="16"/>
              </w:rPr>
              <w:t>Remarks</w:t>
            </w:r>
          </w:p>
        </w:tc>
      </w:tr>
      <w:tr w:rsidR="00365D03" w14:paraId="3E7513A7" w14:textId="77777777" w:rsidTr="00365D03">
        <w:tc>
          <w:tcPr>
            <w:tcW w:w="1617" w:type="dxa"/>
            <w:tcBorders>
              <w:top w:val="single" w:sz="4" w:space="0" w:color="auto"/>
              <w:left w:val="single" w:sz="4" w:space="0" w:color="auto"/>
              <w:bottom w:val="single" w:sz="4" w:space="0" w:color="auto"/>
              <w:right w:val="single" w:sz="4" w:space="0" w:color="auto"/>
            </w:tcBorders>
            <w:hideMark/>
          </w:tcPr>
          <w:p w14:paraId="595C83BA" w14:textId="77777777" w:rsidR="00365D03" w:rsidRDefault="00365D03">
            <w:pPr>
              <w:spacing w:after="0"/>
              <w:rPr>
                <w:rFonts w:asciiTheme="minorHAnsi" w:hAnsiTheme="minorHAnsi"/>
                <w:i/>
                <w:sz w:val="22"/>
                <w:szCs w:val="22"/>
              </w:rPr>
            </w:pPr>
            <w:r>
              <w:rPr>
                <w:i/>
              </w:rPr>
              <w:t>SI TR</w:t>
            </w:r>
          </w:p>
        </w:tc>
        <w:tc>
          <w:tcPr>
            <w:tcW w:w="1134" w:type="dxa"/>
            <w:tcBorders>
              <w:top w:val="single" w:sz="4" w:space="0" w:color="auto"/>
              <w:left w:val="single" w:sz="4" w:space="0" w:color="auto"/>
              <w:bottom w:val="single" w:sz="4" w:space="0" w:color="auto"/>
              <w:right w:val="single" w:sz="4" w:space="0" w:color="auto"/>
            </w:tcBorders>
            <w:hideMark/>
          </w:tcPr>
          <w:p w14:paraId="4D3650DC" w14:textId="77777777" w:rsidR="00365D03" w:rsidRDefault="00365D03">
            <w:pPr>
              <w:spacing w:after="0"/>
              <w:rPr>
                <w:i/>
              </w:rPr>
            </w:pPr>
            <w:r>
              <w:rPr>
                <w:i/>
              </w:rPr>
              <w:t>TR 38.8xx</w:t>
            </w:r>
          </w:p>
        </w:tc>
        <w:tc>
          <w:tcPr>
            <w:tcW w:w="2409" w:type="dxa"/>
            <w:tcBorders>
              <w:top w:val="single" w:sz="4" w:space="0" w:color="auto"/>
              <w:left w:val="single" w:sz="4" w:space="0" w:color="auto"/>
              <w:bottom w:val="single" w:sz="4" w:space="0" w:color="auto"/>
              <w:right w:val="single" w:sz="4" w:space="0" w:color="auto"/>
            </w:tcBorders>
            <w:hideMark/>
          </w:tcPr>
          <w:p w14:paraId="37C8DD0B" w14:textId="77777777" w:rsidR="00365D03" w:rsidRDefault="00365D03">
            <w:pPr>
              <w:spacing w:after="0"/>
              <w:rPr>
                <w:i/>
              </w:rPr>
            </w:pPr>
            <w:r>
              <w:rPr>
                <w:i/>
              </w:rPr>
              <w:t>Study on Efficient utilization of licensed spectrum that is not aligned with existing NR channel bandwidths</w:t>
            </w:r>
          </w:p>
        </w:tc>
        <w:tc>
          <w:tcPr>
            <w:tcW w:w="993" w:type="dxa"/>
            <w:tcBorders>
              <w:top w:val="single" w:sz="4" w:space="0" w:color="auto"/>
              <w:left w:val="single" w:sz="4" w:space="0" w:color="auto"/>
              <w:bottom w:val="single" w:sz="4" w:space="0" w:color="auto"/>
              <w:right w:val="single" w:sz="4" w:space="0" w:color="auto"/>
            </w:tcBorders>
          </w:tcPr>
          <w:p w14:paraId="2FD4AFA9" w14:textId="77777777" w:rsidR="00365D03" w:rsidRDefault="00365D03">
            <w:pPr>
              <w:spacing w:after="0"/>
              <w:rPr>
                <w:i/>
              </w:rPr>
            </w:pPr>
          </w:p>
        </w:tc>
        <w:tc>
          <w:tcPr>
            <w:tcW w:w="1074" w:type="dxa"/>
            <w:tcBorders>
              <w:top w:val="single" w:sz="4" w:space="0" w:color="auto"/>
              <w:left w:val="single" w:sz="4" w:space="0" w:color="auto"/>
              <w:bottom w:val="single" w:sz="4" w:space="0" w:color="auto"/>
              <w:right w:val="single" w:sz="4" w:space="0" w:color="auto"/>
            </w:tcBorders>
            <w:hideMark/>
          </w:tcPr>
          <w:p w14:paraId="0D63B6DF" w14:textId="77777777" w:rsidR="00365D03" w:rsidRDefault="00365D03">
            <w:pPr>
              <w:spacing w:after="0"/>
              <w:rPr>
                <w:i/>
              </w:rPr>
            </w:pPr>
            <w:r>
              <w:rPr>
                <w:i/>
              </w:rPr>
              <w:t>TSG-RAN#92</w:t>
            </w:r>
          </w:p>
        </w:tc>
        <w:tc>
          <w:tcPr>
            <w:tcW w:w="2186" w:type="dxa"/>
            <w:tcBorders>
              <w:top w:val="single" w:sz="4" w:space="0" w:color="auto"/>
              <w:left w:val="single" w:sz="4" w:space="0" w:color="auto"/>
              <w:bottom w:val="single" w:sz="4" w:space="0" w:color="auto"/>
              <w:right w:val="single" w:sz="4" w:space="0" w:color="auto"/>
            </w:tcBorders>
          </w:tcPr>
          <w:p w14:paraId="456B3FA2" w14:textId="77777777" w:rsidR="00365D03" w:rsidRDefault="00365D03">
            <w:pPr>
              <w:spacing w:after="0"/>
              <w:rPr>
                <w:i/>
              </w:rPr>
            </w:pPr>
          </w:p>
        </w:tc>
      </w:tr>
    </w:tbl>
    <w:p w14:paraId="1629E589" w14:textId="77777777" w:rsidR="00365D03" w:rsidRPr="00365D03" w:rsidRDefault="00365D03" w:rsidP="00365D03"/>
    <w:p w14:paraId="6037F533" w14:textId="77777777" w:rsidR="00885A98" w:rsidRDefault="00885A98" w:rsidP="00885A98">
      <w:pPr>
        <w:spacing w:after="0"/>
        <w:rPr>
          <w:bCs/>
          <w:lang w:val="en-US" w:eastAsia="ja-JP"/>
        </w:rPr>
      </w:pPr>
      <w:r>
        <w:rPr>
          <w:bCs/>
          <w:lang w:eastAsia="ja-JP"/>
        </w:rPr>
        <w:t>The objectives of this study item are:</w:t>
      </w:r>
    </w:p>
    <w:p w14:paraId="5DC696F8" w14:textId="77777777" w:rsidR="00885A98" w:rsidRDefault="00885A98" w:rsidP="00885A98">
      <w:pPr>
        <w:spacing w:after="0"/>
        <w:rPr>
          <w:bCs/>
        </w:rPr>
      </w:pPr>
    </w:p>
    <w:p w14:paraId="269A8216" w14:textId="77777777" w:rsidR="00885A98" w:rsidRDefault="00885A98" w:rsidP="00885A98">
      <w:pPr>
        <w:pStyle w:val="ListParagraph"/>
        <w:numPr>
          <w:ilvl w:val="0"/>
          <w:numId w:val="21"/>
        </w:numPr>
        <w:spacing w:after="160" w:line="256" w:lineRule="auto"/>
        <w:rPr>
          <w:lang w:eastAsia="ko-KR"/>
        </w:rPr>
      </w:pPr>
      <w:bookmarkStart w:id="2" w:name="_Hlk24027289"/>
      <w:r>
        <w:rPr>
          <w:lang w:eastAsia="ko-KR"/>
        </w:rPr>
        <w:t xml:space="preserve">Identify operator licensed channel bandwidths in FR1 that do not align with existing NR channel bandwidths. </w:t>
      </w:r>
    </w:p>
    <w:p w14:paraId="107D3F3E" w14:textId="77777777" w:rsidR="00885A98" w:rsidRDefault="00885A98" w:rsidP="00885A98">
      <w:pPr>
        <w:pStyle w:val="ListParagraph"/>
        <w:numPr>
          <w:ilvl w:val="1"/>
          <w:numId w:val="21"/>
        </w:numPr>
        <w:spacing w:after="160" w:line="256" w:lineRule="auto"/>
        <w:rPr>
          <w:lang w:eastAsia="ko-KR"/>
        </w:rPr>
      </w:pPr>
      <w:r>
        <w:rPr>
          <w:lang w:eastAsia="ko-KR"/>
        </w:rPr>
        <w:t>Only licensed spectrum wider than 5 MHz to be considered in this SID.</w:t>
      </w:r>
    </w:p>
    <w:p w14:paraId="2FEFD84F" w14:textId="77777777" w:rsidR="00885A98" w:rsidRDefault="00885A98" w:rsidP="00885A98">
      <w:pPr>
        <w:pStyle w:val="ListParagraph"/>
        <w:numPr>
          <w:ilvl w:val="1"/>
          <w:numId w:val="21"/>
        </w:numPr>
        <w:spacing w:after="160" w:line="256" w:lineRule="auto"/>
        <w:rPr>
          <w:lang w:eastAsia="ko-KR"/>
        </w:rPr>
      </w:pPr>
      <w:r>
        <w:rPr>
          <w:lang w:eastAsia="ko-KR"/>
        </w:rPr>
        <w:t>Spectrum block of 33MHz in n28 require further investigation since there is dual duplexer assumption (2x30MHz) for this band.</w:t>
      </w:r>
    </w:p>
    <w:p w14:paraId="1F4A1DAD" w14:textId="77777777" w:rsidR="00885A98" w:rsidRDefault="00885A98" w:rsidP="00885A98">
      <w:pPr>
        <w:pStyle w:val="ListParagraph"/>
        <w:numPr>
          <w:ilvl w:val="0"/>
          <w:numId w:val="21"/>
        </w:numPr>
        <w:spacing w:after="160" w:line="256" w:lineRule="auto"/>
        <w:rPr>
          <w:lang w:eastAsia="ko-KR"/>
        </w:rPr>
      </w:pPr>
      <w:r>
        <w:rPr>
          <w:lang w:eastAsia="ko-KR"/>
        </w:rPr>
        <w:t>Evaluate the potential use of larger channel bandwidths than operator licensed bandwidth, including the impacts on regulatory emission requirements/UE output power implications and UE ACS/blocking impacts depending on the guard band and the SCS.</w:t>
      </w:r>
    </w:p>
    <w:p w14:paraId="79613A8E" w14:textId="77777777" w:rsidR="00885A98" w:rsidRDefault="00885A98" w:rsidP="00885A98">
      <w:pPr>
        <w:pStyle w:val="ListParagraph"/>
        <w:numPr>
          <w:ilvl w:val="0"/>
          <w:numId w:val="21"/>
        </w:numPr>
        <w:spacing w:after="160" w:line="256" w:lineRule="auto"/>
        <w:rPr>
          <w:rFonts w:eastAsia="SimSun"/>
        </w:rPr>
      </w:pPr>
      <w:r>
        <w:rPr>
          <w:lang w:eastAsia="ko-KR"/>
        </w:rPr>
        <w:t xml:space="preserve">Study the use of overlapping UE channel bandwidths (from both UE and network perspective) to cover operator’s license spectrum for both UL and DL, and if new </w:t>
      </w:r>
      <w:proofErr w:type="spellStart"/>
      <w:r>
        <w:rPr>
          <w:lang w:eastAsia="ko-KR"/>
        </w:rPr>
        <w:t>gNB</w:t>
      </w:r>
      <w:proofErr w:type="spellEnd"/>
      <w:r>
        <w:rPr>
          <w:lang w:eastAsia="ko-KR"/>
        </w:rPr>
        <w:t xml:space="preserve"> channel bandwidths are needed.</w:t>
      </w:r>
      <w:r>
        <w:t xml:space="preserve"> </w:t>
      </w:r>
    </w:p>
    <w:p w14:paraId="22104915" w14:textId="77777777" w:rsidR="00885A98" w:rsidRPr="00885A98" w:rsidRDefault="00885A98" w:rsidP="00885A98">
      <w:pPr>
        <w:pStyle w:val="NO"/>
        <w:ind w:hanging="490"/>
        <w:rPr>
          <w:rFonts w:ascii="Times New Roman" w:hAnsi="Times New Roman" w:cs="Times New Roman"/>
          <w:sz w:val="20"/>
          <w:szCs w:val="20"/>
          <w:lang w:eastAsia="ko-KR"/>
        </w:rPr>
      </w:pPr>
      <w:r w:rsidRPr="00885A98">
        <w:rPr>
          <w:rFonts w:ascii="Times New Roman" w:hAnsi="Times New Roman" w:cs="Times New Roman"/>
          <w:sz w:val="20"/>
          <w:szCs w:val="20"/>
          <w:lang w:eastAsia="ko-KR"/>
        </w:rPr>
        <w:t>NOTE:</w:t>
      </w:r>
      <w:r w:rsidRPr="00885A98">
        <w:rPr>
          <w:rFonts w:ascii="Times New Roman" w:hAnsi="Times New Roman" w:cs="Times New Roman"/>
          <w:sz w:val="20"/>
          <w:szCs w:val="20"/>
          <w:lang w:eastAsia="ko-KR"/>
        </w:rPr>
        <w:tab/>
      </w:r>
      <w:r w:rsidRPr="00885A98">
        <w:rPr>
          <w:rFonts w:ascii="Times New Roman" w:eastAsiaTheme="minorEastAsia" w:hAnsi="Times New Roman" w:cs="Times New Roman"/>
          <w:sz w:val="20"/>
          <w:szCs w:val="20"/>
          <w:lang w:eastAsia="zh-CN"/>
        </w:rPr>
        <w:t xml:space="preserve">For all considered solutions, new (dedicated) channel filters (e.g. </w:t>
      </w:r>
      <w:r w:rsidRPr="00885A98">
        <w:rPr>
          <w:rFonts w:ascii="Times New Roman" w:hAnsi="Times New Roman" w:cs="Times New Roman"/>
          <w:sz w:val="20"/>
          <w:szCs w:val="20"/>
        </w:rPr>
        <w:t>non-integer-multiples of 5MHz</w:t>
      </w:r>
      <w:r w:rsidRPr="00885A98">
        <w:rPr>
          <w:rFonts w:ascii="Times New Roman" w:eastAsiaTheme="minorEastAsia" w:hAnsi="Times New Roman" w:cs="Times New Roman"/>
          <w:sz w:val="20"/>
          <w:szCs w:val="20"/>
          <w:lang w:eastAsia="zh-CN"/>
        </w:rPr>
        <w:t xml:space="preserve">) are not considered for the UE and not prioritized for the </w:t>
      </w:r>
      <w:proofErr w:type="spellStart"/>
      <w:r w:rsidRPr="00885A98">
        <w:rPr>
          <w:rFonts w:ascii="Times New Roman" w:eastAsiaTheme="minorEastAsia" w:hAnsi="Times New Roman" w:cs="Times New Roman"/>
          <w:sz w:val="20"/>
          <w:szCs w:val="20"/>
          <w:lang w:eastAsia="zh-CN"/>
        </w:rPr>
        <w:t>gNB</w:t>
      </w:r>
      <w:proofErr w:type="spellEnd"/>
      <w:r w:rsidRPr="00885A98">
        <w:rPr>
          <w:rFonts w:ascii="Times New Roman" w:eastAsiaTheme="minorEastAsia" w:hAnsi="Times New Roman" w:cs="Times New Roman"/>
          <w:sz w:val="20"/>
          <w:szCs w:val="20"/>
          <w:lang w:eastAsia="zh-CN"/>
        </w:rPr>
        <w:t>.</w:t>
      </w:r>
    </w:p>
    <w:p w14:paraId="65D068E4" w14:textId="77777777" w:rsidR="00885A98" w:rsidRDefault="00885A98" w:rsidP="00885A98">
      <w:pPr>
        <w:pStyle w:val="ListParagraph"/>
        <w:numPr>
          <w:ilvl w:val="0"/>
          <w:numId w:val="21"/>
        </w:numPr>
        <w:spacing w:after="160" w:line="256" w:lineRule="auto"/>
        <w:rPr>
          <w:lang w:eastAsia="ko-KR"/>
        </w:rPr>
      </w:pPr>
      <w:r>
        <w:rPr>
          <w:lang w:eastAsia="ko-KR"/>
        </w:rPr>
        <w:t>Identify operator licensed bandwidths that are not compatible with the use of techniques like overlapping UE channel bandwidths.</w:t>
      </w:r>
      <w:r>
        <w:t xml:space="preserve"> </w:t>
      </w:r>
      <w:r>
        <w:rPr>
          <w:lang w:eastAsia="ko-KR"/>
        </w:rPr>
        <w:t>Every proposed method shall be summarized with respect to whether all considered spectrum scenarios are supported or whether there are specific limitations. Some limitations for a specific method shall not disqualify such method if there is a trade-off between flexibility and implementation challenges.</w:t>
      </w:r>
    </w:p>
    <w:p w14:paraId="0754F0DC" w14:textId="77777777" w:rsidR="00885A98" w:rsidRDefault="00885A98" w:rsidP="00885A98">
      <w:pPr>
        <w:pStyle w:val="ListParagraph"/>
        <w:numPr>
          <w:ilvl w:val="0"/>
          <w:numId w:val="21"/>
        </w:numPr>
        <w:spacing w:after="160" w:line="256" w:lineRule="auto"/>
        <w:rPr>
          <w:lang w:eastAsia="ko-KR"/>
        </w:rPr>
      </w:pPr>
      <w:r>
        <w:rPr>
          <w:lang w:eastAsia="ko-KR"/>
        </w:rPr>
        <w:t>Study the complexity and efficiency of adding new channel bandwidths vs. using other including testing aspects.</w:t>
      </w:r>
    </w:p>
    <w:p w14:paraId="60A8EF54" w14:textId="77777777" w:rsidR="00885A98" w:rsidRDefault="00885A98" w:rsidP="00885A98">
      <w:pPr>
        <w:pStyle w:val="ListParagraph"/>
        <w:numPr>
          <w:ilvl w:val="0"/>
          <w:numId w:val="21"/>
        </w:numPr>
        <w:spacing w:after="160" w:line="256" w:lineRule="auto"/>
        <w:rPr>
          <w:lang w:eastAsia="ko-KR"/>
        </w:rPr>
      </w:pPr>
      <w:r>
        <w:rPr>
          <w:lang w:eastAsia="ko-KR"/>
        </w:rPr>
        <w:t>Generic solution(s) should be intended as much as possible, with priority should be given to approaches that avoid the introduction of new channel BWs on the UE side. Proprietary solutions if proven relevant should not be precluded.</w:t>
      </w:r>
      <w:r>
        <w:t xml:space="preserve"> </w:t>
      </w:r>
      <w:r>
        <w:rPr>
          <w:lang w:eastAsia="ko-KR"/>
        </w:rPr>
        <w:t>Spectrally efficient methods providing a fine channel bandwidth granularity as well as low to moderate guard band width and signalling overhead should be preferred</w:t>
      </w:r>
    </w:p>
    <w:p w14:paraId="4BF24753" w14:textId="77777777" w:rsidR="00885A98" w:rsidRDefault="00885A98" w:rsidP="00885A98">
      <w:pPr>
        <w:pStyle w:val="ListParagraph"/>
        <w:numPr>
          <w:ilvl w:val="0"/>
          <w:numId w:val="21"/>
        </w:numPr>
        <w:spacing w:after="160" w:line="256" w:lineRule="auto"/>
        <w:rPr>
          <w:lang w:eastAsia="ko-KR"/>
        </w:rPr>
      </w:pPr>
      <w:r>
        <w:rPr>
          <w:lang w:eastAsia="ko-KR"/>
        </w:rPr>
        <w:lastRenderedPageBreak/>
        <w:t>Impact on RAN1 and RAN2 should be considered and minimized</w:t>
      </w:r>
    </w:p>
    <w:p w14:paraId="28A724E1" w14:textId="77777777" w:rsidR="00885A98" w:rsidRDefault="00885A98" w:rsidP="00885A98">
      <w:pPr>
        <w:pStyle w:val="ListParagraph"/>
        <w:numPr>
          <w:ilvl w:val="0"/>
          <w:numId w:val="21"/>
        </w:numPr>
        <w:spacing w:after="160" w:line="256" w:lineRule="auto"/>
        <w:rPr>
          <w:lang w:eastAsia="ko-KR"/>
        </w:rPr>
      </w:pPr>
      <w:r>
        <w:rPr>
          <w:lang w:eastAsia="ko-KR"/>
        </w:rPr>
        <w:t xml:space="preserve">For any considered solution, UEs not supporting such solution (both legacy and new UEs) should be able to use the next lower supported channel bandwidth in the UL and DL without implications. </w:t>
      </w:r>
    </w:p>
    <w:p w14:paraId="2F3E8A88" w14:textId="77777777" w:rsidR="00885A98" w:rsidRDefault="00885A98" w:rsidP="00885A98">
      <w:pPr>
        <w:pStyle w:val="ListParagraph"/>
        <w:numPr>
          <w:ilvl w:val="0"/>
          <w:numId w:val="21"/>
        </w:numPr>
        <w:spacing w:after="160" w:line="256" w:lineRule="auto"/>
        <w:rPr>
          <w:lang w:eastAsia="ko-KR"/>
        </w:rPr>
      </w:pPr>
      <w:r>
        <w:rPr>
          <w:lang w:eastAsia="ko-KR"/>
        </w:rPr>
        <w:t>Impact (if any) on RAN4 requirements should be identified for the preferred solutions.</w:t>
      </w:r>
    </w:p>
    <w:bookmarkEnd w:id="2"/>
    <w:p w14:paraId="09423566" w14:textId="77777777" w:rsidR="00885A98" w:rsidRDefault="00885A98" w:rsidP="00885A98">
      <w:pPr>
        <w:pBdr>
          <w:bottom w:val="single" w:sz="4" w:space="0" w:color="auto"/>
        </w:pBdr>
        <w:rPr>
          <w:rFonts w:ascii="Arial" w:hAnsi="Arial" w:cs="Arial"/>
        </w:rPr>
      </w:pPr>
    </w:p>
    <w:p w14:paraId="4C073151" w14:textId="3C414B2C" w:rsidR="00885A98" w:rsidRDefault="00D61CF6" w:rsidP="00885A98">
      <w:pPr>
        <w:pStyle w:val="Heading1"/>
        <w:keepLines w:val="0"/>
        <w:numPr>
          <w:ilvl w:val="0"/>
          <w:numId w:val="1"/>
        </w:numPr>
        <w:pBdr>
          <w:top w:val="none" w:sz="0" w:space="0" w:color="auto"/>
        </w:pBdr>
        <w:spacing w:before="0" w:after="240"/>
        <w:ind w:right="284" w:hanging="720"/>
      </w:pPr>
      <w:r>
        <w:t xml:space="preserve">Work </w:t>
      </w:r>
      <w:r w:rsidR="00885A98">
        <w:t>Plan</w:t>
      </w:r>
    </w:p>
    <w:p w14:paraId="7A58D2DB" w14:textId="77777777" w:rsidR="00885A98" w:rsidRDefault="00885A98" w:rsidP="00885A98">
      <w:pPr>
        <w:spacing w:after="0"/>
        <w:rPr>
          <w:lang w:val="en-US"/>
        </w:rPr>
      </w:pPr>
      <w:r>
        <w:t xml:space="preserve">The following channel bandwidths have been requested so far:  </w:t>
      </w:r>
    </w:p>
    <w:p w14:paraId="3C9E2235" w14:textId="77777777" w:rsidR="00885A98" w:rsidRDefault="00885A98" w:rsidP="00885A98">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885A98" w14:paraId="1A9679BD" w14:textId="77777777" w:rsidTr="00885A98">
        <w:tc>
          <w:tcPr>
            <w:tcW w:w="2816" w:type="dxa"/>
            <w:tcBorders>
              <w:top w:val="single" w:sz="4" w:space="0" w:color="auto"/>
              <w:left w:val="single" w:sz="4" w:space="0" w:color="auto"/>
              <w:bottom w:val="single" w:sz="4" w:space="0" w:color="auto"/>
              <w:right w:val="single" w:sz="4" w:space="0" w:color="auto"/>
            </w:tcBorders>
            <w:hideMark/>
          </w:tcPr>
          <w:p w14:paraId="19930E78" w14:textId="77777777" w:rsidR="00885A98" w:rsidRDefault="00885A98">
            <w:pPr>
              <w:jc w:val="center"/>
              <w:rPr>
                <w:rFonts w:eastAsia="SimSun"/>
                <w:lang w:eastAsia="ko-KR"/>
              </w:rPr>
            </w:pPr>
            <w:r>
              <w:rPr>
                <w:rFonts w:eastAsia="SimSun"/>
                <w:lang w:eastAsia="ko-KR"/>
              </w:rPr>
              <w:t>Band (s)</w:t>
            </w:r>
          </w:p>
        </w:tc>
        <w:tc>
          <w:tcPr>
            <w:tcW w:w="4814" w:type="dxa"/>
            <w:tcBorders>
              <w:top w:val="single" w:sz="4" w:space="0" w:color="auto"/>
              <w:left w:val="single" w:sz="4" w:space="0" w:color="auto"/>
              <w:bottom w:val="single" w:sz="4" w:space="0" w:color="auto"/>
              <w:right w:val="single" w:sz="4" w:space="0" w:color="auto"/>
            </w:tcBorders>
            <w:hideMark/>
          </w:tcPr>
          <w:p w14:paraId="399EC273" w14:textId="77777777" w:rsidR="00885A98" w:rsidRDefault="00885A98">
            <w:pPr>
              <w:jc w:val="center"/>
              <w:rPr>
                <w:rFonts w:eastAsia="SimSun"/>
                <w:lang w:eastAsia="ko-KR"/>
              </w:rPr>
            </w:pPr>
            <w:r>
              <w:rPr>
                <w:rFonts w:eastAsia="SimSun"/>
                <w:lang w:eastAsia="ko-KR"/>
              </w:rPr>
              <w:t>Channel Bandwidth(s)</w:t>
            </w:r>
          </w:p>
        </w:tc>
      </w:tr>
      <w:tr w:rsidR="00885A98" w14:paraId="7F7FFE7A" w14:textId="77777777" w:rsidTr="00885A98">
        <w:tc>
          <w:tcPr>
            <w:tcW w:w="2816" w:type="dxa"/>
            <w:tcBorders>
              <w:top w:val="single" w:sz="4" w:space="0" w:color="auto"/>
              <w:left w:val="single" w:sz="4" w:space="0" w:color="auto"/>
              <w:bottom w:val="single" w:sz="4" w:space="0" w:color="auto"/>
              <w:right w:val="single" w:sz="4" w:space="0" w:color="auto"/>
            </w:tcBorders>
            <w:hideMark/>
          </w:tcPr>
          <w:p w14:paraId="19C917D6" w14:textId="77777777" w:rsidR="00885A98" w:rsidRDefault="00885A98">
            <w:pPr>
              <w:jc w:val="center"/>
              <w:rPr>
                <w:rFonts w:eastAsia="SimSun"/>
                <w:lang w:eastAsia="ko-KR"/>
              </w:rPr>
            </w:pPr>
            <w:r>
              <w:rPr>
                <w:rFonts w:eastAsia="SimSun"/>
                <w:lang w:eastAsia="ko-KR"/>
              </w:rPr>
              <w:t>n5</w:t>
            </w:r>
          </w:p>
        </w:tc>
        <w:tc>
          <w:tcPr>
            <w:tcW w:w="4814" w:type="dxa"/>
            <w:tcBorders>
              <w:top w:val="single" w:sz="4" w:space="0" w:color="auto"/>
              <w:left w:val="single" w:sz="4" w:space="0" w:color="auto"/>
              <w:bottom w:val="single" w:sz="4" w:space="0" w:color="auto"/>
              <w:right w:val="single" w:sz="4" w:space="0" w:color="auto"/>
            </w:tcBorders>
            <w:hideMark/>
          </w:tcPr>
          <w:p w14:paraId="52A42DDB" w14:textId="77777777" w:rsidR="00885A98" w:rsidRDefault="00885A98">
            <w:pPr>
              <w:jc w:val="center"/>
              <w:rPr>
                <w:rFonts w:eastAsia="SimSun"/>
                <w:lang w:eastAsia="ko-KR"/>
              </w:rPr>
            </w:pPr>
            <w:r>
              <w:rPr>
                <w:rFonts w:eastAsia="SimSun"/>
                <w:lang w:eastAsia="ko-KR"/>
              </w:rPr>
              <w:t>7, 11, 12.5 MHz</w:t>
            </w:r>
          </w:p>
        </w:tc>
      </w:tr>
      <w:tr w:rsidR="00885A98" w14:paraId="3AA52185" w14:textId="77777777" w:rsidTr="00885A98">
        <w:tc>
          <w:tcPr>
            <w:tcW w:w="2816" w:type="dxa"/>
            <w:tcBorders>
              <w:top w:val="single" w:sz="4" w:space="0" w:color="auto"/>
              <w:left w:val="single" w:sz="4" w:space="0" w:color="auto"/>
              <w:bottom w:val="single" w:sz="4" w:space="0" w:color="auto"/>
              <w:right w:val="single" w:sz="4" w:space="0" w:color="auto"/>
            </w:tcBorders>
            <w:hideMark/>
          </w:tcPr>
          <w:p w14:paraId="6C5278F1" w14:textId="77777777" w:rsidR="00885A98" w:rsidRDefault="00885A98">
            <w:pPr>
              <w:jc w:val="center"/>
              <w:rPr>
                <w:rFonts w:eastAsia="SimSun"/>
                <w:lang w:eastAsia="ko-KR"/>
              </w:rPr>
            </w:pPr>
            <w:r>
              <w:rPr>
                <w:rFonts w:eastAsia="SimSun"/>
                <w:lang w:eastAsia="ko-KR"/>
              </w:rPr>
              <w:t>n12</w:t>
            </w:r>
          </w:p>
        </w:tc>
        <w:tc>
          <w:tcPr>
            <w:tcW w:w="4814" w:type="dxa"/>
            <w:tcBorders>
              <w:top w:val="single" w:sz="4" w:space="0" w:color="auto"/>
              <w:left w:val="single" w:sz="4" w:space="0" w:color="auto"/>
              <w:bottom w:val="single" w:sz="4" w:space="0" w:color="auto"/>
              <w:right w:val="single" w:sz="4" w:space="0" w:color="auto"/>
            </w:tcBorders>
            <w:hideMark/>
          </w:tcPr>
          <w:p w14:paraId="32F6A1AC" w14:textId="77777777" w:rsidR="00885A98" w:rsidRDefault="00885A98">
            <w:pPr>
              <w:jc w:val="center"/>
              <w:rPr>
                <w:rFonts w:eastAsia="SimSun"/>
                <w:lang w:eastAsia="ko-KR"/>
              </w:rPr>
            </w:pPr>
            <w:r>
              <w:rPr>
                <w:rFonts w:eastAsia="SimSun"/>
                <w:lang w:eastAsia="ko-KR"/>
              </w:rPr>
              <w:t>12 MHz</w:t>
            </w:r>
          </w:p>
        </w:tc>
      </w:tr>
      <w:tr w:rsidR="00885A98" w14:paraId="426A31A7" w14:textId="77777777" w:rsidTr="00885A98">
        <w:tc>
          <w:tcPr>
            <w:tcW w:w="2816" w:type="dxa"/>
            <w:tcBorders>
              <w:top w:val="single" w:sz="4" w:space="0" w:color="auto"/>
              <w:left w:val="single" w:sz="4" w:space="0" w:color="auto"/>
              <w:bottom w:val="single" w:sz="4" w:space="0" w:color="auto"/>
              <w:right w:val="single" w:sz="4" w:space="0" w:color="auto"/>
            </w:tcBorders>
            <w:hideMark/>
          </w:tcPr>
          <w:p w14:paraId="6C03C394" w14:textId="77777777" w:rsidR="00885A98" w:rsidRDefault="00885A98">
            <w:pPr>
              <w:jc w:val="center"/>
              <w:rPr>
                <w:rFonts w:eastAsia="SimSun"/>
                <w:lang w:eastAsia="ko-KR"/>
              </w:rPr>
            </w:pPr>
            <w:r>
              <w:rPr>
                <w:rFonts w:eastAsia="SimSun"/>
                <w:lang w:eastAsia="ko-KR"/>
              </w:rPr>
              <w:t>n26</w:t>
            </w:r>
          </w:p>
        </w:tc>
        <w:tc>
          <w:tcPr>
            <w:tcW w:w="4814" w:type="dxa"/>
            <w:tcBorders>
              <w:top w:val="single" w:sz="4" w:space="0" w:color="auto"/>
              <w:left w:val="single" w:sz="4" w:space="0" w:color="auto"/>
              <w:bottom w:val="single" w:sz="4" w:space="0" w:color="auto"/>
              <w:right w:val="single" w:sz="4" w:space="0" w:color="auto"/>
            </w:tcBorders>
            <w:hideMark/>
          </w:tcPr>
          <w:p w14:paraId="677303EB" w14:textId="77777777" w:rsidR="00885A98" w:rsidRDefault="00885A98">
            <w:pPr>
              <w:jc w:val="center"/>
              <w:rPr>
                <w:rFonts w:eastAsia="SimSun"/>
                <w:lang w:eastAsia="ko-KR"/>
              </w:rPr>
            </w:pPr>
            <w:r>
              <w:rPr>
                <w:rFonts w:eastAsia="SimSun"/>
                <w:lang w:eastAsia="ko-KR"/>
              </w:rPr>
              <w:t>7 MHz</w:t>
            </w:r>
          </w:p>
        </w:tc>
      </w:tr>
      <w:tr w:rsidR="00885A98" w14:paraId="5DBBAE47" w14:textId="77777777" w:rsidTr="00885A98">
        <w:tc>
          <w:tcPr>
            <w:tcW w:w="2816" w:type="dxa"/>
            <w:tcBorders>
              <w:top w:val="single" w:sz="4" w:space="0" w:color="auto"/>
              <w:left w:val="single" w:sz="4" w:space="0" w:color="auto"/>
              <w:bottom w:val="single" w:sz="4" w:space="0" w:color="auto"/>
              <w:right w:val="single" w:sz="4" w:space="0" w:color="auto"/>
            </w:tcBorders>
            <w:hideMark/>
          </w:tcPr>
          <w:p w14:paraId="7EFFA0FE" w14:textId="77777777" w:rsidR="00885A98" w:rsidRDefault="00885A98">
            <w:pPr>
              <w:jc w:val="center"/>
              <w:rPr>
                <w:rFonts w:eastAsia="SimSun"/>
                <w:lang w:eastAsia="ko-KR"/>
              </w:rPr>
            </w:pPr>
            <w:r>
              <w:rPr>
                <w:rFonts w:eastAsia="SimSun"/>
                <w:lang w:eastAsia="ko-KR"/>
              </w:rPr>
              <w:t>n28</w:t>
            </w:r>
          </w:p>
        </w:tc>
        <w:tc>
          <w:tcPr>
            <w:tcW w:w="4814" w:type="dxa"/>
            <w:tcBorders>
              <w:top w:val="single" w:sz="4" w:space="0" w:color="auto"/>
              <w:left w:val="single" w:sz="4" w:space="0" w:color="auto"/>
              <w:bottom w:val="single" w:sz="4" w:space="0" w:color="auto"/>
              <w:right w:val="single" w:sz="4" w:space="0" w:color="auto"/>
            </w:tcBorders>
            <w:hideMark/>
          </w:tcPr>
          <w:p w14:paraId="2FD01B7F" w14:textId="77777777" w:rsidR="00885A98" w:rsidRDefault="00885A98">
            <w:pPr>
              <w:jc w:val="center"/>
              <w:rPr>
                <w:rFonts w:eastAsia="SimSun"/>
                <w:lang w:eastAsia="ko-KR"/>
              </w:rPr>
            </w:pPr>
            <w:r>
              <w:rPr>
                <w:rFonts w:eastAsia="SimSun"/>
                <w:lang w:eastAsia="ko-KR"/>
              </w:rPr>
              <w:t>13, 33 MHz</w:t>
            </w:r>
          </w:p>
        </w:tc>
      </w:tr>
      <w:tr w:rsidR="00885A98" w14:paraId="6C6DB92E" w14:textId="77777777" w:rsidTr="00885A98">
        <w:tc>
          <w:tcPr>
            <w:tcW w:w="2816" w:type="dxa"/>
            <w:tcBorders>
              <w:top w:val="single" w:sz="4" w:space="0" w:color="auto"/>
              <w:left w:val="single" w:sz="4" w:space="0" w:color="auto"/>
              <w:bottom w:val="single" w:sz="4" w:space="0" w:color="auto"/>
              <w:right w:val="single" w:sz="4" w:space="0" w:color="auto"/>
            </w:tcBorders>
            <w:hideMark/>
          </w:tcPr>
          <w:p w14:paraId="0419BD27" w14:textId="77777777" w:rsidR="00885A98" w:rsidRDefault="00885A98">
            <w:pPr>
              <w:jc w:val="center"/>
              <w:rPr>
                <w:rFonts w:eastAsia="SimSun"/>
                <w:lang w:eastAsia="ko-KR"/>
              </w:rPr>
            </w:pPr>
            <w:r>
              <w:rPr>
                <w:rFonts w:eastAsia="SimSun"/>
                <w:lang w:eastAsia="ko-KR"/>
              </w:rPr>
              <w:t>n29</w:t>
            </w:r>
          </w:p>
        </w:tc>
        <w:tc>
          <w:tcPr>
            <w:tcW w:w="4814" w:type="dxa"/>
            <w:tcBorders>
              <w:top w:val="single" w:sz="4" w:space="0" w:color="auto"/>
              <w:left w:val="single" w:sz="4" w:space="0" w:color="auto"/>
              <w:bottom w:val="single" w:sz="4" w:space="0" w:color="auto"/>
              <w:right w:val="single" w:sz="4" w:space="0" w:color="auto"/>
            </w:tcBorders>
            <w:hideMark/>
          </w:tcPr>
          <w:p w14:paraId="6A7A2F19" w14:textId="77777777" w:rsidR="00885A98" w:rsidRDefault="00885A98">
            <w:pPr>
              <w:jc w:val="center"/>
              <w:rPr>
                <w:rFonts w:eastAsia="SimSun"/>
                <w:lang w:eastAsia="ko-KR"/>
              </w:rPr>
            </w:pPr>
            <w:r>
              <w:rPr>
                <w:rFonts w:eastAsia="SimSun"/>
                <w:lang w:eastAsia="ko-KR"/>
              </w:rPr>
              <w:t>6, 11 MHz</w:t>
            </w:r>
          </w:p>
        </w:tc>
      </w:tr>
    </w:tbl>
    <w:p w14:paraId="48661784" w14:textId="77777777" w:rsidR="00885A98" w:rsidRDefault="00885A98" w:rsidP="00885A98">
      <w:pPr>
        <w:spacing w:after="0"/>
        <w:rPr>
          <w:rFonts w:asciiTheme="minorHAnsi" w:eastAsiaTheme="minorHAnsi" w:hAnsiTheme="minorHAnsi" w:cstheme="minorBidi"/>
          <w:sz w:val="22"/>
          <w:szCs w:val="22"/>
        </w:rPr>
      </w:pPr>
    </w:p>
    <w:p w14:paraId="03036804" w14:textId="77777777" w:rsidR="00B248C7" w:rsidRDefault="00B248C7" w:rsidP="00885A98">
      <w:pPr>
        <w:rPr>
          <w:u w:val="single"/>
          <w:lang w:eastAsia="ko-KR"/>
        </w:rPr>
      </w:pPr>
    </w:p>
    <w:p w14:paraId="67DA724F" w14:textId="4E03CE05" w:rsidR="00885A98" w:rsidRPr="007B6B06" w:rsidRDefault="007B6B06" w:rsidP="00885A98">
      <w:pPr>
        <w:rPr>
          <w:u w:val="single"/>
          <w:lang w:eastAsia="ko-KR"/>
        </w:rPr>
      </w:pPr>
      <w:r w:rsidRPr="007B6B06">
        <w:rPr>
          <w:u w:val="single"/>
          <w:lang w:eastAsia="ko-KR"/>
        </w:rPr>
        <w:t>End of RAN4 #97e (November 2020):</w:t>
      </w:r>
    </w:p>
    <w:p w14:paraId="0FE4C9BD" w14:textId="14DE06AF" w:rsidR="007B6B06" w:rsidRDefault="007B6B06" w:rsidP="00885A98">
      <w:pPr>
        <w:rPr>
          <w:lang w:eastAsia="ko-KR"/>
        </w:rPr>
      </w:pPr>
      <w:r>
        <w:rPr>
          <w:lang w:eastAsia="ko-KR"/>
        </w:rPr>
        <w:t xml:space="preserve">Initial discussions on </w:t>
      </w:r>
      <w:r w:rsidR="00523D09">
        <w:rPr>
          <w:lang w:eastAsia="ko-KR"/>
        </w:rPr>
        <w:t>requested bandwidths proposed in [1]</w:t>
      </w:r>
    </w:p>
    <w:p w14:paraId="24B335A7" w14:textId="3805783D" w:rsidR="00A652D5" w:rsidRDefault="00A652D5" w:rsidP="00885A98">
      <w:pPr>
        <w:rPr>
          <w:lang w:eastAsia="ko-KR"/>
        </w:rPr>
      </w:pPr>
      <w:r>
        <w:rPr>
          <w:lang w:eastAsia="ko-KR"/>
        </w:rPr>
        <w:t>Initial discussions on the potential and impacts for using larger bandwidth than the operator licensed bandwidth</w:t>
      </w:r>
    </w:p>
    <w:p w14:paraId="3D36A1FC" w14:textId="61E1C466" w:rsidR="00A652D5" w:rsidRDefault="00A652D5" w:rsidP="00885A98">
      <w:pPr>
        <w:rPr>
          <w:lang w:eastAsia="ko-KR"/>
        </w:rPr>
      </w:pPr>
      <w:r>
        <w:rPr>
          <w:lang w:eastAsia="ko-KR"/>
        </w:rPr>
        <w:t>Initial discussion on the potential and impacts for overlapping channel bandwidths, from either/both UE and BS perspective</w:t>
      </w:r>
    </w:p>
    <w:p w14:paraId="2D385ACB" w14:textId="72D37B08" w:rsidR="00A652D5" w:rsidRDefault="00A652D5" w:rsidP="00885A98">
      <w:pPr>
        <w:rPr>
          <w:lang w:eastAsia="ko-KR"/>
        </w:rPr>
      </w:pPr>
      <w:r>
        <w:rPr>
          <w:lang w:eastAsia="ko-KR"/>
        </w:rPr>
        <w:t>Initial discussion on the potential and impacts of adding new bandwidths</w:t>
      </w:r>
    </w:p>
    <w:p w14:paraId="221B4C5D" w14:textId="695457EE" w:rsidR="00523D09" w:rsidRDefault="00523D09" w:rsidP="00885A98">
      <w:pPr>
        <w:rPr>
          <w:lang w:eastAsia="ko-KR"/>
        </w:rPr>
      </w:pPr>
      <w:r>
        <w:rPr>
          <w:lang w:eastAsia="ko-KR"/>
        </w:rPr>
        <w:t xml:space="preserve">Initial discussion on BS/UE general </w:t>
      </w:r>
      <w:r w:rsidR="00B13E81">
        <w:rPr>
          <w:lang w:eastAsia="ko-KR"/>
        </w:rPr>
        <w:t xml:space="preserve">possible specification </w:t>
      </w:r>
      <w:r>
        <w:rPr>
          <w:lang w:eastAsia="ko-KR"/>
        </w:rPr>
        <w:t>requirement</w:t>
      </w:r>
      <w:r w:rsidR="00B13E81">
        <w:rPr>
          <w:lang w:eastAsia="ko-KR"/>
        </w:rPr>
        <w:t>(</w:t>
      </w:r>
      <w:r>
        <w:rPr>
          <w:lang w:eastAsia="ko-KR"/>
        </w:rPr>
        <w:t>s</w:t>
      </w:r>
      <w:r w:rsidR="00B13E81">
        <w:rPr>
          <w:lang w:eastAsia="ko-KR"/>
        </w:rPr>
        <w:t>) impact</w:t>
      </w:r>
      <w:r w:rsidR="00A652D5">
        <w:rPr>
          <w:lang w:eastAsia="ko-KR"/>
        </w:rPr>
        <w:t xml:space="preserve"> from the proposals</w:t>
      </w:r>
    </w:p>
    <w:p w14:paraId="407DEAE1" w14:textId="00FE09AD" w:rsidR="00403BAD" w:rsidRDefault="005F3885" w:rsidP="00885A98">
      <w:pPr>
        <w:rPr>
          <w:lang w:eastAsia="ko-KR"/>
        </w:rPr>
      </w:pPr>
      <w:r>
        <w:rPr>
          <w:lang w:eastAsia="ko-KR"/>
        </w:rPr>
        <w:t xml:space="preserve">Identify any </w:t>
      </w:r>
      <w:r w:rsidR="00523D09">
        <w:rPr>
          <w:lang w:eastAsia="ko-KR"/>
        </w:rPr>
        <w:t>band specific requirements</w:t>
      </w:r>
    </w:p>
    <w:p w14:paraId="3138279E" w14:textId="2CBAFCF9" w:rsidR="007B6B06" w:rsidRDefault="00403BAD" w:rsidP="00885A98">
      <w:pPr>
        <w:rPr>
          <w:lang w:eastAsia="ko-KR"/>
        </w:rPr>
      </w:pPr>
      <w:r>
        <w:rPr>
          <w:lang w:eastAsia="ko-KR"/>
        </w:rPr>
        <w:t>Approve TR skeleton</w:t>
      </w:r>
    </w:p>
    <w:p w14:paraId="1C87A990" w14:textId="77777777" w:rsidR="00403BAD" w:rsidRDefault="00403BAD" w:rsidP="00885A98">
      <w:pPr>
        <w:rPr>
          <w:lang w:eastAsia="ko-KR"/>
        </w:rPr>
      </w:pPr>
    </w:p>
    <w:p w14:paraId="1449D6BA" w14:textId="2CC5D032" w:rsidR="007B6B06" w:rsidRDefault="007B6B06" w:rsidP="00885A98">
      <w:pPr>
        <w:rPr>
          <w:u w:val="single"/>
          <w:lang w:eastAsia="ko-KR"/>
        </w:rPr>
      </w:pPr>
      <w:r>
        <w:rPr>
          <w:u w:val="single"/>
          <w:lang w:eastAsia="ko-KR"/>
        </w:rPr>
        <w:t xml:space="preserve">End of RAN4 #98-e (January </w:t>
      </w:r>
      <w:r w:rsidR="00876C40">
        <w:rPr>
          <w:u w:val="single"/>
          <w:lang w:eastAsia="ko-KR"/>
        </w:rPr>
        <w:t>2021</w:t>
      </w:r>
      <w:r>
        <w:rPr>
          <w:u w:val="single"/>
          <w:lang w:eastAsia="ko-KR"/>
        </w:rPr>
        <w:t>):</w:t>
      </w:r>
    </w:p>
    <w:p w14:paraId="468734AE" w14:textId="3BD0D74C" w:rsidR="00086039" w:rsidRDefault="00086039" w:rsidP="00086039">
      <w:pPr>
        <w:rPr>
          <w:lang w:eastAsia="ko-KR"/>
        </w:rPr>
      </w:pPr>
      <w:r>
        <w:rPr>
          <w:lang w:eastAsia="ko-KR"/>
        </w:rPr>
        <w:t xml:space="preserve">Reach agreement on CBWs to </w:t>
      </w:r>
      <w:r w:rsidR="005F3885">
        <w:rPr>
          <w:lang w:eastAsia="ko-KR"/>
        </w:rPr>
        <w:t xml:space="preserve">study </w:t>
      </w:r>
      <w:r>
        <w:rPr>
          <w:lang w:eastAsia="ko-KR"/>
        </w:rPr>
        <w:t>as part of the SI</w:t>
      </w:r>
    </w:p>
    <w:p w14:paraId="5BEC58AC" w14:textId="5A65584D" w:rsidR="00A652D5" w:rsidRDefault="00A652D5" w:rsidP="00A652D5">
      <w:pPr>
        <w:rPr>
          <w:lang w:eastAsia="ko-KR"/>
        </w:rPr>
      </w:pPr>
      <w:r>
        <w:rPr>
          <w:lang w:eastAsia="ko-KR"/>
        </w:rPr>
        <w:t>Continue discussions on the potential and impacts for using larger bandwidth than the operator licensed bandwidth</w:t>
      </w:r>
    </w:p>
    <w:p w14:paraId="15129E9F" w14:textId="6EEF7E5A" w:rsidR="00A652D5" w:rsidRDefault="00A652D5" w:rsidP="00A652D5">
      <w:pPr>
        <w:rPr>
          <w:lang w:eastAsia="ko-KR"/>
        </w:rPr>
      </w:pPr>
      <w:r>
        <w:rPr>
          <w:lang w:eastAsia="ko-KR"/>
        </w:rPr>
        <w:t>Continue discussion on the potential and impacts for overlapping channel bandwidths, from either/both UE and BS perspective</w:t>
      </w:r>
    </w:p>
    <w:p w14:paraId="065BEEF7" w14:textId="5D787C82" w:rsidR="00A652D5" w:rsidRDefault="00A652D5" w:rsidP="00A652D5">
      <w:pPr>
        <w:rPr>
          <w:lang w:eastAsia="ko-KR"/>
        </w:rPr>
      </w:pPr>
      <w:r>
        <w:rPr>
          <w:lang w:eastAsia="ko-KR"/>
        </w:rPr>
        <w:t>Continue discussion on the potential and impacts of adding new bandwidths</w:t>
      </w:r>
    </w:p>
    <w:p w14:paraId="01564238" w14:textId="1D7AD1C6" w:rsidR="00A652D5" w:rsidRDefault="00A652D5" w:rsidP="00086039">
      <w:pPr>
        <w:rPr>
          <w:lang w:eastAsia="ko-KR"/>
        </w:rPr>
      </w:pPr>
      <w:r>
        <w:rPr>
          <w:lang w:eastAsia="ko-KR"/>
        </w:rPr>
        <w:t>Identify which CBWs are supportable</w:t>
      </w:r>
      <w:r w:rsidR="001E202D">
        <w:rPr>
          <w:lang w:eastAsia="ko-KR"/>
        </w:rPr>
        <w:t>/not supportable</w:t>
      </w:r>
      <w:r>
        <w:rPr>
          <w:lang w:eastAsia="ko-KR"/>
        </w:rPr>
        <w:t xml:space="preserve"> by overlapping bandwidths or wider bandwidths</w:t>
      </w:r>
    </w:p>
    <w:p w14:paraId="0AB0C3F0" w14:textId="499ED7EA" w:rsidR="00A652D5" w:rsidRDefault="00A652D5" w:rsidP="00086039">
      <w:pPr>
        <w:rPr>
          <w:lang w:eastAsia="ko-KR"/>
        </w:rPr>
      </w:pPr>
      <w:r>
        <w:rPr>
          <w:lang w:eastAsia="ko-KR"/>
        </w:rPr>
        <w:t>Initial discussions on specification and testing complexity</w:t>
      </w:r>
    </w:p>
    <w:p w14:paraId="5369D011" w14:textId="6207E227" w:rsidR="00A652D5" w:rsidRDefault="00A652D5" w:rsidP="00086039">
      <w:pPr>
        <w:rPr>
          <w:lang w:eastAsia="ko-KR"/>
        </w:rPr>
      </w:pPr>
      <w:r>
        <w:rPr>
          <w:lang w:eastAsia="ko-KR"/>
        </w:rPr>
        <w:t>Initial discussions on impacts to other WG of the solutions</w:t>
      </w:r>
    </w:p>
    <w:p w14:paraId="74261196" w14:textId="1845713B" w:rsidR="00086039" w:rsidRDefault="005F3885" w:rsidP="00086039">
      <w:pPr>
        <w:rPr>
          <w:lang w:eastAsia="ko-KR"/>
        </w:rPr>
      </w:pPr>
      <w:r>
        <w:rPr>
          <w:lang w:eastAsia="ko-KR"/>
        </w:rPr>
        <w:t xml:space="preserve">Identify key UE RF requirements such as </w:t>
      </w:r>
      <w:r w:rsidR="00086039">
        <w:rPr>
          <w:lang w:eastAsia="ko-KR"/>
        </w:rPr>
        <w:t>MPR/A-MRP</w:t>
      </w:r>
    </w:p>
    <w:p w14:paraId="25EF9B0D" w14:textId="12D09B19" w:rsidR="005F3885" w:rsidRDefault="005F3885" w:rsidP="00086039">
      <w:pPr>
        <w:rPr>
          <w:lang w:eastAsia="ko-KR"/>
        </w:rPr>
      </w:pPr>
      <w:r>
        <w:rPr>
          <w:lang w:eastAsia="ko-KR"/>
        </w:rPr>
        <w:t>Identify key aspects for BS RF requirements</w:t>
      </w:r>
    </w:p>
    <w:p w14:paraId="4997E08B" w14:textId="3B159C8E" w:rsidR="00403BAD" w:rsidRDefault="00403BAD" w:rsidP="00086039">
      <w:pPr>
        <w:rPr>
          <w:lang w:eastAsia="ko-KR"/>
        </w:rPr>
      </w:pPr>
      <w:r>
        <w:rPr>
          <w:lang w:eastAsia="ko-KR"/>
        </w:rPr>
        <w:lastRenderedPageBreak/>
        <w:t xml:space="preserve">Initial discussions on complexity and efficiency of </w:t>
      </w:r>
      <w:r w:rsidR="00A652D5">
        <w:rPr>
          <w:lang w:eastAsia="ko-KR"/>
        </w:rPr>
        <w:t>standardized solutions</w:t>
      </w:r>
      <w:r w:rsidR="00F3386E">
        <w:rPr>
          <w:lang w:eastAsia="ko-KR"/>
        </w:rPr>
        <w:t xml:space="preserve"> vs. proprietary solutions</w:t>
      </w:r>
    </w:p>
    <w:p w14:paraId="7D3476D2" w14:textId="1585B7DC" w:rsidR="00086039" w:rsidRDefault="00A652D5" w:rsidP="00086039">
      <w:pPr>
        <w:rPr>
          <w:lang w:eastAsia="ko-KR"/>
        </w:rPr>
      </w:pPr>
      <w:r>
        <w:rPr>
          <w:lang w:eastAsia="ko-KR"/>
        </w:rPr>
        <w:t>Consider flexibility of proposed solutions</w:t>
      </w:r>
    </w:p>
    <w:p w14:paraId="5DB74252" w14:textId="77777777" w:rsidR="00403BAD" w:rsidRPr="00403BAD" w:rsidRDefault="00403BAD" w:rsidP="00885A98">
      <w:pPr>
        <w:rPr>
          <w:lang w:eastAsia="ko-KR"/>
        </w:rPr>
      </w:pPr>
    </w:p>
    <w:p w14:paraId="4D7B3571" w14:textId="5FDA5EEB" w:rsidR="007B6B06" w:rsidRDefault="007B6B06" w:rsidP="00885A98">
      <w:pPr>
        <w:rPr>
          <w:u w:val="single"/>
          <w:lang w:eastAsia="ko-KR"/>
        </w:rPr>
      </w:pPr>
      <w:r>
        <w:rPr>
          <w:u w:val="single"/>
          <w:lang w:eastAsia="ko-KR"/>
        </w:rPr>
        <w:t xml:space="preserve">End of RAN4 #99-e (April </w:t>
      </w:r>
      <w:r w:rsidR="00876C40">
        <w:rPr>
          <w:u w:val="single"/>
          <w:lang w:eastAsia="ko-KR"/>
        </w:rPr>
        <w:t>2021</w:t>
      </w:r>
      <w:r>
        <w:rPr>
          <w:u w:val="single"/>
          <w:lang w:eastAsia="ko-KR"/>
        </w:rPr>
        <w:t>):</w:t>
      </w:r>
    </w:p>
    <w:p w14:paraId="411CF00F" w14:textId="3F0365DE" w:rsidR="00A652D5" w:rsidRDefault="00A652D5" w:rsidP="00A652D5">
      <w:pPr>
        <w:rPr>
          <w:lang w:eastAsia="ko-KR"/>
        </w:rPr>
      </w:pPr>
      <w:r>
        <w:rPr>
          <w:lang w:eastAsia="ko-KR"/>
        </w:rPr>
        <w:t xml:space="preserve">Initial conclusions on </w:t>
      </w:r>
      <w:r w:rsidR="001E202D">
        <w:rPr>
          <w:lang w:eastAsia="ko-KR"/>
        </w:rPr>
        <w:t xml:space="preserve">RAN </w:t>
      </w:r>
      <w:r>
        <w:rPr>
          <w:lang w:eastAsia="ko-KR"/>
        </w:rPr>
        <w:t>specification and testing complexity</w:t>
      </w:r>
      <w:r w:rsidR="001E202D">
        <w:rPr>
          <w:lang w:eastAsia="ko-KR"/>
        </w:rPr>
        <w:t xml:space="preserve"> for the proposed solutions</w:t>
      </w:r>
    </w:p>
    <w:p w14:paraId="0E324D43" w14:textId="617110A5" w:rsidR="00A652D5" w:rsidRDefault="00A652D5" w:rsidP="00A652D5">
      <w:pPr>
        <w:rPr>
          <w:lang w:eastAsia="ko-KR"/>
        </w:rPr>
      </w:pPr>
      <w:r>
        <w:rPr>
          <w:lang w:eastAsia="ko-KR"/>
        </w:rPr>
        <w:t>Initial conclusions on impacts to other WG of the solutions</w:t>
      </w:r>
    </w:p>
    <w:p w14:paraId="49986A73" w14:textId="32A03450" w:rsidR="00A652D5" w:rsidRDefault="00A652D5" w:rsidP="00A652D5">
      <w:pPr>
        <w:rPr>
          <w:lang w:eastAsia="ko-KR"/>
        </w:rPr>
      </w:pPr>
      <w:r>
        <w:rPr>
          <w:lang w:eastAsia="ko-KR"/>
        </w:rPr>
        <w:t>Initial conclusions on wider bandwidths</w:t>
      </w:r>
    </w:p>
    <w:p w14:paraId="4703A70C" w14:textId="1801074D" w:rsidR="00A652D5" w:rsidRDefault="00A652D5" w:rsidP="00A652D5">
      <w:pPr>
        <w:rPr>
          <w:lang w:eastAsia="ko-KR"/>
        </w:rPr>
      </w:pPr>
      <w:r>
        <w:rPr>
          <w:lang w:eastAsia="ko-KR"/>
        </w:rPr>
        <w:t>Initial conclusions on overlapping bandwidths</w:t>
      </w:r>
    </w:p>
    <w:p w14:paraId="405612D3" w14:textId="5F87BED5" w:rsidR="00A652D5" w:rsidRDefault="00A652D5" w:rsidP="00885A98">
      <w:pPr>
        <w:rPr>
          <w:lang w:eastAsia="ko-KR"/>
        </w:rPr>
      </w:pPr>
      <w:r>
        <w:rPr>
          <w:lang w:eastAsia="ko-KR"/>
        </w:rPr>
        <w:t>Initial conclusions on complexity and efficiency of standardized solutions vs. proprietary solutions</w:t>
      </w:r>
    </w:p>
    <w:p w14:paraId="7DBCC5F9" w14:textId="77777777" w:rsidR="00B248C7" w:rsidRPr="00B248C7" w:rsidRDefault="00B248C7" w:rsidP="00885A98">
      <w:pPr>
        <w:rPr>
          <w:lang w:eastAsia="ko-KR"/>
        </w:rPr>
      </w:pPr>
      <w:bookmarkStart w:id="3" w:name="_GoBack"/>
      <w:bookmarkEnd w:id="3"/>
    </w:p>
    <w:p w14:paraId="5EC5E933" w14:textId="6FE6E790" w:rsidR="007B6B06" w:rsidRDefault="007B6B06" w:rsidP="00885A98">
      <w:pPr>
        <w:rPr>
          <w:u w:val="single"/>
          <w:lang w:eastAsia="ko-KR"/>
        </w:rPr>
      </w:pPr>
      <w:r>
        <w:rPr>
          <w:u w:val="single"/>
          <w:lang w:eastAsia="ko-KR"/>
        </w:rPr>
        <w:t xml:space="preserve">End of RAN4 #99bis-e (May </w:t>
      </w:r>
      <w:r w:rsidR="00876C40">
        <w:rPr>
          <w:u w:val="single"/>
          <w:lang w:eastAsia="ko-KR"/>
        </w:rPr>
        <w:t>2021</w:t>
      </w:r>
      <w:r>
        <w:rPr>
          <w:u w:val="single"/>
          <w:lang w:eastAsia="ko-KR"/>
        </w:rPr>
        <w:t>):</w:t>
      </w:r>
    </w:p>
    <w:p w14:paraId="0C54FF31" w14:textId="33102808" w:rsidR="00A652D5" w:rsidRDefault="00A652D5" w:rsidP="00A652D5">
      <w:pPr>
        <w:rPr>
          <w:lang w:eastAsia="ko-KR"/>
        </w:rPr>
      </w:pPr>
      <w:r>
        <w:rPr>
          <w:lang w:eastAsia="ko-KR"/>
        </w:rPr>
        <w:t xml:space="preserve">Reach agreements on proprietary/standardized solution aspects </w:t>
      </w:r>
      <w:r w:rsidR="001E202D">
        <w:rPr>
          <w:lang w:eastAsia="ko-KR"/>
        </w:rPr>
        <w:t>and impact to all WG</w:t>
      </w:r>
    </w:p>
    <w:p w14:paraId="0C4F5354" w14:textId="2E2667F9" w:rsidR="00086039" w:rsidRDefault="00086039" w:rsidP="00885A98">
      <w:pPr>
        <w:rPr>
          <w:lang w:eastAsia="ko-KR"/>
        </w:rPr>
      </w:pPr>
      <w:r>
        <w:rPr>
          <w:lang w:eastAsia="ko-KR"/>
        </w:rPr>
        <w:t>Finalize TR capturing conclusion on study objectives</w:t>
      </w:r>
    </w:p>
    <w:p w14:paraId="53384BC4" w14:textId="4F909B0D" w:rsidR="00086039" w:rsidRPr="00086039" w:rsidRDefault="00086039" w:rsidP="00885A98">
      <w:pPr>
        <w:rPr>
          <w:lang w:eastAsia="ko-KR"/>
        </w:rPr>
      </w:pPr>
      <w:r>
        <w:rPr>
          <w:lang w:eastAsia="ko-KR"/>
        </w:rPr>
        <w:t>Conclude on SID</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B41025">
      <w:pPr>
        <w:pStyle w:val="Heading1"/>
        <w:keepLines w:val="0"/>
        <w:numPr>
          <w:ilvl w:val="0"/>
          <w:numId w:val="1"/>
        </w:numPr>
        <w:pBdr>
          <w:top w:val="none" w:sz="0" w:space="0" w:color="auto"/>
        </w:pBdr>
        <w:spacing w:before="0" w:after="240"/>
        <w:ind w:right="284" w:hanging="720"/>
      </w:pPr>
      <w:r>
        <w:t>References</w:t>
      </w:r>
    </w:p>
    <w:p w14:paraId="69258E56" w14:textId="51F8694C" w:rsidR="00B77C66" w:rsidRDefault="003B61A8" w:rsidP="0054115D">
      <w:pPr>
        <w:ind w:left="709" w:hanging="709"/>
        <w:rPr>
          <w:lang w:val="sv-SE" w:eastAsia="en-GB"/>
        </w:rPr>
      </w:pPr>
      <w:r w:rsidRPr="00876C40">
        <w:rPr>
          <w:lang w:val="sv-SE" w:eastAsia="en-GB"/>
        </w:rPr>
        <w:t>[1]</w:t>
      </w:r>
      <w:r w:rsidR="003852FC" w:rsidRPr="00876C40">
        <w:rPr>
          <w:lang w:val="sv-SE" w:eastAsia="en-GB"/>
        </w:rPr>
        <w:t xml:space="preserve"> </w:t>
      </w:r>
      <w:r w:rsidR="005A2945" w:rsidRPr="00876C40">
        <w:rPr>
          <w:lang w:val="sv-SE" w:eastAsia="en-GB"/>
        </w:rPr>
        <w:t xml:space="preserve"> </w:t>
      </w:r>
      <w:r w:rsidR="00B77C66">
        <w:rPr>
          <w:lang w:val="sv-SE" w:eastAsia="en-GB"/>
        </w:rPr>
        <w:tab/>
      </w:r>
      <w:r w:rsidR="0054115D" w:rsidRPr="00876C40">
        <w:rPr>
          <w:lang w:val="sv-SE" w:eastAsia="en-GB"/>
        </w:rPr>
        <w:t>RP-202103</w:t>
      </w:r>
      <w:r w:rsidR="00B77C66">
        <w:rPr>
          <w:lang w:val="sv-SE" w:eastAsia="en-GB"/>
        </w:rPr>
        <w:t xml:space="preserve">, </w:t>
      </w:r>
      <w:r w:rsidR="00D34762" w:rsidRPr="00876C40">
        <w:rPr>
          <w:lang w:val="sv-SE" w:eastAsia="en-GB"/>
        </w:rPr>
        <w:t>“</w:t>
      </w:r>
      <w:r w:rsidR="00B77C66" w:rsidRPr="00B77C66">
        <w:rPr>
          <w:lang w:val="sv-SE" w:eastAsia="en-GB"/>
        </w:rPr>
        <w:t>New SID: Study on Efficient utilization of licensed spectrum that is not aligned with existing NR channel bandwidths</w:t>
      </w:r>
      <w:r w:rsidR="00B77C66">
        <w:rPr>
          <w:lang w:val="sv-SE" w:eastAsia="en-GB"/>
        </w:rPr>
        <w:t>”, T-Mobile USA, Ericsson</w:t>
      </w:r>
    </w:p>
    <w:p w14:paraId="6287F353" w14:textId="023142A1" w:rsidR="00885A98" w:rsidRPr="00876C40" w:rsidRDefault="00885A98" w:rsidP="0054115D">
      <w:pPr>
        <w:ind w:left="709" w:hanging="709"/>
        <w:rPr>
          <w:lang w:val="sv-SE" w:eastAsia="en-GB"/>
        </w:rPr>
      </w:pPr>
      <w:r w:rsidRPr="00876C40">
        <w:rPr>
          <w:lang w:val="sv-SE" w:eastAsia="en-GB"/>
        </w:rPr>
        <w:t xml:space="preserve">[2]  </w:t>
      </w:r>
      <w:r w:rsidR="00B77C66">
        <w:rPr>
          <w:lang w:val="sv-SE" w:eastAsia="en-GB"/>
        </w:rPr>
        <w:tab/>
      </w:r>
      <w:r w:rsidR="00B77C66" w:rsidRPr="00B77C66">
        <w:rPr>
          <w:lang w:val="sv-SE" w:eastAsia="en-GB"/>
        </w:rPr>
        <w:t>R4-2015722</w:t>
      </w:r>
      <w:r w:rsidRPr="00876C40">
        <w:rPr>
          <w:lang w:val="sv-SE" w:eastAsia="en-GB"/>
        </w:rPr>
        <w:t>, “</w:t>
      </w:r>
      <w:r w:rsidR="00B77C66" w:rsidRPr="00B77C66">
        <w:rPr>
          <w:lang w:val="sv-SE" w:eastAsia="en-GB"/>
        </w:rPr>
        <w:t>TR Skeleton on CH BW not aligned with existing BWs</w:t>
      </w:r>
      <w:r w:rsidRPr="00876C40">
        <w:rPr>
          <w:lang w:val="sv-SE" w:eastAsia="en-GB"/>
        </w:rPr>
        <w:t>”</w:t>
      </w:r>
      <w:r w:rsidR="00B77C66">
        <w:rPr>
          <w:lang w:val="sv-SE" w:eastAsia="en-GB"/>
        </w:rPr>
        <w:t>, Ericsson</w:t>
      </w:r>
    </w:p>
    <w:p w14:paraId="35EE84EA" w14:textId="6CDCCA33" w:rsidR="003B61A8" w:rsidRPr="00876C40" w:rsidRDefault="003B61A8" w:rsidP="003B61A8">
      <w:pPr>
        <w:ind w:left="709" w:hanging="709"/>
        <w:rPr>
          <w:lang w:val="sv-SE" w:eastAsia="en-GB"/>
        </w:rPr>
      </w:pPr>
      <w:r w:rsidRPr="00876C40">
        <w:rPr>
          <w:lang w:val="sv-SE" w:eastAsia="en-GB"/>
        </w:rPr>
        <w:tab/>
      </w:r>
    </w:p>
    <w:bookmarkEnd w:id="1"/>
    <w:p w14:paraId="7BB25747" w14:textId="77777777" w:rsidR="00255805" w:rsidRPr="00876C40" w:rsidRDefault="00255805">
      <w:pPr>
        <w:rPr>
          <w:lang w:val="sv-SE"/>
        </w:rPr>
      </w:pPr>
    </w:p>
    <w:sectPr w:rsidR="00255805" w:rsidRPr="00876C4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0433E" w16cex:dateUtc="2020-06-26T07: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E93A9" w14:textId="77777777" w:rsidR="00577FD3" w:rsidRDefault="00577FD3">
      <w:r>
        <w:separator/>
      </w:r>
    </w:p>
  </w:endnote>
  <w:endnote w:type="continuationSeparator" w:id="0">
    <w:p w14:paraId="016410E3" w14:textId="77777777" w:rsidR="00577FD3" w:rsidRDefault="00577FD3">
      <w:r>
        <w:continuationSeparator/>
      </w:r>
    </w:p>
  </w:endnote>
  <w:endnote w:type="continuationNotice" w:id="1">
    <w:p w14:paraId="50C844D4" w14:textId="77777777" w:rsidR="00577FD3" w:rsidRDefault="00577F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2B7806" w:rsidRDefault="002B7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3AAE4" w14:textId="77777777" w:rsidR="00577FD3" w:rsidRDefault="00577FD3">
      <w:r>
        <w:separator/>
      </w:r>
    </w:p>
  </w:footnote>
  <w:footnote w:type="continuationSeparator" w:id="0">
    <w:p w14:paraId="1C52DD19" w14:textId="77777777" w:rsidR="00577FD3" w:rsidRDefault="00577FD3">
      <w:r>
        <w:continuationSeparator/>
      </w:r>
    </w:p>
  </w:footnote>
  <w:footnote w:type="continuationNotice" w:id="1">
    <w:p w14:paraId="2DB634D5" w14:textId="77777777" w:rsidR="00577FD3" w:rsidRDefault="00577F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2B7806" w:rsidRDefault="002B7806">
    <w:pPr>
      <w:framePr w:h="284" w:hRule="exact" w:wrap="around" w:vAnchor="text" w:hAnchor="margin" w:xAlign="right" w:y="1"/>
      <w:rPr>
        <w:rFonts w:ascii="Arial" w:hAnsi="Arial" w:cs="Arial"/>
        <w:b/>
        <w:sz w:val="18"/>
        <w:szCs w:val="18"/>
      </w:rPr>
    </w:pPr>
  </w:p>
  <w:p w14:paraId="43AEEDAB" w14:textId="77777777" w:rsidR="002B7806" w:rsidRDefault="002B7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8E08E64" w14:textId="77777777" w:rsidR="002B7806" w:rsidRDefault="002B7806">
    <w:pPr>
      <w:framePr w:h="284" w:hRule="exact" w:wrap="around" w:vAnchor="text" w:hAnchor="margin" w:y="7"/>
      <w:rPr>
        <w:rFonts w:ascii="Arial" w:hAnsi="Arial" w:cs="Arial"/>
        <w:b/>
        <w:sz w:val="18"/>
        <w:szCs w:val="18"/>
      </w:rPr>
    </w:pPr>
  </w:p>
  <w:p w14:paraId="49C360ED" w14:textId="77777777" w:rsidR="002B7806" w:rsidRDefault="002B7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3036E3"/>
    <w:multiLevelType w:val="hybridMultilevel"/>
    <w:tmpl w:val="51CA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C8266A"/>
    <w:multiLevelType w:val="hybridMultilevel"/>
    <w:tmpl w:val="530A33CC"/>
    <w:lvl w:ilvl="0" w:tplc="19BA599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83A065D"/>
    <w:multiLevelType w:val="hybridMultilevel"/>
    <w:tmpl w:val="EE805A04"/>
    <w:lvl w:ilvl="0" w:tplc="BDAE2C14">
      <w:start w:val="1"/>
      <w:numFmt w:val="low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0" w15:restartNumberingAfterBreak="0">
    <w:nsid w:val="46CC3B19"/>
    <w:multiLevelType w:val="hybridMultilevel"/>
    <w:tmpl w:val="E5626D58"/>
    <w:lvl w:ilvl="0" w:tplc="19BA599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3"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6EC28D2"/>
    <w:multiLevelType w:val="hybridMultilevel"/>
    <w:tmpl w:val="2CD8CF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17" w15:restartNumberingAfterBreak="0">
    <w:nsid w:val="731840A6"/>
    <w:multiLevelType w:val="hybridMultilevel"/>
    <w:tmpl w:val="A4DAED4C"/>
    <w:lvl w:ilvl="0" w:tplc="34785198">
      <w:start w:val="1"/>
      <w:numFmt w:val="lowerLetter"/>
      <w:lvlText w:val="%1)"/>
      <w:lvlJc w:val="left"/>
      <w:pPr>
        <w:ind w:left="927" w:hanging="360"/>
      </w:pPr>
      <w:rPr>
        <w:rFonts w:ascii="Arial" w:eastAsia="Times New Roman" w:hAnsi="Arial" w:cs="Arial"/>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754E0748"/>
    <w:multiLevelType w:val="hybridMultilevel"/>
    <w:tmpl w:val="E07CA5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14"/>
  </w:num>
  <w:num w:numId="4">
    <w:abstractNumId w:val="19"/>
  </w:num>
  <w:num w:numId="5">
    <w:abstractNumId w:val="9"/>
  </w:num>
  <w:num w:numId="6">
    <w:abstractNumId w:val="8"/>
  </w:num>
  <w:num w:numId="7">
    <w:abstractNumId w:val="3"/>
  </w:num>
  <w:num w:numId="8">
    <w:abstractNumId w:val="4"/>
  </w:num>
  <w:num w:numId="9">
    <w:abstractNumId w:val="10"/>
  </w:num>
  <w:num w:numId="10">
    <w:abstractNumId w:val="18"/>
  </w:num>
  <w:num w:numId="11">
    <w:abstractNumId w:val="5"/>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
  </w:num>
  <w:num w:numId="15">
    <w:abstractNumId w:val="6"/>
  </w:num>
  <w:num w:numId="16">
    <w:abstractNumId w:val="13"/>
  </w:num>
  <w:num w:numId="17">
    <w:abstractNumId w:val="2"/>
  </w:num>
  <w:num w:numId="18">
    <w:abstractNumId w:val="15"/>
  </w:num>
  <w:num w:numId="19">
    <w:abstractNumId w:val="17"/>
  </w:num>
  <w:num w:numId="20">
    <w:abstractNumId w:val="7"/>
  </w:num>
  <w:num w:numId="21">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6B"/>
    <w:rsid w:val="00007AB9"/>
    <w:rsid w:val="00023DA1"/>
    <w:rsid w:val="00026420"/>
    <w:rsid w:val="0002758F"/>
    <w:rsid w:val="00027EC9"/>
    <w:rsid w:val="00033397"/>
    <w:rsid w:val="00036832"/>
    <w:rsid w:val="00040095"/>
    <w:rsid w:val="00042CD3"/>
    <w:rsid w:val="000438FB"/>
    <w:rsid w:val="00043BEE"/>
    <w:rsid w:val="000442BC"/>
    <w:rsid w:val="00044998"/>
    <w:rsid w:val="00051834"/>
    <w:rsid w:val="00052E70"/>
    <w:rsid w:val="00054139"/>
    <w:rsid w:val="00054A22"/>
    <w:rsid w:val="000560CC"/>
    <w:rsid w:val="00063124"/>
    <w:rsid w:val="000655A6"/>
    <w:rsid w:val="00066F58"/>
    <w:rsid w:val="00070795"/>
    <w:rsid w:val="000744DB"/>
    <w:rsid w:val="0007506E"/>
    <w:rsid w:val="0007632D"/>
    <w:rsid w:val="00080512"/>
    <w:rsid w:val="00085DC1"/>
    <w:rsid w:val="00086039"/>
    <w:rsid w:val="00091348"/>
    <w:rsid w:val="00094D53"/>
    <w:rsid w:val="00096009"/>
    <w:rsid w:val="0009712E"/>
    <w:rsid w:val="00097244"/>
    <w:rsid w:val="000A0C13"/>
    <w:rsid w:val="000A1E71"/>
    <w:rsid w:val="000A247D"/>
    <w:rsid w:val="000A389A"/>
    <w:rsid w:val="000B1FA9"/>
    <w:rsid w:val="000B5ED1"/>
    <w:rsid w:val="000C0CD3"/>
    <w:rsid w:val="000C390C"/>
    <w:rsid w:val="000C7D7D"/>
    <w:rsid w:val="000C7FA4"/>
    <w:rsid w:val="000D15E9"/>
    <w:rsid w:val="000D4CFC"/>
    <w:rsid w:val="000D58AB"/>
    <w:rsid w:val="000D696C"/>
    <w:rsid w:val="000E1DEA"/>
    <w:rsid w:val="000E422F"/>
    <w:rsid w:val="000E51CC"/>
    <w:rsid w:val="000E538A"/>
    <w:rsid w:val="000E5D17"/>
    <w:rsid w:val="000E632F"/>
    <w:rsid w:val="000F0805"/>
    <w:rsid w:val="000F0D2E"/>
    <w:rsid w:val="000F14B8"/>
    <w:rsid w:val="000F2678"/>
    <w:rsid w:val="001019E1"/>
    <w:rsid w:val="00106F91"/>
    <w:rsid w:val="00111B1E"/>
    <w:rsid w:val="001257A4"/>
    <w:rsid w:val="001258EC"/>
    <w:rsid w:val="00131CF8"/>
    <w:rsid w:val="001406C3"/>
    <w:rsid w:val="001443CE"/>
    <w:rsid w:val="00155B44"/>
    <w:rsid w:val="00161DAE"/>
    <w:rsid w:val="00172A54"/>
    <w:rsid w:val="001758A0"/>
    <w:rsid w:val="00176C71"/>
    <w:rsid w:val="00183C1C"/>
    <w:rsid w:val="001862BC"/>
    <w:rsid w:val="00191793"/>
    <w:rsid w:val="00196483"/>
    <w:rsid w:val="00197A42"/>
    <w:rsid w:val="001A7B74"/>
    <w:rsid w:val="001B0597"/>
    <w:rsid w:val="001B26C5"/>
    <w:rsid w:val="001B2A2B"/>
    <w:rsid w:val="001C0B65"/>
    <w:rsid w:val="001C1DF4"/>
    <w:rsid w:val="001C3047"/>
    <w:rsid w:val="001D02C2"/>
    <w:rsid w:val="001E0865"/>
    <w:rsid w:val="001E202D"/>
    <w:rsid w:val="001E2DF5"/>
    <w:rsid w:val="001E4522"/>
    <w:rsid w:val="001E5695"/>
    <w:rsid w:val="001E62AA"/>
    <w:rsid w:val="001F168B"/>
    <w:rsid w:val="001F33FD"/>
    <w:rsid w:val="00207035"/>
    <w:rsid w:val="0021318F"/>
    <w:rsid w:val="0022096D"/>
    <w:rsid w:val="00227231"/>
    <w:rsid w:val="00231AD2"/>
    <w:rsid w:val="00231DE5"/>
    <w:rsid w:val="002324CC"/>
    <w:rsid w:val="0023254C"/>
    <w:rsid w:val="002347A2"/>
    <w:rsid w:val="00236B4C"/>
    <w:rsid w:val="00241D8F"/>
    <w:rsid w:val="002432F4"/>
    <w:rsid w:val="00244BCB"/>
    <w:rsid w:val="00244D7A"/>
    <w:rsid w:val="00247237"/>
    <w:rsid w:val="002504EF"/>
    <w:rsid w:val="00251985"/>
    <w:rsid w:val="00255805"/>
    <w:rsid w:val="00276FE0"/>
    <w:rsid w:val="00277B79"/>
    <w:rsid w:val="00280B2B"/>
    <w:rsid w:val="00280CDB"/>
    <w:rsid w:val="00281F80"/>
    <w:rsid w:val="00284504"/>
    <w:rsid w:val="00287DB9"/>
    <w:rsid w:val="00295BF7"/>
    <w:rsid w:val="002A0978"/>
    <w:rsid w:val="002A14DF"/>
    <w:rsid w:val="002A682D"/>
    <w:rsid w:val="002A71C1"/>
    <w:rsid w:val="002B067D"/>
    <w:rsid w:val="002B0AA9"/>
    <w:rsid w:val="002B0B48"/>
    <w:rsid w:val="002B43BB"/>
    <w:rsid w:val="002B5D74"/>
    <w:rsid w:val="002B7806"/>
    <w:rsid w:val="002C09A4"/>
    <w:rsid w:val="002C5794"/>
    <w:rsid w:val="002C5F6C"/>
    <w:rsid w:val="002D31C8"/>
    <w:rsid w:val="002D4619"/>
    <w:rsid w:val="002D516B"/>
    <w:rsid w:val="002E2D39"/>
    <w:rsid w:val="002E692E"/>
    <w:rsid w:val="002E7895"/>
    <w:rsid w:val="002F0628"/>
    <w:rsid w:val="002F1E03"/>
    <w:rsid w:val="002F4FCA"/>
    <w:rsid w:val="003007C0"/>
    <w:rsid w:val="0030105D"/>
    <w:rsid w:val="00307543"/>
    <w:rsid w:val="00311A1E"/>
    <w:rsid w:val="003172DC"/>
    <w:rsid w:val="00321F2C"/>
    <w:rsid w:val="0032735D"/>
    <w:rsid w:val="003348D7"/>
    <w:rsid w:val="003349D1"/>
    <w:rsid w:val="00334D02"/>
    <w:rsid w:val="00341E48"/>
    <w:rsid w:val="003434EB"/>
    <w:rsid w:val="00350A6C"/>
    <w:rsid w:val="00353E77"/>
    <w:rsid w:val="0035462D"/>
    <w:rsid w:val="003550BF"/>
    <w:rsid w:val="00356EC6"/>
    <w:rsid w:val="003600D2"/>
    <w:rsid w:val="00361E87"/>
    <w:rsid w:val="00365179"/>
    <w:rsid w:val="00365D03"/>
    <w:rsid w:val="003700A1"/>
    <w:rsid w:val="00370768"/>
    <w:rsid w:val="003801F5"/>
    <w:rsid w:val="0038215B"/>
    <w:rsid w:val="003852FC"/>
    <w:rsid w:val="003A2D99"/>
    <w:rsid w:val="003B0E1B"/>
    <w:rsid w:val="003B1D4A"/>
    <w:rsid w:val="003B3440"/>
    <w:rsid w:val="003B57C3"/>
    <w:rsid w:val="003B61A8"/>
    <w:rsid w:val="003C0B2F"/>
    <w:rsid w:val="003C3971"/>
    <w:rsid w:val="003C4CFC"/>
    <w:rsid w:val="003C7BAE"/>
    <w:rsid w:val="003D084B"/>
    <w:rsid w:val="003D2EF4"/>
    <w:rsid w:val="003D427B"/>
    <w:rsid w:val="003D7A58"/>
    <w:rsid w:val="003E3211"/>
    <w:rsid w:val="003E3C8C"/>
    <w:rsid w:val="003E585F"/>
    <w:rsid w:val="003F0926"/>
    <w:rsid w:val="003F17A2"/>
    <w:rsid w:val="00403BAD"/>
    <w:rsid w:val="004078FE"/>
    <w:rsid w:val="0041145C"/>
    <w:rsid w:val="00414E94"/>
    <w:rsid w:val="00420C88"/>
    <w:rsid w:val="0042200B"/>
    <w:rsid w:val="004239C7"/>
    <w:rsid w:val="00424BFB"/>
    <w:rsid w:val="0042688F"/>
    <w:rsid w:val="004270F1"/>
    <w:rsid w:val="00443711"/>
    <w:rsid w:val="004461D3"/>
    <w:rsid w:val="0045016A"/>
    <w:rsid w:val="00452E0F"/>
    <w:rsid w:val="00454289"/>
    <w:rsid w:val="004564EE"/>
    <w:rsid w:val="00460E9A"/>
    <w:rsid w:val="00462C70"/>
    <w:rsid w:val="0046427C"/>
    <w:rsid w:val="004708B1"/>
    <w:rsid w:val="00472D26"/>
    <w:rsid w:val="004776C9"/>
    <w:rsid w:val="00481C53"/>
    <w:rsid w:val="00495992"/>
    <w:rsid w:val="004A4210"/>
    <w:rsid w:val="004A50DA"/>
    <w:rsid w:val="004A7550"/>
    <w:rsid w:val="004B04BD"/>
    <w:rsid w:val="004B27AE"/>
    <w:rsid w:val="004B372C"/>
    <w:rsid w:val="004B5078"/>
    <w:rsid w:val="004B77B6"/>
    <w:rsid w:val="004C43A9"/>
    <w:rsid w:val="004D3578"/>
    <w:rsid w:val="004D4B03"/>
    <w:rsid w:val="004E0C1D"/>
    <w:rsid w:val="004E213A"/>
    <w:rsid w:val="004E29CC"/>
    <w:rsid w:val="004E319C"/>
    <w:rsid w:val="004F4D5A"/>
    <w:rsid w:val="00503490"/>
    <w:rsid w:val="00504BE8"/>
    <w:rsid w:val="0051350A"/>
    <w:rsid w:val="00523D09"/>
    <w:rsid w:val="00523E9B"/>
    <w:rsid w:val="00523F49"/>
    <w:rsid w:val="005250EA"/>
    <w:rsid w:val="00525622"/>
    <w:rsid w:val="00531F7E"/>
    <w:rsid w:val="0053326D"/>
    <w:rsid w:val="00534952"/>
    <w:rsid w:val="00537F5D"/>
    <w:rsid w:val="005403AF"/>
    <w:rsid w:val="0054115D"/>
    <w:rsid w:val="0054157D"/>
    <w:rsid w:val="00543714"/>
    <w:rsid w:val="0054374D"/>
    <w:rsid w:val="00543E6C"/>
    <w:rsid w:val="00546A44"/>
    <w:rsid w:val="00560510"/>
    <w:rsid w:val="00562810"/>
    <w:rsid w:val="00562B70"/>
    <w:rsid w:val="00565087"/>
    <w:rsid w:val="00567D27"/>
    <w:rsid w:val="00570537"/>
    <w:rsid w:val="005710E9"/>
    <w:rsid w:val="00577FD3"/>
    <w:rsid w:val="00592A9D"/>
    <w:rsid w:val="00594DA2"/>
    <w:rsid w:val="00594E26"/>
    <w:rsid w:val="00596CC1"/>
    <w:rsid w:val="005A2945"/>
    <w:rsid w:val="005A46BD"/>
    <w:rsid w:val="005B0AEB"/>
    <w:rsid w:val="005B1CC2"/>
    <w:rsid w:val="005B392A"/>
    <w:rsid w:val="005B3C73"/>
    <w:rsid w:val="005B4A0A"/>
    <w:rsid w:val="005B5629"/>
    <w:rsid w:val="005B7A0B"/>
    <w:rsid w:val="005C2897"/>
    <w:rsid w:val="005C2A0D"/>
    <w:rsid w:val="005C7173"/>
    <w:rsid w:val="005D0223"/>
    <w:rsid w:val="005D2E01"/>
    <w:rsid w:val="005D3668"/>
    <w:rsid w:val="005D3CF0"/>
    <w:rsid w:val="005D3EE8"/>
    <w:rsid w:val="005D5F33"/>
    <w:rsid w:val="005E221B"/>
    <w:rsid w:val="005E3207"/>
    <w:rsid w:val="005E515B"/>
    <w:rsid w:val="005F0C05"/>
    <w:rsid w:val="005F3885"/>
    <w:rsid w:val="005F43E3"/>
    <w:rsid w:val="005F4EC3"/>
    <w:rsid w:val="00610AFE"/>
    <w:rsid w:val="00612061"/>
    <w:rsid w:val="00612A71"/>
    <w:rsid w:val="00614FDF"/>
    <w:rsid w:val="00622A08"/>
    <w:rsid w:val="006238E5"/>
    <w:rsid w:val="0062477B"/>
    <w:rsid w:val="00625621"/>
    <w:rsid w:val="0062745C"/>
    <w:rsid w:val="006324CC"/>
    <w:rsid w:val="006365C6"/>
    <w:rsid w:val="00640CC4"/>
    <w:rsid w:val="006437A9"/>
    <w:rsid w:val="00652641"/>
    <w:rsid w:val="0065328A"/>
    <w:rsid w:val="006639DB"/>
    <w:rsid w:val="00664B68"/>
    <w:rsid w:val="00666429"/>
    <w:rsid w:val="00666E6A"/>
    <w:rsid w:val="00674675"/>
    <w:rsid w:val="0067493F"/>
    <w:rsid w:val="00674E7D"/>
    <w:rsid w:val="00685612"/>
    <w:rsid w:val="006864F5"/>
    <w:rsid w:val="0069172D"/>
    <w:rsid w:val="0069256B"/>
    <w:rsid w:val="006A4672"/>
    <w:rsid w:val="006A49A2"/>
    <w:rsid w:val="006A7AB7"/>
    <w:rsid w:val="006B0C05"/>
    <w:rsid w:val="006B18E0"/>
    <w:rsid w:val="006B42B4"/>
    <w:rsid w:val="006D1100"/>
    <w:rsid w:val="006E0239"/>
    <w:rsid w:val="006E072E"/>
    <w:rsid w:val="006E5C86"/>
    <w:rsid w:val="006F00A4"/>
    <w:rsid w:val="00705798"/>
    <w:rsid w:val="007148E4"/>
    <w:rsid w:val="00714AEA"/>
    <w:rsid w:val="00716B96"/>
    <w:rsid w:val="007170B2"/>
    <w:rsid w:val="00732BF2"/>
    <w:rsid w:val="00734626"/>
    <w:rsid w:val="00734A5B"/>
    <w:rsid w:val="00740B5D"/>
    <w:rsid w:val="0074447B"/>
    <w:rsid w:val="00744E76"/>
    <w:rsid w:val="00747362"/>
    <w:rsid w:val="00756047"/>
    <w:rsid w:val="007577CB"/>
    <w:rsid w:val="007607C2"/>
    <w:rsid w:val="00762B14"/>
    <w:rsid w:val="0076367C"/>
    <w:rsid w:val="00771315"/>
    <w:rsid w:val="00772BDD"/>
    <w:rsid w:val="00780C4A"/>
    <w:rsid w:val="00781F0F"/>
    <w:rsid w:val="00783817"/>
    <w:rsid w:val="0078651D"/>
    <w:rsid w:val="00797DF3"/>
    <w:rsid w:val="007A0F21"/>
    <w:rsid w:val="007A2E78"/>
    <w:rsid w:val="007A60C3"/>
    <w:rsid w:val="007B0393"/>
    <w:rsid w:val="007B4A73"/>
    <w:rsid w:val="007B4B46"/>
    <w:rsid w:val="007B4D2B"/>
    <w:rsid w:val="007B5138"/>
    <w:rsid w:val="007B6B06"/>
    <w:rsid w:val="007B70D1"/>
    <w:rsid w:val="007C323A"/>
    <w:rsid w:val="007C4C45"/>
    <w:rsid w:val="007C738A"/>
    <w:rsid w:val="007C7A0C"/>
    <w:rsid w:val="007E7C65"/>
    <w:rsid w:val="007F0BAE"/>
    <w:rsid w:val="007F52D4"/>
    <w:rsid w:val="007F7510"/>
    <w:rsid w:val="008028A4"/>
    <w:rsid w:val="008031E5"/>
    <w:rsid w:val="00805820"/>
    <w:rsid w:val="00810D1D"/>
    <w:rsid w:val="008172EA"/>
    <w:rsid w:val="0082489C"/>
    <w:rsid w:val="00826F97"/>
    <w:rsid w:val="00830BDF"/>
    <w:rsid w:val="008311BE"/>
    <w:rsid w:val="00840F59"/>
    <w:rsid w:val="00843454"/>
    <w:rsid w:val="00861B28"/>
    <w:rsid w:val="0086597C"/>
    <w:rsid w:val="00872E34"/>
    <w:rsid w:val="008768CA"/>
    <w:rsid w:val="00876C40"/>
    <w:rsid w:val="00885A98"/>
    <w:rsid w:val="008877E6"/>
    <w:rsid w:val="00892D59"/>
    <w:rsid w:val="00893329"/>
    <w:rsid w:val="0089765C"/>
    <w:rsid w:val="008A048F"/>
    <w:rsid w:val="008B735F"/>
    <w:rsid w:val="008C0085"/>
    <w:rsid w:val="008C2529"/>
    <w:rsid w:val="008C30B9"/>
    <w:rsid w:val="008C353E"/>
    <w:rsid w:val="008D183F"/>
    <w:rsid w:val="008E0A36"/>
    <w:rsid w:val="008E0D37"/>
    <w:rsid w:val="008E136E"/>
    <w:rsid w:val="008E5906"/>
    <w:rsid w:val="008E6901"/>
    <w:rsid w:val="008E77BE"/>
    <w:rsid w:val="008F4129"/>
    <w:rsid w:val="008F6912"/>
    <w:rsid w:val="008F6B69"/>
    <w:rsid w:val="008F7341"/>
    <w:rsid w:val="008F7AAB"/>
    <w:rsid w:val="009021B7"/>
    <w:rsid w:val="0090271F"/>
    <w:rsid w:val="00902E23"/>
    <w:rsid w:val="00903F3D"/>
    <w:rsid w:val="0090598A"/>
    <w:rsid w:val="00907978"/>
    <w:rsid w:val="009109F8"/>
    <w:rsid w:val="0091348E"/>
    <w:rsid w:val="0091352D"/>
    <w:rsid w:val="00917CCB"/>
    <w:rsid w:val="009228DF"/>
    <w:rsid w:val="00926BA5"/>
    <w:rsid w:val="0092774C"/>
    <w:rsid w:val="0093695E"/>
    <w:rsid w:val="00942EC2"/>
    <w:rsid w:val="00944083"/>
    <w:rsid w:val="00944C13"/>
    <w:rsid w:val="00950B66"/>
    <w:rsid w:val="00956BA2"/>
    <w:rsid w:val="00963C13"/>
    <w:rsid w:val="00963C68"/>
    <w:rsid w:val="00970338"/>
    <w:rsid w:val="00971568"/>
    <w:rsid w:val="0097190B"/>
    <w:rsid w:val="00974355"/>
    <w:rsid w:val="0097538C"/>
    <w:rsid w:val="009A0BEC"/>
    <w:rsid w:val="009A2D2D"/>
    <w:rsid w:val="009A4311"/>
    <w:rsid w:val="009A4EAB"/>
    <w:rsid w:val="009A6795"/>
    <w:rsid w:val="009A6EA0"/>
    <w:rsid w:val="009B13F6"/>
    <w:rsid w:val="009B5100"/>
    <w:rsid w:val="009B68F5"/>
    <w:rsid w:val="009C06AF"/>
    <w:rsid w:val="009C7F8C"/>
    <w:rsid w:val="009D1FC4"/>
    <w:rsid w:val="009E26CD"/>
    <w:rsid w:val="009E7696"/>
    <w:rsid w:val="009F24F0"/>
    <w:rsid w:val="009F37B7"/>
    <w:rsid w:val="00A00E00"/>
    <w:rsid w:val="00A1009B"/>
    <w:rsid w:val="00A10F02"/>
    <w:rsid w:val="00A12F51"/>
    <w:rsid w:val="00A164B4"/>
    <w:rsid w:val="00A166DD"/>
    <w:rsid w:val="00A2284C"/>
    <w:rsid w:val="00A23F5E"/>
    <w:rsid w:val="00A257D1"/>
    <w:rsid w:val="00A3574A"/>
    <w:rsid w:val="00A402FE"/>
    <w:rsid w:val="00A40E20"/>
    <w:rsid w:val="00A41839"/>
    <w:rsid w:val="00A53724"/>
    <w:rsid w:val="00A55007"/>
    <w:rsid w:val="00A5669F"/>
    <w:rsid w:val="00A6396C"/>
    <w:rsid w:val="00A6421D"/>
    <w:rsid w:val="00A652D5"/>
    <w:rsid w:val="00A66242"/>
    <w:rsid w:val="00A678D1"/>
    <w:rsid w:val="00A73AF0"/>
    <w:rsid w:val="00A775CB"/>
    <w:rsid w:val="00A82346"/>
    <w:rsid w:val="00A831E2"/>
    <w:rsid w:val="00A85831"/>
    <w:rsid w:val="00A940C4"/>
    <w:rsid w:val="00A94298"/>
    <w:rsid w:val="00AA3B03"/>
    <w:rsid w:val="00AB0B6C"/>
    <w:rsid w:val="00AB4BB2"/>
    <w:rsid w:val="00AB5389"/>
    <w:rsid w:val="00AC115A"/>
    <w:rsid w:val="00AC17A1"/>
    <w:rsid w:val="00AC304C"/>
    <w:rsid w:val="00AC48D8"/>
    <w:rsid w:val="00AE0E8E"/>
    <w:rsid w:val="00AE45BE"/>
    <w:rsid w:val="00AE53A9"/>
    <w:rsid w:val="00AF09C5"/>
    <w:rsid w:val="00B01F71"/>
    <w:rsid w:val="00B03A86"/>
    <w:rsid w:val="00B05C01"/>
    <w:rsid w:val="00B06E2E"/>
    <w:rsid w:val="00B11DC2"/>
    <w:rsid w:val="00B1250C"/>
    <w:rsid w:val="00B12CAE"/>
    <w:rsid w:val="00B1357D"/>
    <w:rsid w:val="00B13E81"/>
    <w:rsid w:val="00B14246"/>
    <w:rsid w:val="00B15449"/>
    <w:rsid w:val="00B248C7"/>
    <w:rsid w:val="00B24A82"/>
    <w:rsid w:val="00B305CC"/>
    <w:rsid w:val="00B366F5"/>
    <w:rsid w:val="00B41025"/>
    <w:rsid w:val="00B4308E"/>
    <w:rsid w:val="00B476B7"/>
    <w:rsid w:val="00B55FAA"/>
    <w:rsid w:val="00B57386"/>
    <w:rsid w:val="00B76D65"/>
    <w:rsid w:val="00B77C66"/>
    <w:rsid w:val="00B83A50"/>
    <w:rsid w:val="00B85B49"/>
    <w:rsid w:val="00B85FC9"/>
    <w:rsid w:val="00B96C0C"/>
    <w:rsid w:val="00BA2D9C"/>
    <w:rsid w:val="00BB795F"/>
    <w:rsid w:val="00BC0F7D"/>
    <w:rsid w:val="00BC57B0"/>
    <w:rsid w:val="00BC7968"/>
    <w:rsid w:val="00BD1E88"/>
    <w:rsid w:val="00BE0319"/>
    <w:rsid w:val="00BE06D2"/>
    <w:rsid w:val="00BE18DE"/>
    <w:rsid w:val="00BE4219"/>
    <w:rsid w:val="00BE5924"/>
    <w:rsid w:val="00BF1095"/>
    <w:rsid w:val="00BF1C81"/>
    <w:rsid w:val="00BF4492"/>
    <w:rsid w:val="00BF77D0"/>
    <w:rsid w:val="00C17A60"/>
    <w:rsid w:val="00C17E05"/>
    <w:rsid w:val="00C20728"/>
    <w:rsid w:val="00C20F3A"/>
    <w:rsid w:val="00C24914"/>
    <w:rsid w:val="00C27DE0"/>
    <w:rsid w:val="00C316CA"/>
    <w:rsid w:val="00C33079"/>
    <w:rsid w:val="00C371B3"/>
    <w:rsid w:val="00C37663"/>
    <w:rsid w:val="00C37785"/>
    <w:rsid w:val="00C45231"/>
    <w:rsid w:val="00C467B5"/>
    <w:rsid w:val="00C51916"/>
    <w:rsid w:val="00C6035E"/>
    <w:rsid w:val="00C70D91"/>
    <w:rsid w:val="00C72833"/>
    <w:rsid w:val="00C735FC"/>
    <w:rsid w:val="00C8583F"/>
    <w:rsid w:val="00C91A33"/>
    <w:rsid w:val="00C91CC6"/>
    <w:rsid w:val="00C92C8B"/>
    <w:rsid w:val="00C93ECA"/>
    <w:rsid w:val="00C93F40"/>
    <w:rsid w:val="00C96843"/>
    <w:rsid w:val="00C978CA"/>
    <w:rsid w:val="00CA3B1D"/>
    <w:rsid w:val="00CA3D0C"/>
    <w:rsid w:val="00CA3D41"/>
    <w:rsid w:val="00CA47BF"/>
    <w:rsid w:val="00CA5AE2"/>
    <w:rsid w:val="00CB380A"/>
    <w:rsid w:val="00CC3F7F"/>
    <w:rsid w:val="00CC64C1"/>
    <w:rsid w:val="00CC65C7"/>
    <w:rsid w:val="00CD110C"/>
    <w:rsid w:val="00CD2E52"/>
    <w:rsid w:val="00CD43C0"/>
    <w:rsid w:val="00CE0801"/>
    <w:rsid w:val="00CE2C38"/>
    <w:rsid w:val="00CE45C5"/>
    <w:rsid w:val="00CE7175"/>
    <w:rsid w:val="00CF21D3"/>
    <w:rsid w:val="00CF2B28"/>
    <w:rsid w:val="00CF3CF7"/>
    <w:rsid w:val="00D009F2"/>
    <w:rsid w:val="00D00C13"/>
    <w:rsid w:val="00D02CFA"/>
    <w:rsid w:val="00D0311A"/>
    <w:rsid w:val="00D045E8"/>
    <w:rsid w:val="00D11B3A"/>
    <w:rsid w:val="00D15384"/>
    <w:rsid w:val="00D158CE"/>
    <w:rsid w:val="00D20D2C"/>
    <w:rsid w:val="00D23E17"/>
    <w:rsid w:val="00D24DA2"/>
    <w:rsid w:val="00D2544C"/>
    <w:rsid w:val="00D30461"/>
    <w:rsid w:val="00D34762"/>
    <w:rsid w:val="00D41181"/>
    <w:rsid w:val="00D41D7F"/>
    <w:rsid w:val="00D4682F"/>
    <w:rsid w:val="00D47C2A"/>
    <w:rsid w:val="00D514F6"/>
    <w:rsid w:val="00D52107"/>
    <w:rsid w:val="00D53D11"/>
    <w:rsid w:val="00D55AA5"/>
    <w:rsid w:val="00D56778"/>
    <w:rsid w:val="00D5737B"/>
    <w:rsid w:val="00D6059F"/>
    <w:rsid w:val="00D61CF6"/>
    <w:rsid w:val="00D6448A"/>
    <w:rsid w:val="00D72AA8"/>
    <w:rsid w:val="00D738D6"/>
    <w:rsid w:val="00D755EB"/>
    <w:rsid w:val="00D87E00"/>
    <w:rsid w:val="00D9134D"/>
    <w:rsid w:val="00D91C79"/>
    <w:rsid w:val="00D94568"/>
    <w:rsid w:val="00D9546E"/>
    <w:rsid w:val="00D96451"/>
    <w:rsid w:val="00DA2DBA"/>
    <w:rsid w:val="00DA352D"/>
    <w:rsid w:val="00DA7A03"/>
    <w:rsid w:val="00DB1818"/>
    <w:rsid w:val="00DB5079"/>
    <w:rsid w:val="00DB5BAB"/>
    <w:rsid w:val="00DC309B"/>
    <w:rsid w:val="00DC4131"/>
    <w:rsid w:val="00DC4DA2"/>
    <w:rsid w:val="00DD2296"/>
    <w:rsid w:val="00DD491D"/>
    <w:rsid w:val="00DD5CFF"/>
    <w:rsid w:val="00DD5EB4"/>
    <w:rsid w:val="00DE0C17"/>
    <w:rsid w:val="00DF0262"/>
    <w:rsid w:val="00DF2B1F"/>
    <w:rsid w:val="00DF4AD9"/>
    <w:rsid w:val="00DF62CD"/>
    <w:rsid w:val="00DF7D47"/>
    <w:rsid w:val="00E05497"/>
    <w:rsid w:val="00E11D5B"/>
    <w:rsid w:val="00E127BB"/>
    <w:rsid w:val="00E129D0"/>
    <w:rsid w:val="00E13370"/>
    <w:rsid w:val="00E20B05"/>
    <w:rsid w:val="00E333F5"/>
    <w:rsid w:val="00E373EF"/>
    <w:rsid w:val="00E40499"/>
    <w:rsid w:val="00E41C4A"/>
    <w:rsid w:val="00E4227F"/>
    <w:rsid w:val="00E448DE"/>
    <w:rsid w:val="00E614A7"/>
    <w:rsid w:val="00E618EE"/>
    <w:rsid w:val="00E72121"/>
    <w:rsid w:val="00E72F53"/>
    <w:rsid w:val="00E75D46"/>
    <w:rsid w:val="00E77645"/>
    <w:rsid w:val="00E823B1"/>
    <w:rsid w:val="00E83C91"/>
    <w:rsid w:val="00E85635"/>
    <w:rsid w:val="00E8635A"/>
    <w:rsid w:val="00E9354D"/>
    <w:rsid w:val="00E94F2B"/>
    <w:rsid w:val="00EA0876"/>
    <w:rsid w:val="00EA2E61"/>
    <w:rsid w:val="00EA7C61"/>
    <w:rsid w:val="00EB0546"/>
    <w:rsid w:val="00EB0F28"/>
    <w:rsid w:val="00EB26E3"/>
    <w:rsid w:val="00EB31CF"/>
    <w:rsid w:val="00EC4A25"/>
    <w:rsid w:val="00EE00DC"/>
    <w:rsid w:val="00EE2AEB"/>
    <w:rsid w:val="00EE2F30"/>
    <w:rsid w:val="00EE4EAF"/>
    <w:rsid w:val="00EE602F"/>
    <w:rsid w:val="00EF1994"/>
    <w:rsid w:val="00EF1FC5"/>
    <w:rsid w:val="00EF4078"/>
    <w:rsid w:val="00EF605D"/>
    <w:rsid w:val="00F00464"/>
    <w:rsid w:val="00F025A2"/>
    <w:rsid w:val="00F03195"/>
    <w:rsid w:val="00F04712"/>
    <w:rsid w:val="00F17FB9"/>
    <w:rsid w:val="00F22159"/>
    <w:rsid w:val="00F22EC7"/>
    <w:rsid w:val="00F24D82"/>
    <w:rsid w:val="00F264EF"/>
    <w:rsid w:val="00F26CEE"/>
    <w:rsid w:val="00F3386E"/>
    <w:rsid w:val="00F42068"/>
    <w:rsid w:val="00F556C7"/>
    <w:rsid w:val="00F576EB"/>
    <w:rsid w:val="00F653B8"/>
    <w:rsid w:val="00F668A7"/>
    <w:rsid w:val="00F7063C"/>
    <w:rsid w:val="00F75D5F"/>
    <w:rsid w:val="00F812D7"/>
    <w:rsid w:val="00F82CB3"/>
    <w:rsid w:val="00F87CBD"/>
    <w:rsid w:val="00F93780"/>
    <w:rsid w:val="00F951DE"/>
    <w:rsid w:val="00FA1266"/>
    <w:rsid w:val="00FA5947"/>
    <w:rsid w:val="00FA7917"/>
    <w:rsid w:val="00FB05F8"/>
    <w:rsid w:val="00FB0DC4"/>
    <w:rsid w:val="00FB5F3B"/>
    <w:rsid w:val="00FC1192"/>
    <w:rsid w:val="00FD7938"/>
    <w:rsid w:val="00FE0439"/>
    <w:rsid w:val="00FE11B9"/>
    <w:rsid w:val="00FE14A1"/>
    <w:rsid w:val="00FE1619"/>
    <w:rsid w:val="00FE181B"/>
    <w:rsid w:val="00FF1F52"/>
    <w:rsid w:val="00FF37F5"/>
    <w:rsid w:val="00FF4AA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qFormat="1"/>
    <w:lsdException w:name="footer" w:qFormat="1"/>
    <w:lsdException w:name="caption" w:semiHidden="1" w:unhideWhenUsed="1"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character" w:styleId="PlaceholderText">
    <w:name w:val="Placeholder Text"/>
    <w:basedOn w:val="DefaultParagraphFont"/>
    <w:uiPriority w:val="99"/>
    <w:semiHidden/>
    <w:rsid w:val="00A66242"/>
    <w:rPr>
      <w:color w:val="808080"/>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rmal"/>
    <w:pPr>
      <w:keepNext/>
      <w:spacing w:after="0"/>
    </w:pPr>
    <w:rPr>
      <w:rFonts w:ascii="Arial" w:hAnsi="Arial"/>
      <w:sz w:val="18"/>
    </w:rPr>
  </w:style>
  <w:style w:type="paragraph" w:styleId="ListParagraph">
    <w:name w:val="List Paragraph"/>
    <w:basedOn w:val="Normal"/>
    <w:uiPriority w:val="34"/>
    <w:qFormat/>
    <w:rsid w:val="00783817"/>
    <w:pPr>
      <w:ind w:left="720"/>
      <w:contextualSpacing/>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styleId="Caption">
    <w:name w:val="caption"/>
    <w:basedOn w:val="Normal"/>
    <w:next w:val="Normal"/>
    <w:unhideWhenUsed/>
    <w:qFormat/>
    <w:rsid w:val="00276FE0"/>
    <w:pPr>
      <w:spacing w:after="200"/>
    </w:pPr>
    <w:rPr>
      <w:i/>
      <w:iCs/>
      <w:color w:val="44546A" w:themeColor="text2"/>
      <w:sz w:val="18"/>
      <w:szCs w:val="18"/>
    </w:rPr>
  </w:style>
  <w:style w:type="paragraph" w:customStyle="1" w:styleId="FP">
    <w:name w:val="FP"/>
    <w:basedOn w:val="Normal"/>
    <w:pPr>
      <w:spacing w:after="0"/>
    </w:pPr>
  </w:style>
  <w:style w:type="paragraph" w:customStyle="1" w:styleId="NW">
    <w:name w:val="NW"/>
    <w:basedOn w:val="Normal"/>
    <w:pPr>
      <w:spacing w:after="0"/>
    </w:pPr>
  </w:style>
  <w:style w:type="paragraph" w:customStyle="1" w:styleId="EW">
    <w:name w:val="EW"/>
    <w:basedOn w:val="Normal"/>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rmal"/>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LChar">
    <w:name w:val="TAL Char"/>
    <w:link w:val="TAL"/>
    <w:qFormat/>
    <w:rsid w:val="009B5100"/>
    <w:rPr>
      <w:rFonts w:ascii="Arial" w:hAnsi="Arial"/>
      <w:sz w:val="18"/>
      <w:lang w:val="en-GB" w:eastAsia="en-US"/>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qFormat/>
    <w:rsid w:val="009B13F6"/>
    <w:rPr>
      <w:lang w:val="en-GB" w:eastAsia="en-US"/>
    </w:rPr>
  </w:style>
  <w:style w:type="character" w:customStyle="1" w:styleId="THChar">
    <w:name w:val="TH Char"/>
    <w:link w:val="TH"/>
    <w:qFormat/>
    <w:rsid w:val="000E1DEA"/>
    <w:rPr>
      <w:rFonts w:ascii="Arial" w:hAnsi="Arial"/>
      <w:b/>
      <w:lang w:val="en-GB" w:eastAsia="en-US"/>
    </w:rPr>
  </w:style>
  <w:style w:type="character" w:customStyle="1" w:styleId="TACChar">
    <w:name w:val="TAC Char"/>
    <w:link w:val="TAC"/>
    <w:qFormat/>
    <w:rsid w:val="008B735F"/>
    <w:rPr>
      <w:rFonts w:ascii="Arial" w:hAnsi="Arial"/>
      <w:sz w:val="18"/>
      <w:lang w:val="en-GB" w:eastAsia="en-US"/>
    </w:rPr>
  </w:style>
  <w:style w:type="character" w:customStyle="1" w:styleId="TAHCar">
    <w:name w:val="TAH Car"/>
    <w:link w:val="TAH"/>
    <w:qFormat/>
    <w:rsid w:val="008B735F"/>
    <w:rPr>
      <w:rFonts w:ascii="Arial" w:hAnsi="Arial"/>
      <w:b/>
      <w:sz w:val="18"/>
      <w:lang w:val="en-GB" w:eastAsia="en-US"/>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qFormat/>
    <w:rsid w:val="00567D27"/>
    <w:rPr>
      <w:rFonts w:ascii="Arial" w:hAnsi="Arial"/>
      <w:b/>
      <w:i/>
      <w:noProof/>
      <w:sz w:val="18"/>
      <w:lang w:val="en-GB" w:eastAsia="ja-JP"/>
    </w:rPr>
  </w:style>
  <w:style w:type="character" w:styleId="CommentReference">
    <w:name w:val="annotation reference"/>
    <w:basedOn w:val="DefaultParagraphFont"/>
    <w:rsid w:val="009F24F0"/>
    <w:rPr>
      <w:sz w:val="16"/>
      <w:szCs w:val="16"/>
    </w:rPr>
  </w:style>
  <w:style w:type="paragraph" w:styleId="CommentText">
    <w:name w:val="annotation text"/>
    <w:basedOn w:val="Normal"/>
    <w:link w:val="CommentTextChar"/>
    <w:rsid w:val="009F24F0"/>
  </w:style>
  <w:style w:type="character" w:customStyle="1" w:styleId="CommentTextChar">
    <w:name w:val="Comment Text Char"/>
    <w:basedOn w:val="DefaultParagraphFont"/>
    <w:link w:val="CommentText"/>
    <w:rsid w:val="009F24F0"/>
    <w:rPr>
      <w:lang w:val="en-GB" w:eastAsia="en-US"/>
    </w:rPr>
  </w:style>
  <w:style w:type="paragraph" w:styleId="CommentSubject">
    <w:name w:val="annotation subject"/>
    <w:basedOn w:val="CommentText"/>
    <w:next w:val="CommentText"/>
    <w:link w:val="CommentSubjectChar"/>
    <w:semiHidden/>
    <w:unhideWhenUsed/>
    <w:rsid w:val="009F24F0"/>
    <w:rPr>
      <w:b/>
      <w:bCs/>
    </w:rPr>
  </w:style>
  <w:style w:type="character" w:customStyle="1" w:styleId="CommentSubjectChar">
    <w:name w:val="Comment Subject Char"/>
    <w:basedOn w:val="CommentTextChar"/>
    <w:link w:val="CommentSubject"/>
    <w:semiHidden/>
    <w:rsid w:val="009F24F0"/>
    <w:rPr>
      <w:b/>
      <w:bCs/>
      <w:lang w:val="en-GB" w:eastAsia="en-US"/>
    </w:rPr>
  </w:style>
  <w:style w:type="paragraph" w:customStyle="1" w:styleId="CRCoverPage">
    <w:name w:val="CR Cover Page"/>
    <w:link w:val="CRCoverPageChar"/>
    <w:rsid w:val="0054115D"/>
    <w:pPr>
      <w:spacing w:after="120"/>
    </w:pPr>
    <w:rPr>
      <w:rFonts w:ascii="Arial" w:hAnsi="Arial"/>
      <w:lang w:val="en-GB" w:eastAsia="en-US"/>
    </w:rPr>
  </w:style>
  <w:style w:type="character" w:customStyle="1" w:styleId="TALCar">
    <w:name w:val="TAL Car"/>
    <w:locked/>
    <w:rsid w:val="00365D03"/>
    <w:rPr>
      <w:rFonts w:ascii="Arial" w:eastAsiaTheme="minorHAnsi" w:hAnsi="Arial" w:cstheme="minorBidi"/>
      <w:sz w:val="18"/>
      <w:szCs w:val="22"/>
    </w:rPr>
  </w:style>
  <w:style w:type="paragraph" w:customStyle="1" w:styleId="NO">
    <w:name w:val="NO"/>
    <w:basedOn w:val="Normal"/>
    <w:rsid w:val="00885A98"/>
    <w:pPr>
      <w:keepLines/>
      <w:spacing w:after="160" w:line="256" w:lineRule="auto"/>
      <w:ind w:left="1135" w:hanging="851"/>
    </w:pPr>
    <w:rPr>
      <w:rFonts w:asciiTheme="minorHAnsi" w:eastAsiaTheme="minorHAnsi" w:hAnsiTheme="minorHAnsi" w:cstheme="minorBidi"/>
      <w:sz w:val="22"/>
      <w:szCs w:val="22"/>
      <w:lang w:val="en-US"/>
    </w:rPr>
  </w:style>
  <w:style w:type="character" w:customStyle="1" w:styleId="CRCoverPageChar">
    <w:name w:val="CR Cover Page Char"/>
    <w:link w:val="CRCoverPage"/>
    <w:locked/>
    <w:rsid w:val="00B01F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4729">
      <w:bodyDiv w:val="1"/>
      <w:marLeft w:val="0"/>
      <w:marRight w:val="0"/>
      <w:marTop w:val="0"/>
      <w:marBottom w:val="0"/>
      <w:divBdr>
        <w:top w:val="none" w:sz="0" w:space="0" w:color="auto"/>
        <w:left w:val="none" w:sz="0" w:space="0" w:color="auto"/>
        <w:bottom w:val="none" w:sz="0" w:space="0" w:color="auto"/>
        <w:right w:val="none" w:sz="0" w:space="0" w:color="auto"/>
      </w:divBdr>
      <w:divsChild>
        <w:div w:id="1313410132">
          <w:marLeft w:val="0"/>
          <w:marRight w:val="0"/>
          <w:marTop w:val="0"/>
          <w:marBottom w:val="0"/>
          <w:divBdr>
            <w:top w:val="none" w:sz="0" w:space="0" w:color="auto"/>
            <w:left w:val="none" w:sz="0" w:space="0" w:color="auto"/>
            <w:bottom w:val="none" w:sz="0" w:space="0" w:color="auto"/>
            <w:right w:val="none" w:sz="0" w:space="0" w:color="auto"/>
          </w:divBdr>
          <w:divsChild>
            <w:div w:id="540634323">
              <w:marLeft w:val="0"/>
              <w:marRight w:val="0"/>
              <w:marTop w:val="0"/>
              <w:marBottom w:val="0"/>
              <w:divBdr>
                <w:top w:val="none" w:sz="0" w:space="0" w:color="auto"/>
                <w:left w:val="none" w:sz="0" w:space="0" w:color="auto"/>
                <w:bottom w:val="none" w:sz="0" w:space="0" w:color="auto"/>
                <w:right w:val="none" w:sz="0" w:space="0" w:color="auto"/>
              </w:divBdr>
            </w:div>
            <w:div w:id="211432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440773">
      <w:bodyDiv w:val="1"/>
      <w:marLeft w:val="0"/>
      <w:marRight w:val="0"/>
      <w:marTop w:val="0"/>
      <w:marBottom w:val="0"/>
      <w:divBdr>
        <w:top w:val="none" w:sz="0" w:space="0" w:color="auto"/>
        <w:left w:val="none" w:sz="0" w:space="0" w:color="auto"/>
        <w:bottom w:val="none" w:sz="0" w:space="0" w:color="auto"/>
        <w:right w:val="none" w:sz="0" w:space="0" w:color="auto"/>
      </w:divBdr>
    </w:div>
    <w:div w:id="445780935">
      <w:bodyDiv w:val="1"/>
      <w:marLeft w:val="0"/>
      <w:marRight w:val="0"/>
      <w:marTop w:val="0"/>
      <w:marBottom w:val="0"/>
      <w:divBdr>
        <w:top w:val="none" w:sz="0" w:space="0" w:color="auto"/>
        <w:left w:val="none" w:sz="0" w:space="0" w:color="auto"/>
        <w:bottom w:val="none" w:sz="0" w:space="0" w:color="auto"/>
        <w:right w:val="none" w:sz="0" w:space="0" w:color="auto"/>
      </w:divBdr>
    </w:div>
    <w:div w:id="875047503">
      <w:bodyDiv w:val="1"/>
      <w:marLeft w:val="0"/>
      <w:marRight w:val="0"/>
      <w:marTop w:val="0"/>
      <w:marBottom w:val="0"/>
      <w:divBdr>
        <w:top w:val="none" w:sz="0" w:space="0" w:color="auto"/>
        <w:left w:val="none" w:sz="0" w:space="0" w:color="auto"/>
        <w:bottom w:val="none" w:sz="0" w:space="0" w:color="auto"/>
        <w:right w:val="none" w:sz="0" w:space="0" w:color="auto"/>
      </w:divBdr>
    </w:div>
    <w:div w:id="1051030104">
      <w:bodyDiv w:val="1"/>
      <w:marLeft w:val="0"/>
      <w:marRight w:val="0"/>
      <w:marTop w:val="0"/>
      <w:marBottom w:val="0"/>
      <w:divBdr>
        <w:top w:val="none" w:sz="0" w:space="0" w:color="auto"/>
        <w:left w:val="none" w:sz="0" w:space="0" w:color="auto"/>
        <w:bottom w:val="none" w:sz="0" w:space="0" w:color="auto"/>
        <w:right w:val="none" w:sz="0" w:space="0" w:color="auto"/>
      </w:divBdr>
    </w:div>
    <w:div w:id="1268974494">
      <w:bodyDiv w:val="1"/>
      <w:marLeft w:val="0"/>
      <w:marRight w:val="0"/>
      <w:marTop w:val="0"/>
      <w:marBottom w:val="0"/>
      <w:divBdr>
        <w:top w:val="none" w:sz="0" w:space="0" w:color="auto"/>
        <w:left w:val="none" w:sz="0" w:space="0" w:color="auto"/>
        <w:bottom w:val="none" w:sz="0" w:space="0" w:color="auto"/>
        <w:right w:val="none" w:sz="0" w:space="0" w:color="auto"/>
      </w:divBdr>
    </w:div>
    <w:div w:id="1525900893">
      <w:bodyDiv w:val="1"/>
      <w:marLeft w:val="0"/>
      <w:marRight w:val="0"/>
      <w:marTop w:val="0"/>
      <w:marBottom w:val="0"/>
      <w:divBdr>
        <w:top w:val="none" w:sz="0" w:space="0" w:color="auto"/>
        <w:left w:val="none" w:sz="0" w:space="0" w:color="auto"/>
        <w:bottom w:val="none" w:sz="0" w:space="0" w:color="auto"/>
        <w:right w:val="none" w:sz="0" w:space="0" w:color="auto"/>
      </w:divBdr>
      <w:divsChild>
        <w:div w:id="1243371375">
          <w:marLeft w:val="0"/>
          <w:marRight w:val="0"/>
          <w:marTop w:val="0"/>
          <w:marBottom w:val="0"/>
          <w:divBdr>
            <w:top w:val="none" w:sz="0" w:space="0" w:color="auto"/>
            <w:left w:val="none" w:sz="0" w:space="0" w:color="auto"/>
            <w:bottom w:val="none" w:sz="0" w:space="0" w:color="auto"/>
            <w:right w:val="none" w:sz="0" w:space="0" w:color="auto"/>
          </w:divBdr>
          <w:divsChild>
            <w:div w:id="1199396555">
              <w:marLeft w:val="0"/>
              <w:marRight w:val="0"/>
              <w:marTop w:val="0"/>
              <w:marBottom w:val="0"/>
              <w:divBdr>
                <w:top w:val="none" w:sz="0" w:space="0" w:color="auto"/>
                <w:left w:val="none" w:sz="0" w:space="0" w:color="auto"/>
                <w:bottom w:val="none" w:sz="0" w:space="0" w:color="auto"/>
                <w:right w:val="none" w:sz="0" w:space="0" w:color="auto"/>
              </w:divBdr>
            </w:div>
            <w:div w:id="99314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A7F9A-BA8A-4A21-B5DC-8800F2F19EB5}">
  <ds:schemaRefs>
    <ds:schemaRef ds:uri="http://schemas.microsoft.com/sharepoint/v3/contenttype/forms"/>
  </ds:schemaRefs>
</ds:datastoreItem>
</file>

<file path=customXml/itemProps2.xml><?xml version="1.0" encoding="utf-8"?>
<ds:datastoreItem xmlns:ds="http://schemas.openxmlformats.org/officeDocument/2006/customXml" ds:itemID="{EF2C002F-FE46-4CE6-AD59-BEE85208E0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599AB2-DEBA-47BD-80A5-AE3732B13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13C850-630B-47DB-A8A4-23365B7A9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848</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cp:revision>
  <dcterms:created xsi:type="dcterms:W3CDTF">2020-11-11T23:28:00Z</dcterms:created>
  <dcterms:modified xsi:type="dcterms:W3CDTF">2020-11-11T23:28:00Z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y fmtid="{D5CDD505-2E9C-101B-9397-08002B2CF9AE}" pid="3" name="TaxKeyword">
    <vt:lpwstr>12;#keyword|11111111-1111-1111-1111-111111111111</vt:lpwstr>
  </property>
  <property fmtid="{D5CDD505-2E9C-101B-9397-08002B2CF9AE}" pid="4" name="_dlc_DocIdItemGuid">
    <vt:lpwstr>63406a9b-ca0f-4c87-ad1e-3ff42c9c335f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