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9E12A" w14:textId="400919BF" w:rsidR="006137B4" w:rsidRPr="004E3A25" w:rsidRDefault="006137B4" w:rsidP="006137B4">
      <w:pPr>
        <w:pStyle w:val="Header"/>
        <w:tabs>
          <w:tab w:val="left" w:pos="8190"/>
        </w:tabs>
        <w:rPr>
          <w:rFonts w:cs="Arial"/>
          <w:sz w:val="24"/>
          <w:szCs w:val="24"/>
          <w:lang w:val="de-DE"/>
        </w:rPr>
      </w:pPr>
      <w:bookmarkStart w:id="0" w:name="_Hlk498612625"/>
      <w:r w:rsidRPr="004E3A25">
        <w:rPr>
          <w:rFonts w:cs="Arial"/>
          <w:sz w:val="24"/>
          <w:szCs w:val="24"/>
          <w:lang w:val="de-DE"/>
        </w:rPr>
        <w:t xml:space="preserve">3GPP TSG-RAN </w:t>
      </w:r>
      <w:r w:rsidRPr="00C76CEC">
        <w:rPr>
          <w:rFonts w:cs="Arial"/>
          <w:sz w:val="24"/>
          <w:szCs w:val="24"/>
        </w:rPr>
        <w:t>WG4</w:t>
      </w:r>
      <w:r>
        <w:rPr>
          <w:rFonts w:cs="Arial"/>
          <w:sz w:val="24"/>
          <w:szCs w:val="24"/>
        </w:rPr>
        <w:t xml:space="preserve"> Meeting#9</w:t>
      </w:r>
      <w:r w:rsidR="00EA1C24">
        <w:rPr>
          <w:rFonts w:cs="Arial"/>
          <w:sz w:val="24"/>
          <w:szCs w:val="24"/>
        </w:rPr>
        <w:t>7</w:t>
      </w:r>
      <w:r>
        <w:rPr>
          <w:rFonts w:cs="Arial"/>
          <w:sz w:val="24"/>
          <w:szCs w:val="24"/>
        </w:rPr>
        <w:t>-e</w:t>
      </w:r>
      <w:r w:rsidRPr="00C76CEC">
        <w:rPr>
          <w:rFonts w:cs="Arial"/>
          <w:sz w:val="24"/>
          <w:szCs w:val="24"/>
          <w:lang w:val="de-DE"/>
        </w:rPr>
        <w:tab/>
      </w:r>
      <w:r w:rsidR="00A448BB" w:rsidRPr="00A448BB">
        <w:rPr>
          <w:rFonts w:cs="Arial"/>
          <w:sz w:val="24"/>
          <w:szCs w:val="24"/>
          <w:lang w:val="de-DE"/>
        </w:rPr>
        <w:t>R4-</w:t>
      </w:r>
      <w:r w:rsidR="003618EB" w:rsidRPr="003618EB">
        <w:t xml:space="preserve"> </w:t>
      </w:r>
      <w:r w:rsidR="003618EB" w:rsidRPr="003618EB">
        <w:rPr>
          <w:rFonts w:cs="Arial"/>
          <w:sz w:val="24"/>
          <w:szCs w:val="24"/>
          <w:lang w:val="de-DE"/>
        </w:rPr>
        <w:t>201</w:t>
      </w:r>
      <w:r w:rsidR="00577F1B">
        <w:rPr>
          <w:rFonts w:cs="Arial"/>
          <w:sz w:val="24"/>
          <w:szCs w:val="24"/>
          <w:lang w:val="de-DE"/>
        </w:rPr>
        <w:t>6434</w:t>
      </w:r>
      <w:bookmarkStart w:id="1" w:name="_GoBack"/>
      <w:bookmarkEnd w:id="1"/>
    </w:p>
    <w:p w14:paraId="7F6FC851" w14:textId="47258297" w:rsidR="006137B4" w:rsidRDefault="006137B4" w:rsidP="006137B4">
      <w:pPr>
        <w:pStyle w:val="Header"/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Online</w:t>
      </w:r>
      <w:r w:rsidRPr="004E3A25">
        <w:rPr>
          <w:rFonts w:cs="Arial"/>
          <w:sz w:val="24"/>
          <w:szCs w:val="24"/>
          <w:lang w:val="de-DE"/>
        </w:rPr>
        <w:t>,</w:t>
      </w:r>
      <w:r>
        <w:rPr>
          <w:rFonts w:cs="Arial"/>
          <w:sz w:val="24"/>
          <w:szCs w:val="24"/>
          <w:lang w:val="de-DE"/>
        </w:rPr>
        <w:t xml:space="preserve"> </w:t>
      </w:r>
      <w:r w:rsidR="00EA1C24">
        <w:rPr>
          <w:rFonts w:cs="Arial"/>
          <w:sz w:val="24"/>
          <w:szCs w:val="24"/>
          <w:lang w:val="de-DE"/>
        </w:rPr>
        <w:t>2nd</w:t>
      </w:r>
      <w:r>
        <w:rPr>
          <w:rFonts w:cs="Arial"/>
          <w:sz w:val="24"/>
          <w:szCs w:val="24"/>
          <w:lang w:val="de-DE"/>
        </w:rPr>
        <w:t xml:space="preserve"> </w:t>
      </w:r>
      <w:r w:rsidR="00EA1C24">
        <w:rPr>
          <w:rFonts w:cs="Arial"/>
          <w:sz w:val="24"/>
          <w:szCs w:val="24"/>
          <w:lang w:val="de-DE"/>
        </w:rPr>
        <w:t>Nov</w:t>
      </w:r>
      <w:r>
        <w:rPr>
          <w:rFonts w:cs="Arial"/>
          <w:sz w:val="24"/>
          <w:szCs w:val="24"/>
          <w:lang w:val="de-DE"/>
        </w:rPr>
        <w:t xml:space="preserve"> – </w:t>
      </w:r>
      <w:r w:rsidR="00EA1C24">
        <w:rPr>
          <w:rFonts w:cs="Arial"/>
          <w:sz w:val="24"/>
          <w:szCs w:val="24"/>
          <w:lang w:val="de-DE"/>
        </w:rPr>
        <w:t>13</w:t>
      </w:r>
      <w:r>
        <w:rPr>
          <w:rFonts w:cs="Arial"/>
          <w:sz w:val="24"/>
          <w:szCs w:val="24"/>
          <w:lang w:val="de-DE"/>
        </w:rPr>
        <w:t xml:space="preserve">th </w:t>
      </w:r>
      <w:r w:rsidR="00EA1C24">
        <w:rPr>
          <w:rFonts w:cs="Arial"/>
          <w:sz w:val="24"/>
          <w:szCs w:val="24"/>
          <w:lang w:val="de-DE"/>
        </w:rPr>
        <w:t>Nov</w:t>
      </w:r>
      <w:r>
        <w:rPr>
          <w:rFonts w:cs="Arial"/>
          <w:sz w:val="24"/>
          <w:szCs w:val="24"/>
          <w:lang w:val="de-DE"/>
        </w:rPr>
        <w:t>, 2020</w:t>
      </w:r>
    </w:p>
    <w:bookmarkEnd w:id="0"/>
    <w:p w14:paraId="7E64D73D" w14:textId="77777777" w:rsidR="006137B4" w:rsidRDefault="006137B4" w:rsidP="006137B4">
      <w:pPr>
        <w:pStyle w:val="Header"/>
        <w:rPr>
          <w:b w:val="0"/>
          <w:sz w:val="24"/>
        </w:rPr>
      </w:pPr>
    </w:p>
    <w:p w14:paraId="7DA23D43" w14:textId="77777777" w:rsidR="006137B4" w:rsidRDefault="006137B4" w:rsidP="006137B4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54152827" w14:textId="77777777" w:rsidR="006137B4" w:rsidRDefault="006137B4" w:rsidP="006137B4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 xml:space="preserve">Parameters and simulation results on </w:t>
      </w:r>
      <w:r w:rsidRPr="00682F7B">
        <w:rPr>
          <w:rFonts w:ascii="Arial" w:hAnsi="Arial"/>
          <w:sz w:val="24"/>
          <w:lang w:val="en-US"/>
        </w:rPr>
        <w:t>PMI reporting requirements with larger number of Tx ports</w:t>
      </w:r>
    </w:p>
    <w:p w14:paraId="4AB240E6" w14:textId="75667BF1" w:rsidR="006137B4" w:rsidRPr="006C4F7C" w:rsidRDefault="006137B4" w:rsidP="006137B4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F4ED2">
        <w:rPr>
          <w:rFonts w:ascii="Arial" w:hAnsi="Arial"/>
          <w:sz w:val="24"/>
          <w:lang w:val="en-US"/>
        </w:rPr>
        <w:t>7</w:t>
      </w:r>
      <w:r>
        <w:rPr>
          <w:rFonts w:ascii="Arial" w:hAnsi="Arial"/>
          <w:sz w:val="24"/>
          <w:lang w:val="en-US"/>
        </w:rPr>
        <w:t>.1</w:t>
      </w:r>
      <w:r w:rsidR="002F4ED2">
        <w:rPr>
          <w:rFonts w:ascii="Arial" w:hAnsi="Arial"/>
          <w:sz w:val="24"/>
          <w:lang w:val="en-US"/>
        </w:rPr>
        <w:t>6</w:t>
      </w:r>
      <w:r>
        <w:rPr>
          <w:rFonts w:ascii="Arial" w:hAnsi="Arial"/>
          <w:sz w:val="24"/>
          <w:lang w:val="en-US"/>
        </w:rPr>
        <w:t>.1.2</w:t>
      </w:r>
    </w:p>
    <w:p w14:paraId="3370A480" w14:textId="77777777" w:rsidR="006137B4" w:rsidRPr="00200753" w:rsidRDefault="006137B4" w:rsidP="006137B4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363A064" w14:textId="77777777" w:rsidR="006137B4" w:rsidRDefault="006137B4" w:rsidP="006137B4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200CC04C" w14:textId="77777777" w:rsidR="006137B4" w:rsidRPr="00F968A5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WF [1], some of the test parameters were discussed and options for different parameters were provided. </w:t>
      </w:r>
      <w:r w:rsidRPr="00BA5CDF">
        <w:rPr>
          <w:sz w:val="24"/>
          <w:szCs w:val="24"/>
          <w:lang w:val="en-US"/>
        </w:rPr>
        <w:t xml:space="preserve">In this paper, we </w:t>
      </w:r>
      <w:r>
        <w:rPr>
          <w:sz w:val="24"/>
          <w:szCs w:val="24"/>
          <w:lang w:val="en-US"/>
        </w:rPr>
        <w:t xml:space="preserve">discuss </w:t>
      </w:r>
      <w:bookmarkStart w:id="2" w:name="_Hlk521500305"/>
      <w:r>
        <w:rPr>
          <w:sz w:val="24"/>
          <w:szCs w:val="24"/>
          <w:lang w:val="en-US"/>
        </w:rPr>
        <w:t xml:space="preserve">our views on </w:t>
      </w:r>
      <w:bookmarkEnd w:id="2"/>
      <w:r>
        <w:rPr>
          <w:sz w:val="24"/>
          <w:szCs w:val="24"/>
          <w:lang w:val="en-US"/>
        </w:rPr>
        <w:t>those parameters for PMI reporting requirements with larger number of Tx ports.</w:t>
      </w:r>
    </w:p>
    <w:p w14:paraId="2439DE48" w14:textId="425C59E8" w:rsidR="006137B4" w:rsidRDefault="006137B4" w:rsidP="006137B4">
      <w:pPr>
        <w:pStyle w:val="Heading1"/>
        <w:tabs>
          <w:tab w:val="clear" w:pos="7902"/>
          <w:tab w:val="num" w:pos="360"/>
        </w:tabs>
        <w:ind w:hanging="7902"/>
        <w:rPr>
          <w:lang w:val="en-US"/>
        </w:rPr>
      </w:pPr>
      <w:r>
        <w:rPr>
          <w:lang w:val="en-US"/>
        </w:rPr>
        <w:t>T</w:t>
      </w:r>
      <w:r w:rsidR="00AD12F6">
        <w:rPr>
          <w:lang w:val="en-US"/>
        </w:rPr>
        <w:t>ype II PMI Reporting</w:t>
      </w:r>
    </w:p>
    <w:p w14:paraId="2979616D" w14:textId="0153B4FE" w:rsidR="006C5F2D" w:rsidRDefault="00FE65D3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In [1], there were two options listed for test setup: SU-MIMO and MU-MIMO. </w:t>
      </w:r>
      <w:r w:rsidR="006C5F2D">
        <w:rPr>
          <w:bCs/>
          <w:sz w:val="24"/>
          <w:szCs w:val="24"/>
          <w:lang w:val="en-US"/>
        </w:rPr>
        <w:t xml:space="preserve">In the last meeting, it was also asked to present the simulation results comparing Type 2 and Type 1 PMI reporting results under the same setup. These simulation results are presented below for </w:t>
      </w:r>
      <w:r w:rsidR="009833C9">
        <w:rPr>
          <w:bCs/>
          <w:sz w:val="24"/>
          <w:szCs w:val="24"/>
          <w:lang w:val="en-US"/>
        </w:rPr>
        <w:t>F</w:t>
      </w:r>
      <w:r w:rsidR="006C5F2D">
        <w:rPr>
          <w:bCs/>
          <w:sz w:val="24"/>
          <w:szCs w:val="24"/>
          <w:lang w:val="en-US"/>
        </w:rPr>
        <w:t>DD 16x2</w:t>
      </w:r>
      <w:r w:rsidR="009833C9">
        <w:rPr>
          <w:bCs/>
          <w:sz w:val="24"/>
          <w:szCs w:val="24"/>
          <w:lang w:val="en-US"/>
        </w:rPr>
        <w:t xml:space="preserve"> and subband size of 8RBs</w:t>
      </w:r>
      <w:r w:rsidR="006C5F2D">
        <w:rPr>
          <w:bCs/>
          <w:sz w:val="24"/>
          <w:szCs w:val="24"/>
          <w:lang w:val="en-US"/>
        </w:rPr>
        <w:t>.</w:t>
      </w:r>
    </w:p>
    <w:p w14:paraId="38F131EB" w14:textId="7EE7B17A" w:rsidR="00255A97" w:rsidRDefault="00255A97" w:rsidP="00255A97">
      <w:pPr>
        <w:pStyle w:val="Caption"/>
        <w:keepNext/>
        <w:jc w:val="center"/>
      </w:pPr>
      <w:bookmarkStart w:id="3" w:name="_Hlk5349343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Simulation results for subband PMI reporting for FDD 16x2, NPSK = 8, Subband size = 8RBs</w:t>
      </w:r>
      <w:r w:rsidR="002404C6">
        <w:t xml:space="preserve"> under Type2 PMI reporting SU-MIMO test setup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2285"/>
        <w:gridCol w:w="1610"/>
        <w:gridCol w:w="1399"/>
        <w:gridCol w:w="1516"/>
        <w:gridCol w:w="1395"/>
      </w:tblGrid>
      <w:tr w:rsidR="006C5F2D" w:rsidRPr="00DB46C9" w14:paraId="2661450E" w14:textId="1A680CCC" w:rsidTr="009833C9">
        <w:trPr>
          <w:trHeight w:val="480"/>
          <w:jc w:val="center"/>
        </w:trPr>
        <w:tc>
          <w:tcPr>
            <w:tcW w:w="1416" w:type="dxa"/>
            <w:vMerge w:val="restart"/>
            <w:shd w:val="clear" w:color="auto" w:fill="auto"/>
          </w:tcPr>
          <w:p w14:paraId="3AEFC21B" w14:textId="5EE8B797" w:rsidR="006C5F2D" w:rsidRPr="00DB46C9" w:rsidRDefault="009833C9" w:rsidP="006C5F2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Correlation</w:t>
            </w:r>
          </w:p>
        </w:tc>
        <w:tc>
          <w:tcPr>
            <w:tcW w:w="2285" w:type="dxa"/>
            <w:vMerge w:val="restart"/>
          </w:tcPr>
          <w:p w14:paraId="1AF65DDA" w14:textId="77777777" w:rsidR="006C5F2D" w:rsidRPr="00DB46C9" w:rsidRDefault="006C5F2D" w:rsidP="006C5F2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subbandAmplitude</w:t>
            </w:r>
          </w:p>
        </w:tc>
        <w:tc>
          <w:tcPr>
            <w:tcW w:w="3009" w:type="dxa"/>
            <w:gridSpan w:val="2"/>
            <w:shd w:val="clear" w:color="auto" w:fill="auto"/>
          </w:tcPr>
          <w:p w14:paraId="2A2346D6" w14:textId="440DFA2B" w:rsidR="006C5F2D" w:rsidRPr="00DB46C9" w:rsidRDefault="006C5F2D" w:rsidP="006C5F2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Following Type 2 PMI</w:t>
            </w:r>
          </w:p>
        </w:tc>
        <w:tc>
          <w:tcPr>
            <w:tcW w:w="2911" w:type="dxa"/>
            <w:gridSpan w:val="2"/>
          </w:tcPr>
          <w:p w14:paraId="24BFACFA" w14:textId="1F8D7AF7" w:rsidR="006C5F2D" w:rsidRPr="00DB46C9" w:rsidRDefault="006C5F2D" w:rsidP="006C5F2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Following Type 1 PMI</w:t>
            </w:r>
          </w:p>
        </w:tc>
      </w:tr>
      <w:tr w:rsidR="006C5F2D" w:rsidRPr="00DB46C9" w14:paraId="36DCDFF8" w14:textId="77777777" w:rsidTr="009833C9">
        <w:trPr>
          <w:trHeight w:val="525"/>
          <w:jc w:val="center"/>
        </w:trPr>
        <w:tc>
          <w:tcPr>
            <w:tcW w:w="1416" w:type="dxa"/>
            <w:vMerge/>
            <w:shd w:val="clear" w:color="auto" w:fill="auto"/>
          </w:tcPr>
          <w:p w14:paraId="570822FF" w14:textId="77777777" w:rsidR="006C5F2D" w:rsidRDefault="006C5F2D" w:rsidP="006C5F2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85" w:type="dxa"/>
            <w:vMerge/>
          </w:tcPr>
          <w:p w14:paraId="6E336C1F" w14:textId="77777777" w:rsidR="006C5F2D" w:rsidRDefault="006C5F2D" w:rsidP="006C5F2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shd w:val="clear" w:color="auto" w:fill="auto"/>
          </w:tcPr>
          <w:p w14:paraId="45C7D926" w14:textId="6818778D" w:rsidR="006C5F2D" w:rsidRPr="00DB46C9" w:rsidRDefault="006C5F2D" w:rsidP="006C5F2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1399" w:type="dxa"/>
            <w:shd w:val="clear" w:color="auto" w:fill="auto"/>
          </w:tcPr>
          <w:p w14:paraId="1EE25243" w14:textId="67D4F898" w:rsidR="006C5F2D" w:rsidRPr="00DB46C9" w:rsidRDefault="006C5F2D" w:rsidP="006C5F2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with Type 2 random PMI</w:t>
            </w:r>
          </w:p>
        </w:tc>
        <w:tc>
          <w:tcPr>
            <w:tcW w:w="1516" w:type="dxa"/>
          </w:tcPr>
          <w:p w14:paraId="6B7A8471" w14:textId="11C4403D" w:rsidR="006C5F2D" w:rsidRPr="00DB46C9" w:rsidRDefault="006C5F2D" w:rsidP="006C5F2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1395" w:type="dxa"/>
          </w:tcPr>
          <w:p w14:paraId="5637D46B" w14:textId="30E11BD5" w:rsidR="006C5F2D" w:rsidRPr="00DB46C9" w:rsidRDefault="006C5F2D" w:rsidP="006C5F2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with Type 2 random PMI</w:t>
            </w:r>
          </w:p>
        </w:tc>
      </w:tr>
      <w:tr w:rsidR="009833C9" w:rsidRPr="00DB46C9" w14:paraId="0C5E1DA0" w14:textId="685BB581" w:rsidTr="009449E5">
        <w:trPr>
          <w:jc w:val="center"/>
        </w:trPr>
        <w:tc>
          <w:tcPr>
            <w:tcW w:w="1416" w:type="dxa"/>
            <w:shd w:val="clear" w:color="auto" w:fill="auto"/>
            <w:vAlign w:val="bottom"/>
          </w:tcPr>
          <w:p w14:paraId="7CA2DE3C" w14:textId="689E3303" w:rsidR="009833C9" w:rsidRPr="00DB46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XP High</w:t>
            </w:r>
          </w:p>
        </w:tc>
        <w:tc>
          <w:tcPr>
            <w:tcW w:w="2285" w:type="dxa"/>
            <w:vAlign w:val="bottom"/>
          </w:tcPr>
          <w:p w14:paraId="0F348DD3" w14:textId="77777777" w:rsidR="009833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TRUE</w:t>
            </w:r>
          </w:p>
        </w:tc>
        <w:tc>
          <w:tcPr>
            <w:tcW w:w="1610" w:type="dxa"/>
            <w:shd w:val="clear" w:color="auto" w:fill="auto"/>
          </w:tcPr>
          <w:p w14:paraId="6E318C06" w14:textId="793D90AA" w:rsidR="009833C9" w:rsidRPr="00DB46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10.16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DD5C11B" w14:textId="07E04ED9" w:rsidR="009833C9" w:rsidRPr="00DB46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7.32</w:t>
            </w:r>
          </w:p>
        </w:tc>
        <w:tc>
          <w:tcPr>
            <w:tcW w:w="1516" w:type="dxa"/>
            <w:vAlign w:val="bottom"/>
          </w:tcPr>
          <w:p w14:paraId="63509714" w14:textId="1ADCDF57" w:rsidR="009833C9" w:rsidRPr="003A39E8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13.43</w:t>
            </w:r>
          </w:p>
        </w:tc>
        <w:tc>
          <w:tcPr>
            <w:tcW w:w="1395" w:type="dxa"/>
            <w:vAlign w:val="bottom"/>
          </w:tcPr>
          <w:p w14:paraId="214F0908" w14:textId="1ED47BD5" w:rsidR="009833C9" w:rsidRPr="003A39E8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3.40</w:t>
            </w:r>
          </w:p>
        </w:tc>
      </w:tr>
      <w:tr w:rsidR="009833C9" w:rsidRPr="00DB46C9" w14:paraId="23993E60" w14:textId="701A3259" w:rsidTr="009449E5">
        <w:trPr>
          <w:jc w:val="center"/>
        </w:trPr>
        <w:tc>
          <w:tcPr>
            <w:tcW w:w="1416" w:type="dxa"/>
            <w:shd w:val="clear" w:color="auto" w:fill="auto"/>
            <w:vAlign w:val="bottom"/>
          </w:tcPr>
          <w:p w14:paraId="11A33D7F" w14:textId="7116E329" w:rsidR="009833C9" w:rsidRPr="00DB46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XP High</w:t>
            </w:r>
          </w:p>
        </w:tc>
        <w:tc>
          <w:tcPr>
            <w:tcW w:w="2285" w:type="dxa"/>
            <w:vAlign w:val="bottom"/>
          </w:tcPr>
          <w:p w14:paraId="3E7AF7B8" w14:textId="77777777" w:rsidR="009833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FALSE</w:t>
            </w:r>
          </w:p>
        </w:tc>
        <w:tc>
          <w:tcPr>
            <w:tcW w:w="1610" w:type="dxa"/>
            <w:shd w:val="clear" w:color="auto" w:fill="auto"/>
          </w:tcPr>
          <w:p w14:paraId="0E7E2BBB" w14:textId="4143A580" w:rsidR="009833C9" w:rsidRPr="00DB46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10.42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9606F44" w14:textId="2C2FF6DF" w:rsidR="009833C9" w:rsidRPr="00DB46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6.46</w:t>
            </w:r>
          </w:p>
        </w:tc>
        <w:tc>
          <w:tcPr>
            <w:tcW w:w="1516" w:type="dxa"/>
            <w:vAlign w:val="bottom"/>
          </w:tcPr>
          <w:p w14:paraId="7233C325" w14:textId="2670C447" w:rsidR="009833C9" w:rsidRPr="003A39E8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13.43</w:t>
            </w:r>
          </w:p>
        </w:tc>
        <w:tc>
          <w:tcPr>
            <w:tcW w:w="1395" w:type="dxa"/>
            <w:vAlign w:val="bottom"/>
          </w:tcPr>
          <w:p w14:paraId="380A743F" w14:textId="589F69A7" w:rsidR="009833C9" w:rsidRPr="003A39E8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3.44</w:t>
            </w:r>
          </w:p>
        </w:tc>
      </w:tr>
      <w:tr w:rsidR="009833C9" w:rsidRPr="00DB46C9" w14:paraId="2C56E99C" w14:textId="041A6EBB" w:rsidTr="009449E5">
        <w:trPr>
          <w:jc w:val="center"/>
        </w:trPr>
        <w:tc>
          <w:tcPr>
            <w:tcW w:w="1416" w:type="dxa"/>
            <w:shd w:val="clear" w:color="auto" w:fill="auto"/>
            <w:vAlign w:val="bottom"/>
          </w:tcPr>
          <w:p w14:paraId="48FAA4F8" w14:textId="08A9165B" w:rsidR="009833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XP Medium</w:t>
            </w:r>
          </w:p>
        </w:tc>
        <w:tc>
          <w:tcPr>
            <w:tcW w:w="2285" w:type="dxa"/>
            <w:vAlign w:val="bottom"/>
          </w:tcPr>
          <w:p w14:paraId="52978B7E" w14:textId="77777777" w:rsidR="009833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TRUE</w:t>
            </w:r>
          </w:p>
        </w:tc>
        <w:tc>
          <w:tcPr>
            <w:tcW w:w="1610" w:type="dxa"/>
            <w:shd w:val="clear" w:color="auto" w:fill="auto"/>
          </w:tcPr>
          <w:p w14:paraId="1ACF52F7" w14:textId="7DEC1207" w:rsidR="009833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10.44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EAEA0AE" w14:textId="7BF5E6E6" w:rsidR="009833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4.10</w:t>
            </w:r>
          </w:p>
        </w:tc>
        <w:tc>
          <w:tcPr>
            <w:tcW w:w="1516" w:type="dxa"/>
            <w:vAlign w:val="bottom"/>
          </w:tcPr>
          <w:p w14:paraId="0B95D9F0" w14:textId="4F26B00F" w:rsidR="009833C9" w:rsidRPr="003A39E8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13.99</w:t>
            </w:r>
          </w:p>
        </w:tc>
        <w:tc>
          <w:tcPr>
            <w:tcW w:w="1395" w:type="dxa"/>
            <w:vAlign w:val="bottom"/>
          </w:tcPr>
          <w:p w14:paraId="0516A73F" w14:textId="76A50C3F" w:rsidR="009833C9" w:rsidRPr="003A39E8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2.40</w:t>
            </w:r>
          </w:p>
        </w:tc>
      </w:tr>
      <w:tr w:rsidR="009833C9" w:rsidRPr="00DB46C9" w14:paraId="3E6CF772" w14:textId="511ACEEA" w:rsidTr="009449E5">
        <w:trPr>
          <w:jc w:val="center"/>
        </w:trPr>
        <w:tc>
          <w:tcPr>
            <w:tcW w:w="1416" w:type="dxa"/>
            <w:shd w:val="clear" w:color="auto" w:fill="auto"/>
            <w:vAlign w:val="bottom"/>
          </w:tcPr>
          <w:p w14:paraId="1D4CDA91" w14:textId="5D9834A1" w:rsidR="009833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XP Medium</w:t>
            </w:r>
          </w:p>
        </w:tc>
        <w:tc>
          <w:tcPr>
            <w:tcW w:w="2285" w:type="dxa"/>
            <w:vAlign w:val="bottom"/>
          </w:tcPr>
          <w:p w14:paraId="2869BECD" w14:textId="77777777" w:rsidR="009833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FALSE</w:t>
            </w:r>
          </w:p>
        </w:tc>
        <w:tc>
          <w:tcPr>
            <w:tcW w:w="1610" w:type="dxa"/>
            <w:shd w:val="clear" w:color="auto" w:fill="auto"/>
          </w:tcPr>
          <w:p w14:paraId="7BC974F1" w14:textId="1AD54D61" w:rsidR="009833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10.67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A9843C6" w14:textId="01B7E0CB" w:rsidR="009833C9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3.87</w:t>
            </w:r>
          </w:p>
        </w:tc>
        <w:tc>
          <w:tcPr>
            <w:tcW w:w="1516" w:type="dxa"/>
            <w:vAlign w:val="bottom"/>
          </w:tcPr>
          <w:p w14:paraId="5930E8CB" w14:textId="1A3D083E" w:rsidR="009833C9" w:rsidRPr="003A39E8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14.01</w:t>
            </w:r>
          </w:p>
        </w:tc>
        <w:tc>
          <w:tcPr>
            <w:tcW w:w="1395" w:type="dxa"/>
            <w:vAlign w:val="bottom"/>
          </w:tcPr>
          <w:p w14:paraId="0C80B53D" w14:textId="34D3D243" w:rsidR="009833C9" w:rsidRPr="003A39E8" w:rsidRDefault="009833C9" w:rsidP="009833C9">
            <w:pPr>
              <w:jc w:val="center"/>
              <w:rPr>
                <w:sz w:val="24"/>
                <w:szCs w:val="24"/>
                <w:lang w:val="en-US"/>
              </w:rPr>
            </w:pPr>
            <w:r w:rsidRPr="009833C9">
              <w:rPr>
                <w:sz w:val="24"/>
                <w:szCs w:val="24"/>
                <w:lang w:val="en-US"/>
              </w:rPr>
              <w:t>2.41</w:t>
            </w:r>
          </w:p>
        </w:tc>
      </w:tr>
      <w:bookmarkEnd w:id="3"/>
    </w:tbl>
    <w:p w14:paraId="556258F2" w14:textId="77777777" w:rsidR="006C5F2D" w:rsidRDefault="006C5F2D" w:rsidP="006137B4">
      <w:pPr>
        <w:rPr>
          <w:bCs/>
          <w:sz w:val="24"/>
          <w:szCs w:val="24"/>
          <w:lang w:val="en-US"/>
        </w:rPr>
      </w:pPr>
    </w:p>
    <w:p w14:paraId="2F59A423" w14:textId="77777777" w:rsidR="003C06E5" w:rsidRDefault="002B3560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Based on </w:t>
      </w:r>
      <w:r w:rsidR="003C06E5">
        <w:rPr>
          <w:bCs/>
          <w:sz w:val="24"/>
          <w:szCs w:val="24"/>
          <w:lang w:val="en-US"/>
        </w:rPr>
        <w:t xml:space="preserve">above results, we can see significant difference in PMI ratio and SNR needed to reach 90% of peak throughput between Type 2 and Type 1 PMI reporting. </w:t>
      </w:r>
    </w:p>
    <w:p w14:paraId="55E8EA35" w14:textId="7C29C2F2" w:rsidR="003C06E5" w:rsidRPr="003C06E5" w:rsidRDefault="003C06E5" w:rsidP="006137B4">
      <w:pPr>
        <w:rPr>
          <w:b/>
          <w:sz w:val="24"/>
          <w:szCs w:val="24"/>
          <w:lang w:val="en-US"/>
        </w:rPr>
      </w:pPr>
      <w:r w:rsidRPr="003C06E5">
        <w:rPr>
          <w:b/>
          <w:sz w:val="24"/>
          <w:szCs w:val="24"/>
          <w:lang w:val="en-US"/>
        </w:rPr>
        <w:t>Observation 1: There is a significant difference in PMI ratio and SNR needed to reach 90% of peak throughput between Type 2 and Type 1 PMI reporting.</w:t>
      </w:r>
    </w:p>
    <w:p w14:paraId="2AD2BE86" w14:textId="1CFAA06B" w:rsidR="00FE65D3" w:rsidRDefault="003C06E5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Therefore, based on above results and </w:t>
      </w:r>
      <w:r w:rsidR="002B3560">
        <w:rPr>
          <w:bCs/>
          <w:sz w:val="24"/>
          <w:szCs w:val="24"/>
          <w:lang w:val="en-US"/>
        </w:rPr>
        <w:t xml:space="preserve">our analysis presented in </w:t>
      </w:r>
      <w:r w:rsidR="00FA1441">
        <w:rPr>
          <w:bCs/>
          <w:sz w:val="24"/>
          <w:szCs w:val="24"/>
          <w:lang w:val="en-US"/>
        </w:rPr>
        <w:t>[2]</w:t>
      </w:r>
      <w:r w:rsidR="008A4096">
        <w:rPr>
          <w:bCs/>
          <w:sz w:val="24"/>
          <w:szCs w:val="24"/>
          <w:lang w:val="en-US"/>
        </w:rPr>
        <w:t xml:space="preserve"> for Rel-16 Type2 PMI reporting</w:t>
      </w:r>
      <w:r w:rsidR="00A93C2F">
        <w:rPr>
          <w:bCs/>
          <w:sz w:val="24"/>
          <w:szCs w:val="24"/>
          <w:lang w:val="en-US"/>
        </w:rPr>
        <w:t>, we propose the following.</w:t>
      </w:r>
    </w:p>
    <w:p w14:paraId="4204D6D0" w14:textId="753B94F1" w:rsidR="00A93C2F" w:rsidRPr="00A93C2F" w:rsidRDefault="00A93C2F" w:rsidP="006137B4">
      <w:pPr>
        <w:rPr>
          <w:b/>
          <w:sz w:val="24"/>
          <w:szCs w:val="24"/>
          <w:lang w:val="en-US"/>
        </w:rPr>
      </w:pPr>
      <w:r w:rsidRPr="00A93C2F">
        <w:rPr>
          <w:b/>
          <w:sz w:val="24"/>
          <w:szCs w:val="24"/>
          <w:lang w:val="en-US"/>
        </w:rPr>
        <w:t xml:space="preserve">Proposal </w:t>
      </w:r>
      <w:r w:rsidR="00794A47">
        <w:rPr>
          <w:b/>
          <w:sz w:val="24"/>
          <w:szCs w:val="24"/>
          <w:lang w:val="en-US"/>
        </w:rPr>
        <w:t>1</w:t>
      </w:r>
      <w:r w:rsidRPr="00A93C2F">
        <w:rPr>
          <w:b/>
          <w:sz w:val="24"/>
          <w:szCs w:val="24"/>
          <w:lang w:val="en-US"/>
        </w:rPr>
        <w:t xml:space="preserve">: Use SU-MIMO </w:t>
      </w:r>
      <w:r w:rsidR="007B69A1">
        <w:rPr>
          <w:b/>
          <w:sz w:val="24"/>
          <w:szCs w:val="24"/>
          <w:lang w:val="en-US"/>
        </w:rPr>
        <w:t xml:space="preserve">test </w:t>
      </w:r>
      <w:r w:rsidRPr="00A93C2F">
        <w:rPr>
          <w:b/>
          <w:sz w:val="24"/>
          <w:szCs w:val="24"/>
          <w:lang w:val="en-US"/>
        </w:rPr>
        <w:t>setup for defining Type II PMI reporting tests.</w:t>
      </w:r>
    </w:p>
    <w:p w14:paraId="4A71BEDA" w14:textId="77777777" w:rsidR="00FE65D3" w:rsidRDefault="00FE65D3" w:rsidP="00FE65D3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lastRenderedPageBreak/>
        <w:t>Type II codebook has two components: Wideband and Subband. So</w:t>
      </w:r>
      <w:r w:rsidRPr="00392BBD">
        <w:rPr>
          <w:bCs/>
          <w:sz w:val="24"/>
          <w:szCs w:val="24"/>
          <w:lang w:val="en-US"/>
        </w:rPr>
        <w:t>, it makes more sense to have S</w:t>
      </w:r>
      <w:r>
        <w:rPr>
          <w:bCs/>
          <w:sz w:val="24"/>
          <w:szCs w:val="24"/>
          <w:lang w:val="en-US"/>
        </w:rPr>
        <w:t>ubband</w:t>
      </w:r>
      <w:r w:rsidRPr="00392BBD">
        <w:rPr>
          <w:bCs/>
          <w:sz w:val="24"/>
          <w:szCs w:val="24"/>
          <w:lang w:val="en-US"/>
        </w:rPr>
        <w:t xml:space="preserve"> PMI reporting </w:t>
      </w:r>
      <w:r>
        <w:rPr>
          <w:bCs/>
          <w:sz w:val="24"/>
          <w:szCs w:val="24"/>
          <w:lang w:val="en-US"/>
        </w:rPr>
        <w:t xml:space="preserve">for Type II codebook </w:t>
      </w:r>
      <w:r w:rsidRPr="00392BBD">
        <w:rPr>
          <w:bCs/>
          <w:sz w:val="24"/>
          <w:szCs w:val="24"/>
          <w:lang w:val="en-US"/>
        </w:rPr>
        <w:t>so that this codebook can be used to its full potential.</w:t>
      </w:r>
      <w:r>
        <w:rPr>
          <w:bCs/>
          <w:sz w:val="24"/>
          <w:szCs w:val="24"/>
          <w:lang w:val="en-US"/>
        </w:rPr>
        <w:t xml:space="preserve"> Therefore, we propose the following.</w:t>
      </w:r>
    </w:p>
    <w:p w14:paraId="493D2999" w14:textId="38551224" w:rsidR="00FE65D3" w:rsidRPr="007B69A1" w:rsidRDefault="00FE65D3" w:rsidP="006137B4">
      <w:pPr>
        <w:rPr>
          <w:b/>
          <w:sz w:val="24"/>
          <w:szCs w:val="24"/>
          <w:lang w:val="en-US"/>
        </w:rPr>
      </w:pPr>
      <w:r w:rsidRPr="00392BBD">
        <w:rPr>
          <w:b/>
          <w:sz w:val="24"/>
          <w:szCs w:val="24"/>
          <w:lang w:val="en-US"/>
        </w:rPr>
        <w:t xml:space="preserve">Proposal </w:t>
      </w:r>
      <w:r w:rsidR="00794A47">
        <w:rPr>
          <w:b/>
          <w:sz w:val="24"/>
          <w:szCs w:val="24"/>
          <w:lang w:val="en-US"/>
        </w:rPr>
        <w:t>2</w:t>
      </w:r>
      <w:r w:rsidRPr="00392BBD">
        <w:rPr>
          <w:b/>
          <w:sz w:val="24"/>
          <w:szCs w:val="24"/>
          <w:lang w:val="en-US"/>
        </w:rPr>
        <w:t>: Use subband PMI reporting for defining Type II PMI reporting tests.</w:t>
      </w:r>
    </w:p>
    <w:p w14:paraId="349FC8B5" w14:textId="30044E7B" w:rsidR="006137B4" w:rsidRDefault="009049B8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Based on simulation results presented in Table 1, it can be noticed that XP High correlation with subbbandAmplitude = true provide the largest difference in PMI ratio between Type2 and Type1 PMI reporting.</w:t>
      </w:r>
      <w:r w:rsidR="006137B4">
        <w:rPr>
          <w:bCs/>
          <w:sz w:val="24"/>
          <w:szCs w:val="24"/>
          <w:lang w:val="en-US"/>
        </w:rPr>
        <w:t xml:space="preserve"> Therefore, we propose the following.</w:t>
      </w:r>
    </w:p>
    <w:p w14:paraId="70E393BB" w14:textId="23543C51" w:rsidR="006137B4" w:rsidRDefault="006137B4" w:rsidP="006137B4">
      <w:pPr>
        <w:rPr>
          <w:b/>
          <w:sz w:val="24"/>
          <w:szCs w:val="24"/>
          <w:lang w:val="en-US"/>
        </w:rPr>
      </w:pPr>
      <w:r w:rsidRPr="005A641C">
        <w:rPr>
          <w:b/>
          <w:sz w:val="24"/>
          <w:szCs w:val="24"/>
          <w:lang w:val="en-US"/>
        </w:rPr>
        <w:t xml:space="preserve">Proposal </w:t>
      </w:r>
      <w:r w:rsidR="00794A47">
        <w:rPr>
          <w:b/>
          <w:sz w:val="24"/>
          <w:szCs w:val="24"/>
          <w:lang w:val="en-US"/>
        </w:rPr>
        <w:t>3</w:t>
      </w:r>
      <w:r w:rsidRPr="005A641C">
        <w:rPr>
          <w:b/>
          <w:sz w:val="24"/>
          <w:szCs w:val="24"/>
          <w:lang w:val="en-US"/>
        </w:rPr>
        <w:t>: Define Type II PMI reporting requirements with subbandAmplitude = true</w:t>
      </w:r>
      <w:r w:rsidR="009049B8">
        <w:rPr>
          <w:b/>
          <w:sz w:val="24"/>
          <w:szCs w:val="24"/>
          <w:lang w:val="en-US"/>
        </w:rPr>
        <w:t xml:space="preserve"> and XP High correlation.</w:t>
      </w:r>
    </w:p>
    <w:p w14:paraId="65A74DD0" w14:textId="056099BE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Next, we compare</w:t>
      </w:r>
      <w:r w:rsidR="009049B8">
        <w:rPr>
          <w:bCs/>
          <w:sz w:val="24"/>
          <w:szCs w:val="24"/>
          <w:lang w:val="en-US"/>
        </w:rPr>
        <w:t xml:space="preserve"> the</w:t>
      </w:r>
      <w:r>
        <w:rPr>
          <w:bCs/>
          <w:sz w:val="24"/>
          <w:szCs w:val="24"/>
          <w:lang w:val="en-US"/>
        </w:rPr>
        <w:t xml:space="preserve"> performance </w:t>
      </w:r>
      <w:r w:rsidR="009049B8">
        <w:rPr>
          <w:bCs/>
          <w:sz w:val="24"/>
          <w:szCs w:val="24"/>
          <w:lang w:val="en-US"/>
        </w:rPr>
        <w:t xml:space="preserve">for different sub-band sizes </w:t>
      </w:r>
      <w:r>
        <w:rPr>
          <w:bCs/>
          <w:sz w:val="24"/>
          <w:szCs w:val="24"/>
          <w:lang w:val="en-US"/>
        </w:rPr>
        <w:t xml:space="preserve">based on simulation results in Table </w:t>
      </w:r>
      <w:r w:rsidR="00611D30">
        <w:rPr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  <w:lang w:val="en-US"/>
        </w:rPr>
        <w:t xml:space="preserve"> below.</w:t>
      </w:r>
    </w:p>
    <w:p w14:paraId="5E611F85" w14:textId="052909D2" w:rsidR="006137B4" w:rsidRDefault="006137B4" w:rsidP="006137B4">
      <w:pPr>
        <w:pStyle w:val="Caption"/>
        <w:keepNext/>
        <w:jc w:val="center"/>
      </w:pPr>
      <w:bookmarkStart w:id="4" w:name="_Hlk374114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049B8">
        <w:rPr>
          <w:noProof/>
        </w:rPr>
        <w:t>2</w:t>
      </w:r>
      <w:r>
        <w:fldChar w:fldCharType="end"/>
      </w:r>
      <w:r>
        <w:t xml:space="preserve">: Simulation results for Type II PMI reporting for </w:t>
      </w:r>
      <w:r w:rsidR="009049B8">
        <w:t>F</w:t>
      </w:r>
      <w:r w:rsidR="00B775AA">
        <w:t xml:space="preserve">DD </w:t>
      </w:r>
      <w:r w:rsidR="009049B8">
        <w:t xml:space="preserve">16x2 </w:t>
      </w:r>
      <w:r>
        <w:t>XP High</w:t>
      </w:r>
      <w:r w:rsidR="009049B8">
        <w:t xml:space="preserve">, </w:t>
      </w:r>
      <w:r>
        <w:t>subbandAmplitude = true</w:t>
      </w:r>
      <w:r w:rsidR="004310F8">
        <w:t xml:space="preserve"> under SU-MIMO test setup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2441"/>
        <w:gridCol w:w="1640"/>
      </w:tblGrid>
      <w:tr w:rsidR="006137B4" w:rsidRPr="00DB46C9" w14:paraId="4DF34AE2" w14:textId="77777777" w:rsidTr="00F01838">
        <w:trPr>
          <w:jc w:val="center"/>
        </w:trPr>
        <w:tc>
          <w:tcPr>
            <w:tcW w:w="1443" w:type="dxa"/>
            <w:shd w:val="clear" w:color="auto" w:fill="auto"/>
          </w:tcPr>
          <w:p w14:paraId="4F030DED" w14:textId="1AEB14A9" w:rsidR="006137B4" w:rsidRPr="00DB46C9" w:rsidRDefault="009049B8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Subband Size (RBs)</w:t>
            </w:r>
          </w:p>
        </w:tc>
        <w:tc>
          <w:tcPr>
            <w:tcW w:w="2441" w:type="dxa"/>
            <w:shd w:val="clear" w:color="auto" w:fill="auto"/>
          </w:tcPr>
          <w:p w14:paraId="433A2A6B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1640" w:type="dxa"/>
            <w:shd w:val="clear" w:color="auto" w:fill="auto"/>
          </w:tcPr>
          <w:p w14:paraId="297A253C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9049B8" w:rsidRPr="00DB46C9" w14:paraId="1AE56DFF" w14:textId="77777777" w:rsidTr="00C35987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098CA303" w14:textId="39307F13" w:rsidR="009049B8" w:rsidRPr="00DB46C9" w:rsidRDefault="009049B8" w:rsidP="009049B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73565492" w14:textId="16492F05" w:rsidR="009049B8" w:rsidRPr="00DB46C9" w:rsidRDefault="009049B8" w:rsidP="009049B8">
            <w:pPr>
              <w:jc w:val="center"/>
              <w:rPr>
                <w:sz w:val="24"/>
                <w:szCs w:val="24"/>
                <w:lang w:val="en-US"/>
              </w:rPr>
            </w:pPr>
            <w:r w:rsidRPr="009049B8">
              <w:rPr>
                <w:sz w:val="24"/>
                <w:szCs w:val="24"/>
                <w:lang w:val="en-US"/>
              </w:rPr>
              <w:t>10.20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1F764DE" w14:textId="02AE93BC" w:rsidR="009049B8" w:rsidRPr="00DB46C9" w:rsidRDefault="009049B8" w:rsidP="009049B8">
            <w:pPr>
              <w:jc w:val="center"/>
              <w:rPr>
                <w:sz w:val="24"/>
                <w:szCs w:val="24"/>
                <w:lang w:val="en-US"/>
              </w:rPr>
            </w:pPr>
            <w:r w:rsidRPr="009049B8">
              <w:rPr>
                <w:sz w:val="24"/>
                <w:szCs w:val="24"/>
                <w:lang w:val="en-US"/>
              </w:rPr>
              <w:t>7.23</w:t>
            </w:r>
          </w:p>
        </w:tc>
      </w:tr>
      <w:tr w:rsidR="009049B8" w:rsidRPr="00DB46C9" w14:paraId="1F27777B" w14:textId="77777777" w:rsidTr="00C35987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6EB97ED7" w14:textId="3628F959" w:rsidR="009049B8" w:rsidRPr="00DB46C9" w:rsidRDefault="009049B8" w:rsidP="009049B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5D43E894" w14:textId="06D0F5F0" w:rsidR="009049B8" w:rsidRPr="00DB46C9" w:rsidRDefault="009049B8" w:rsidP="009049B8">
            <w:pPr>
              <w:jc w:val="center"/>
              <w:rPr>
                <w:sz w:val="24"/>
                <w:szCs w:val="24"/>
                <w:lang w:val="en-US"/>
              </w:rPr>
            </w:pPr>
            <w:r w:rsidRPr="009049B8">
              <w:rPr>
                <w:sz w:val="24"/>
                <w:szCs w:val="24"/>
                <w:lang w:val="en-US"/>
              </w:rPr>
              <w:t>10.16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13E53F4" w14:textId="32040AA5" w:rsidR="009049B8" w:rsidRPr="00DB46C9" w:rsidRDefault="009049B8" w:rsidP="009049B8">
            <w:pPr>
              <w:jc w:val="center"/>
              <w:rPr>
                <w:sz w:val="24"/>
                <w:szCs w:val="24"/>
                <w:lang w:val="en-US"/>
              </w:rPr>
            </w:pPr>
            <w:r w:rsidRPr="009049B8">
              <w:rPr>
                <w:sz w:val="24"/>
                <w:szCs w:val="24"/>
                <w:lang w:val="en-US"/>
              </w:rPr>
              <w:t>7.32</w:t>
            </w:r>
          </w:p>
        </w:tc>
      </w:tr>
      <w:bookmarkEnd w:id="4"/>
    </w:tbl>
    <w:p w14:paraId="4FD27FAC" w14:textId="77777777" w:rsidR="006137B4" w:rsidRDefault="006137B4" w:rsidP="006137B4">
      <w:pPr>
        <w:rPr>
          <w:bCs/>
          <w:sz w:val="24"/>
          <w:szCs w:val="24"/>
          <w:lang w:val="en-US"/>
        </w:rPr>
      </w:pPr>
    </w:p>
    <w:p w14:paraId="5978D24F" w14:textId="37C0B623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Based on above simulations, we notice that </w:t>
      </w:r>
      <w:r w:rsidR="009049B8">
        <w:rPr>
          <w:bCs/>
          <w:sz w:val="24"/>
          <w:szCs w:val="24"/>
          <w:lang w:val="en-US"/>
        </w:rPr>
        <w:t>there is not much difference in performance with any sub-band size</w:t>
      </w:r>
      <w:r>
        <w:rPr>
          <w:bCs/>
          <w:sz w:val="24"/>
          <w:szCs w:val="24"/>
          <w:lang w:val="en-US"/>
        </w:rPr>
        <w:t xml:space="preserve">. </w:t>
      </w:r>
      <w:r w:rsidR="009049B8">
        <w:rPr>
          <w:bCs/>
          <w:sz w:val="24"/>
          <w:szCs w:val="24"/>
          <w:lang w:val="en-US"/>
        </w:rPr>
        <w:t xml:space="preserve">So, we would like to keep it same as other PMI reporting tests. </w:t>
      </w:r>
      <w:r>
        <w:rPr>
          <w:bCs/>
          <w:sz w:val="24"/>
          <w:szCs w:val="24"/>
          <w:lang w:val="en-US"/>
        </w:rPr>
        <w:t>Therefore, we propose the following.</w:t>
      </w:r>
    </w:p>
    <w:p w14:paraId="0B28FEF6" w14:textId="41FDD09B" w:rsidR="006137B4" w:rsidRPr="005A641C" w:rsidRDefault="006137B4" w:rsidP="006137B4">
      <w:pPr>
        <w:rPr>
          <w:b/>
          <w:sz w:val="24"/>
          <w:szCs w:val="24"/>
          <w:lang w:val="en-US"/>
        </w:rPr>
      </w:pPr>
      <w:r w:rsidRPr="005A641C">
        <w:rPr>
          <w:b/>
          <w:sz w:val="24"/>
          <w:szCs w:val="24"/>
          <w:lang w:val="en-US"/>
        </w:rPr>
        <w:t xml:space="preserve">Proposal </w:t>
      </w:r>
      <w:r w:rsidR="00794A47">
        <w:rPr>
          <w:b/>
          <w:sz w:val="24"/>
          <w:szCs w:val="24"/>
          <w:lang w:val="en-US"/>
        </w:rPr>
        <w:t>4</w:t>
      </w:r>
      <w:r w:rsidRPr="005A641C">
        <w:rPr>
          <w:b/>
          <w:sz w:val="24"/>
          <w:szCs w:val="24"/>
          <w:lang w:val="en-US"/>
        </w:rPr>
        <w:t xml:space="preserve">: Define Type II PMI reporting requirements </w:t>
      </w:r>
      <w:r w:rsidR="009049B8">
        <w:rPr>
          <w:b/>
          <w:sz w:val="24"/>
          <w:szCs w:val="24"/>
          <w:lang w:val="en-US"/>
        </w:rPr>
        <w:t>with larger sub-band size</w:t>
      </w:r>
      <w:r w:rsidRPr="005A641C">
        <w:rPr>
          <w:b/>
          <w:sz w:val="24"/>
          <w:szCs w:val="24"/>
          <w:lang w:val="en-US"/>
        </w:rPr>
        <w:t>.</w:t>
      </w:r>
    </w:p>
    <w:p w14:paraId="7123C584" w14:textId="7A9A4DC8" w:rsidR="00A82707" w:rsidRDefault="00085051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Another open issue in the last meeting was </w:t>
      </w:r>
      <w:r w:rsidR="009049B8">
        <w:rPr>
          <w:bCs/>
          <w:sz w:val="24"/>
          <w:szCs w:val="24"/>
          <w:lang w:val="en-US"/>
        </w:rPr>
        <w:t>how to generate the random Type2 PMI reporting</w:t>
      </w:r>
      <w:r>
        <w:rPr>
          <w:bCs/>
          <w:sz w:val="24"/>
          <w:szCs w:val="24"/>
          <w:lang w:val="en-US"/>
        </w:rPr>
        <w:t xml:space="preserve">. </w:t>
      </w:r>
      <w:r w:rsidR="009049B8">
        <w:rPr>
          <w:bCs/>
          <w:sz w:val="24"/>
          <w:szCs w:val="24"/>
          <w:lang w:val="en-US"/>
        </w:rPr>
        <w:t>In our opinion, it</w:t>
      </w:r>
      <w:r w:rsidR="009049B8" w:rsidRPr="009049B8">
        <w:rPr>
          <w:bCs/>
          <w:sz w:val="24"/>
          <w:szCs w:val="24"/>
          <w:lang w:val="en-US"/>
        </w:rPr>
        <w:t xml:space="preserve"> makes more sense </w:t>
      </w:r>
      <w:r w:rsidR="009049B8">
        <w:rPr>
          <w:bCs/>
          <w:sz w:val="24"/>
          <w:szCs w:val="24"/>
          <w:lang w:val="en-US"/>
        </w:rPr>
        <w:t xml:space="preserve">to limit the set of random precoders to the parameters </w:t>
      </w:r>
      <w:r w:rsidR="004310F8">
        <w:rPr>
          <w:bCs/>
          <w:sz w:val="24"/>
          <w:szCs w:val="24"/>
          <w:lang w:val="en-US"/>
        </w:rPr>
        <w:t xml:space="preserve">for following PMI case </w:t>
      </w:r>
      <w:r w:rsidR="009049B8" w:rsidRPr="009049B8">
        <w:rPr>
          <w:bCs/>
          <w:sz w:val="24"/>
          <w:szCs w:val="24"/>
          <w:lang w:val="en-US"/>
        </w:rPr>
        <w:t>since parameters like L, N_PSK and subbandA</w:t>
      </w:r>
      <w:r w:rsidR="00204E8C">
        <w:rPr>
          <w:bCs/>
          <w:sz w:val="24"/>
          <w:szCs w:val="24"/>
          <w:lang w:val="en-US"/>
        </w:rPr>
        <w:t>m</w:t>
      </w:r>
      <w:r w:rsidR="009049B8" w:rsidRPr="009049B8">
        <w:rPr>
          <w:bCs/>
          <w:sz w:val="24"/>
          <w:szCs w:val="24"/>
          <w:lang w:val="en-US"/>
        </w:rPr>
        <w:t xml:space="preserve">plitude are already known to the UE, so it doesn't make sense to evaluate the performance under all possible random </w:t>
      </w:r>
      <w:r w:rsidR="004310F8">
        <w:rPr>
          <w:bCs/>
          <w:sz w:val="24"/>
          <w:szCs w:val="24"/>
          <w:lang w:val="en-US"/>
        </w:rPr>
        <w:t xml:space="preserve">precoders. </w:t>
      </w:r>
      <w:r w:rsidR="00077391">
        <w:rPr>
          <w:bCs/>
          <w:sz w:val="24"/>
          <w:szCs w:val="24"/>
          <w:lang w:val="en-US"/>
        </w:rPr>
        <w:t>Therefore, we propose the following.</w:t>
      </w:r>
    </w:p>
    <w:p w14:paraId="180DE9B4" w14:textId="172EC58D" w:rsidR="00077391" w:rsidRPr="005B38FC" w:rsidRDefault="00077391" w:rsidP="006137B4">
      <w:pPr>
        <w:rPr>
          <w:b/>
          <w:sz w:val="24"/>
          <w:szCs w:val="24"/>
          <w:lang w:val="en-US"/>
        </w:rPr>
      </w:pPr>
      <w:r w:rsidRPr="005B38FC">
        <w:rPr>
          <w:b/>
          <w:sz w:val="24"/>
          <w:szCs w:val="24"/>
          <w:lang w:val="en-US"/>
        </w:rPr>
        <w:t xml:space="preserve">Proposal </w:t>
      </w:r>
      <w:r w:rsidR="004310F8">
        <w:rPr>
          <w:b/>
          <w:sz w:val="24"/>
          <w:szCs w:val="24"/>
          <w:lang w:val="en-US"/>
        </w:rPr>
        <w:t>5</w:t>
      </w:r>
      <w:r w:rsidRPr="005B38FC">
        <w:rPr>
          <w:b/>
          <w:sz w:val="24"/>
          <w:szCs w:val="24"/>
          <w:lang w:val="en-US"/>
        </w:rPr>
        <w:t xml:space="preserve">: </w:t>
      </w:r>
      <w:r w:rsidR="004310F8">
        <w:rPr>
          <w:b/>
          <w:sz w:val="24"/>
          <w:szCs w:val="24"/>
          <w:lang w:val="en-US"/>
        </w:rPr>
        <w:t>To generate random Type</w:t>
      </w:r>
      <w:r w:rsidR="00026B10">
        <w:rPr>
          <w:b/>
          <w:sz w:val="24"/>
          <w:szCs w:val="24"/>
          <w:lang w:val="en-US"/>
        </w:rPr>
        <w:t xml:space="preserve"> II</w:t>
      </w:r>
      <w:r w:rsidR="004310F8">
        <w:rPr>
          <w:b/>
          <w:sz w:val="24"/>
          <w:szCs w:val="24"/>
          <w:lang w:val="en-US"/>
        </w:rPr>
        <w:t xml:space="preserve"> PMI, limit the set of precoders to the list of precoders under codebook parameters configured for following PMI case.</w:t>
      </w:r>
    </w:p>
    <w:p w14:paraId="7D5FBC34" w14:textId="77777777" w:rsidR="006137B4" w:rsidRDefault="006137B4" w:rsidP="006137B4">
      <w:pPr>
        <w:pStyle w:val="Heading1"/>
        <w:tabs>
          <w:tab w:val="clear" w:pos="7902"/>
          <w:tab w:val="num" w:pos="360"/>
        </w:tabs>
        <w:ind w:hanging="7902"/>
        <w:rPr>
          <w:lang w:val="en-US"/>
        </w:rPr>
      </w:pPr>
      <w:r>
        <w:rPr>
          <w:lang w:val="en-US"/>
        </w:rPr>
        <w:t>Simulation Results for Type I PMI Reporting</w:t>
      </w:r>
    </w:p>
    <w:p w14:paraId="5CC405EF" w14:textId="77777777" w:rsidR="006137B4" w:rsidRDefault="006137B4" w:rsidP="006137B4">
      <w:pPr>
        <w:rPr>
          <w:sz w:val="24"/>
          <w:szCs w:val="24"/>
          <w:lang w:val="en-US"/>
        </w:rPr>
      </w:pPr>
      <w:r w:rsidRPr="000D440B">
        <w:rPr>
          <w:sz w:val="24"/>
          <w:szCs w:val="24"/>
          <w:lang w:val="en-US"/>
        </w:rPr>
        <w:t>As per simulation assumptions in [</w:t>
      </w:r>
      <w:r>
        <w:rPr>
          <w:sz w:val="24"/>
          <w:szCs w:val="24"/>
          <w:lang w:val="en-US"/>
        </w:rPr>
        <w:t>3</w:t>
      </w:r>
      <w:r w:rsidRPr="000D440B">
        <w:rPr>
          <w:sz w:val="24"/>
          <w:szCs w:val="24"/>
          <w:lang w:val="en-US"/>
        </w:rPr>
        <w:t>], we provide the simulation results below.</w:t>
      </w:r>
    </w:p>
    <w:p w14:paraId="67248327" w14:textId="05BB51A0" w:rsidR="006137B4" w:rsidRDefault="006137B4" w:rsidP="006137B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5A97">
        <w:rPr>
          <w:noProof/>
        </w:rPr>
        <w:t>5</w:t>
      </w:r>
      <w:r>
        <w:fldChar w:fldCharType="end"/>
      </w:r>
      <w:r>
        <w:t>: Simulation results for 32Tx ports WB PMI reporting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4201"/>
        <w:gridCol w:w="3201"/>
      </w:tblGrid>
      <w:tr w:rsidR="006137B4" w:rsidRPr="00DB46C9" w14:paraId="53F5AB42" w14:textId="77777777" w:rsidTr="00F01838">
        <w:tc>
          <w:tcPr>
            <w:tcW w:w="2268" w:type="dxa"/>
            <w:shd w:val="clear" w:color="auto" w:fill="auto"/>
          </w:tcPr>
          <w:p w14:paraId="7EC86D7E" w14:textId="77777777" w:rsidR="006137B4" w:rsidRPr="00DB46C9" w:rsidRDefault="006137B4" w:rsidP="00F0183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Test case</w:t>
            </w:r>
          </w:p>
        </w:tc>
        <w:tc>
          <w:tcPr>
            <w:tcW w:w="4296" w:type="dxa"/>
            <w:shd w:val="clear" w:color="auto" w:fill="auto"/>
          </w:tcPr>
          <w:p w14:paraId="6A1D846A" w14:textId="77777777" w:rsidR="006137B4" w:rsidRPr="00DB46C9" w:rsidRDefault="006137B4" w:rsidP="00F0183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3283" w:type="dxa"/>
            <w:shd w:val="clear" w:color="auto" w:fill="auto"/>
          </w:tcPr>
          <w:p w14:paraId="096DCA47" w14:textId="77777777" w:rsidR="006137B4" w:rsidRPr="00DB46C9" w:rsidRDefault="006137B4" w:rsidP="00F0183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6137B4" w:rsidRPr="00DB46C9" w14:paraId="751E0106" w14:textId="77777777" w:rsidTr="00F01838">
        <w:tc>
          <w:tcPr>
            <w:tcW w:w="2268" w:type="dxa"/>
            <w:shd w:val="clear" w:color="auto" w:fill="auto"/>
          </w:tcPr>
          <w:p w14:paraId="12B7D5ED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 xml:space="preserve">FDD, 2Rx </w:t>
            </w:r>
          </w:p>
        </w:tc>
        <w:tc>
          <w:tcPr>
            <w:tcW w:w="4296" w:type="dxa"/>
            <w:shd w:val="clear" w:color="auto" w:fill="auto"/>
          </w:tcPr>
          <w:p w14:paraId="31969B7F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12.4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283" w:type="dxa"/>
            <w:shd w:val="clear" w:color="auto" w:fill="auto"/>
          </w:tcPr>
          <w:p w14:paraId="79D82C07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6.5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137B4" w:rsidRPr="00DB46C9" w14:paraId="764E0E83" w14:textId="77777777" w:rsidTr="00F01838">
        <w:tc>
          <w:tcPr>
            <w:tcW w:w="2268" w:type="dxa"/>
            <w:shd w:val="clear" w:color="auto" w:fill="auto"/>
          </w:tcPr>
          <w:p w14:paraId="1B1A4662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FDD, 4Rx</w:t>
            </w:r>
          </w:p>
        </w:tc>
        <w:tc>
          <w:tcPr>
            <w:tcW w:w="4296" w:type="dxa"/>
            <w:shd w:val="clear" w:color="auto" w:fill="auto"/>
          </w:tcPr>
          <w:p w14:paraId="5A0AD32D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7.95</w:t>
            </w:r>
          </w:p>
        </w:tc>
        <w:tc>
          <w:tcPr>
            <w:tcW w:w="3283" w:type="dxa"/>
            <w:shd w:val="clear" w:color="auto" w:fill="auto"/>
          </w:tcPr>
          <w:p w14:paraId="6C543A50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1.13</w:t>
            </w:r>
          </w:p>
        </w:tc>
      </w:tr>
      <w:tr w:rsidR="006137B4" w:rsidRPr="00DB46C9" w14:paraId="37FD719E" w14:textId="77777777" w:rsidTr="00F01838">
        <w:tc>
          <w:tcPr>
            <w:tcW w:w="2268" w:type="dxa"/>
            <w:shd w:val="clear" w:color="auto" w:fill="auto"/>
          </w:tcPr>
          <w:p w14:paraId="2B8FB6BF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TDD, 2Rx</w:t>
            </w:r>
          </w:p>
        </w:tc>
        <w:tc>
          <w:tcPr>
            <w:tcW w:w="4296" w:type="dxa"/>
            <w:shd w:val="clear" w:color="auto" w:fill="auto"/>
          </w:tcPr>
          <w:p w14:paraId="43627A4E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13.</w:t>
            </w:r>
            <w:r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3283" w:type="dxa"/>
            <w:shd w:val="clear" w:color="auto" w:fill="auto"/>
          </w:tcPr>
          <w:p w14:paraId="33FACFAA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5.</w:t>
            </w:r>
            <w:r>
              <w:rPr>
                <w:sz w:val="24"/>
                <w:szCs w:val="24"/>
                <w:lang w:val="en-US"/>
              </w:rPr>
              <w:t>29</w:t>
            </w:r>
          </w:p>
        </w:tc>
      </w:tr>
      <w:tr w:rsidR="006137B4" w:rsidRPr="00DB46C9" w14:paraId="0F2B314B" w14:textId="77777777" w:rsidTr="00F01838">
        <w:tc>
          <w:tcPr>
            <w:tcW w:w="2268" w:type="dxa"/>
            <w:shd w:val="clear" w:color="auto" w:fill="auto"/>
          </w:tcPr>
          <w:p w14:paraId="10FC9178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lastRenderedPageBreak/>
              <w:t>TDD, 4Rx</w:t>
            </w:r>
          </w:p>
        </w:tc>
        <w:tc>
          <w:tcPr>
            <w:tcW w:w="4296" w:type="dxa"/>
            <w:shd w:val="clear" w:color="auto" w:fill="auto"/>
          </w:tcPr>
          <w:p w14:paraId="44655E9E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8.64</w:t>
            </w:r>
          </w:p>
        </w:tc>
        <w:tc>
          <w:tcPr>
            <w:tcW w:w="3283" w:type="dxa"/>
            <w:shd w:val="clear" w:color="auto" w:fill="auto"/>
          </w:tcPr>
          <w:p w14:paraId="7FEBABCF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9.56</w:t>
            </w:r>
          </w:p>
        </w:tc>
      </w:tr>
    </w:tbl>
    <w:p w14:paraId="070EBEED" w14:textId="483177E0" w:rsidR="006137B4" w:rsidRDefault="006137B4" w:rsidP="006137B4">
      <w:pPr>
        <w:rPr>
          <w:sz w:val="24"/>
          <w:szCs w:val="24"/>
          <w:lang w:val="en-US"/>
        </w:rPr>
      </w:pPr>
    </w:p>
    <w:p w14:paraId="5C0C7793" w14:textId="58319E9E" w:rsidR="005611A3" w:rsidRDefault="005611A3" w:rsidP="005611A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5A97">
        <w:rPr>
          <w:noProof/>
        </w:rPr>
        <w:t>6</w:t>
      </w:r>
      <w:r>
        <w:fldChar w:fldCharType="end"/>
      </w:r>
      <w:r>
        <w:t>: Simulation results for 16Tx ports SB PMI reporting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4201"/>
        <w:gridCol w:w="3201"/>
      </w:tblGrid>
      <w:tr w:rsidR="005611A3" w:rsidRPr="00DB46C9" w14:paraId="4FBE8286" w14:textId="77777777" w:rsidTr="005611A3">
        <w:tc>
          <w:tcPr>
            <w:tcW w:w="2219" w:type="dxa"/>
            <w:shd w:val="clear" w:color="auto" w:fill="auto"/>
          </w:tcPr>
          <w:p w14:paraId="655419EB" w14:textId="77777777" w:rsidR="005611A3" w:rsidRPr="00DB46C9" w:rsidRDefault="005611A3" w:rsidP="008671D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Test case</w:t>
            </w:r>
          </w:p>
        </w:tc>
        <w:tc>
          <w:tcPr>
            <w:tcW w:w="4201" w:type="dxa"/>
            <w:shd w:val="clear" w:color="auto" w:fill="auto"/>
          </w:tcPr>
          <w:p w14:paraId="66732C34" w14:textId="77777777" w:rsidR="005611A3" w:rsidRPr="00DB46C9" w:rsidRDefault="005611A3" w:rsidP="008671D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3201" w:type="dxa"/>
            <w:shd w:val="clear" w:color="auto" w:fill="auto"/>
          </w:tcPr>
          <w:p w14:paraId="6B73ACF1" w14:textId="77777777" w:rsidR="005611A3" w:rsidRPr="00DB46C9" w:rsidRDefault="005611A3" w:rsidP="008671D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5611A3" w:rsidRPr="00DB46C9" w14:paraId="17F40015" w14:textId="77777777" w:rsidTr="005611A3">
        <w:tc>
          <w:tcPr>
            <w:tcW w:w="2219" w:type="dxa"/>
            <w:shd w:val="clear" w:color="auto" w:fill="auto"/>
          </w:tcPr>
          <w:p w14:paraId="5AA23AF3" w14:textId="77777777" w:rsidR="005611A3" w:rsidRPr="00DB46C9" w:rsidRDefault="005611A3" w:rsidP="005611A3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 xml:space="preserve">FDD, 2Rx </w:t>
            </w:r>
          </w:p>
        </w:tc>
        <w:tc>
          <w:tcPr>
            <w:tcW w:w="4201" w:type="dxa"/>
            <w:shd w:val="clear" w:color="auto" w:fill="auto"/>
          </w:tcPr>
          <w:p w14:paraId="1CBC682D" w14:textId="47C1C417" w:rsidR="005611A3" w:rsidRPr="00DB46C9" w:rsidRDefault="005611A3" w:rsidP="005611A3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4.</w:t>
            </w:r>
            <w:r w:rsidR="004310F8">
              <w:rPr>
                <w:sz w:val="24"/>
                <w:szCs w:val="24"/>
                <w:lang w:val="en-US"/>
              </w:rPr>
              <w:t>88</w:t>
            </w:r>
          </w:p>
        </w:tc>
        <w:tc>
          <w:tcPr>
            <w:tcW w:w="3201" w:type="dxa"/>
            <w:shd w:val="clear" w:color="auto" w:fill="auto"/>
          </w:tcPr>
          <w:p w14:paraId="02F54F68" w14:textId="7F1E4D4D" w:rsidR="005611A3" w:rsidRPr="00DB46C9" w:rsidRDefault="005611A3" w:rsidP="005611A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3.2</w:t>
            </w:r>
            <w:r w:rsidR="004310F8">
              <w:rPr>
                <w:sz w:val="24"/>
                <w:szCs w:val="24"/>
                <w:lang w:val="en-US"/>
              </w:rPr>
              <w:t>9</w:t>
            </w:r>
          </w:p>
        </w:tc>
      </w:tr>
      <w:tr w:rsidR="005611A3" w:rsidRPr="00DB46C9" w14:paraId="42BFB2D5" w14:textId="77777777" w:rsidTr="005611A3">
        <w:tc>
          <w:tcPr>
            <w:tcW w:w="2219" w:type="dxa"/>
            <w:shd w:val="clear" w:color="auto" w:fill="auto"/>
          </w:tcPr>
          <w:p w14:paraId="06B3DB0F" w14:textId="77777777" w:rsidR="005611A3" w:rsidRPr="00DB46C9" w:rsidRDefault="005611A3" w:rsidP="005611A3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FDD, 4Rx</w:t>
            </w:r>
          </w:p>
        </w:tc>
        <w:tc>
          <w:tcPr>
            <w:tcW w:w="4201" w:type="dxa"/>
            <w:shd w:val="clear" w:color="auto" w:fill="auto"/>
          </w:tcPr>
          <w:p w14:paraId="3CE7861F" w14:textId="0F669441" w:rsidR="005611A3" w:rsidRPr="00DB46C9" w:rsidRDefault="004310F8" w:rsidP="005611A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10.06</w:t>
            </w:r>
          </w:p>
        </w:tc>
        <w:tc>
          <w:tcPr>
            <w:tcW w:w="3201" w:type="dxa"/>
            <w:shd w:val="clear" w:color="auto" w:fill="auto"/>
          </w:tcPr>
          <w:p w14:paraId="19112B88" w14:textId="714AF1F9" w:rsidR="005611A3" w:rsidRPr="00DB46C9" w:rsidRDefault="004310F8" w:rsidP="005611A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4.05</w:t>
            </w:r>
          </w:p>
        </w:tc>
      </w:tr>
      <w:tr w:rsidR="005611A3" w:rsidRPr="00DB46C9" w14:paraId="00AA510B" w14:textId="77777777" w:rsidTr="005611A3">
        <w:tc>
          <w:tcPr>
            <w:tcW w:w="2219" w:type="dxa"/>
            <w:shd w:val="clear" w:color="auto" w:fill="auto"/>
          </w:tcPr>
          <w:p w14:paraId="4F3C7895" w14:textId="77777777" w:rsidR="005611A3" w:rsidRPr="00DB46C9" w:rsidRDefault="005611A3" w:rsidP="008671DF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TDD, 2Rx</w:t>
            </w:r>
          </w:p>
        </w:tc>
        <w:tc>
          <w:tcPr>
            <w:tcW w:w="4201" w:type="dxa"/>
            <w:shd w:val="clear" w:color="auto" w:fill="auto"/>
          </w:tcPr>
          <w:p w14:paraId="5DEAD8D9" w14:textId="7027B8C0" w:rsidR="005611A3" w:rsidRPr="00DB46C9" w:rsidRDefault="004310F8" w:rsidP="008671D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12.75</w:t>
            </w:r>
          </w:p>
        </w:tc>
        <w:tc>
          <w:tcPr>
            <w:tcW w:w="3201" w:type="dxa"/>
            <w:shd w:val="clear" w:color="auto" w:fill="auto"/>
          </w:tcPr>
          <w:p w14:paraId="158DEC2E" w14:textId="5998A056" w:rsidR="005611A3" w:rsidRPr="00DB46C9" w:rsidRDefault="004310F8" w:rsidP="008671D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4.93</w:t>
            </w:r>
          </w:p>
        </w:tc>
      </w:tr>
      <w:tr w:rsidR="005611A3" w:rsidRPr="00DB46C9" w14:paraId="3C984080" w14:textId="77777777" w:rsidTr="005611A3">
        <w:tc>
          <w:tcPr>
            <w:tcW w:w="2219" w:type="dxa"/>
            <w:shd w:val="clear" w:color="auto" w:fill="auto"/>
          </w:tcPr>
          <w:p w14:paraId="20F3CC8B" w14:textId="77777777" w:rsidR="005611A3" w:rsidRPr="00DB46C9" w:rsidRDefault="005611A3" w:rsidP="008671DF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TDD, 4Rx</w:t>
            </w:r>
          </w:p>
        </w:tc>
        <w:tc>
          <w:tcPr>
            <w:tcW w:w="4201" w:type="dxa"/>
            <w:shd w:val="clear" w:color="auto" w:fill="auto"/>
          </w:tcPr>
          <w:p w14:paraId="43FAB728" w14:textId="528A3AAA" w:rsidR="005611A3" w:rsidRPr="00DB46C9" w:rsidRDefault="004310F8" w:rsidP="008671D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8.67</w:t>
            </w:r>
          </w:p>
        </w:tc>
        <w:tc>
          <w:tcPr>
            <w:tcW w:w="3201" w:type="dxa"/>
            <w:shd w:val="clear" w:color="auto" w:fill="auto"/>
          </w:tcPr>
          <w:p w14:paraId="04514387" w14:textId="5514A9C8" w:rsidR="005611A3" w:rsidRPr="00DB46C9" w:rsidRDefault="004310F8" w:rsidP="008671D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5.77</w:t>
            </w:r>
          </w:p>
        </w:tc>
      </w:tr>
    </w:tbl>
    <w:p w14:paraId="2CD0A9BD" w14:textId="77777777" w:rsidR="005611A3" w:rsidRPr="000D440B" w:rsidRDefault="005611A3" w:rsidP="006137B4">
      <w:pPr>
        <w:rPr>
          <w:sz w:val="24"/>
          <w:szCs w:val="24"/>
          <w:lang w:val="en-US"/>
        </w:rPr>
      </w:pPr>
    </w:p>
    <w:p w14:paraId="5BBF31CF" w14:textId="77777777" w:rsidR="006137B4" w:rsidRPr="00FD1D2F" w:rsidRDefault="006137B4" w:rsidP="006137B4">
      <w:pPr>
        <w:pStyle w:val="Heading1"/>
        <w:tabs>
          <w:tab w:val="clear" w:pos="7902"/>
          <w:tab w:val="num" w:pos="360"/>
        </w:tabs>
        <w:ind w:hanging="7902"/>
        <w:rPr>
          <w:lang w:val="en-US"/>
        </w:rPr>
      </w:pPr>
      <w:r>
        <w:rPr>
          <w:lang w:val="en-US"/>
        </w:rPr>
        <w:t>Conclusions</w:t>
      </w:r>
    </w:p>
    <w:p w14:paraId="50E6B661" w14:textId="2053D3CE" w:rsidR="006137B4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This paper proposes parameters related to PMI reporting requirements for larger number of Tx ports </w:t>
      </w:r>
      <w:proofErr w:type="gramStart"/>
      <w:r>
        <w:rPr>
          <w:sz w:val="24"/>
          <w:szCs w:val="24"/>
          <w:lang w:val="en-US"/>
        </w:rPr>
        <w:t>and also</w:t>
      </w:r>
      <w:proofErr w:type="gramEnd"/>
      <w:r>
        <w:rPr>
          <w:sz w:val="24"/>
          <w:szCs w:val="24"/>
          <w:lang w:val="en-US"/>
        </w:rPr>
        <w:t xml:space="preserve"> presents simulation results for Type I</w:t>
      </w:r>
      <w:r w:rsidR="00C46B1A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PMI reporting. Following has been proposed:</w:t>
      </w:r>
    </w:p>
    <w:p w14:paraId="2C627B47" w14:textId="5920204E" w:rsidR="00026B10" w:rsidRDefault="00026B10" w:rsidP="00702D04">
      <w:pPr>
        <w:rPr>
          <w:b/>
          <w:sz w:val="24"/>
          <w:szCs w:val="24"/>
          <w:lang w:val="en-US"/>
        </w:rPr>
      </w:pPr>
      <w:r w:rsidRPr="003C06E5">
        <w:rPr>
          <w:b/>
          <w:sz w:val="24"/>
          <w:szCs w:val="24"/>
          <w:lang w:val="en-US"/>
        </w:rPr>
        <w:t>Observation 1: There is a significant difference in PMI ratio and SNR needed to reach 90% of peak throughput between Type 2 and Type 1 PMI reporting.</w:t>
      </w:r>
    </w:p>
    <w:p w14:paraId="7E050D91" w14:textId="01837D17" w:rsidR="00702D04" w:rsidRPr="00A93C2F" w:rsidRDefault="00702D04" w:rsidP="00702D04">
      <w:pPr>
        <w:rPr>
          <w:b/>
          <w:sz w:val="24"/>
          <w:szCs w:val="24"/>
          <w:lang w:val="en-US"/>
        </w:rPr>
      </w:pPr>
      <w:r w:rsidRPr="00A93C2F">
        <w:rPr>
          <w:b/>
          <w:sz w:val="24"/>
          <w:szCs w:val="24"/>
          <w:lang w:val="en-US"/>
        </w:rPr>
        <w:t xml:space="preserve">Proposal </w:t>
      </w:r>
      <w:r w:rsidR="00C46B1A">
        <w:rPr>
          <w:b/>
          <w:sz w:val="24"/>
          <w:szCs w:val="24"/>
          <w:lang w:val="en-US"/>
        </w:rPr>
        <w:t>1</w:t>
      </w:r>
      <w:r w:rsidRPr="00A93C2F">
        <w:rPr>
          <w:b/>
          <w:sz w:val="24"/>
          <w:szCs w:val="24"/>
          <w:lang w:val="en-US"/>
        </w:rPr>
        <w:t xml:space="preserve">: Use SU-MIMO </w:t>
      </w:r>
      <w:r>
        <w:rPr>
          <w:b/>
          <w:sz w:val="24"/>
          <w:szCs w:val="24"/>
          <w:lang w:val="en-US"/>
        </w:rPr>
        <w:t xml:space="preserve">test </w:t>
      </w:r>
      <w:r w:rsidRPr="00A93C2F">
        <w:rPr>
          <w:b/>
          <w:sz w:val="24"/>
          <w:szCs w:val="24"/>
          <w:lang w:val="en-US"/>
        </w:rPr>
        <w:t>setup for defining Type II PMI reporting tests.</w:t>
      </w:r>
    </w:p>
    <w:p w14:paraId="1DB9DAA1" w14:textId="7FCB2926" w:rsidR="00702D04" w:rsidRDefault="00702D04" w:rsidP="00263184">
      <w:pPr>
        <w:rPr>
          <w:b/>
          <w:sz w:val="24"/>
          <w:szCs w:val="24"/>
          <w:lang w:val="en-US"/>
        </w:rPr>
      </w:pPr>
      <w:r w:rsidRPr="00392BBD">
        <w:rPr>
          <w:b/>
          <w:sz w:val="24"/>
          <w:szCs w:val="24"/>
          <w:lang w:val="en-US"/>
        </w:rPr>
        <w:t xml:space="preserve">Proposal </w:t>
      </w:r>
      <w:r w:rsidR="00C46B1A">
        <w:rPr>
          <w:b/>
          <w:sz w:val="24"/>
          <w:szCs w:val="24"/>
          <w:lang w:val="en-US"/>
        </w:rPr>
        <w:t>2</w:t>
      </w:r>
      <w:r w:rsidRPr="00392BBD">
        <w:rPr>
          <w:b/>
          <w:sz w:val="24"/>
          <w:szCs w:val="24"/>
          <w:lang w:val="en-US"/>
        </w:rPr>
        <w:t>: Use subband PMI reporting for defining Type II PMI reporting tests.</w:t>
      </w:r>
    </w:p>
    <w:p w14:paraId="267AC5D7" w14:textId="421622B1" w:rsidR="0092341B" w:rsidRDefault="00026B10" w:rsidP="0092341B">
      <w:pPr>
        <w:rPr>
          <w:b/>
          <w:sz w:val="24"/>
          <w:szCs w:val="24"/>
          <w:lang w:val="en-US"/>
        </w:rPr>
      </w:pPr>
      <w:r w:rsidRPr="005A641C">
        <w:rPr>
          <w:b/>
          <w:sz w:val="24"/>
          <w:szCs w:val="24"/>
          <w:lang w:val="en-US"/>
        </w:rPr>
        <w:t xml:space="preserve">Proposal </w:t>
      </w:r>
      <w:r>
        <w:rPr>
          <w:b/>
          <w:sz w:val="24"/>
          <w:szCs w:val="24"/>
          <w:lang w:val="en-US"/>
        </w:rPr>
        <w:t>3</w:t>
      </w:r>
      <w:r w:rsidRPr="005A641C">
        <w:rPr>
          <w:b/>
          <w:sz w:val="24"/>
          <w:szCs w:val="24"/>
          <w:lang w:val="en-US"/>
        </w:rPr>
        <w:t>: Define Type II PMI reporting requirements with subbandAmplitude = true</w:t>
      </w:r>
      <w:r>
        <w:rPr>
          <w:b/>
          <w:sz w:val="24"/>
          <w:szCs w:val="24"/>
          <w:lang w:val="en-US"/>
        </w:rPr>
        <w:t xml:space="preserve"> and XP High correlation.</w:t>
      </w:r>
    </w:p>
    <w:p w14:paraId="2A79FE4E" w14:textId="77777777" w:rsidR="00026B10" w:rsidRPr="005A641C" w:rsidRDefault="00026B10" w:rsidP="00026B10">
      <w:pPr>
        <w:rPr>
          <w:b/>
          <w:sz w:val="24"/>
          <w:szCs w:val="24"/>
          <w:lang w:val="en-US"/>
        </w:rPr>
      </w:pPr>
      <w:r w:rsidRPr="005A641C">
        <w:rPr>
          <w:b/>
          <w:sz w:val="24"/>
          <w:szCs w:val="24"/>
          <w:lang w:val="en-US"/>
        </w:rPr>
        <w:t xml:space="preserve">Proposal </w:t>
      </w:r>
      <w:r>
        <w:rPr>
          <w:b/>
          <w:sz w:val="24"/>
          <w:szCs w:val="24"/>
          <w:lang w:val="en-US"/>
        </w:rPr>
        <w:t>4</w:t>
      </w:r>
      <w:r w:rsidRPr="005A641C">
        <w:rPr>
          <w:b/>
          <w:sz w:val="24"/>
          <w:szCs w:val="24"/>
          <w:lang w:val="en-US"/>
        </w:rPr>
        <w:t xml:space="preserve">: Define Type II PMI reporting requirements </w:t>
      </w:r>
      <w:r>
        <w:rPr>
          <w:b/>
          <w:sz w:val="24"/>
          <w:szCs w:val="24"/>
          <w:lang w:val="en-US"/>
        </w:rPr>
        <w:t>with larger sub-band size</w:t>
      </w:r>
      <w:r w:rsidRPr="005A641C">
        <w:rPr>
          <w:b/>
          <w:sz w:val="24"/>
          <w:szCs w:val="24"/>
          <w:lang w:val="en-US"/>
        </w:rPr>
        <w:t>.</w:t>
      </w:r>
    </w:p>
    <w:p w14:paraId="30838A8A" w14:textId="349A189A" w:rsidR="006137B4" w:rsidRPr="009C02C5" w:rsidRDefault="00026B10" w:rsidP="006137B4">
      <w:pPr>
        <w:rPr>
          <w:b/>
          <w:sz w:val="24"/>
          <w:szCs w:val="24"/>
          <w:lang w:val="en-US"/>
        </w:rPr>
      </w:pPr>
      <w:r w:rsidRPr="005B38FC">
        <w:rPr>
          <w:b/>
          <w:sz w:val="24"/>
          <w:szCs w:val="24"/>
          <w:lang w:val="en-US"/>
        </w:rPr>
        <w:t xml:space="preserve">Proposal </w:t>
      </w:r>
      <w:r>
        <w:rPr>
          <w:b/>
          <w:sz w:val="24"/>
          <w:szCs w:val="24"/>
          <w:lang w:val="en-US"/>
        </w:rPr>
        <w:t>5</w:t>
      </w:r>
      <w:r w:rsidRPr="005B38FC">
        <w:rPr>
          <w:b/>
          <w:sz w:val="24"/>
          <w:szCs w:val="24"/>
          <w:lang w:val="en-US"/>
        </w:rPr>
        <w:t xml:space="preserve">: </w:t>
      </w:r>
      <w:r>
        <w:rPr>
          <w:b/>
          <w:sz w:val="24"/>
          <w:szCs w:val="24"/>
          <w:lang w:val="en-US"/>
        </w:rPr>
        <w:t>To generate random Type II PMI, limit the set of precoders to the list of precoders under codebook parameters configured for following PMI case.</w:t>
      </w:r>
    </w:p>
    <w:p w14:paraId="4166979D" w14:textId="77777777" w:rsidR="006137B4" w:rsidRDefault="006137B4" w:rsidP="006137B4">
      <w:pPr>
        <w:pStyle w:val="Heading1"/>
        <w:tabs>
          <w:tab w:val="clear" w:pos="7902"/>
          <w:tab w:val="num" w:pos="360"/>
        </w:tabs>
        <w:ind w:hanging="7902"/>
        <w:rPr>
          <w:lang w:val="en-US"/>
        </w:rPr>
      </w:pPr>
      <w:r>
        <w:rPr>
          <w:lang w:val="en-US"/>
        </w:rPr>
        <w:t>References</w:t>
      </w:r>
    </w:p>
    <w:p w14:paraId="4A2118DD" w14:textId="77777777" w:rsidR="00D1163B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[1] R4-20</w:t>
      </w:r>
      <w:r w:rsidR="00D1163B">
        <w:rPr>
          <w:sz w:val="24"/>
          <w:szCs w:val="24"/>
          <w:lang w:val="en-US"/>
        </w:rPr>
        <w:t>12762</w:t>
      </w:r>
      <w:r>
        <w:rPr>
          <w:sz w:val="24"/>
          <w:szCs w:val="24"/>
          <w:lang w:val="en-US"/>
        </w:rPr>
        <w:t>, “</w:t>
      </w:r>
      <w:r w:rsidRPr="0059378C">
        <w:rPr>
          <w:sz w:val="24"/>
          <w:szCs w:val="24"/>
        </w:rPr>
        <w:t>Way forward on PMI reporting requirements for Tx ports larger than 8 and up to 32</w:t>
      </w:r>
      <w:r>
        <w:rPr>
          <w:sz w:val="24"/>
          <w:szCs w:val="24"/>
          <w:lang w:val="en-US"/>
        </w:rPr>
        <w:t>”, 3GPP TSG RAN WG4 Meeting #</w:t>
      </w:r>
      <w:r w:rsidR="00D1163B">
        <w:rPr>
          <w:sz w:val="24"/>
          <w:szCs w:val="24"/>
          <w:lang w:val="en-US"/>
        </w:rPr>
        <w:t>96-e</w:t>
      </w:r>
      <w:r w:rsidR="00D1163B" w:rsidRPr="0038238B">
        <w:rPr>
          <w:sz w:val="24"/>
          <w:szCs w:val="24"/>
          <w:lang w:val="en-US"/>
        </w:rPr>
        <w:t xml:space="preserve">, </w:t>
      </w:r>
      <w:r w:rsidR="00D1163B">
        <w:rPr>
          <w:sz w:val="24"/>
          <w:szCs w:val="24"/>
          <w:lang w:val="en-US"/>
        </w:rPr>
        <w:t>Online</w:t>
      </w:r>
      <w:r w:rsidR="00D1163B" w:rsidRPr="00AD3BD9">
        <w:rPr>
          <w:sz w:val="24"/>
          <w:szCs w:val="24"/>
          <w:lang w:val="en-US"/>
        </w:rPr>
        <w:t xml:space="preserve">, </w:t>
      </w:r>
      <w:r w:rsidR="00D1163B">
        <w:rPr>
          <w:sz w:val="24"/>
          <w:szCs w:val="24"/>
          <w:lang w:val="en-US"/>
        </w:rPr>
        <w:t>Aug</w:t>
      </w:r>
      <w:r w:rsidR="00D1163B" w:rsidRPr="00AD3BD9">
        <w:rPr>
          <w:sz w:val="24"/>
          <w:szCs w:val="24"/>
          <w:lang w:val="en-US"/>
        </w:rPr>
        <w:t xml:space="preserve"> </w:t>
      </w:r>
      <w:r w:rsidR="00D1163B">
        <w:rPr>
          <w:sz w:val="24"/>
          <w:szCs w:val="24"/>
          <w:lang w:val="en-US"/>
        </w:rPr>
        <w:t>17</w:t>
      </w:r>
      <w:r w:rsidR="00D1163B" w:rsidRPr="00AD3BD9">
        <w:rPr>
          <w:sz w:val="24"/>
          <w:szCs w:val="24"/>
          <w:lang w:val="en-US"/>
        </w:rPr>
        <w:t>-</w:t>
      </w:r>
      <w:r w:rsidR="00D1163B">
        <w:rPr>
          <w:sz w:val="24"/>
          <w:szCs w:val="24"/>
          <w:lang w:val="en-US"/>
        </w:rPr>
        <w:t>28</w:t>
      </w:r>
      <w:r w:rsidR="00D1163B" w:rsidRPr="00AD3BD9">
        <w:rPr>
          <w:sz w:val="24"/>
          <w:szCs w:val="24"/>
          <w:lang w:val="en-US"/>
        </w:rPr>
        <w:t>, 20</w:t>
      </w:r>
      <w:r w:rsidR="00D1163B">
        <w:rPr>
          <w:sz w:val="24"/>
          <w:szCs w:val="24"/>
          <w:lang w:val="en-US"/>
        </w:rPr>
        <w:t>20</w:t>
      </w:r>
      <w:r w:rsidR="00D1163B" w:rsidRPr="0038238B">
        <w:rPr>
          <w:sz w:val="24"/>
          <w:szCs w:val="24"/>
          <w:lang w:val="en-US"/>
        </w:rPr>
        <w:t>.</w:t>
      </w:r>
      <w:r w:rsidR="00D1163B">
        <w:rPr>
          <w:sz w:val="24"/>
          <w:szCs w:val="24"/>
          <w:lang w:val="en-US"/>
        </w:rPr>
        <w:t xml:space="preserve"> </w:t>
      </w:r>
    </w:p>
    <w:p w14:paraId="1F507F2B" w14:textId="2CF9C99E" w:rsidR="006137B4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[2] R4-</w:t>
      </w:r>
      <w:r w:rsidR="00390891">
        <w:rPr>
          <w:sz w:val="24"/>
          <w:szCs w:val="24"/>
          <w:lang w:val="en-US"/>
        </w:rPr>
        <w:t>20</w:t>
      </w:r>
      <w:r w:rsidR="005F1967">
        <w:rPr>
          <w:sz w:val="24"/>
          <w:szCs w:val="24"/>
          <w:lang w:val="en-US"/>
        </w:rPr>
        <w:t>1</w:t>
      </w:r>
      <w:r w:rsidR="00AF7364">
        <w:rPr>
          <w:sz w:val="24"/>
          <w:szCs w:val="24"/>
          <w:lang w:val="en-US"/>
        </w:rPr>
        <w:t>6429</w:t>
      </w:r>
      <w:r>
        <w:rPr>
          <w:sz w:val="24"/>
          <w:szCs w:val="24"/>
          <w:lang w:val="en-US"/>
        </w:rPr>
        <w:t>, “</w:t>
      </w:r>
      <w:r w:rsidR="00C934E6" w:rsidRPr="00C934E6">
        <w:rPr>
          <w:sz w:val="24"/>
          <w:szCs w:val="24"/>
        </w:rPr>
        <w:t>Views on CSI Reporting test cases for eMIMO</w:t>
      </w:r>
      <w:r>
        <w:rPr>
          <w:sz w:val="24"/>
          <w:szCs w:val="24"/>
          <w:lang w:val="en-US"/>
        </w:rPr>
        <w:t>”, 3GPP TSG RAN WG4 Meeting #9</w:t>
      </w:r>
      <w:r w:rsidR="00D1163B">
        <w:rPr>
          <w:sz w:val="24"/>
          <w:szCs w:val="24"/>
          <w:lang w:val="en-US"/>
        </w:rPr>
        <w:t>7</w:t>
      </w:r>
      <w:r w:rsidR="00907774">
        <w:rPr>
          <w:sz w:val="24"/>
          <w:szCs w:val="24"/>
          <w:lang w:val="en-US"/>
        </w:rPr>
        <w:t>-e</w:t>
      </w:r>
      <w:r w:rsidRPr="0038238B">
        <w:rPr>
          <w:sz w:val="24"/>
          <w:szCs w:val="24"/>
          <w:lang w:val="en-US"/>
        </w:rPr>
        <w:t xml:space="preserve">, </w:t>
      </w:r>
      <w:r w:rsidR="00907774">
        <w:rPr>
          <w:sz w:val="24"/>
          <w:szCs w:val="24"/>
          <w:lang w:val="en-US"/>
        </w:rPr>
        <w:t>Online</w:t>
      </w:r>
      <w:r w:rsidRPr="00AD3BD9">
        <w:rPr>
          <w:sz w:val="24"/>
          <w:szCs w:val="24"/>
          <w:lang w:val="en-US"/>
        </w:rPr>
        <w:t xml:space="preserve">, </w:t>
      </w:r>
      <w:r w:rsidR="00D1163B">
        <w:rPr>
          <w:sz w:val="24"/>
          <w:szCs w:val="24"/>
          <w:lang w:val="en-US"/>
        </w:rPr>
        <w:t>Nov</w:t>
      </w:r>
      <w:r w:rsidRPr="00AD3BD9">
        <w:rPr>
          <w:sz w:val="24"/>
          <w:szCs w:val="24"/>
          <w:lang w:val="en-US"/>
        </w:rPr>
        <w:t xml:space="preserve"> </w:t>
      </w:r>
      <w:r w:rsidR="00D1163B">
        <w:rPr>
          <w:sz w:val="24"/>
          <w:szCs w:val="24"/>
          <w:lang w:val="en-US"/>
        </w:rPr>
        <w:t>2</w:t>
      </w:r>
      <w:r w:rsidRPr="00AD3BD9">
        <w:rPr>
          <w:sz w:val="24"/>
          <w:szCs w:val="24"/>
          <w:lang w:val="en-US"/>
        </w:rPr>
        <w:t>-</w:t>
      </w:r>
      <w:r w:rsidR="00D1163B">
        <w:rPr>
          <w:sz w:val="24"/>
          <w:szCs w:val="24"/>
          <w:lang w:val="en-US"/>
        </w:rPr>
        <w:t>13</w:t>
      </w:r>
      <w:r w:rsidRPr="00AD3BD9">
        <w:rPr>
          <w:sz w:val="24"/>
          <w:szCs w:val="24"/>
          <w:lang w:val="en-US"/>
        </w:rPr>
        <w:t>, 20</w:t>
      </w:r>
      <w:r w:rsidR="00907774">
        <w:rPr>
          <w:sz w:val="24"/>
          <w:szCs w:val="24"/>
          <w:lang w:val="en-US"/>
        </w:rPr>
        <w:t>20</w:t>
      </w:r>
      <w:r w:rsidRPr="0038238B">
        <w:rPr>
          <w:sz w:val="24"/>
          <w:szCs w:val="24"/>
          <w:lang w:val="en-US"/>
        </w:rPr>
        <w:t>.</w:t>
      </w:r>
    </w:p>
    <w:p w14:paraId="0D427FD6" w14:textId="2D37A511" w:rsidR="00F91A41" w:rsidRPr="006118E6" w:rsidRDefault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[3] R4-20</w:t>
      </w:r>
      <w:r w:rsidR="00D1163B">
        <w:rPr>
          <w:sz w:val="24"/>
          <w:szCs w:val="24"/>
          <w:lang w:val="en-US"/>
        </w:rPr>
        <w:t>12765</w:t>
      </w:r>
      <w:r>
        <w:rPr>
          <w:sz w:val="24"/>
          <w:szCs w:val="24"/>
          <w:lang w:val="en-US"/>
        </w:rPr>
        <w:t>, “</w:t>
      </w:r>
      <w:r w:rsidRPr="00A71CD7">
        <w:rPr>
          <w:sz w:val="24"/>
          <w:szCs w:val="24"/>
        </w:rPr>
        <w:t>Simulation assumptions for NR PMI reporting requirements for more than 8 Tx ports</w:t>
      </w:r>
      <w:r>
        <w:rPr>
          <w:sz w:val="24"/>
          <w:szCs w:val="24"/>
          <w:lang w:val="en-US"/>
        </w:rPr>
        <w:t>”, 3GPP TSG RAN WG4 Meeting #</w:t>
      </w:r>
      <w:r w:rsidR="00D1163B">
        <w:rPr>
          <w:sz w:val="24"/>
          <w:szCs w:val="24"/>
          <w:lang w:val="en-US"/>
        </w:rPr>
        <w:t>96-e</w:t>
      </w:r>
      <w:r w:rsidR="00D1163B" w:rsidRPr="0038238B">
        <w:rPr>
          <w:sz w:val="24"/>
          <w:szCs w:val="24"/>
          <w:lang w:val="en-US"/>
        </w:rPr>
        <w:t xml:space="preserve">, </w:t>
      </w:r>
      <w:r w:rsidR="00D1163B">
        <w:rPr>
          <w:sz w:val="24"/>
          <w:szCs w:val="24"/>
          <w:lang w:val="en-US"/>
        </w:rPr>
        <w:t>Online</w:t>
      </w:r>
      <w:r w:rsidR="00D1163B" w:rsidRPr="00AD3BD9">
        <w:rPr>
          <w:sz w:val="24"/>
          <w:szCs w:val="24"/>
          <w:lang w:val="en-US"/>
        </w:rPr>
        <w:t xml:space="preserve">, </w:t>
      </w:r>
      <w:r w:rsidR="00D1163B">
        <w:rPr>
          <w:sz w:val="24"/>
          <w:szCs w:val="24"/>
          <w:lang w:val="en-US"/>
        </w:rPr>
        <w:t>Aug</w:t>
      </w:r>
      <w:r w:rsidR="00D1163B" w:rsidRPr="00AD3BD9">
        <w:rPr>
          <w:sz w:val="24"/>
          <w:szCs w:val="24"/>
          <w:lang w:val="en-US"/>
        </w:rPr>
        <w:t xml:space="preserve"> </w:t>
      </w:r>
      <w:r w:rsidR="00D1163B">
        <w:rPr>
          <w:sz w:val="24"/>
          <w:szCs w:val="24"/>
          <w:lang w:val="en-US"/>
        </w:rPr>
        <w:t>17</w:t>
      </w:r>
      <w:r w:rsidR="00D1163B" w:rsidRPr="00AD3BD9">
        <w:rPr>
          <w:sz w:val="24"/>
          <w:szCs w:val="24"/>
          <w:lang w:val="en-US"/>
        </w:rPr>
        <w:t>-</w:t>
      </w:r>
      <w:r w:rsidR="00D1163B">
        <w:rPr>
          <w:sz w:val="24"/>
          <w:szCs w:val="24"/>
          <w:lang w:val="en-US"/>
        </w:rPr>
        <w:t>28</w:t>
      </w:r>
      <w:r w:rsidR="00D1163B" w:rsidRPr="00AD3BD9">
        <w:rPr>
          <w:sz w:val="24"/>
          <w:szCs w:val="24"/>
          <w:lang w:val="en-US"/>
        </w:rPr>
        <w:t>, 20</w:t>
      </w:r>
      <w:r w:rsidR="00D1163B">
        <w:rPr>
          <w:sz w:val="24"/>
          <w:szCs w:val="24"/>
          <w:lang w:val="en-US"/>
        </w:rPr>
        <w:t>20</w:t>
      </w:r>
      <w:r w:rsidR="00D1163B" w:rsidRPr="0038238B">
        <w:rPr>
          <w:sz w:val="24"/>
          <w:szCs w:val="24"/>
          <w:lang w:val="en-US"/>
        </w:rPr>
        <w:t>.</w:t>
      </w:r>
    </w:p>
    <w:sectPr w:rsidR="00F91A41" w:rsidRPr="006118E6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7672A" w14:textId="77777777" w:rsidR="00F533D7" w:rsidRDefault="00F533D7">
      <w:pPr>
        <w:spacing w:after="0"/>
      </w:pPr>
      <w:r>
        <w:separator/>
      </w:r>
    </w:p>
  </w:endnote>
  <w:endnote w:type="continuationSeparator" w:id="0">
    <w:p w14:paraId="340BCE22" w14:textId="77777777" w:rsidR="00F533D7" w:rsidRDefault="00F533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A2495" w14:textId="77777777" w:rsidR="00885931" w:rsidRDefault="00A448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49A2499" w14:textId="77777777" w:rsidR="00885931" w:rsidRDefault="0057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C4B74" w14:textId="77777777" w:rsidR="00885931" w:rsidRDefault="00A448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34775F6" w14:textId="77777777" w:rsidR="00885931" w:rsidRDefault="00577F1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D69FD" w14:textId="77777777" w:rsidR="00F533D7" w:rsidRDefault="00F533D7">
      <w:pPr>
        <w:spacing w:after="0"/>
      </w:pPr>
      <w:r>
        <w:separator/>
      </w:r>
    </w:p>
  </w:footnote>
  <w:footnote w:type="continuationSeparator" w:id="0">
    <w:p w14:paraId="681F9E12" w14:textId="77777777" w:rsidR="00F533D7" w:rsidRDefault="00F533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155"/>
    <w:rsid w:val="00001B4E"/>
    <w:rsid w:val="00026B10"/>
    <w:rsid w:val="00056FD8"/>
    <w:rsid w:val="00063781"/>
    <w:rsid w:val="00077391"/>
    <w:rsid w:val="00085051"/>
    <w:rsid w:val="000A20FD"/>
    <w:rsid w:val="000B29C4"/>
    <w:rsid w:val="000D1593"/>
    <w:rsid w:val="000D350A"/>
    <w:rsid w:val="000F3306"/>
    <w:rsid w:val="00101D93"/>
    <w:rsid w:val="00111BB5"/>
    <w:rsid w:val="00123017"/>
    <w:rsid w:val="001352C5"/>
    <w:rsid w:val="001400C8"/>
    <w:rsid w:val="00186981"/>
    <w:rsid w:val="001A38E0"/>
    <w:rsid w:val="001B24B6"/>
    <w:rsid w:val="001E2E7F"/>
    <w:rsid w:val="001E49C7"/>
    <w:rsid w:val="001F1F5E"/>
    <w:rsid w:val="00204E8C"/>
    <w:rsid w:val="00237DA0"/>
    <w:rsid w:val="002404C6"/>
    <w:rsid w:val="002435EF"/>
    <w:rsid w:val="00255A97"/>
    <w:rsid w:val="00263184"/>
    <w:rsid w:val="002831D7"/>
    <w:rsid w:val="00284091"/>
    <w:rsid w:val="00287D6D"/>
    <w:rsid w:val="00290161"/>
    <w:rsid w:val="002945E9"/>
    <w:rsid w:val="00297B98"/>
    <w:rsid w:val="002B3560"/>
    <w:rsid w:val="002C47A2"/>
    <w:rsid w:val="002E4DF9"/>
    <w:rsid w:val="002E5BDA"/>
    <w:rsid w:val="002E6155"/>
    <w:rsid w:val="002F42AB"/>
    <w:rsid w:val="002F4ED2"/>
    <w:rsid w:val="00311AE7"/>
    <w:rsid w:val="0032533A"/>
    <w:rsid w:val="00333C98"/>
    <w:rsid w:val="003512FA"/>
    <w:rsid w:val="003618EB"/>
    <w:rsid w:val="00366150"/>
    <w:rsid w:val="00385A01"/>
    <w:rsid w:val="003864A8"/>
    <w:rsid w:val="00390891"/>
    <w:rsid w:val="0039094C"/>
    <w:rsid w:val="003A08BA"/>
    <w:rsid w:val="003A39E8"/>
    <w:rsid w:val="003A515D"/>
    <w:rsid w:val="003A70B0"/>
    <w:rsid w:val="003C06E5"/>
    <w:rsid w:val="003D0F92"/>
    <w:rsid w:val="003E76A4"/>
    <w:rsid w:val="003F2AC0"/>
    <w:rsid w:val="0040196E"/>
    <w:rsid w:val="00403499"/>
    <w:rsid w:val="004310F8"/>
    <w:rsid w:val="0048637C"/>
    <w:rsid w:val="00486BCF"/>
    <w:rsid w:val="0049316B"/>
    <w:rsid w:val="004A0DCC"/>
    <w:rsid w:val="004C7175"/>
    <w:rsid w:val="004E3137"/>
    <w:rsid w:val="004F48AA"/>
    <w:rsid w:val="00502A20"/>
    <w:rsid w:val="00514113"/>
    <w:rsid w:val="005611A3"/>
    <w:rsid w:val="0056284D"/>
    <w:rsid w:val="00562C10"/>
    <w:rsid w:val="00565CFC"/>
    <w:rsid w:val="00577F1B"/>
    <w:rsid w:val="0059008A"/>
    <w:rsid w:val="00592313"/>
    <w:rsid w:val="005A2079"/>
    <w:rsid w:val="005B03FC"/>
    <w:rsid w:val="005B38FC"/>
    <w:rsid w:val="005B4D36"/>
    <w:rsid w:val="005C55AF"/>
    <w:rsid w:val="005F1967"/>
    <w:rsid w:val="005F7081"/>
    <w:rsid w:val="006118E6"/>
    <w:rsid w:val="00611D30"/>
    <w:rsid w:val="006137B4"/>
    <w:rsid w:val="00621E22"/>
    <w:rsid w:val="00646768"/>
    <w:rsid w:val="00646C21"/>
    <w:rsid w:val="006563BA"/>
    <w:rsid w:val="00677EE9"/>
    <w:rsid w:val="00687FBF"/>
    <w:rsid w:val="006939EC"/>
    <w:rsid w:val="006977EB"/>
    <w:rsid w:val="006A359C"/>
    <w:rsid w:val="006C27F1"/>
    <w:rsid w:val="006C5F2D"/>
    <w:rsid w:val="006C670F"/>
    <w:rsid w:val="006E46C8"/>
    <w:rsid w:val="00702D04"/>
    <w:rsid w:val="00707106"/>
    <w:rsid w:val="00727A62"/>
    <w:rsid w:val="00730C19"/>
    <w:rsid w:val="00790422"/>
    <w:rsid w:val="00794A47"/>
    <w:rsid w:val="007B2F82"/>
    <w:rsid w:val="007B69A1"/>
    <w:rsid w:val="007D5E33"/>
    <w:rsid w:val="007D735B"/>
    <w:rsid w:val="007E0AF6"/>
    <w:rsid w:val="0082559C"/>
    <w:rsid w:val="00831BF8"/>
    <w:rsid w:val="008362F0"/>
    <w:rsid w:val="00857BD8"/>
    <w:rsid w:val="00867F1C"/>
    <w:rsid w:val="00874026"/>
    <w:rsid w:val="008A4096"/>
    <w:rsid w:val="008A70DF"/>
    <w:rsid w:val="008B4C1B"/>
    <w:rsid w:val="008D3FF7"/>
    <w:rsid w:val="008E74CC"/>
    <w:rsid w:val="008F0333"/>
    <w:rsid w:val="009034F5"/>
    <w:rsid w:val="009049B8"/>
    <w:rsid w:val="009049BF"/>
    <w:rsid w:val="00907774"/>
    <w:rsid w:val="0092341B"/>
    <w:rsid w:val="00967946"/>
    <w:rsid w:val="009833C9"/>
    <w:rsid w:val="009B047E"/>
    <w:rsid w:val="009B28F9"/>
    <w:rsid w:val="009C3364"/>
    <w:rsid w:val="009F785F"/>
    <w:rsid w:val="00A04C7E"/>
    <w:rsid w:val="00A122CB"/>
    <w:rsid w:val="00A23202"/>
    <w:rsid w:val="00A4216E"/>
    <w:rsid w:val="00A448BB"/>
    <w:rsid w:val="00A53DDD"/>
    <w:rsid w:val="00A57F69"/>
    <w:rsid w:val="00A82707"/>
    <w:rsid w:val="00A8613C"/>
    <w:rsid w:val="00A87B50"/>
    <w:rsid w:val="00A93C2F"/>
    <w:rsid w:val="00AA1628"/>
    <w:rsid w:val="00AD12F6"/>
    <w:rsid w:val="00AF452A"/>
    <w:rsid w:val="00AF7364"/>
    <w:rsid w:val="00B27571"/>
    <w:rsid w:val="00B30FFA"/>
    <w:rsid w:val="00B62BB4"/>
    <w:rsid w:val="00B72893"/>
    <w:rsid w:val="00B775AA"/>
    <w:rsid w:val="00B83862"/>
    <w:rsid w:val="00B86D6E"/>
    <w:rsid w:val="00BD743A"/>
    <w:rsid w:val="00C12551"/>
    <w:rsid w:val="00C2282F"/>
    <w:rsid w:val="00C46B1A"/>
    <w:rsid w:val="00C934E6"/>
    <w:rsid w:val="00C9447F"/>
    <w:rsid w:val="00C96D5A"/>
    <w:rsid w:val="00C97FAC"/>
    <w:rsid w:val="00CB5C44"/>
    <w:rsid w:val="00CD2FBE"/>
    <w:rsid w:val="00CE68F6"/>
    <w:rsid w:val="00D1163B"/>
    <w:rsid w:val="00D24389"/>
    <w:rsid w:val="00DB1853"/>
    <w:rsid w:val="00DB67E6"/>
    <w:rsid w:val="00DD1AA1"/>
    <w:rsid w:val="00DD2700"/>
    <w:rsid w:val="00E227E8"/>
    <w:rsid w:val="00E22AD0"/>
    <w:rsid w:val="00E25A58"/>
    <w:rsid w:val="00E55806"/>
    <w:rsid w:val="00E73253"/>
    <w:rsid w:val="00E76C6D"/>
    <w:rsid w:val="00E80783"/>
    <w:rsid w:val="00E817FE"/>
    <w:rsid w:val="00E86DC2"/>
    <w:rsid w:val="00E93BC6"/>
    <w:rsid w:val="00EA1C24"/>
    <w:rsid w:val="00EB1461"/>
    <w:rsid w:val="00ED3D9C"/>
    <w:rsid w:val="00ED684C"/>
    <w:rsid w:val="00F35DDE"/>
    <w:rsid w:val="00F533D7"/>
    <w:rsid w:val="00F91A41"/>
    <w:rsid w:val="00F94E6B"/>
    <w:rsid w:val="00F96CEC"/>
    <w:rsid w:val="00FA1441"/>
    <w:rsid w:val="00FA64C9"/>
    <w:rsid w:val="00FB0807"/>
    <w:rsid w:val="00FB43EB"/>
    <w:rsid w:val="00FC0886"/>
    <w:rsid w:val="00FC6B4B"/>
    <w:rsid w:val="00FD01F0"/>
    <w:rsid w:val="00FE65D3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D9909"/>
  <w15:chartTrackingRefBased/>
  <w15:docId w15:val="{9DB438FF-7888-4237-9D1B-AF68B9D4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7B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6137B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6137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137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6137B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6137B4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137B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6137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6137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6137B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6137B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6137B4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137B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6137B4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6137B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6137B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6137B4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137B4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137B4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137B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6137B4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6137B4"/>
    <w:pPr>
      <w:spacing w:before="120" w:after="120"/>
    </w:pPr>
    <w:rPr>
      <w:rFonts w:eastAsia="MS Mincho"/>
      <w:b/>
    </w:rPr>
  </w:style>
  <w:style w:type="character" w:styleId="PageNumber">
    <w:name w:val="page number"/>
    <w:basedOn w:val="DefaultParagraphFont"/>
    <w:rsid w:val="006137B4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6137B4"/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96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967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2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85</cp:revision>
  <dcterms:created xsi:type="dcterms:W3CDTF">2020-05-14T16:36:00Z</dcterms:created>
  <dcterms:modified xsi:type="dcterms:W3CDTF">2020-10-23T19:53:00Z</dcterms:modified>
</cp:coreProperties>
</file>