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A848D" w14:textId="1F5EA8AB" w:rsidR="00CD359C" w:rsidRPr="005E3FAE" w:rsidRDefault="00CD359C" w:rsidP="00CD359C">
      <w:pPr>
        <w:pStyle w:val="Header"/>
        <w:tabs>
          <w:tab w:val="right" w:pos="8280"/>
          <w:tab w:val="right" w:pos="9639"/>
        </w:tabs>
        <w:jc w:val="both"/>
        <w:rPr>
          <w:rFonts w:cs="Arial"/>
          <w:noProof w:val="0"/>
          <w:sz w:val="24"/>
        </w:rPr>
      </w:pPr>
      <w:r w:rsidRPr="005E3FAE">
        <w:rPr>
          <w:rFonts w:cs="Arial"/>
          <w:sz w:val="24"/>
          <w:szCs w:val="24"/>
        </w:rPr>
        <w:t>3GPP TSG-RAN WG4 Meeting #97-e</w:t>
      </w:r>
      <w:r w:rsidR="005E3FAE">
        <w:rPr>
          <w:rFonts w:cs="Arial"/>
          <w:sz w:val="24"/>
          <w:szCs w:val="24"/>
        </w:rPr>
        <w:t xml:space="preserve">                                                      </w:t>
      </w:r>
      <w:r w:rsidR="00F32D3A" w:rsidRPr="00F32D3A">
        <w:rPr>
          <w:rFonts w:cs="Arial"/>
          <w:sz w:val="24"/>
          <w:szCs w:val="24"/>
        </w:rPr>
        <w:t>R4-2016103</w:t>
      </w:r>
      <w:r w:rsidRPr="005E3FAE">
        <w:rPr>
          <w:rFonts w:cs="Arial"/>
          <w:noProof w:val="0"/>
          <w:sz w:val="24"/>
        </w:rPr>
        <w:tab/>
      </w:r>
    </w:p>
    <w:p w14:paraId="0A0BDE82" w14:textId="68CFA4A6" w:rsidR="00CD359C" w:rsidRPr="005E3FAE" w:rsidRDefault="00CD359C" w:rsidP="00CD359C">
      <w:pPr>
        <w:pStyle w:val="Header"/>
        <w:rPr>
          <w:noProof w:val="0"/>
          <w:sz w:val="24"/>
          <w:szCs w:val="24"/>
          <w:lang w:eastAsia="zh-CN"/>
        </w:rPr>
      </w:pPr>
      <w:r w:rsidRPr="005E3FAE">
        <w:rPr>
          <w:noProof w:val="0"/>
          <w:sz w:val="24"/>
          <w:szCs w:val="24"/>
          <w:lang w:eastAsia="zh-CN"/>
        </w:rPr>
        <w:t>Electronic Meeting,</w:t>
      </w:r>
      <w:r w:rsidR="00994412" w:rsidRPr="005E3FAE">
        <w:rPr>
          <w:noProof w:val="0"/>
          <w:sz w:val="24"/>
          <w:szCs w:val="24"/>
          <w:lang w:eastAsia="zh-CN"/>
        </w:rPr>
        <w:t xml:space="preserve"> 2</w:t>
      </w:r>
      <w:r w:rsidR="00994412" w:rsidRPr="005E3FAE">
        <w:rPr>
          <w:noProof w:val="0"/>
          <w:sz w:val="24"/>
          <w:szCs w:val="24"/>
          <w:vertAlign w:val="superscript"/>
          <w:lang w:eastAsia="zh-CN"/>
        </w:rPr>
        <w:t>nd</w:t>
      </w:r>
      <w:r w:rsidR="00994412" w:rsidRPr="005E3FAE">
        <w:rPr>
          <w:noProof w:val="0"/>
          <w:sz w:val="24"/>
          <w:szCs w:val="24"/>
          <w:lang w:eastAsia="zh-CN"/>
        </w:rPr>
        <w:t xml:space="preserve"> – 13</w:t>
      </w:r>
      <w:r w:rsidR="00994412" w:rsidRPr="005E3FAE">
        <w:rPr>
          <w:noProof w:val="0"/>
          <w:sz w:val="24"/>
          <w:szCs w:val="24"/>
          <w:vertAlign w:val="superscript"/>
          <w:lang w:eastAsia="zh-CN"/>
        </w:rPr>
        <w:t>th</w:t>
      </w:r>
      <w:r w:rsidR="00994412" w:rsidRPr="005E3FAE">
        <w:rPr>
          <w:noProof w:val="0"/>
          <w:sz w:val="24"/>
          <w:szCs w:val="24"/>
          <w:lang w:eastAsia="zh-CN"/>
        </w:rPr>
        <w:t xml:space="preserve"> </w:t>
      </w:r>
      <w:proofErr w:type="gramStart"/>
      <w:r w:rsidR="00994412" w:rsidRPr="005E3FAE">
        <w:rPr>
          <w:noProof w:val="0"/>
          <w:sz w:val="24"/>
          <w:szCs w:val="24"/>
          <w:lang w:eastAsia="zh-CN"/>
        </w:rPr>
        <w:t>November,</w:t>
      </w:r>
      <w:proofErr w:type="gramEnd"/>
      <w:r w:rsidRPr="005E3FAE">
        <w:rPr>
          <w:noProof w:val="0"/>
          <w:sz w:val="24"/>
          <w:szCs w:val="24"/>
          <w:lang w:eastAsia="zh-CN"/>
        </w:rPr>
        <w:t xml:space="preserve"> 2020</w:t>
      </w:r>
    </w:p>
    <w:p w14:paraId="62676938" w14:textId="77777777" w:rsidR="00F32D3A" w:rsidRDefault="00F32D3A" w:rsidP="00CD359C">
      <w:pPr>
        <w:tabs>
          <w:tab w:val="left" w:pos="1985"/>
        </w:tabs>
        <w:spacing w:before="0"/>
        <w:ind w:left="1983" w:hangingChars="823" w:hanging="1983"/>
        <w:jc w:val="both"/>
        <w:rPr>
          <w:rFonts w:ascii="Arial" w:hAnsi="Arial" w:cs="Arial"/>
          <w:b/>
          <w:sz w:val="24"/>
          <w:lang w:val="en-US"/>
        </w:rPr>
      </w:pPr>
    </w:p>
    <w:p w14:paraId="02D8A69B" w14:textId="037CB639" w:rsidR="00CD359C" w:rsidRDefault="00CD359C" w:rsidP="00CD359C">
      <w:pPr>
        <w:tabs>
          <w:tab w:val="left" w:pos="1985"/>
        </w:tabs>
        <w:spacing w:before="0"/>
        <w:ind w:left="1983" w:hangingChars="823" w:hanging="1983"/>
        <w:jc w:val="both"/>
        <w:rPr>
          <w:rFonts w:ascii="Arial" w:hAnsi="Arial" w:cs="Arial"/>
          <w:b/>
          <w:sz w:val="24"/>
          <w:lang w:val="en-US"/>
        </w:rPr>
      </w:pPr>
      <w:r w:rsidRPr="00FD7337">
        <w:rPr>
          <w:rFonts w:ascii="Arial" w:hAnsi="Arial" w:cs="Arial"/>
          <w:b/>
          <w:sz w:val="24"/>
          <w:lang w:val="en-US"/>
        </w:rPr>
        <w:t>Agenda item:</w:t>
      </w:r>
      <w:r w:rsidRPr="00FD7337">
        <w:rPr>
          <w:rFonts w:ascii="Arial" w:hAnsi="Arial" w:cs="Arial"/>
          <w:b/>
          <w:sz w:val="24"/>
          <w:lang w:val="en-US"/>
        </w:rPr>
        <w:tab/>
      </w:r>
      <w:bookmarkStart w:id="0" w:name="Source"/>
      <w:bookmarkEnd w:id="0"/>
      <w:r w:rsidRPr="00FD7337">
        <w:rPr>
          <w:rFonts w:ascii="Arial" w:hAnsi="Arial" w:cs="Arial"/>
          <w:b/>
          <w:sz w:val="24"/>
          <w:lang w:val="en-US" w:eastAsia="zh-CN"/>
        </w:rPr>
        <w:t>7.8.1.2.1</w:t>
      </w:r>
    </w:p>
    <w:p w14:paraId="4C7C2A1A" w14:textId="77777777" w:rsidR="00CD359C" w:rsidRDefault="00CD359C" w:rsidP="00CD359C">
      <w:pPr>
        <w:tabs>
          <w:tab w:val="left" w:pos="1985"/>
        </w:tabs>
        <w:spacing w:before="0"/>
        <w:ind w:left="1985" w:hanging="1985"/>
        <w:jc w:val="both"/>
        <w:rPr>
          <w:rFonts w:ascii="Arial" w:hAnsi="Arial" w:cs="Arial"/>
          <w:sz w:val="24"/>
        </w:rPr>
      </w:pPr>
      <w:r>
        <w:rPr>
          <w:rFonts w:ascii="Arial" w:hAnsi="Arial" w:cs="Arial"/>
          <w:b/>
          <w:sz w:val="24"/>
        </w:rPr>
        <w:t>Source:</w:t>
      </w:r>
      <w:r>
        <w:rPr>
          <w:rFonts w:ascii="Arial" w:hAnsi="Arial" w:cs="Arial"/>
          <w:b/>
          <w:sz w:val="24"/>
        </w:rPr>
        <w:tab/>
        <w:t>Ericsson</w:t>
      </w:r>
    </w:p>
    <w:p w14:paraId="5267FE37" w14:textId="77777777" w:rsidR="00CD359C" w:rsidRPr="003F29E5" w:rsidRDefault="00CD359C" w:rsidP="00CD359C">
      <w:pPr>
        <w:tabs>
          <w:tab w:val="left" w:pos="1985"/>
        </w:tabs>
        <w:spacing w:before="0"/>
        <w:ind w:left="1983" w:hangingChars="823" w:hanging="1983"/>
        <w:jc w:val="both"/>
        <w:rPr>
          <w:rFonts w:ascii="Arial" w:hAnsi="Arial" w:cs="Arial"/>
          <w:b/>
          <w:sz w:val="24"/>
          <w:lang w:val="en-US"/>
        </w:rPr>
      </w:pPr>
      <w:r>
        <w:rPr>
          <w:rFonts w:ascii="Arial" w:hAnsi="Arial" w:cs="Arial"/>
          <w:b/>
          <w:sz w:val="24"/>
        </w:rPr>
        <w:t>Title:</w:t>
      </w:r>
      <w:r>
        <w:rPr>
          <w:rFonts w:ascii="Arial" w:hAnsi="Arial" w:cs="Arial"/>
          <w:b/>
          <w:sz w:val="24"/>
        </w:rPr>
        <w:tab/>
      </w:r>
      <w:r w:rsidRPr="00CD359C">
        <w:rPr>
          <w:rFonts w:ascii="Arial" w:hAnsi="Arial" w:cs="Arial"/>
          <w:b/>
          <w:sz w:val="24"/>
          <w:lang w:val="en-US"/>
        </w:rPr>
        <w:t>D</w:t>
      </w:r>
      <w:r>
        <w:rPr>
          <w:rFonts w:ascii="Arial" w:hAnsi="Arial" w:cs="Arial"/>
          <w:b/>
          <w:sz w:val="24"/>
          <w:lang w:val="en-US"/>
        </w:rPr>
        <w:t xml:space="preserve">iscussion </w:t>
      </w:r>
      <w:r>
        <w:rPr>
          <w:rFonts w:ascii="Arial" w:hAnsi="Arial" w:cs="Arial"/>
          <w:b/>
          <w:sz w:val="24"/>
        </w:rPr>
        <w:t xml:space="preserve">on UE URLLC </w:t>
      </w:r>
      <w:r>
        <w:rPr>
          <w:rFonts w:ascii="Arial" w:hAnsi="Arial" w:cs="Arial"/>
          <w:b/>
          <w:sz w:val="24"/>
          <w:lang w:val="en-US"/>
        </w:rPr>
        <w:t xml:space="preserve">demodulation </w:t>
      </w:r>
      <w:r>
        <w:rPr>
          <w:rFonts w:ascii="Arial" w:hAnsi="Arial" w:cs="Arial"/>
          <w:b/>
          <w:sz w:val="24"/>
        </w:rPr>
        <w:t xml:space="preserve">performance requirements </w:t>
      </w:r>
      <w:r>
        <w:rPr>
          <w:rFonts w:ascii="Arial" w:hAnsi="Arial" w:cs="Arial"/>
          <w:b/>
          <w:sz w:val="24"/>
          <w:lang w:val="en-US" w:eastAsia="zh-CN"/>
        </w:rPr>
        <w:t>with higher BLER</w:t>
      </w:r>
    </w:p>
    <w:p w14:paraId="7A905B7E" w14:textId="77777777" w:rsidR="00CD359C" w:rsidRDefault="00CD359C" w:rsidP="00CD359C">
      <w:pPr>
        <w:tabs>
          <w:tab w:val="left" w:pos="1985"/>
        </w:tabs>
        <w:spacing w:before="0"/>
        <w:ind w:left="1983" w:hangingChars="823" w:hanging="1983"/>
        <w:jc w:val="both"/>
        <w:rPr>
          <w:rFonts w:ascii="Arial" w:hAnsi="Arial" w:cs="Arial"/>
          <w:b/>
          <w:sz w:val="24"/>
        </w:rPr>
      </w:pPr>
      <w:r>
        <w:rPr>
          <w:rFonts w:ascii="Arial" w:hAnsi="Arial" w:cs="Arial"/>
          <w:b/>
          <w:sz w:val="24"/>
        </w:rPr>
        <w:t>Document for:</w:t>
      </w:r>
      <w:r>
        <w:rPr>
          <w:rFonts w:ascii="Arial" w:hAnsi="Arial" w:cs="Arial"/>
          <w:b/>
          <w:sz w:val="24"/>
        </w:rPr>
        <w:tab/>
      </w:r>
      <w:bookmarkStart w:id="1" w:name="DocumentFor"/>
      <w:bookmarkEnd w:id="1"/>
      <w:r>
        <w:rPr>
          <w:rFonts w:ascii="Arial" w:hAnsi="Arial" w:cs="Arial"/>
          <w:b/>
          <w:sz w:val="24"/>
        </w:rPr>
        <w:t>Discussion</w:t>
      </w:r>
    </w:p>
    <w:p w14:paraId="0F12F6F9" w14:textId="77777777" w:rsidR="00CD359C" w:rsidRDefault="00CD359C" w:rsidP="00CD359C">
      <w:pPr>
        <w:pStyle w:val="Heading1"/>
      </w:pPr>
      <w:r>
        <w:t>Introduction</w:t>
      </w:r>
    </w:p>
    <w:p w14:paraId="65996E38" w14:textId="77777777" w:rsidR="00CD359C" w:rsidRPr="005E3FAE" w:rsidRDefault="00CD359C" w:rsidP="00CD359C">
      <w:pPr>
        <w:rPr>
          <w:rFonts w:ascii="Arial" w:hAnsi="Arial" w:cs="Arial"/>
        </w:rPr>
      </w:pPr>
      <w:r w:rsidRPr="005E3FAE">
        <w:rPr>
          <w:rFonts w:ascii="Arial" w:hAnsi="Arial" w:cs="Arial"/>
        </w:rPr>
        <w:t xml:space="preserve">In the previous RAN4 e-meetings, UE demodulation performance test cases were agreed for the following NR UE URLLC features with higher BLER requirement: PDSCH slot aggregation for both FR1 and FR2, PDSCH mapping type B and processing capability 2 for FR1,  PDSCH mapping type B for FR2, and PDSCH pre-emption for FR1. In this paper we provide with our views on the remaining issues and simulation assumptions for these functionality tests. </w:t>
      </w:r>
    </w:p>
    <w:p w14:paraId="4A264A49" w14:textId="77777777" w:rsidR="00CD359C" w:rsidRPr="005E3FAE" w:rsidRDefault="00CD359C" w:rsidP="00CD359C">
      <w:pPr>
        <w:pStyle w:val="Heading1"/>
        <w:rPr>
          <w:rFonts w:cs="Arial"/>
        </w:rPr>
      </w:pPr>
      <w:r w:rsidRPr="005E3FAE">
        <w:rPr>
          <w:rFonts w:cs="Arial"/>
        </w:rPr>
        <w:t>Discussion</w:t>
      </w:r>
    </w:p>
    <w:p w14:paraId="39FCBA98" w14:textId="77777777" w:rsidR="00FB003B" w:rsidRPr="005E3FAE" w:rsidRDefault="00A71336" w:rsidP="00FB003B">
      <w:pPr>
        <w:pStyle w:val="Heading2"/>
        <w:rPr>
          <w:rFonts w:cs="Arial"/>
        </w:rPr>
      </w:pPr>
      <w:r w:rsidRPr="005E3FAE">
        <w:rPr>
          <w:rFonts w:cs="Arial"/>
        </w:rPr>
        <w:t>PDSCH slot aggregation</w:t>
      </w:r>
    </w:p>
    <w:p w14:paraId="2F8F3E86" w14:textId="77777777" w:rsidR="00CD359C" w:rsidRPr="005E3FAE" w:rsidRDefault="00A71336" w:rsidP="00CD359C">
      <w:pPr>
        <w:pStyle w:val="Heading3"/>
        <w:rPr>
          <w:rFonts w:cs="Arial"/>
        </w:rPr>
      </w:pPr>
      <w:r w:rsidRPr="005E3FAE">
        <w:rPr>
          <w:rFonts w:cs="Arial"/>
        </w:rPr>
        <w:t xml:space="preserve">Discussions </w:t>
      </w:r>
      <w:r w:rsidR="00CD359C" w:rsidRPr="005E3FAE">
        <w:rPr>
          <w:rFonts w:cs="Arial"/>
        </w:rPr>
        <w:t>for FR1</w:t>
      </w:r>
    </w:p>
    <w:p w14:paraId="255E6456" w14:textId="77777777" w:rsidR="00A71336" w:rsidRPr="005E3FAE" w:rsidRDefault="00A71336" w:rsidP="00A71336">
      <w:pPr>
        <w:rPr>
          <w:rFonts w:ascii="Arial" w:hAnsi="Arial" w:cs="Arial"/>
          <w:lang w:eastAsia="ja-JP" w:bidi="hi-IN"/>
        </w:rPr>
      </w:pPr>
      <w:r w:rsidRPr="005E3FAE">
        <w:rPr>
          <w:rFonts w:ascii="Arial" w:hAnsi="Arial" w:cs="Arial"/>
          <w:lang w:eastAsia="ja-JP" w:bidi="hi-IN"/>
        </w:rPr>
        <w:t>The following open issues for</w:t>
      </w:r>
      <w:r w:rsidR="000208B6" w:rsidRPr="005E3FAE">
        <w:rPr>
          <w:rFonts w:ascii="Arial" w:hAnsi="Arial" w:cs="Arial"/>
          <w:lang w:eastAsia="ja-JP" w:bidi="hi-IN"/>
        </w:rPr>
        <w:t xml:space="preserve"> FR1 slot aggregation</w:t>
      </w:r>
      <w:r w:rsidRPr="005E3FAE">
        <w:rPr>
          <w:rFonts w:ascii="Arial" w:hAnsi="Arial" w:cs="Arial"/>
          <w:lang w:eastAsia="ja-JP" w:bidi="hi-IN"/>
        </w:rPr>
        <w:t xml:space="preserve"> are remained from 96-e meeting</w:t>
      </w:r>
      <w:r w:rsidR="000208B6" w:rsidRPr="005E3FAE">
        <w:rPr>
          <w:rFonts w:ascii="Arial" w:hAnsi="Arial" w:cs="Arial"/>
          <w:lang w:eastAsia="ja-JP" w:bidi="hi-IN"/>
        </w:rPr>
        <w:t>:</w:t>
      </w:r>
    </w:p>
    <w:p w14:paraId="313BFFED" w14:textId="77777777" w:rsidR="00A71336" w:rsidRPr="005E3FAE" w:rsidRDefault="00A71336" w:rsidP="000208B6">
      <w:pPr>
        <w:numPr>
          <w:ilvl w:val="0"/>
          <w:numId w:val="6"/>
        </w:numPr>
        <w:tabs>
          <w:tab w:val="num" w:pos="2880"/>
        </w:tabs>
        <w:spacing w:before="60" w:after="60" w:line="280" w:lineRule="atLeast"/>
        <w:rPr>
          <w:rFonts w:ascii="Arial" w:hAnsi="Arial" w:cs="Arial"/>
          <w:i/>
          <w:lang w:val="en-US"/>
        </w:rPr>
      </w:pPr>
      <w:r w:rsidRPr="005E3FAE">
        <w:rPr>
          <w:rFonts w:ascii="Arial" w:hAnsi="Arial" w:cs="Arial"/>
          <w:i/>
          <w:lang w:val="en-US"/>
        </w:rPr>
        <w:t>HARQ process number: 2 for FDD and 4 for TDD</w:t>
      </w:r>
    </w:p>
    <w:p w14:paraId="65D5E1EA" w14:textId="77777777" w:rsidR="00A71336" w:rsidRPr="005E3FAE" w:rsidRDefault="00A71336" w:rsidP="000208B6">
      <w:pPr>
        <w:numPr>
          <w:ilvl w:val="0"/>
          <w:numId w:val="6"/>
        </w:numPr>
        <w:tabs>
          <w:tab w:val="num" w:pos="2880"/>
        </w:tabs>
        <w:spacing w:before="60" w:after="60" w:line="280" w:lineRule="atLeast"/>
        <w:rPr>
          <w:rFonts w:ascii="Arial" w:hAnsi="Arial" w:cs="Arial"/>
          <w:i/>
          <w:lang w:val="en-US"/>
        </w:rPr>
      </w:pPr>
      <w:r w:rsidRPr="005E3FAE">
        <w:rPr>
          <w:rFonts w:ascii="Arial" w:hAnsi="Arial" w:cs="Arial"/>
          <w:i/>
          <w:lang w:val="en-US"/>
        </w:rPr>
        <w:t xml:space="preserve">MCS: </w:t>
      </w:r>
    </w:p>
    <w:p w14:paraId="5948BE66" w14:textId="77777777" w:rsidR="00A71336" w:rsidRPr="005E3FAE" w:rsidRDefault="00A71336" w:rsidP="000208B6">
      <w:pPr>
        <w:numPr>
          <w:ilvl w:val="1"/>
          <w:numId w:val="6"/>
        </w:numPr>
        <w:spacing w:before="60" w:after="60" w:line="280" w:lineRule="atLeast"/>
        <w:rPr>
          <w:rFonts w:ascii="Arial" w:hAnsi="Arial" w:cs="Arial"/>
          <w:i/>
        </w:rPr>
      </w:pPr>
      <w:r w:rsidRPr="005E3FAE">
        <w:rPr>
          <w:rFonts w:ascii="Arial" w:hAnsi="Arial" w:cs="Arial"/>
          <w:i/>
        </w:rPr>
        <w:t>Option 1: MCS13</w:t>
      </w:r>
    </w:p>
    <w:p w14:paraId="56BD3A93" w14:textId="77777777" w:rsidR="00A71336" w:rsidRPr="005E3FAE" w:rsidRDefault="00A71336" w:rsidP="000208B6">
      <w:pPr>
        <w:numPr>
          <w:ilvl w:val="1"/>
          <w:numId w:val="6"/>
        </w:numPr>
        <w:spacing w:before="60" w:after="60" w:line="280" w:lineRule="atLeast"/>
        <w:rPr>
          <w:rFonts w:ascii="Arial" w:hAnsi="Arial" w:cs="Arial"/>
          <w:i/>
        </w:rPr>
      </w:pPr>
      <w:r w:rsidRPr="005E3FAE">
        <w:rPr>
          <w:rFonts w:ascii="Arial" w:hAnsi="Arial" w:cs="Arial"/>
          <w:i/>
        </w:rPr>
        <w:t>Option 2: MCS16</w:t>
      </w:r>
    </w:p>
    <w:p w14:paraId="347D0C58" w14:textId="77777777" w:rsidR="00A71336" w:rsidRPr="005E3FAE" w:rsidRDefault="00A71336" w:rsidP="000208B6">
      <w:pPr>
        <w:numPr>
          <w:ilvl w:val="1"/>
          <w:numId w:val="6"/>
        </w:numPr>
        <w:spacing w:before="60" w:after="60" w:line="280" w:lineRule="atLeast"/>
        <w:rPr>
          <w:rFonts w:ascii="Arial" w:hAnsi="Arial" w:cs="Arial"/>
          <w:i/>
        </w:rPr>
      </w:pPr>
      <w:r w:rsidRPr="005E3FAE">
        <w:rPr>
          <w:rFonts w:ascii="Arial" w:hAnsi="Arial" w:cs="Arial"/>
          <w:i/>
        </w:rPr>
        <w:t>Option 3: MCS19</w:t>
      </w:r>
    </w:p>
    <w:p w14:paraId="3C4F57DF" w14:textId="3D6D2627" w:rsidR="000208B6" w:rsidRPr="005E3FAE" w:rsidRDefault="000208B6" w:rsidP="000208B6">
      <w:pPr>
        <w:rPr>
          <w:rFonts w:ascii="Arial" w:hAnsi="Arial" w:cs="Arial"/>
          <w:lang w:eastAsia="ja-JP" w:bidi="hi-IN"/>
        </w:rPr>
      </w:pPr>
      <w:r w:rsidRPr="005E3FAE">
        <w:rPr>
          <w:rFonts w:ascii="Arial" w:hAnsi="Arial" w:cs="Arial"/>
          <w:lang w:eastAsia="ja-JP" w:bidi="hi-IN"/>
        </w:rPr>
        <w:t>In WF</w:t>
      </w:r>
      <w:r w:rsidR="009B4F45" w:rsidRPr="005E3FAE">
        <w:rPr>
          <w:rFonts w:ascii="Arial" w:hAnsi="Arial" w:cs="Arial"/>
          <w:lang w:eastAsia="ja-JP" w:bidi="hi-IN"/>
        </w:rPr>
        <w:t xml:space="preserve"> </w:t>
      </w:r>
      <w:r w:rsidRPr="005E3FAE">
        <w:rPr>
          <w:rFonts w:ascii="Arial" w:hAnsi="Arial" w:cs="Arial"/>
          <w:lang w:eastAsia="ja-JP" w:bidi="hi-IN"/>
        </w:rPr>
        <w:t>[1], it’s agreed that a</w:t>
      </w:r>
      <w:r w:rsidR="00C064BB" w:rsidRPr="005E3FAE">
        <w:rPr>
          <w:rFonts w:ascii="Arial" w:hAnsi="Arial" w:cs="Arial"/>
          <w:lang w:eastAsia="ja-JP" w:bidi="hi-IN"/>
        </w:rPr>
        <w:t>n</w:t>
      </w:r>
      <w:r w:rsidRPr="005E3FAE">
        <w:rPr>
          <w:rFonts w:ascii="Arial" w:hAnsi="Arial" w:cs="Arial"/>
          <w:lang w:eastAsia="ja-JP" w:bidi="hi-IN"/>
        </w:rPr>
        <w:t xml:space="preserve"> MCS which gives higher or equal to -4 dB for final 4 Rx requirement definition (average ideal SNR alignment result + IM) is to be selected for slot aggregation demodulation tests. Our simulation results show that in both FDD and TDD cases, for 4Rx,</w:t>
      </w:r>
      <w:r w:rsidR="001E64B4" w:rsidRPr="005E3FAE">
        <w:rPr>
          <w:rFonts w:ascii="Arial" w:hAnsi="Arial" w:cs="Arial"/>
          <w:lang w:eastAsia="ja-JP" w:bidi="hi-IN"/>
        </w:rPr>
        <w:t xml:space="preserve"> </w:t>
      </w:r>
      <w:r w:rsidR="001E64B4" w:rsidRPr="005E3FAE">
        <w:rPr>
          <w:rFonts w:ascii="Arial" w:hAnsi="Arial" w:cs="Arial"/>
        </w:rPr>
        <w:t>the final SNR operating points at 1% BLER target with MCS13/16 are lower than -</w:t>
      </w:r>
      <w:r w:rsidR="001E64B4" w:rsidRPr="005E3FAE">
        <w:rPr>
          <w:rFonts w:ascii="Arial" w:hAnsi="Arial" w:cs="Arial"/>
          <w:lang w:eastAsia="ja-JP" w:bidi="hi-IN"/>
        </w:rPr>
        <w:t xml:space="preserve">4dB. Therefore, </w:t>
      </w:r>
      <w:r w:rsidRPr="005E3FAE">
        <w:rPr>
          <w:rFonts w:ascii="Arial" w:hAnsi="Arial" w:cs="Arial"/>
          <w:lang w:eastAsia="ja-JP" w:bidi="hi-IN"/>
        </w:rPr>
        <w:t>we have the following proposal:</w:t>
      </w:r>
    </w:p>
    <w:p w14:paraId="4AEADFED" w14:textId="77777777" w:rsidR="000208B6" w:rsidRPr="005E3FAE" w:rsidRDefault="000208B6" w:rsidP="001E64B4">
      <w:pPr>
        <w:textAlignment w:val="baseline"/>
        <w:rPr>
          <w:rFonts w:ascii="Arial" w:hAnsi="Arial" w:cs="Arial"/>
          <w:b/>
          <w:bCs/>
          <w:lang w:eastAsia="ja-JP" w:bidi="hi-IN"/>
        </w:rPr>
      </w:pPr>
      <w:r w:rsidRPr="005E3FAE">
        <w:rPr>
          <w:rFonts w:ascii="Arial" w:hAnsi="Arial" w:cs="Arial"/>
          <w:b/>
          <w:bCs/>
          <w:lang w:eastAsia="ja-JP" w:bidi="hi-IN"/>
        </w:rPr>
        <w:t xml:space="preserve">Proposal </w:t>
      </w:r>
      <w:r w:rsidR="001E64B4" w:rsidRPr="005E3FAE">
        <w:rPr>
          <w:rFonts w:ascii="Arial" w:hAnsi="Arial" w:cs="Arial"/>
          <w:b/>
          <w:bCs/>
          <w:lang w:eastAsia="ja-JP" w:bidi="hi-IN"/>
        </w:rPr>
        <w:t>1</w:t>
      </w:r>
      <w:r w:rsidRPr="005E3FAE">
        <w:rPr>
          <w:rFonts w:ascii="Arial" w:hAnsi="Arial" w:cs="Arial"/>
          <w:b/>
          <w:bCs/>
          <w:lang w:eastAsia="ja-JP" w:bidi="hi-IN"/>
        </w:rPr>
        <w:t>: Configure MCS 19 for slot aggregation test</w:t>
      </w:r>
      <w:r w:rsidR="001E64B4" w:rsidRPr="005E3FAE">
        <w:rPr>
          <w:rFonts w:ascii="Arial" w:hAnsi="Arial" w:cs="Arial"/>
          <w:b/>
          <w:bCs/>
          <w:lang w:eastAsia="ja-JP" w:bidi="hi-IN"/>
        </w:rPr>
        <w:t>.</w:t>
      </w:r>
    </w:p>
    <w:p w14:paraId="2F9D5FBD" w14:textId="77777777" w:rsidR="00CD359C" w:rsidRPr="005E3FAE" w:rsidRDefault="001E64B4" w:rsidP="00CD359C">
      <w:pPr>
        <w:pStyle w:val="Heading3"/>
        <w:rPr>
          <w:rFonts w:cs="Arial"/>
        </w:rPr>
      </w:pPr>
      <w:r w:rsidRPr="005E3FAE">
        <w:rPr>
          <w:rFonts w:cs="Arial"/>
        </w:rPr>
        <w:t>Discussions</w:t>
      </w:r>
      <w:r w:rsidR="00CD359C" w:rsidRPr="005E3FAE">
        <w:rPr>
          <w:rFonts w:cs="Arial"/>
        </w:rPr>
        <w:t xml:space="preserve"> for FR2</w:t>
      </w:r>
    </w:p>
    <w:p w14:paraId="436EAAEE" w14:textId="77777777" w:rsidR="001E64B4" w:rsidRPr="005E3FAE" w:rsidRDefault="001E64B4" w:rsidP="00CD359C">
      <w:pPr>
        <w:rPr>
          <w:rFonts w:ascii="Arial" w:hAnsi="Arial" w:cs="Arial"/>
          <w:lang w:eastAsia="ja-JP" w:bidi="hi-IN"/>
        </w:rPr>
      </w:pPr>
      <w:r w:rsidRPr="005E3FAE">
        <w:rPr>
          <w:rFonts w:ascii="Arial" w:hAnsi="Arial" w:cs="Arial"/>
          <w:lang w:eastAsia="ja-JP" w:bidi="hi-IN"/>
        </w:rPr>
        <w:t>In WF</w:t>
      </w:r>
      <w:r w:rsidR="009B4F45" w:rsidRPr="005E3FAE">
        <w:rPr>
          <w:rFonts w:ascii="Arial" w:hAnsi="Arial" w:cs="Arial"/>
          <w:lang w:eastAsia="ja-JP" w:bidi="hi-IN"/>
        </w:rPr>
        <w:t xml:space="preserve"> </w:t>
      </w:r>
      <w:r w:rsidRPr="005E3FAE">
        <w:rPr>
          <w:rFonts w:ascii="Arial" w:hAnsi="Arial" w:cs="Arial"/>
          <w:lang w:eastAsia="ja-JP" w:bidi="hi-IN"/>
        </w:rPr>
        <w:t xml:space="preserve">[1], some simulation assumptions were agreed for FR2 slot aggregation tests, while </w:t>
      </w:r>
      <w:r w:rsidR="009B4F45" w:rsidRPr="005E3FAE">
        <w:rPr>
          <w:rFonts w:ascii="Arial" w:hAnsi="Arial" w:cs="Arial"/>
          <w:lang w:eastAsia="ja-JP" w:bidi="hi-IN"/>
        </w:rPr>
        <w:t>some test parameters are still open for discussion</w:t>
      </w:r>
      <w:r w:rsidRPr="005E3FAE">
        <w:rPr>
          <w:rFonts w:ascii="Arial" w:hAnsi="Arial" w:cs="Arial"/>
          <w:lang w:eastAsia="ja-JP" w:bidi="hi-IN"/>
        </w:rPr>
        <w:t>.</w:t>
      </w:r>
      <w:r w:rsidR="009B4F45" w:rsidRPr="005E3FAE">
        <w:rPr>
          <w:rFonts w:ascii="Arial" w:hAnsi="Arial" w:cs="Arial"/>
          <w:lang w:eastAsia="ja-JP" w:bidi="hi-IN"/>
        </w:rPr>
        <w:t xml:space="preserve"> We have the following proposals on the simulation assumptions.</w:t>
      </w:r>
    </w:p>
    <w:p w14:paraId="6C59320B" w14:textId="2D336ED7" w:rsidR="0080102B" w:rsidRPr="005E3FAE" w:rsidRDefault="001E64B4" w:rsidP="001E64B4">
      <w:pPr>
        <w:rPr>
          <w:rFonts w:ascii="Arial" w:hAnsi="Arial" w:cs="Arial"/>
          <w:lang w:eastAsia="ja-JP" w:bidi="hi-IN"/>
        </w:rPr>
      </w:pPr>
      <w:r w:rsidRPr="005E3FAE">
        <w:rPr>
          <w:rFonts w:ascii="Arial" w:hAnsi="Arial" w:cs="Arial"/>
          <w:lang w:eastAsia="ja-JP" w:bidi="hi-IN"/>
        </w:rPr>
        <w:t>For the same reason as for FR1, to avoid scenarios with different reliability for different packets, we propose to define TDD pattern DDSU for FR2 slot aggregation test.</w:t>
      </w:r>
      <w:r w:rsidR="004D4144" w:rsidRPr="005E3FAE">
        <w:rPr>
          <w:rFonts w:ascii="Arial" w:hAnsi="Arial" w:cs="Arial"/>
          <w:lang w:eastAsia="ja-JP" w:bidi="hi-IN"/>
        </w:rPr>
        <w:t xml:space="preserve"> In FR2 </w:t>
      </w:r>
      <w:r w:rsidR="00916544" w:rsidRPr="005E3FAE">
        <w:rPr>
          <w:rFonts w:ascii="Arial" w:hAnsi="Arial" w:cs="Arial"/>
          <w:lang w:eastAsia="ja-JP" w:bidi="hi-IN"/>
        </w:rPr>
        <w:t>w</w:t>
      </w:r>
      <w:r w:rsidR="004D4144" w:rsidRPr="005E3FAE">
        <w:rPr>
          <w:rFonts w:ascii="Arial" w:hAnsi="Arial" w:cs="Arial"/>
          <w:lang w:eastAsia="ja-JP" w:bidi="hi-IN"/>
        </w:rPr>
        <w:t xml:space="preserve">e currently define demodulation test cases with DDSU, and DDDSU correspondingly. </w:t>
      </w:r>
      <w:r w:rsidR="00020938" w:rsidRPr="005E3FAE">
        <w:rPr>
          <w:rFonts w:ascii="Arial" w:hAnsi="Arial" w:cs="Arial"/>
          <w:lang w:eastAsia="ja-JP" w:bidi="hi-IN"/>
        </w:rPr>
        <w:t xml:space="preserve">In agreement with RAN4 we have agreed to aggregate two consecutive slots </w:t>
      </w:r>
      <w:r w:rsidR="006E5C64" w:rsidRPr="005E3FAE">
        <w:rPr>
          <w:rFonts w:ascii="Arial" w:hAnsi="Arial" w:cs="Arial"/>
          <w:lang w:eastAsia="ja-JP" w:bidi="hi-IN"/>
        </w:rPr>
        <w:t xml:space="preserve">for reliability </w:t>
      </w:r>
      <w:r w:rsidR="00452823" w:rsidRPr="005E3FAE">
        <w:rPr>
          <w:rFonts w:ascii="Arial" w:hAnsi="Arial" w:cs="Arial"/>
          <w:lang w:eastAsia="ja-JP" w:bidi="hi-IN"/>
        </w:rPr>
        <w:t>enhancements and</w:t>
      </w:r>
      <w:r w:rsidR="001F0F13" w:rsidRPr="005E3FAE">
        <w:rPr>
          <w:rFonts w:ascii="Arial" w:hAnsi="Arial" w:cs="Arial"/>
          <w:lang w:eastAsia="ja-JP" w:bidi="hi-IN"/>
        </w:rPr>
        <w:t xml:space="preserve"> skip the scheduling </w:t>
      </w:r>
      <w:r w:rsidR="00D47A1F" w:rsidRPr="005E3FAE">
        <w:rPr>
          <w:rFonts w:ascii="Arial" w:hAnsi="Arial" w:cs="Arial"/>
          <w:lang w:eastAsia="ja-JP" w:bidi="hi-IN"/>
        </w:rPr>
        <w:t xml:space="preserve">PDSCH </w:t>
      </w:r>
      <w:r w:rsidR="001F0F13" w:rsidRPr="005E3FAE">
        <w:rPr>
          <w:rFonts w:ascii="Arial" w:hAnsi="Arial" w:cs="Arial"/>
          <w:lang w:eastAsia="ja-JP" w:bidi="hi-IN"/>
        </w:rPr>
        <w:t>on the special slot</w:t>
      </w:r>
      <w:r w:rsidR="006E5C64" w:rsidRPr="005E3FAE">
        <w:rPr>
          <w:rFonts w:ascii="Arial" w:hAnsi="Arial" w:cs="Arial"/>
          <w:lang w:eastAsia="ja-JP" w:bidi="hi-IN"/>
        </w:rPr>
        <w:t>.</w:t>
      </w:r>
      <w:r w:rsidR="00452823" w:rsidRPr="005E3FAE">
        <w:rPr>
          <w:rFonts w:ascii="Arial" w:hAnsi="Arial" w:cs="Arial"/>
          <w:lang w:eastAsia="ja-JP" w:bidi="hi-IN"/>
        </w:rPr>
        <w:t xml:space="preserve"> Thus, </w:t>
      </w:r>
      <w:r w:rsidR="001F1C03" w:rsidRPr="005E3FAE">
        <w:rPr>
          <w:rFonts w:ascii="Arial" w:hAnsi="Arial" w:cs="Arial"/>
          <w:lang w:eastAsia="ja-JP" w:bidi="hi-IN"/>
        </w:rPr>
        <w:t>mitigating the issues arising with different code rates for a fixed transport block size across the aggregated ‘D’ slot and consecutive ‘S’ slot</w:t>
      </w:r>
      <w:r w:rsidR="00987373" w:rsidRPr="005E3FAE">
        <w:rPr>
          <w:rFonts w:ascii="Arial" w:hAnsi="Arial" w:cs="Arial"/>
          <w:lang w:eastAsia="ja-JP" w:bidi="hi-IN"/>
        </w:rPr>
        <w:t xml:space="preserve"> (which has fewer </w:t>
      </w:r>
      <w:r w:rsidR="000E4CE6" w:rsidRPr="005E3FAE">
        <w:rPr>
          <w:rFonts w:ascii="Arial" w:hAnsi="Arial" w:cs="Arial"/>
          <w:lang w:eastAsia="ja-JP" w:bidi="hi-IN"/>
        </w:rPr>
        <w:t>time domain symbols allocated for downlink data</w:t>
      </w:r>
      <w:r w:rsidR="00987373" w:rsidRPr="005E3FAE">
        <w:rPr>
          <w:rFonts w:ascii="Arial" w:hAnsi="Arial" w:cs="Arial"/>
          <w:lang w:eastAsia="ja-JP" w:bidi="hi-IN"/>
        </w:rPr>
        <w:t>)</w:t>
      </w:r>
      <w:r w:rsidR="001F1C03" w:rsidRPr="005E3FAE">
        <w:rPr>
          <w:rFonts w:ascii="Arial" w:hAnsi="Arial" w:cs="Arial"/>
          <w:lang w:eastAsia="ja-JP" w:bidi="hi-IN"/>
        </w:rPr>
        <w:t>.</w:t>
      </w:r>
      <w:r w:rsidR="00747BCB" w:rsidRPr="005E3FAE">
        <w:rPr>
          <w:rFonts w:ascii="Arial" w:hAnsi="Arial" w:cs="Arial"/>
          <w:lang w:eastAsia="ja-JP" w:bidi="hi-IN"/>
        </w:rPr>
        <w:t xml:space="preserve"> Given these constraints in mind the FR2 TDD pattern </w:t>
      </w:r>
      <w:r w:rsidR="00747BCB" w:rsidRPr="005E3FAE">
        <w:rPr>
          <w:rFonts w:ascii="Arial" w:hAnsi="Arial" w:cs="Arial"/>
          <w:lang w:eastAsia="ja-JP" w:bidi="hi-IN"/>
        </w:rPr>
        <w:lastRenderedPageBreak/>
        <w:t xml:space="preserve">DDSU is better conditioned for </w:t>
      </w:r>
      <w:r w:rsidR="008645BB" w:rsidRPr="005E3FAE">
        <w:rPr>
          <w:rFonts w:ascii="Arial" w:hAnsi="Arial" w:cs="Arial"/>
          <w:lang w:eastAsia="ja-JP" w:bidi="hi-IN"/>
        </w:rPr>
        <w:t>a slot aggregation test with aggregation factor 2 due to less overhead</w:t>
      </w:r>
      <w:r w:rsidR="0080102B" w:rsidRPr="005E3FAE">
        <w:rPr>
          <w:rFonts w:ascii="Arial" w:hAnsi="Arial" w:cs="Arial"/>
          <w:lang w:eastAsia="ja-JP" w:bidi="hi-IN"/>
        </w:rPr>
        <w:t>, and less slots being omitted from PDSCH scheduling.</w:t>
      </w:r>
    </w:p>
    <w:p w14:paraId="6587C2A5" w14:textId="12C8CC6E" w:rsidR="00E72AA8" w:rsidRPr="005E3FAE" w:rsidRDefault="0080102B" w:rsidP="001E64B4">
      <w:pPr>
        <w:rPr>
          <w:rFonts w:ascii="Arial" w:hAnsi="Arial" w:cs="Arial"/>
          <w:lang w:eastAsia="ja-JP" w:bidi="hi-IN"/>
        </w:rPr>
      </w:pPr>
      <w:r w:rsidRPr="005E3FAE">
        <w:rPr>
          <w:rFonts w:ascii="Arial" w:hAnsi="Arial" w:cs="Arial"/>
          <w:b/>
          <w:bCs/>
          <w:lang w:eastAsia="ja-JP" w:bidi="hi-IN"/>
        </w:rPr>
        <w:t xml:space="preserve">Observation 1: </w:t>
      </w:r>
      <w:r w:rsidR="002C3E1E" w:rsidRPr="005E3FAE">
        <w:rPr>
          <w:rFonts w:ascii="Arial" w:hAnsi="Arial" w:cs="Arial"/>
          <w:b/>
          <w:bCs/>
          <w:lang w:eastAsia="ja-JP" w:bidi="hi-IN"/>
        </w:rPr>
        <w:t>TDD pattern DDSU with aggregation factor 2 causes less overhead from a scheduling perspective given RAN4 agreed scheduling constraints</w:t>
      </w:r>
      <w:r w:rsidR="006E5C64" w:rsidRPr="005E3FAE">
        <w:rPr>
          <w:rFonts w:ascii="Arial" w:hAnsi="Arial" w:cs="Arial"/>
          <w:lang w:eastAsia="ja-JP" w:bidi="hi-IN"/>
        </w:rPr>
        <w:t xml:space="preserve"> </w:t>
      </w:r>
      <w:r w:rsidR="001E64B4" w:rsidRPr="005E3FAE">
        <w:rPr>
          <w:rFonts w:ascii="Arial" w:hAnsi="Arial" w:cs="Arial"/>
          <w:lang w:eastAsia="ja-JP" w:bidi="hi-IN"/>
        </w:rPr>
        <w:t xml:space="preserve"> </w:t>
      </w:r>
    </w:p>
    <w:p w14:paraId="07A03B11" w14:textId="6F71383F" w:rsidR="001E64B4" w:rsidRPr="005E3FAE" w:rsidRDefault="001E64B4" w:rsidP="001E64B4">
      <w:pPr>
        <w:rPr>
          <w:rFonts w:ascii="Arial" w:hAnsi="Arial" w:cs="Arial"/>
          <w:lang w:eastAsia="ja-JP" w:bidi="hi-IN"/>
        </w:rPr>
      </w:pPr>
      <w:r w:rsidRPr="005E3FAE">
        <w:rPr>
          <w:rFonts w:ascii="Arial" w:hAnsi="Arial" w:cs="Arial"/>
          <w:lang w:eastAsia="ja-JP" w:bidi="hi-IN"/>
        </w:rPr>
        <w:t xml:space="preserve">Furthermore, due </w:t>
      </w:r>
      <w:r w:rsidRPr="005E3FAE">
        <w:rPr>
          <w:rFonts w:ascii="Arial" w:hAnsi="Arial" w:cs="Arial"/>
          <w:lang w:val="en-US" w:eastAsia="ja-JP" w:bidi="hi-IN"/>
        </w:rPr>
        <w:t xml:space="preserve">to the assumption that PDSCH is not scheduled every first slot within 20ms to avoid collision with S-SSB, similarly to FR1 slot aggregation requirements, we propose to exclude PDSCH scheduling in slots </w:t>
      </w:r>
      <w:proofErr w:type="spellStart"/>
      <w:r w:rsidRPr="005E3FAE">
        <w:rPr>
          <w:rFonts w:ascii="Arial" w:hAnsi="Arial" w:cs="Arial"/>
          <w:lang w:val="en-US" w:eastAsia="ja-JP" w:bidi="hi-IN"/>
        </w:rPr>
        <w:t>i</w:t>
      </w:r>
      <w:proofErr w:type="spellEnd"/>
      <w:r w:rsidRPr="005E3FAE">
        <w:rPr>
          <w:rFonts w:ascii="Arial" w:hAnsi="Arial" w:cs="Arial"/>
          <w:lang w:val="en-US" w:eastAsia="ja-JP" w:bidi="hi-IN"/>
        </w:rPr>
        <w:t>, where mod(</w:t>
      </w:r>
      <w:proofErr w:type="spellStart"/>
      <w:r w:rsidRPr="005E3FAE">
        <w:rPr>
          <w:rFonts w:ascii="Arial" w:hAnsi="Arial" w:cs="Arial"/>
          <w:lang w:val="en-US" w:eastAsia="ja-JP" w:bidi="hi-IN"/>
        </w:rPr>
        <w:t>i</w:t>
      </w:r>
      <w:proofErr w:type="spellEnd"/>
      <w:r w:rsidRPr="005E3FAE">
        <w:rPr>
          <w:rFonts w:ascii="Arial" w:hAnsi="Arial" w:cs="Arial"/>
          <w:lang w:val="en-US" w:eastAsia="ja-JP" w:bidi="hi-IN"/>
        </w:rPr>
        <w:t>, 160) = 0 and mod(</w:t>
      </w:r>
      <w:proofErr w:type="spellStart"/>
      <w:r w:rsidRPr="005E3FAE">
        <w:rPr>
          <w:rFonts w:ascii="Arial" w:hAnsi="Arial" w:cs="Arial"/>
          <w:lang w:val="en-US" w:eastAsia="ja-JP" w:bidi="hi-IN"/>
        </w:rPr>
        <w:t>i</w:t>
      </w:r>
      <w:proofErr w:type="spellEnd"/>
      <w:r w:rsidRPr="005E3FAE">
        <w:rPr>
          <w:rFonts w:ascii="Arial" w:hAnsi="Arial" w:cs="Arial"/>
          <w:lang w:val="en-US" w:eastAsia="ja-JP" w:bidi="hi-IN"/>
        </w:rPr>
        <w:t>, 160) = 1.</w:t>
      </w:r>
    </w:p>
    <w:p w14:paraId="29069D0C" w14:textId="77777777" w:rsidR="001E64B4" w:rsidRPr="005E3FAE" w:rsidRDefault="001E64B4" w:rsidP="001E64B4">
      <w:pPr>
        <w:rPr>
          <w:rFonts w:ascii="Arial" w:hAnsi="Arial" w:cs="Arial"/>
          <w:b/>
          <w:bCs/>
          <w:lang w:eastAsia="ja-JP" w:bidi="hi-IN"/>
        </w:rPr>
      </w:pPr>
      <w:r w:rsidRPr="005E3FAE">
        <w:rPr>
          <w:rFonts w:ascii="Arial" w:hAnsi="Arial" w:cs="Arial"/>
          <w:b/>
          <w:bCs/>
          <w:lang w:eastAsia="ja-JP" w:bidi="hi-IN"/>
        </w:rPr>
        <w:t xml:space="preserve">Proposal </w:t>
      </w:r>
      <w:r w:rsidR="009B4F45" w:rsidRPr="005E3FAE">
        <w:rPr>
          <w:rFonts w:ascii="Arial" w:hAnsi="Arial" w:cs="Arial"/>
          <w:b/>
          <w:bCs/>
          <w:lang w:eastAsia="ja-JP" w:bidi="hi-IN"/>
        </w:rPr>
        <w:t>2</w:t>
      </w:r>
      <w:r w:rsidRPr="005E3FAE">
        <w:rPr>
          <w:rFonts w:ascii="Arial" w:hAnsi="Arial" w:cs="Arial"/>
          <w:b/>
          <w:bCs/>
          <w:lang w:eastAsia="ja-JP" w:bidi="hi-IN"/>
        </w:rPr>
        <w:t>: Define TDD pattern DDSU for FR2 slot aggregation test.</w:t>
      </w:r>
    </w:p>
    <w:p w14:paraId="7DC38CBA" w14:textId="77777777" w:rsidR="001E64B4" w:rsidRPr="005E3FAE" w:rsidRDefault="001E64B4" w:rsidP="001E64B4">
      <w:pPr>
        <w:rPr>
          <w:rFonts w:ascii="Arial" w:hAnsi="Arial" w:cs="Arial"/>
          <w:b/>
          <w:bCs/>
          <w:lang w:eastAsia="ja-JP" w:bidi="hi-IN"/>
        </w:rPr>
      </w:pPr>
      <w:r w:rsidRPr="005E3FAE">
        <w:rPr>
          <w:rFonts w:ascii="Arial" w:hAnsi="Arial" w:cs="Arial"/>
          <w:b/>
          <w:bCs/>
          <w:lang w:eastAsia="ja-JP" w:bidi="hi-IN"/>
        </w:rPr>
        <w:t xml:space="preserve">Proposal </w:t>
      </w:r>
      <w:r w:rsidR="009B4F45" w:rsidRPr="005E3FAE">
        <w:rPr>
          <w:rFonts w:ascii="Arial" w:hAnsi="Arial" w:cs="Arial"/>
          <w:b/>
          <w:bCs/>
          <w:lang w:eastAsia="ja-JP" w:bidi="hi-IN"/>
        </w:rPr>
        <w:t>3</w:t>
      </w:r>
      <w:r w:rsidRPr="005E3FAE">
        <w:rPr>
          <w:rFonts w:ascii="Arial" w:hAnsi="Arial" w:cs="Arial"/>
          <w:b/>
          <w:bCs/>
          <w:lang w:eastAsia="ja-JP" w:bidi="hi-IN"/>
        </w:rPr>
        <w:t xml:space="preserve">: Exclude PDSCH scheduling in slots </w:t>
      </w:r>
      <w:proofErr w:type="spellStart"/>
      <w:r w:rsidRPr="005E3FAE">
        <w:rPr>
          <w:rFonts w:ascii="Arial" w:hAnsi="Arial" w:cs="Arial"/>
          <w:b/>
          <w:bCs/>
          <w:lang w:eastAsia="ja-JP" w:bidi="hi-IN"/>
        </w:rPr>
        <w:t>i</w:t>
      </w:r>
      <w:proofErr w:type="spellEnd"/>
      <w:r w:rsidRPr="005E3FAE">
        <w:rPr>
          <w:rFonts w:ascii="Arial" w:hAnsi="Arial" w:cs="Arial"/>
          <w:b/>
          <w:bCs/>
          <w:lang w:eastAsia="ja-JP" w:bidi="hi-IN"/>
        </w:rPr>
        <w:t xml:space="preserve">, where </w:t>
      </w:r>
      <w:proofErr w:type="gramStart"/>
      <w:r w:rsidRPr="005E3FAE">
        <w:rPr>
          <w:rFonts w:ascii="Arial" w:hAnsi="Arial" w:cs="Arial"/>
          <w:b/>
          <w:bCs/>
          <w:lang w:eastAsia="ja-JP" w:bidi="hi-IN"/>
        </w:rPr>
        <w:t>mod(</w:t>
      </w:r>
      <w:proofErr w:type="spellStart"/>
      <w:proofErr w:type="gramEnd"/>
      <w:r w:rsidRPr="005E3FAE">
        <w:rPr>
          <w:rFonts w:ascii="Arial" w:hAnsi="Arial" w:cs="Arial"/>
          <w:b/>
          <w:bCs/>
          <w:lang w:eastAsia="ja-JP" w:bidi="hi-IN"/>
        </w:rPr>
        <w:t>i</w:t>
      </w:r>
      <w:proofErr w:type="spellEnd"/>
      <w:r w:rsidRPr="005E3FAE">
        <w:rPr>
          <w:rFonts w:ascii="Arial" w:hAnsi="Arial" w:cs="Arial"/>
          <w:b/>
          <w:bCs/>
          <w:lang w:eastAsia="ja-JP" w:bidi="hi-IN"/>
        </w:rPr>
        <w:t>, 160) = 0 and mod(</w:t>
      </w:r>
      <w:proofErr w:type="spellStart"/>
      <w:r w:rsidRPr="005E3FAE">
        <w:rPr>
          <w:rFonts w:ascii="Arial" w:hAnsi="Arial" w:cs="Arial"/>
          <w:b/>
          <w:bCs/>
          <w:lang w:eastAsia="ja-JP" w:bidi="hi-IN"/>
        </w:rPr>
        <w:t>i</w:t>
      </w:r>
      <w:proofErr w:type="spellEnd"/>
      <w:r w:rsidRPr="005E3FAE">
        <w:rPr>
          <w:rFonts w:ascii="Arial" w:hAnsi="Arial" w:cs="Arial"/>
          <w:b/>
          <w:bCs/>
          <w:lang w:eastAsia="ja-JP" w:bidi="hi-IN"/>
        </w:rPr>
        <w:t>, 160) = 1.</w:t>
      </w:r>
    </w:p>
    <w:p w14:paraId="51FAC4B0" w14:textId="5C60BC48" w:rsidR="009B4F45" w:rsidRPr="005E3FAE" w:rsidRDefault="009B4F45" w:rsidP="009B4F45">
      <w:pPr>
        <w:rPr>
          <w:rFonts w:ascii="Arial" w:hAnsi="Arial" w:cs="Arial"/>
          <w:lang w:eastAsia="ja-JP" w:bidi="hi-IN"/>
        </w:rPr>
      </w:pPr>
      <w:r w:rsidRPr="005E3FAE">
        <w:rPr>
          <w:rFonts w:ascii="Arial" w:hAnsi="Arial" w:cs="Arial"/>
          <w:lang w:eastAsia="ja-JP" w:bidi="hi-IN"/>
        </w:rPr>
        <w:t xml:space="preserve">We propose to </w:t>
      </w:r>
      <w:r w:rsidR="004147D4" w:rsidRPr="005E3FAE">
        <w:rPr>
          <w:rFonts w:ascii="Arial" w:hAnsi="Arial" w:cs="Arial"/>
          <w:lang w:eastAsia="ja-JP" w:bidi="hi-IN"/>
        </w:rPr>
        <w:t>adopt</w:t>
      </w:r>
      <w:r w:rsidRPr="005E3FAE">
        <w:rPr>
          <w:rFonts w:ascii="Arial" w:hAnsi="Arial" w:cs="Arial"/>
          <w:lang w:eastAsia="ja-JP" w:bidi="hi-IN"/>
        </w:rPr>
        <w:t xml:space="preserve"> the same methodology as FR1 and select a</w:t>
      </w:r>
      <w:r w:rsidR="00F70887" w:rsidRPr="005E3FAE">
        <w:rPr>
          <w:rFonts w:ascii="Arial" w:hAnsi="Arial" w:cs="Arial"/>
          <w:lang w:eastAsia="ja-JP" w:bidi="hi-IN"/>
        </w:rPr>
        <w:t>n</w:t>
      </w:r>
      <w:r w:rsidRPr="005E3FAE">
        <w:rPr>
          <w:rFonts w:ascii="Arial" w:hAnsi="Arial" w:cs="Arial"/>
          <w:lang w:eastAsia="ja-JP" w:bidi="hi-IN"/>
        </w:rPr>
        <w:t xml:space="preserve"> MCS which gives higher or equal to -4 dB for final 2 Rx requirement definition (average ideal SNR alignment result + IM). Our simulation results show that the SNR operating points at 1% BLER target with MCS13 could be too low to be defined as PDSCH demodulation requirements. And RAN4 has previously defined TDLA30-300 channel model in FR2 FRC for rank1 with higher MCS, we propose to define </w:t>
      </w:r>
      <w:r w:rsidR="004147D4" w:rsidRPr="005E3FAE">
        <w:rPr>
          <w:rFonts w:ascii="Arial" w:hAnsi="Arial" w:cs="Arial"/>
          <w:lang w:eastAsia="ja-JP" w:bidi="hi-IN"/>
        </w:rPr>
        <w:t xml:space="preserve">MCS16 or </w:t>
      </w:r>
      <w:r w:rsidRPr="005E3FAE">
        <w:rPr>
          <w:rFonts w:ascii="Arial" w:hAnsi="Arial" w:cs="Arial"/>
          <w:lang w:eastAsia="ja-JP" w:bidi="hi-IN"/>
        </w:rPr>
        <w:t>MCS19 and TDLA30-300 for FR2 slot aggregation feature test.</w:t>
      </w:r>
    </w:p>
    <w:p w14:paraId="1C587D5D" w14:textId="77777777" w:rsidR="009B4F45" w:rsidRPr="005E3FAE" w:rsidRDefault="009B4F45" w:rsidP="009B4F45">
      <w:pPr>
        <w:spacing w:before="60" w:after="60" w:line="280" w:lineRule="atLeast"/>
        <w:rPr>
          <w:rFonts w:ascii="Arial" w:hAnsi="Arial" w:cs="Arial"/>
          <w:b/>
          <w:bCs/>
        </w:rPr>
      </w:pPr>
      <w:r w:rsidRPr="005E3FAE">
        <w:rPr>
          <w:rFonts w:ascii="Arial" w:hAnsi="Arial" w:cs="Arial"/>
          <w:b/>
          <w:bCs/>
          <w:lang w:eastAsia="ja-JP" w:bidi="hi-IN"/>
        </w:rPr>
        <w:t xml:space="preserve">Proposal 4: </w:t>
      </w:r>
      <w:r w:rsidRPr="005E3FAE">
        <w:rPr>
          <w:rFonts w:ascii="Arial" w:hAnsi="Arial" w:cs="Arial"/>
          <w:b/>
          <w:bCs/>
        </w:rPr>
        <w:t>Select an MCS which gives higher or equal to -4 dB for final 2 Rx requirement definition (average ideal SNR alignment result + IM)</w:t>
      </w:r>
    </w:p>
    <w:p w14:paraId="5B456E01" w14:textId="2C3F2891" w:rsidR="009B4F45" w:rsidRPr="005E3FAE" w:rsidRDefault="009B4F45" w:rsidP="536A67C2">
      <w:pPr>
        <w:rPr>
          <w:rFonts w:ascii="Arial" w:hAnsi="Arial" w:cs="Arial"/>
          <w:b/>
          <w:bCs/>
          <w:lang w:eastAsia="ja-JP" w:bidi="hi-IN"/>
        </w:rPr>
      </w:pPr>
    </w:p>
    <w:p w14:paraId="3DC48D4E" w14:textId="0E041374" w:rsidR="009B4F45" w:rsidRPr="005E3FAE" w:rsidRDefault="7FE85BA0" w:rsidP="536A67C2">
      <w:pPr>
        <w:rPr>
          <w:rFonts w:ascii="Arial" w:eastAsia="Times New Roman" w:hAnsi="Arial" w:cs="Arial"/>
          <w:b/>
          <w:bCs/>
        </w:rPr>
      </w:pPr>
      <w:r w:rsidRPr="005E3FAE">
        <w:rPr>
          <w:rFonts w:ascii="Arial" w:eastAsia="Times New Roman" w:hAnsi="Arial" w:cs="Arial"/>
          <w:b/>
          <w:bCs/>
          <w:color w:val="000000" w:themeColor="text1"/>
          <w:sz w:val="19"/>
          <w:szCs w:val="19"/>
        </w:rPr>
        <w:t>Proposal 5:</w:t>
      </w:r>
      <w:r w:rsidRPr="005E3FAE">
        <w:rPr>
          <w:rFonts w:ascii="Arial" w:eastAsia="Times New Roman" w:hAnsi="Arial" w:cs="Arial"/>
        </w:rPr>
        <w:t xml:space="preserve"> </w:t>
      </w:r>
      <w:r w:rsidRPr="005E3FAE">
        <w:rPr>
          <w:rFonts w:ascii="Arial" w:eastAsia="Times New Roman" w:hAnsi="Arial" w:cs="Arial"/>
          <w:b/>
          <w:bCs/>
        </w:rPr>
        <w:t>Define</w:t>
      </w:r>
      <w:r w:rsidR="5FA26189" w:rsidRPr="005E3FAE">
        <w:rPr>
          <w:rFonts w:ascii="Arial" w:eastAsia="Times New Roman" w:hAnsi="Arial" w:cs="Arial"/>
          <w:b/>
          <w:bCs/>
        </w:rPr>
        <w:t xml:space="preserve"> FR2 PDSCH slot aggregation</w:t>
      </w:r>
      <w:r w:rsidR="1E4593AF" w:rsidRPr="005E3FAE">
        <w:rPr>
          <w:rFonts w:ascii="Arial" w:eastAsia="Times New Roman" w:hAnsi="Arial" w:cs="Arial"/>
          <w:b/>
          <w:bCs/>
        </w:rPr>
        <w:t xml:space="preserve"> test</w:t>
      </w:r>
      <w:r w:rsidR="7AAB79D8" w:rsidRPr="005E3FAE">
        <w:rPr>
          <w:rFonts w:ascii="Arial" w:eastAsia="Times New Roman" w:hAnsi="Arial" w:cs="Arial"/>
          <w:b/>
          <w:bCs/>
        </w:rPr>
        <w:t xml:space="preserve"> with the </w:t>
      </w:r>
      <w:r w:rsidR="28EC9976" w:rsidRPr="005E3FAE">
        <w:rPr>
          <w:rFonts w:ascii="Arial" w:eastAsia="Times New Roman" w:hAnsi="Arial" w:cs="Arial"/>
          <w:b/>
          <w:bCs/>
        </w:rPr>
        <w:t xml:space="preserve">configurations </w:t>
      </w:r>
      <w:r w:rsidR="7AAB79D8" w:rsidRPr="005E3FAE">
        <w:rPr>
          <w:rFonts w:ascii="Arial" w:eastAsia="Times New Roman" w:hAnsi="Arial" w:cs="Arial"/>
          <w:b/>
          <w:bCs/>
        </w:rPr>
        <w:t>summarized in Table 1 below</w:t>
      </w:r>
      <w:r w:rsidR="5FA26189" w:rsidRPr="005E3FAE">
        <w:rPr>
          <w:rFonts w:ascii="Arial" w:eastAsia="Times New Roman" w:hAnsi="Arial" w:cs="Arial"/>
          <w:b/>
          <w:bCs/>
        </w:rPr>
        <w:t>.</w:t>
      </w:r>
    </w:p>
    <w:p w14:paraId="1CCABFCF" w14:textId="66D388A7" w:rsidR="65D99FBB" w:rsidRPr="005E3FAE" w:rsidRDefault="65D99FBB" w:rsidP="005E3FAE">
      <w:pPr>
        <w:jc w:val="center"/>
        <w:rPr>
          <w:rFonts w:ascii="Arial" w:eastAsia="Times New Roman" w:hAnsi="Arial" w:cs="Arial"/>
          <w:b/>
          <w:bCs/>
        </w:rPr>
      </w:pPr>
      <w:r w:rsidRPr="005E3FAE">
        <w:rPr>
          <w:rFonts w:ascii="Arial" w:eastAsia="Times New Roman" w:hAnsi="Arial" w:cs="Arial"/>
          <w:b/>
          <w:bCs/>
        </w:rPr>
        <w:t>Table 1</w:t>
      </w:r>
      <w:r w:rsidR="569D27F9" w:rsidRPr="005E3FAE">
        <w:rPr>
          <w:rFonts w:ascii="Arial" w:eastAsia="Times New Roman" w:hAnsi="Arial" w:cs="Arial"/>
          <w:b/>
          <w:bCs/>
        </w:rPr>
        <w:t xml:space="preserve"> </w:t>
      </w:r>
      <w:r w:rsidRPr="005E3FAE">
        <w:rPr>
          <w:rFonts w:ascii="Arial" w:eastAsia="Times New Roman" w:hAnsi="Arial" w:cs="Arial"/>
          <w:b/>
          <w:bCs/>
        </w:rPr>
        <w:t>FR2 PDSCH slot aggregation test</w:t>
      </w:r>
      <w:r w:rsidR="146CB711" w:rsidRPr="005E3FAE">
        <w:rPr>
          <w:rFonts w:ascii="Arial" w:eastAsia="Times New Roman" w:hAnsi="Arial" w:cs="Arial"/>
          <w:b/>
          <w:bCs/>
        </w:rPr>
        <w:t xml:space="preserve"> configurations</w:t>
      </w:r>
    </w:p>
    <w:tbl>
      <w:tblPr>
        <w:tblStyle w:val="TableGrid"/>
        <w:tblW w:w="0" w:type="auto"/>
        <w:jc w:val="center"/>
        <w:tblLayout w:type="fixed"/>
        <w:tblLook w:val="06A0" w:firstRow="1" w:lastRow="0" w:firstColumn="1" w:lastColumn="0" w:noHBand="1" w:noVBand="1"/>
      </w:tblPr>
      <w:tblGrid>
        <w:gridCol w:w="8670"/>
      </w:tblGrid>
      <w:tr w:rsidR="536A67C2" w:rsidRPr="005E3FAE" w14:paraId="7EA1AEC3" w14:textId="77777777" w:rsidTr="005E3FAE">
        <w:trPr>
          <w:jc w:val="center"/>
        </w:trPr>
        <w:tc>
          <w:tcPr>
            <w:tcW w:w="8670" w:type="dxa"/>
          </w:tcPr>
          <w:p w14:paraId="4AA9AFBB" w14:textId="00F36108"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TDD pattern: DDSU</w:t>
            </w:r>
          </w:p>
          <w:p w14:paraId="6CCFAA26" w14:textId="35C74917"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AL = 2</w:t>
            </w:r>
          </w:p>
          <w:p w14:paraId="560B3A5A" w14:textId="157FC698"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Propagation condition: TDLA30-75, TDLA30-300</w:t>
            </w:r>
          </w:p>
          <w:p w14:paraId="13090015" w14:textId="573EE743"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SCS &amp; CBW</w:t>
            </w:r>
          </w:p>
          <w:p w14:paraId="55495473" w14:textId="7A023906" w:rsidR="505DEFA2" w:rsidRPr="005E3FAE" w:rsidRDefault="505DEFA2" w:rsidP="536A67C2">
            <w:pPr>
              <w:pStyle w:val="ListParagraph"/>
              <w:numPr>
                <w:ilvl w:val="1"/>
                <w:numId w:val="2"/>
              </w:numPr>
              <w:rPr>
                <w:rFonts w:ascii="Arial" w:eastAsiaTheme="minorEastAsia" w:hAnsi="Arial" w:cs="Arial"/>
                <w:i/>
                <w:iCs/>
              </w:rPr>
            </w:pPr>
            <w:r w:rsidRPr="005E3FAE">
              <w:rPr>
                <w:rFonts w:ascii="Arial" w:eastAsia="Times New Roman" w:hAnsi="Arial" w:cs="Arial"/>
                <w:i/>
                <w:iCs/>
              </w:rPr>
              <w:t>120kHz &amp; 100MHz</w:t>
            </w:r>
          </w:p>
          <w:p w14:paraId="2BC0E018" w14:textId="56A5F895"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MCS: {13, 16, 19} from table 3</w:t>
            </w:r>
          </w:p>
          <w:p w14:paraId="50AA4E48" w14:textId="1AAAB5CA"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PDSCH configuration: Mapping type A, symbol length 13, starting symbol 1.</w:t>
            </w:r>
          </w:p>
          <w:p w14:paraId="6DCEB179" w14:textId="5F18D62F" w:rsidR="505DEFA2" w:rsidRPr="005E3FAE" w:rsidRDefault="505DEFA2" w:rsidP="536A67C2">
            <w:pPr>
              <w:pStyle w:val="ListParagraph"/>
              <w:numPr>
                <w:ilvl w:val="0"/>
                <w:numId w:val="2"/>
              </w:numPr>
              <w:rPr>
                <w:rFonts w:ascii="Arial" w:eastAsiaTheme="minorEastAsia" w:hAnsi="Arial" w:cs="Arial"/>
                <w:i/>
                <w:iCs/>
                <w:lang w:val="en-US"/>
              </w:rPr>
            </w:pPr>
            <w:r w:rsidRPr="005E3FAE">
              <w:rPr>
                <w:rFonts w:ascii="Arial" w:eastAsia="Times New Roman" w:hAnsi="Arial" w:cs="Arial"/>
                <w:i/>
                <w:iCs/>
              </w:rPr>
              <w:t xml:space="preserve">DMRS configuration: </w:t>
            </w:r>
            <w:r w:rsidRPr="005E3FAE">
              <w:rPr>
                <w:rFonts w:ascii="Arial" w:eastAsia="Times New Roman" w:hAnsi="Arial" w:cs="Arial"/>
                <w:i/>
                <w:iCs/>
                <w:lang w:val="en-US"/>
              </w:rPr>
              <w:t>Type 1, 1 additional DMRS, Single symbol</w:t>
            </w:r>
          </w:p>
          <w:p w14:paraId="116C0210" w14:textId="04954BE0"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Antenna configuration 2x2, ULA low</w:t>
            </w:r>
          </w:p>
          <w:p w14:paraId="4AE57DB0" w14:textId="1030E55D"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Target BLER 1%</w:t>
            </w:r>
          </w:p>
          <w:p w14:paraId="12EA3313" w14:textId="14130162"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Scheduling for PDSCH:</w:t>
            </w:r>
          </w:p>
          <w:p w14:paraId="4C437B9E" w14:textId="52F0A60D" w:rsidR="505DEFA2" w:rsidRPr="005E3FAE" w:rsidRDefault="505DEFA2" w:rsidP="536A67C2">
            <w:pPr>
              <w:pStyle w:val="ListParagraph"/>
              <w:numPr>
                <w:ilvl w:val="1"/>
                <w:numId w:val="2"/>
              </w:numPr>
              <w:rPr>
                <w:rFonts w:ascii="Arial" w:eastAsiaTheme="minorEastAsia" w:hAnsi="Arial" w:cs="Arial"/>
                <w:i/>
                <w:iCs/>
              </w:rPr>
            </w:pPr>
            <w:r w:rsidRPr="005E3FAE">
              <w:rPr>
                <w:rFonts w:ascii="Arial" w:eastAsia="Times New Roman" w:hAnsi="Arial" w:cs="Arial"/>
                <w:i/>
                <w:iCs/>
              </w:rPr>
              <w:t xml:space="preserve">No scheduling in D slot </w:t>
            </w:r>
            <w:proofErr w:type="spellStart"/>
            <w:r w:rsidRPr="005E3FAE">
              <w:rPr>
                <w:rFonts w:ascii="Arial" w:eastAsia="Times New Roman" w:hAnsi="Arial" w:cs="Arial"/>
                <w:i/>
                <w:iCs/>
              </w:rPr>
              <w:t>i</w:t>
            </w:r>
            <w:proofErr w:type="spellEnd"/>
            <w:r w:rsidRPr="005E3FAE">
              <w:rPr>
                <w:rFonts w:ascii="Arial" w:eastAsia="Times New Roman" w:hAnsi="Arial" w:cs="Arial"/>
                <w:i/>
                <w:iCs/>
              </w:rPr>
              <w:t xml:space="preserve">, where mod(i,160) = 0 and </w:t>
            </w:r>
            <w:proofErr w:type="gramStart"/>
            <w:r w:rsidRPr="005E3FAE">
              <w:rPr>
                <w:rFonts w:ascii="Arial" w:eastAsia="Times New Roman" w:hAnsi="Arial" w:cs="Arial"/>
                <w:i/>
                <w:iCs/>
              </w:rPr>
              <w:t>mod(</w:t>
            </w:r>
            <w:proofErr w:type="spellStart"/>
            <w:proofErr w:type="gramEnd"/>
            <w:r w:rsidRPr="005E3FAE">
              <w:rPr>
                <w:rFonts w:ascii="Arial" w:eastAsia="Times New Roman" w:hAnsi="Arial" w:cs="Arial"/>
                <w:i/>
                <w:iCs/>
              </w:rPr>
              <w:t>i</w:t>
            </w:r>
            <w:proofErr w:type="spellEnd"/>
            <w:r w:rsidRPr="005E3FAE">
              <w:rPr>
                <w:rFonts w:ascii="Arial" w:eastAsia="Times New Roman" w:hAnsi="Arial" w:cs="Arial"/>
                <w:i/>
                <w:iCs/>
              </w:rPr>
              <w:t>, 160) = 1, and S slots</w:t>
            </w:r>
          </w:p>
          <w:p w14:paraId="3866C8D2" w14:textId="253A2C21"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PTRS on</w:t>
            </w:r>
          </w:p>
          <w:p w14:paraId="75BA20B6" w14:textId="6D686DED" w:rsidR="505DEFA2" w:rsidRPr="005E3FAE" w:rsidRDefault="505DEFA2"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Overhead for TBS determination: 6</w:t>
            </w:r>
          </w:p>
        </w:tc>
      </w:tr>
    </w:tbl>
    <w:p w14:paraId="43FDB261" w14:textId="77777777" w:rsidR="009B4F45" w:rsidRPr="005E3FAE" w:rsidRDefault="009B4F45" w:rsidP="009B4F45">
      <w:pPr>
        <w:rPr>
          <w:rFonts w:ascii="Arial" w:hAnsi="Arial" w:cs="Arial"/>
          <w:lang w:eastAsia="ja-JP" w:bidi="hi-IN"/>
        </w:rPr>
      </w:pPr>
    </w:p>
    <w:p w14:paraId="76B102A9" w14:textId="77777777" w:rsidR="00CD359C" w:rsidRPr="005E3FAE" w:rsidRDefault="00CD359C" w:rsidP="00CD359C">
      <w:pPr>
        <w:pStyle w:val="Heading2"/>
        <w:rPr>
          <w:rFonts w:cs="Arial"/>
        </w:rPr>
      </w:pPr>
      <w:r w:rsidRPr="005E3FAE">
        <w:rPr>
          <w:rFonts w:cs="Arial"/>
          <w:lang w:val="en-US"/>
        </w:rPr>
        <w:t xml:space="preserve">PDSCH mapping type B </w:t>
      </w:r>
      <w:r w:rsidRPr="005E3FAE">
        <w:rPr>
          <w:rFonts w:cs="Arial"/>
        </w:rPr>
        <w:t>and processing capability 2</w:t>
      </w:r>
    </w:p>
    <w:p w14:paraId="7FBFFBE9" w14:textId="77777777" w:rsidR="00FB003B" w:rsidRPr="005E3FAE" w:rsidRDefault="00FB003B" w:rsidP="00FB003B">
      <w:pPr>
        <w:rPr>
          <w:rFonts w:ascii="Arial" w:hAnsi="Arial" w:cs="Arial"/>
          <w:lang w:eastAsia="ja-JP" w:bidi="hi-IN"/>
        </w:rPr>
      </w:pPr>
      <w:r w:rsidRPr="005E3FAE">
        <w:rPr>
          <w:rFonts w:ascii="Arial" w:hAnsi="Arial" w:cs="Arial"/>
          <w:lang w:eastAsia="ja-JP" w:bidi="hi-IN"/>
        </w:rPr>
        <w:t>There is no remaining open issue for FR1 PDSCH mapping type B and processing capability 2, here we provide with our views on FR2 remaining simulation assumptions.</w:t>
      </w:r>
    </w:p>
    <w:p w14:paraId="033016DB" w14:textId="77777777" w:rsidR="00CD359C" w:rsidRPr="005E3FAE" w:rsidRDefault="00FB003B" w:rsidP="00CD359C">
      <w:pPr>
        <w:pStyle w:val="Heading3"/>
        <w:rPr>
          <w:rFonts w:cs="Arial"/>
        </w:rPr>
      </w:pPr>
      <w:r w:rsidRPr="005E3FAE">
        <w:rPr>
          <w:rFonts w:cs="Arial"/>
        </w:rPr>
        <w:t>Discussions</w:t>
      </w:r>
      <w:r w:rsidR="00CD359C" w:rsidRPr="005E3FAE">
        <w:rPr>
          <w:rFonts w:cs="Arial"/>
        </w:rPr>
        <w:t xml:space="preserve"> for FR</w:t>
      </w:r>
      <w:r w:rsidRPr="005E3FAE">
        <w:rPr>
          <w:rFonts w:cs="Arial"/>
        </w:rPr>
        <w:t>2</w:t>
      </w:r>
    </w:p>
    <w:p w14:paraId="66E970C0" w14:textId="4D6AF546" w:rsidR="00CD359C" w:rsidRPr="005E3FAE" w:rsidRDefault="00FB003B" w:rsidP="00CD359C">
      <w:pPr>
        <w:rPr>
          <w:rFonts w:ascii="Arial" w:hAnsi="Arial" w:cs="Arial"/>
          <w:lang w:eastAsia="ja-JP" w:bidi="hi-IN"/>
        </w:rPr>
      </w:pPr>
      <w:r w:rsidRPr="005E3FAE">
        <w:rPr>
          <w:rFonts w:ascii="Arial" w:hAnsi="Arial" w:cs="Arial"/>
          <w:lang w:val="en-US" w:eastAsia="ja-JP" w:bidi="hi-IN"/>
        </w:rPr>
        <w:t xml:space="preserve">In WF [1], </w:t>
      </w:r>
      <w:r w:rsidRPr="005E3FAE">
        <w:rPr>
          <w:rFonts w:ascii="Arial" w:hAnsi="Arial" w:cs="Arial"/>
          <w:lang w:eastAsia="ja-JP" w:bidi="hi-IN"/>
        </w:rPr>
        <w:t>the max number of</w:t>
      </w:r>
      <w:r w:rsidR="00C938F0" w:rsidRPr="005E3FAE">
        <w:rPr>
          <w:rFonts w:ascii="Arial" w:hAnsi="Arial" w:cs="Arial"/>
          <w:lang w:eastAsia="ja-JP" w:bidi="hi-IN"/>
        </w:rPr>
        <w:t xml:space="preserve"> </w:t>
      </w:r>
      <w:r w:rsidRPr="005E3FAE">
        <w:rPr>
          <w:rFonts w:ascii="Arial" w:hAnsi="Arial" w:cs="Arial"/>
          <w:lang w:eastAsia="ja-JP" w:bidi="hi-IN"/>
        </w:rPr>
        <w:t xml:space="preserve">HARQ transmissions is defined to </w:t>
      </w:r>
      <w:r w:rsidR="00C938F0" w:rsidRPr="005E3FAE">
        <w:rPr>
          <w:rFonts w:ascii="Arial" w:hAnsi="Arial" w:cs="Arial"/>
          <w:lang w:eastAsia="ja-JP" w:bidi="hi-IN"/>
        </w:rPr>
        <w:t xml:space="preserve">be </w:t>
      </w:r>
      <w:r w:rsidRPr="005E3FAE">
        <w:rPr>
          <w:rFonts w:ascii="Arial" w:hAnsi="Arial" w:cs="Arial"/>
          <w:lang w:eastAsia="ja-JP" w:bidi="hi-IN"/>
        </w:rPr>
        <w:t xml:space="preserve">4. We </w:t>
      </w:r>
      <w:r w:rsidR="00C938F0" w:rsidRPr="005E3FAE">
        <w:rPr>
          <w:rFonts w:ascii="Arial" w:hAnsi="Arial" w:cs="Arial"/>
          <w:lang w:eastAsia="ja-JP" w:bidi="hi-IN"/>
        </w:rPr>
        <w:t>propose to have a consistent configuration with FR1 requirements and configure no HARQ retransmission for FR2 also.</w:t>
      </w:r>
    </w:p>
    <w:p w14:paraId="24976180" w14:textId="77777777" w:rsidR="00C938F0" w:rsidRPr="005E3FAE" w:rsidRDefault="00C938F0" w:rsidP="00CD359C">
      <w:pPr>
        <w:rPr>
          <w:rFonts w:ascii="Arial" w:hAnsi="Arial" w:cs="Arial"/>
          <w:b/>
          <w:bCs/>
          <w:lang w:eastAsia="ja-JP" w:bidi="hi-IN"/>
        </w:rPr>
      </w:pPr>
      <w:r w:rsidRPr="005E3FAE">
        <w:rPr>
          <w:rFonts w:ascii="Arial" w:hAnsi="Arial" w:cs="Arial"/>
          <w:b/>
          <w:bCs/>
          <w:lang w:eastAsia="ja-JP" w:bidi="hi-IN"/>
        </w:rPr>
        <w:t>Proposal 6: Define max number of HARQ transmissions to be 1 for FR2 PDSCH mapping type B test.</w:t>
      </w:r>
    </w:p>
    <w:p w14:paraId="2C18F30A" w14:textId="1B5057BF" w:rsidR="00E97728" w:rsidRPr="005E3FAE" w:rsidRDefault="00E97728" w:rsidP="536A67C2">
      <w:pPr>
        <w:rPr>
          <w:rFonts w:ascii="Arial" w:hAnsi="Arial" w:cs="Arial"/>
        </w:rPr>
      </w:pPr>
      <w:r w:rsidRPr="005E3FAE">
        <w:rPr>
          <w:rFonts w:ascii="Arial" w:hAnsi="Arial" w:cs="Arial"/>
        </w:rPr>
        <w:lastRenderedPageBreak/>
        <w:t>For the PTRS configurations, we propose to use the same RAN4 PDSCH FR2 common test parameters</w:t>
      </w:r>
      <w:r w:rsidR="0AC77456" w:rsidRPr="005E3FAE">
        <w:rPr>
          <w:rFonts w:ascii="Arial" w:hAnsi="Arial" w:cs="Arial"/>
        </w:rPr>
        <w:t xml:space="preserve"> with </w:t>
      </w:r>
      <w:r w:rsidR="0AC77456" w:rsidRPr="005E3FAE">
        <w:rPr>
          <w:rFonts w:ascii="Arial" w:hAnsi="Arial" w:cs="Arial"/>
          <w:b/>
          <w:bCs/>
          <w:lang w:eastAsia="ja-JP" w:bidi="hi-IN"/>
        </w:rPr>
        <w:t>PTRS Frequency density (KPT-RS) 2, PTRS Time density (LPT-RS) 1 and resource element offset 2</w:t>
      </w:r>
    </w:p>
    <w:p w14:paraId="54309408" w14:textId="1218AA58" w:rsidR="00E97728" w:rsidRPr="005E3FAE" w:rsidRDefault="002D3EE9">
      <w:pPr>
        <w:rPr>
          <w:rFonts w:ascii="Arial" w:hAnsi="Arial" w:cs="Arial"/>
          <w:b/>
          <w:bCs/>
          <w:lang w:eastAsia="ja-JP" w:bidi="hi-IN"/>
        </w:rPr>
      </w:pPr>
      <w:r w:rsidRPr="005E3FAE">
        <w:rPr>
          <w:rFonts w:ascii="Arial" w:hAnsi="Arial" w:cs="Arial"/>
          <w:b/>
          <w:bCs/>
          <w:lang w:eastAsia="ja-JP" w:bidi="hi-IN"/>
        </w:rPr>
        <w:t xml:space="preserve">Proposal 7: </w:t>
      </w:r>
      <w:r w:rsidR="53E83FA5" w:rsidRPr="005E3FAE">
        <w:rPr>
          <w:rFonts w:ascii="Arial" w:hAnsi="Arial" w:cs="Arial"/>
          <w:b/>
          <w:bCs/>
          <w:lang w:eastAsia="ja-JP" w:bidi="hi-IN"/>
        </w:rPr>
        <w:t>Define FR2 PDSCH mapping type B test with the configurations summarized in Table 2 below</w:t>
      </w:r>
      <w:r w:rsidR="004346B0" w:rsidRPr="005E3FAE">
        <w:rPr>
          <w:rFonts w:ascii="Arial" w:hAnsi="Arial" w:cs="Arial"/>
          <w:b/>
          <w:bCs/>
          <w:lang w:eastAsia="ja-JP" w:bidi="hi-IN"/>
        </w:rPr>
        <w:t>.</w:t>
      </w:r>
    </w:p>
    <w:p w14:paraId="78A03BA3" w14:textId="697FB19A" w:rsidR="688499D7" w:rsidRPr="005E3FAE" w:rsidRDefault="688499D7" w:rsidP="536A67C2">
      <w:pPr>
        <w:jc w:val="center"/>
        <w:rPr>
          <w:rFonts w:ascii="Arial" w:eastAsia="Times New Roman" w:hAnsi="Arial" w:cs="Arial"/>
          <w:b/>
          <w:bCs/>
        </w:rPr>
      </w:pPr>
      <w:r w:rsidRPr="005E3FAE">
        <w:rPr>
          <w:rFonts w:ascii="Arial" w:eastAsia="Times New Roman" w:hAnsi="Arial" w:cs="Arial"/>
          <w:b/>
          <w:bCs/>
        </w:rPr>
        <w:t>Table 2 FR2 PDSCH mapping type B test configurations</w:t>
      </w:r>
    </w:p>
    <w:tbl>
      <w:tblPr>
        <w:tblStyle w:val="TableGrid"/>
        <w:tblW w:w="0" w:type="auto"/>
        <w:tblLayout w:type="fixed"/>
        <w:tblLook w:val="06A0" w:firstRow="1" w:lastRow="0" w:firstColumn="1" w:lastColumn="0" w:noHBand="1" w:noVBand="1"/>
      </w:tblPr>
      <w:tblGrid>
        <w:gridCol w:w="9026"/>
      </w:tblGrid>
      <w:tr w:rsidR="536A67C2" w:rsidRPr="005E3FAE" w14:paraId="1556D3CB" w14:textId="77777777" w:rsidTr="536A67C2">
        <w:tc>
          <w:tcPr>
            <w:tcW w:w="9026" w:type="dxa"/>
          </w:tcPr>
          <w:p w14:paraId="430F7FDF" w14:textId="7DBBDDFA"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SCS/CBW: 120 kHz/100 MHz</w:t>
            </w:r>
          </w:p>
          <w:p w14:paraId="717CEEB7" w14:textId="1BA658B8"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TDD pattern: DDDSU with S = 10D:2G:2U</w:t>
            </w:r>
          </w:p>
          <w:p w14:paraId="06769593" w14:textId="404EDA77"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 xml:space="preserve">Scheduling: No PDSCH in slot 0 within 20 </w:t>
            </w:r>
            <w:proofErr w:type="spellStart"/>
            <w:r w:rsidRPr="005E3FAE">
              <w:rPr>
                <w:rFonts w:ascii="Arial" w:eastAsia="Times New Roman" w:hAnsi="Arial" w:cs="Arial"/>
                <w:i/>
                <w:iCs/>
              </w:rPr>
              <w:t>ms</w:t>
            </w:r>
            <w:proofErr w:type="spellEnd"/>
          </w:p>
          <w:p w14:paraId="36FA6F1C" w14:textId="7CF61173"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MCS: {MCS4} from table 1.</w:t>
            </w:r>
          </w:p>
          <w:p w14:paraId="06A3185B" w14:textId="146FA72F"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Max number of HARQ transmissions: 1</w:t>
            </w:r>
          </w:p>
          <w:p w14:paraId="3D8D5BD5" w14:textId="27AE9EA2"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Number of HARQ process: 8</w:t>
            </w:r>
          </w:p>
          <w:p w14:paraId="6EC05647" w14:textId="714B237E"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Antenna configuration: 2x2, ULA low</w:t>
            </w:r>
          </w:p>
          <w:p w14:paraId="191992EF" w14:textId="7609008F"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 xml:space="preserve">Channel model: </w:t>
            </w:r>
          </w:p>
          <w:p w14:paraId="1E0B2D94" w14:textId="104FF3E4" w:rsidR="1DB7A4B1" w:rsidRPr="005E3FAE" w:rsidRDefault="1DB7A4B1" w:rsidP="005E3FAE">
            <w:pPr>
              <w:pStyle w:val="ListParagraph"/>
              <w:numPr>
                <w:ilvl w:val="1"/>
                <w:numId w:val="1"/>
              </w:numPr>
              <w:rPr>
                <w:rFonts w:ascii="Arial" w:eastAsiaTheme="minorEastAsia" w:hAnsi="Arial" w:cs="Arial"/>
                <w:i/>
                <w:iCs/>
              </w:rPr>
            </w:pPr>
            <w:r w:rsidRPr="005E3FAE">
              <w:rPr>
                <w:rFonts w:ascii="Arial" w:eastAsia="Times New Roman" w:hAnsi="Arial" w:cs="Arial"/>
                <w:i/>
                <w:iCs/>
              </w:rPr>
              <w:t>Option 1: TDLA30-75</w:t>
            </w:r>
          </w:p>
          <w:p w14:paraId="2083C52A" w14:textId="4ADF7D05"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PTRS on</w:t>
            </w:r>
          </w:p>
          <w:p w14:paraId="3787F7F7" w14:textId="38E385A1"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Overhead for TBS determination: 6</w:t>
            </w:r>
          </w:p>
          <w:p w14:paraId="2CA7B6A0" w14:textId="2E2ACE51"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Test metrics: 70% throughput</w:t>
            </w:r>
          </w:p>
          <w:p w14:paraId="6F2EE579" w14:textId="49DB3AA1"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PDSCH Configuration: Start symbol 1, Symbol length 7</w:t>
            </w:r>
          </w:p>
          <w:p w14:paraId="031513D9" w14:textId="378C0A3F" w:rsidR="1DB7A4B1" w:rsidRPr="005E3FAE" w:rsidRDefault="1DB7A4B1" w:rsidP="005E3FAE">
            <w:pPr>
              <w:pStyle w:val="ListParagraph"/>
              <w:numPr>
                <w:ilvl w:val="0"/>
                <w:numId w:val="1"/>
              </w:numPr>
              <w:rPr>
                <w:rFonts w:ascii="Arial" w:eastAsiaTheme="minorEastAsia" w:hAnsi="Arial" w:cs="Arial"/>
                <w:i/>
                <w:iCs/>
                <w:lang w:val="en-US"/>
              </w:rPr>
            </w:pPr>
            <w:r w:rsidRPr="005E3FAE">
              <w:rPr>
                <w:rFonts w:ascii="Arial" w:eastAsia="Times New Roman" w:hAnsi="Arial" w:cs="Arial"/>
                <w:i/>
                <w:iCs/>
              </w:rPr>
              <w:t xml:space="preserve">DMRS configuration: </w:t>
            </w:r>
            <w:r w:rsidRPr="005E3FAE">
              <w:rPr>
                <w:rFonts w:ascii="Arial" w:eastAsia="Times New Roman" w:hAnsi="Arial" w:cs="Arial"/>
                <w:i/>
                <w:iCs/>
                <w:lang w:val="en-US"/>
              </w:rPr>
              <w:t>Type 1, 1 additional DMRS, Single symbol</w:t>
            </w:r>
          </w:p>
          <w:p w14:paraId="09AB7AF1" w14:textId="609254A6" w:rsidR="1DB7A4B1" w:rsidRPr="005E3FAE" w:rsidRDefault="1DB7A4B1" w:rsidP="005E3FAE">
            <w:pPr>
              <w:pStyle w:val="ListParagraph"/>
              <w:numPr>
                <w:ilvl w:val="0"/>
                <w:numId w:val="1"/>
              </w:numPr>
              <w:rPr>
                <w:rFonts w:ascii="Arial" w:eastAsiaTheme="minorEastAsia" w:hAnsi="Arial" w:cs="Arial"/>
                <w:i/>
                <w:iCs/>
              </w:rPr>
            </w:pPr>
            <w:r w:rsidRPr="005E3FAE">
              <w:rPr>
                <w:rFonts w:ascii="Arial" w:eastAsia="Times New Roman" w:hAnsi="Arial" w:cs="Arial"/>
                <w:i/>
                <w:iCs/>
              </w:rPr>
              <w:t>PTRS configuration: Frequency density (KPT-RS) 2, Time density (LPT-RS) 1, resource element offset 2</w:t>
            </w:r>
          </w:p>
        </w:tc>
      </w:tr>
    </w:tbl>
    <w:p w14:paraId="123CD99A" w14:textId="77777777" w:rsidR="00CD359C" w:rsidRPr="005E3FAE" w:rsidRDefault="00CD359C" w:rsidP="00CD359C">
      <w:pPr>
        <w:pStyle w:val="Heading2"/>
        <w:rPr>
          <w:rFonts w:cs="Arial"/>
          <w:lang w:val="en-US"/>
        </w:rPr>
      </w:pPr>
      <w:r w:rsidRPr="005E3FAE">
        <w:rPr>
          <w:rFonts w:cs="Arial"/>
          <w:lang w:val="en-US"/>
        </w:rPr>
        <w:t>PDSCH pre-emption</w:t>
      </w:r>
    </w:p>
    <w:p w14:paraId="43749E72" w14:textId="77777777" w:rsidR="00CD359C" w:rsidRPr="005E3FAE" w:rsidRDefault="00E759BA" w:rsidP="00CD359C">
      <w:pPr>
        <w:pStyle w:val="Heading3"/>
        <w:rPr>
          <w:rFonts w:cs="Arial"/>
        </w:rPr>
      </w:pPr>
      <w:r w:rsidRPr="005E3FAE">
        <w:rPr>
          <w:rFonts w:cs="Arial"/>
        </w:rPr>
        <w:t>Discussions</w:t>
      </w:r>
    </w:p>
    <w:p w14:paraId="6BEF4969" w14:textId="77777777" w:rsidR="00E759BA" w:rsidRPr="005E3FAE" w:rsidRDefault="00CD359C" w:rsidP="00CD359C">
      <w:pPr>
        <w:rPr>
          <w:rFonts w:ascii="Arial" w:hAnsi="Arial" w:cs="Arial"/>
          <w:lang w:eastAsia="ja-JP" w:bidi="hi-IN"/>
        </w:rPr>
      </w:pPr>
      <w:r w:rsidRPr="005E3FAE">
        <w:rPr>
          <w:rFonts w:ascii="Arial" w:hAnsi="Arial" w:cs="Arial"/>
          <w:lang w:eastAsia="ja-JP" w:bidi="hi-IN"/>
        </w:rPr>
        <w:t xml:space="preserve">URLLC PDSCH pre-emption performance test is only defined for FR1. </w:t>
      </w:r>
      <w:r w:rsidR="00E759BA" w:rsidRPr="005E3FAE">
        <w:rPr>
          <w:rFonts w:ascii="Arial" w:hAnsi="Arial" w:cs="Arial"/>
          <w:lang w:eastAsia="ja-JP" w:bidi="hi-IN"/>
        </w:rPr>
        <w:t>The following open issues remain from the previous 96-e meeting:</w:t>
      </w:r>
    </w:p>
    <w:p w14:paraId="55E044B8" w14:textId="77777777" w:rsidR="00E759BA" w:rsidRPr="005E3FAE" w:rsidRDefault="00E759BA" w:rsidP="00E759BA">
      <w:pPr>
        <w:numPr>
          <w:ilvl w:val="0"/>
          <w:numId w:val="6"/>
        </w:numPr>
        <w:tabs>
          <w:tab w:val="num" w:pos="2880"/>
        </w:tabs>
        <w:spacing w:before="60" w:after="60" w:line="280" w:lineRule="atLeast"/>
        <w:rPr>
          <w:rFonts w:ascii="Arial" w:hAnsi="Arial" w:cs="Arial"/>
          <w:i/>
          <w:lang w:val="en-US"/>
        </w:rPr>
      </w:pPr>
      <w:r w:rsidRPr="005E3FAE">
        <w:rPr>
          <w:rFonts w:ascii="Arial" w:hAnsi="Arial" w:cs="Arial"/>
          <w:i/>
          <w:lang w:val="en-US"/>
        </w:rPr>
        <w:t>Pre-emption probability</w:t>
      </w:r>
    </w:p>
    <w:p w14:paraId="17B91F30"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Option 1: 10% within 1 radio frame</w:t>
      </w:r>
    </w:p>
    <w:p w14:paraId="33EE2DD5"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Option 2: 20% within 1 radio frame</w:t>
      </w:r>
    </w:p>
    <w:p w14:paraId="53612376" w14:textId="77777777" w:rsidR="00E759BA" w:rsidRPr="005E3FAE" w:rsidRDefault="00E759BA" w:rsidP="00E759BA">
      <w:pPr>
        <w:numPr>
          <w:ilvl w:val="0"/>
          <w:numId w:val="6"/>
        </w:numPr>
        <w:tabs>
          <w:tab w:val="num" w:pos="2880"/>
        </w:tabs>
        <w:spacing w:before="60" w:after="60" w:line="280" w:lineRule="atLeast"/>
        <w:rPr>
          <w:rFonts w:ascii="Arial" w:hAnsi="Arial" w:cs="Arial"/>
          <w:i/>
          <w:lang w:val="en-US"/>
        </w:rPr>
      </w:pPr>
      <w:proofErr w:type="spellStart"/>
      <w:r w:rsidRPr="005E3FAE">
        <w:rPr>
          <w:rFonts w:ascii="Arial" w:hAnsi="Arial" w:cs="Arial"/>
          <w:i/>
          <w:lang w:val="en-US"/>
        </w:rPr>
        <w:t>eMBB</w:t>
      </w:r>
      <w:proofErr w:type="spellEnd"/>
      <w:r w:rsidRPr="005E3FAE">
        <w:rPr>
          <w:rFonts w:ascii="Arial" w:hAnsi="Arial" w:cs="Arial"/>
          <w:i/>
          <w:lang w:val="en-US"/>
        </w:rPr>
        <w:t xml:space="preserve"> MCS </w:t>
      </w:r>
    </w:p>
    <w:p w14:paraId="509A52F6"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Option 1: MCS13 in Table 1</w:t>
      </w:r>
    </w:p>
    <w:p w14:paraId="4B6D9330"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Option 2: MCS4 in Table 1</w:t>
      </w:r>
    </w:p>
    <w:p w14:paraId="45B480E3" w14:textId="77777777" w:rsidR="00E759BA" w:rsidRPr="005E3FAE" w:rsidRDefault="00E759BA" w:rsidP="00E759BA">
      <w:pPr>
        <w:numPr>
          <w:ilvl w:val="0"/>
          <w:numId w:val="6"/>
        </w:numPr>
        <w:tabs>
          <w:tab w:val="num" w:pos="2880"/>
        </w:tabs>
        <w:spacing w:before="60" w:after="60" w:line="280" w:lineRule="atLeast"/>
        <w:rPr>
          <w:rFonts w:ascii="Arial" w:hAnsi="Arial" w:cs="Arial"/>
          <w:i/>
          <w:lang w:val="en-US"/>
        </w:rPr>
      </w:pPr>
      <w:r w:rsidRPr="005E3FAE">
        <w:rPr>
          <w:rFonts w:ascii="Arial" w:hAnsi="Arial" w:cs="Arial"/>
          <w:i/>
          <w:lang w:val="en-US"/>
        </w:rPr>
        <w:t>Test metric</w:t>
      </w:r>
    </w:p>
    <w:p w14:paraId="38C1663F"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Option 1: 70% of max T-put</w:t>
      </w:r>
    </w:p>
    <w:p w14:paraId="6E7C5A4C" w14:textId="77777777" w:rsidR="00E759BA" w:rsidRPr="005E3FAE" w:rsidRDefault="00E759BA" w:rsidP="00E759BA">
      <w:pPr>
        <w:numPr>
          <w:ilvl w:val="1"/>
          <w:numId w:val="6"/>
        </w:numPr>
        <w:spacing w:before="60" w:after="60" w:line="280" w:lineRule="atLeast"/>
        <w:rPr>
          <w:rFonts w:ascii="Arial" w:hAnsi="Arial" w:cs="Arial"/>
          <w:i/>
        </w:rPr>
      </w:pPr>
      <w:r w:rsidRPr="005E3FAE">
        <w:rPr>
          <w:rFonts w:ascii="Arial" w:hAnsi="Arial" w:cs="Arial"/>
          <w:i/>
        </w:rPr>
        <w:t>Other options are not precluded</w:t>
      </w:r>
    </w:p>
    <w:p w14:paraId="33A10687" w14:textId="77777777" w:rsidR="00E759BA" w:rsidRPr="005E3FAE" w:rsidRDefault="00E759BA" w:rsidP="00E759BA">
      <w:pPr>
        <w:rPr>
          <w:rFonts w:ascii="Arial" w:hAnsi="Arial" w:cs="Arial"/>
          <w:lang w:eastAsia="ja-JP" w:bidi="hi-IN"/>
        </w:rPr>
      </w:pPr>
      <w:r w:rsidRPr="005E3FAE">
        <w:rPr>
          <w:rFonts w:ascii="Arial" w:hAnsi="Arial" w:cs="Arial"/>
          <w:lang w:eastAsia="ja-JP" w:bidi="hi-IN"/>
        </w:rPr>
        <w:t>Our simulation results show that for both FDD and TDD, the SNR operating points for 70% maximum throughput with MCS4 and 4Rx are too low to be defined as PDSCH demodulation requirements.</w:t>
      </w:r>
    </w:p>
    <w:p w14:paraId="438438B1" w14:textId="01E3C52B" w:rsidR="00E759BA" w:rsidRPr="005E3FAE" w:rsidRDefault="00E759BA" w:rsidP="00E759BA">
      <w:pPr>
        <w:rPr>
          <w:rFonts w:ascii="Arial" w:hAnsi="Arial" w:cs="Arial"/>
          <w:b/>
          <w:bCs/>
        </w:rPr>
      </w:pPr>
      <w:r w:rsidRPr="005E3FAE">
        <w:rPr>
          <w:rFonts w:ascii="Arial" w:hAnsi="Arial" w:cs="Arial"/>
          <w:b/>
          <w:bCs/>
        </w:rPr>
        <w:t xml:space="preserve">Proposal </w:t>
      </w:r>
      <w:r w:rsidR="00070669" w:rsidRPr="005E3FAE">
        <w:rPr>
          <w:rFonts w:ascii="Arial" w:hAnsi="Arial" w:cs="Arial"/>
          <w:b/>
          <w:bCs/>
        </w:rPr>
        <w:t>8</w:t>
      </w:r>
      <w:r w:rsidRPr="005E3FAE">
        <w:rPr>
          <w:rFonts w:ascii="Arial" w:hAnsi="Arial" w:cs="Arial"/>
          <w:b/>
          <w:bCs/>
        </w:rPr>
        <w:t>: Configure MCS13 for pre-emption tests.</w:t>
      </w:r>
    </w:p>
    <w:p w14:paraId="427FBB5D" w14:textId="77777777" w:rsidR="00E759BA" w:rsidRPr="005E3FAE" w:rsidRDefault="00E759BA" w:rsidP="00E759BA">
      <w:pPr>
        <w:rPr>
          <w:rFonts w:ascii="Arial" w:hAnsi="Arial" w:cs="Arial"/>
          <w:lang w:eastAsia="ja-JP" w:bidi="hi-IN"/>
        </w:rPr>
      </w:pPr>
      <w:r w:rsidRPr="005E3FAE">
        <w:rPr>
          <w:rFonts w:ascii="Arial" w:hAnsi="Arial" w:cs="Arial"/>
          <w:lang w:eastAsia="ja-JP" w:bidi="hi-IN"/>
        </w:rPr>
        <w:t xml:space="preserve">We think it provides with </w:t>
      </w:r>
      <w:proofErr w:type="gramStart"/>
      <w:r w:rsidRPr="005E3FAE">
        <w:rPr>
          <w:rFonts w:ascii="Arial" w:hAnsi="Arial" w:cs="Arial"/>
          <w:lang w:eastAsia="ja-JP" w:bidi="hi-IN"/>
        </w:rPr>
        <w:t>sufficient</w:t>
      </w:r>
      <w:proofErr w:type="gramEnd"/>
      <w:r w:rsidRPr="005E3FAE">
        <w:rPr>
          <w:rFonts w:ascii="Arial" w:hAnsi="Arial" w:cs="Arial"/>
          <w:lang w:eastAsia="ja-JP" w:bidi="hi-IN"/>
        </w:rPr>
        <w:t xml:space="preserve"> test coverage to define the </w:t>
      </w:r>
      <w:proofErr w:type="spellStart"/>
      <w:r w:rsidRPr="005E3FAE">
        <w:rPr>
          <w:rFonts w:ascii="Arial" w:hAnsi="Arial" w:cs="Arial"/>
          <w:lang w:eastAsia="ja-JP" w:bidi="hi-IN"/>
        </w:rPr>
        <w:t>eMBB</w:t>
      </w:r>
      <w:proofErr w:type="spellEnd"/>
      <w:r w:rsidRPr="005E3FAE">
        <w:rPr>
          <w:rFonts w:ascii="Arial" w:hAnsi="Arial" w:cs="Arial"/>
          <w:lang w:eastAsia="ja-JP" w:bidi="hi-IN"/>
        </w:rPr>
        <w:t xml:space="preserve"> UE demodulation requirement tests only with 10% pre-emption probability. If pre-emption occurs more than 10% during a radio frame, then it could be more realistic to schedule Type B transmission rather than using the pre-emption feature.</w:t>
      </w:r>
    </w:p>
    <w:p w14:paraId="3943A931" w14:textId="662601A3" w:rsidR="00E759BA" w:rsidRPr="005E3FAE" w:rsidRDefault="00E759BA" w:rsidP="00E759BA">
      <w:pPr>
        <w:rPr>
          <w:rFonts w:ascii="Arial" w:hAnsi="Arial" w:cs="Arial"/>
          <w:b/>
          <w:bCs/>
          <w:lang w:eastAsia="ja-JP" w:bidi="hi-IN"/>
        </w:rPr>
      </w:pPr>
      <w:r w:rsidRPr="005E3FAE">
        <w:rPr>
          <w:rFonts w:ascii="Arial" w:hAnsi="Arial" w:cs="Arial"/>
          <w:b/>
          <w:bCs/>
          <w:lang w:eastAsia="ja-JP" w:bidi="hi-IN"/>
        </w:rPr>
        <w:t xml:space="preserve">Proposal </w:t>
      </w:r>
      <w:r w:rsidR="00070669" w:rsidRPr="005E3FAE">
        <w:rPr>
          <w:rFonts w:ascii="Arial" w:hAnsi="Arial" w:cs="Arial"/>
          <w:b/>
          <w:bCs/>
          <w:lang w:eastAsia="ja-JP" w:bidi="hi-IN"/>
        </w:rPr>
        <w:t>9</w:t>
      </w:r>
      <w:r w:rsidRPr="005E3FAE">
        <w:rPr>
          <w:rFonts w:ascii="Arial" w:hAnsi="Arial" w:cs="Arial"/>
          <w:b/>
          <w:bCs/>
          <w:lang w:eastAsia="ja-JP" w:bidi="hi-IN"/>
        </w:rPr>
        <w:t>: Only configure 10% pre-emption probability for pre-emption tests</w:t>
      </w:r>
    </w:p>
    <w:p w14:paraId="73BE7E6F" w14:textId="77777777" w:rsidR="00CD359C" w:rsidRPr="005E3FAE" w:rsidRDefault="00CD359C" w:rsidP="00CD359C">
      <w:pPr>
        <w:rPr>
          <w:rFonts w:ascii="Arial" w:hAnsi="Arial" w:cs="Arial"/>
          <w:lang w:val="en-US" w:eastAsia="ja-JP" w:bidi="hi-IN"/>
        </w:rPr>
      </w:pPr>
    </w:p>
    <w:p w14:paraId="6E056D05" w14:textId="77777777" w:rsidR="00E759BA" w:rsidRPr="005E3FAE" w:rsidRDefault="00E759BA" w:rsidP="00E759BA">
      <w:pPr>
        <w:pStyle w:val="Heading2"/>
        <w:rPr>
          <w:rFonts w:cs="Arial"/>
          <w:lang w:val="en-US"/>
        </w:rPr>
      </w:pPr>
      <w:r w:rsidRPr="005E3FAE">
        <w:rPr>
          <w:rFonts w:cs="Arial"/>
          <w:lang w:val="en-US"/>
        </w:rPr>
        <w:lastRenderedPageBreak/>
        <w:t>Rel-16 URLLC</w:t>
      </w:r>
      <w:r w:rsidR="00CF23C5" w:rsidRPr="005E3FAE">
        <w:rPr>
          <w:rFonts w:cs="Arial"/>
          <w:lang w:val="en-US"/>
        </w:rPr>
        <w:t xml:space="preserve"> UE</w:t>
      </w:r>
      <w:r w:rsidRPr="005E3FAE">
        <w:rPr>
          <w:rFonts w:cs="Arial"/>
          <w:lang w:val="en-US"/>
        </w:rPr>
        <w:t xml:space="preserve"> features</w:t>
      </w:r>
    </w:p>
    <w:p w14:paraId="61344D07" w14:textId="1546CA52" w:rsidR="00E759BA" w:rsidRPr="005E3FAE" w:rsidRDefault="00151DF8" w:rsidP="00E759BA">
      <w:pPr>
        <w:pStyle w:val="Heading3"/>
        <w:rPr>
          <w:rFonts w:cs="Arial"/>
        </w:rPr>
      </w:pPr>
      <w:r w:rsidRPr="005E3FAE">
        <w:rPr>
          <w:rFonts w:cs="Arial"/>
        </w:rPr>
        <w:t>Background</w:t>
      </w:r>
    </w:p>
    <w:p w14:paraId="2E7BFB42" w14:textId="77777777" w:rsidR="00E759BA" w:rsidRPr="005E3FAE" w:rsidRDefault="00E759BA" w:rsidP="00CD359C">
      <w:pPr>
        <w:rPr>
          <w:rFonts w:ascii="Arial" w:hAnsi="Arial" w:cs="Arial"/>
          <w:lang w:val="en-US"/>
        </w:rPr>
      </w:pPr>
      <w:r w:rsidRPr="005E3FAE">
        <w:rPr>
          <w:rFonts w:ascii="Arial" w:hAnsi="Arial" w:cs="Arial"/>
          <w:lang w:val="en-US"/>
        </w:rPr>
        <w:t>In the previous RAN4 96-e meeting, a list of candidate UE URLLC features for Rel-16 were suggested for performance requirement definitions, but without time to be further discussed. Here we provide an overview of the potential Rel-16 UE URLLC features and their applicability to RAN4 UE performance testing.</w:t>
      </w:r>
    </w:p>
    <w:p w14:paraId="6562D42A" w14:textId="77777777" w:rsidR="00E759BA" w:rsidRPr="005E3FAE" w:rsidRDefault="00E759BA" w:rsidP="00E759BA">
      <w:pPr>
        <w:pStyle w:val="Heading3"/>
        <w:rPr>
          <w:rFonts w:cs="Arial"/>
        </w:rPr>
      </w:pPr>
      <w:r w:rsidRPr="005E3FAE">
        <w:rPr>
          <w:rFonts w:cs="Arial"/>
        </w:rPr>
        <w:t>PDCCH enhancements</w:t>
      </w:r>
    </w:p>
    <w:p w14:paraId="1B722A26" w14:textId="77777777" w:rsidR="00E759BA" w:rsidRPr="005E3FAE" w:rsidRDefault="00E759BA" w:rsidP="00E759BA">
      <w:pPr>
        <w:rPr>
          <w:rFonts w:ascii="Arial" w:hAnsi="Arial" w:cs="Arial"/>
          <w:lang w:val="en-US"/>
        </w:rPr>
      </w:pPr>
      <w:r w:rsidRPr="005E3FAE">
        <w:rPr>
          <w:rFonts w:ascii="Arial" w:hAnsi="Arial" w:cs="Arial"/>
          <w:lang w:val="en-US"/>
        </w:rPr>
        <w:t>To achieve the high reliability required for URLLC, it is important that transmission of DCI through PDCCH is sufficiently reliable. Similarly, to achieve the required low latency, PDCCH monitoring occasions needs to be sufficiently frequent so that any excessive waiting time for sending DL assignment or UL grant can be avoided. In Rel-16, RAN1 introduces the following PDCCH enhancement features to enable high reliability and low latency, which may require RAN4 to define new URLLC UE demodulation requirement tests.</w:t>
      </w:r>
    </w:p>
    <w:p w14:paraId="05C7B3F2" w14:textId="77777777" w:rsidR="00E759BA" w:rsidRPr="005E3FAE" w:rsidRDefault="00E759BA" w:rsidP="00BC02AB">
      <w:pPr>
        <w:pStyle w:val="Heading4"/>
        <w:rPr>
          <w:rStyle w:val="Heading2Char"/>
          <w:rFonts w:cs="Arial"/>
        </w:rPr>
      </w:pPr>
      <w:r w:rsidRPr="005E3FAE">
        <w:rPr>
          <w:rStyle w:val="Heading2Char"/>
          <w:rFonts w:cs="Arial"/>
        </w:rPr>
        <w:t>New configurable DCI formats 0_2 and 1_2</w:t>
      </w:r>
    </w:p>
    <w:p w14:paraId="594F10F9" w14:textId="13D04001" w:rsidR="00E759BA" w:rsidRPr="005E3FAE" w:rsidRDefault="00E759BA" w:rsidP="00E759BA">
      <w:pPr>
        <w:rPr>
          <w:rFonts w:ascii="Arial" w:hAnsi="Arial" w:cs="Arial"/>
          <w:lang w:val="en-US"/>
        </w:rPr>
      </w:pPr>
      <w:r w:rsidRPr="005E3FAE">
        <w:rPr>
          <w:rFonts w:ascii="Arial" w:hAnsi="Arial" w:cs="Arial"/>
          <w:lang w:val="en-US"/>
        </w:rPr>
        <w:t>In Rel-16, new DCI formats 0_2 and 1_2 for UL and DL scheduling are introduced, which share a lot of similarity with the non-fallback DCI formats 0</w:t>
      </w:r>
      <w:r w:rsidR="00685EB6" w:rsidRPr="005E3FAE">
        <w:rPr>
          <w:rFonts w:ascii="Arial" w:hAnsi="Arial" w:cs="Arial"/>
          <w:lang w:val="en-US"/>
        </w:rPr>
        <w:t>_</w:t>
      </w:r>
      <w:r w:rsidRPr="005E3FAE">
        <w:rPr>
          <w:rFonts w:ascii="Arial" w:hAnsi="Arial" w:cs="Arial"/>
          <w:lang w:val="en-US"/>
        </w:rPr>
        <w:t>1/1</w:t>
      </w:r>
      <w:r w:rsidR="00685EB6" w:rsidRPr="005E3FAE">
        <w:rPr>
          <w:rFonts w:ascii="Arial" w:hAnsi="Arial" w:cs="Arial"/>
          <w:lang w:val="en-US"/>
        </w:rPr>
        <w:t>_</w:t>
      </w:r>
      <w:r w:rsidRPr="005E3FAE">
        <w:rPr>
          <w:rFonts w:ascii="Arial" w:hAnsi="Arial" w:cs="Arial"/>
          <w:lang w:val="en-US"/>
        </w:rPr>
        <w:t>1 but with a higher degree of configurability where more fields can be configurable in size with a possibility to be absent (0 bit). The minimum DCI sizes of these new formats target a reduction of 10-16 bits compared to Rel-15 DCI formats 0</w:t>
      </w:r>
      <w:r w:rsidR="0093734D" w:rsidRPr="005E3FAE">
        <w:rPr>
          <w:rFonts w:ascii="Arial" w:hAnsi="Arial" w:cs="Arial"/>
          <w:lang w:val="en-US"/>
        </w:rPr>
        <w:t>_</w:t>
      </w:r>
      <w:r w:rsidRPr="005E3FAE">
        <w:rPr>
          <w:rFonts w:ascii="Arial" w:hAnsi="Arial" w:cs="Arial"/>
          <w:lang w:val="en-US"/>
        </w:rPr>
        <w:t>0/1</w:t>
      </w:r>
      <w:r w:rsidR="0093734D" w:rsidRPr="005E3FAE">
        <w:rPr>
          <w:rFonts w:ascii="Arial" w:hAnsi="Arial" w:cs="Arial"/>
          <w:lang w:val="en-US"/>
        </w:rPr>
        <w:t>_</w:t>
      </w:r>
      <w:r w:rsidRPr="005E3FAE">
        <w:rPr>
          <w:rFonts w:ascii="Arial" w:hAnsi="Arial" w:cs="Arial"/>
          <w:lang w:val="en-US"/>
        </w:rPr>
        <w:t>0.</w:t>
      </w:r>
      <w:r w:rsidRPr="005E3FAE">
        <w:rPr>
          <w:rFonts w:ascii="Arial" w:hAnsi="Arial" w:cs="Arial"/>
          <w:lang w:val="en-US" w:eastAsia="ja-JP" w:bidi="hi-IN"/>
        </w:rPr>
        <w:t xml:space="preserve"> The new DCI format </w:t>
      </w:r>
      <w:r w:rsidRPr="005E3FAE">
        <w:rPr>
          <w:rFonts w:ascii="Arial" w:hAnsi="Arial" w:cs="Arial"/>
          <w:lang w:val="en-US" w:bidi="hi-IN"/>
        </w:rPr>
        <w:t>1</w:t>
      </w:r>
      <w:r w:rsidR="0093734D" w:rsidRPr="005E3FAE">
        <w:rPr>
          <w:rFonts w:ascii="Arial" w:hAnsi="Arial" w:cs="Arial"/>
          <w:lang w:val="en-US" w:bidi="hi-IN"/>
        </w:rPr>
        <w:t>_</w:t>
      </w:r>
      <w:r w:rsidRPr="005E3FAE">
        <w:rPr>
          <w:rFonts w:ascii="Arial" w:hAnsi="Arial" w:cs="Arial"/>
          <w:lang w:val="en-US" w:bidi="hi-IN"/>
        </w:rPr>
        <w:t xml:space="preserve">2 has not been defined in RAN4 PDCCH demodulation testing, while DCI formats </w:t>
      </w:r>
      <w:r w:rsidRPr="005E3FAE">
        <w:rPr>
          <w:rFonts w:ascii="Arial" w:hAnsi="Arial" w:cs="Arial"/>
          <w:lang w:val="en-US" w:eastAsia="ja-JP" w:bidi="hi-IN"/>
        </w:rPr>
        <w:t>1_0 and 1_1</w:t>
      </w:r>
      <w:r w:rsidRPr="005E3FAE">
        <w:rPr>
          <w:rFonts w:ascii="Arial" w:hAnsi="Arial" w:cs="Arial"/>
          <w:lang w:val="en-US"/>
        </w:rPr>
        <w:t> </w:t>
      </w:r>
      <w:r w:rsidRPr="005E3FAE">
        <w:rPr>
          <w:rFonts w:ascii="Arial" w:hAnsi="Arial" w:cs="Arial"/>
          <w:lang w:val="en-US" w:eastAsia="ja-JP" w:bidi="hi-IN"/>
        </w:rPr>
        <w:t xml:space="preserve">have already been introduced in Rel-15 </w:t>
      </w:r>
      <w:proofErr w:type="spellStart"/>
      <w:r w:rsidRPr="005E3FAE">
        <w:rPr>
          <w:rFonts w:ascii="Arial" w:hAnsi="Arial" w:cs="Arial"/>
          <w:lang w:val="en-US" w:eastAsia="ja-JP" w:bidi="hi-IN"/>
        </w:rPr>
        <w:t>eMBB</w:t>
      </w:r>
      <w:proofErr w:type="spellEnd"/>
      <w:r w:rsidRPr="005E3FAE">
        <w:rPr>
          <w:rFonts w:ascii="Arial" w:hAnsi="Arial" w:cs="Arial"/>
          <w:lang w:val="en-US" w:eastAsia="ja-JP" w:bidi="hi-IN"/>
        </w:rPr>
        <w:t xml:space="preserve"> PDCCH requirements. The payload size covered with Rel-15 </w:t>
      </w:r>
      <w:proofErr w:type="spellStart"/>
      <w:r w:rsidRPr="005E3FAE">
        <w:rPr>
          <w:rFonts w:ascii="Arial" w:hAnsi="Arial" w:cs="Arial"/>
          <w:lang w:val="en-US" w:eastAsia="ja-JP" w:bidi="hi-IN"/>
        </w:rPr>
        <w:t>eMBB</w:t>
      </w:r>
      <w:proofErr w:type="spellEnd"/>
      <w:r w:rsidRPr="005E3FAE">
        <w:rPr>
          <w:rFonts w:ascii="Arial" w:hAnsi="Arial" w:cs="Arial"/>
          <w:lang w:val="en-US" w:eastAsia="ja-JP" w:bidi="hi-IN"/>
        </w:rPr>
        <w:t xml:space="preserve"> requirements is up to 52 bits. A proper payload size for DCI format 1_2 test needs to be discussed in RAN4.</w:t>
      </w:r>
    </w:p>
    <w:p w14:paraId="494AF3ED" w14:textId="57C230AB" w:rsidR="00E759BA" w:rsidRPr="005E3FAE" w:rsidRDefault="00E759BA" w:rsidP="00E759BA">
      <w:pPr>
        <w:spacing w:after="180"/>
        <w:contextualSpacing/>
        <w:rPr>
          <w:rFonts w:ascii="Arial" w:hAnsi="Arial" w:cs="Arial"/>
          <w:b/>
          <w:bCs/>
          <w:lang w:val="en-US" w:eastAsia="ja-JP" w:bidi="hi-IN"/>
        </w:rPr>
      </w:pPr>
      <w:r w:rsidRPr="005E3FAE">
        <w:rPr>
          <w:rFonts w:ascii="Arial" w:hAnsi="Arial" w:cs="Arial"/>
          <w:b/>
          <w:bCs/>
          <w:lang w:val="en-US" w:eastAsia="ja-JP" w:bidi="hi-IN"/>
        </w:rPr>
        <w:t xml:space="preserve">Proposal </w:t>
      </w:r>
      <w:r w:rsidR="00070669" w:rsidRPr="005E3FAE">
        <w:rPr>
          <w:rFonts w:ascii="Arial" w:hAnsi="Arial" w:cs="Arial"/>
          <w:b/>
          <w:bCs/>
          <w:lang w:val="en-US" w:eastAsia="ja-JP" w:bidi="hi-IN"/>
        </w:rPr>
        <w:t>10</w:t>
      </w:r>
      <w:r w:rsidRPr="005E3FAE">
        <w:rPr>
          <w:rFonts w:ascii="Arial" w:hAnsi="Arial" w:cs="Arial"/>
          <w:b/>
          <w:bCs/>
          <w:lang w:val="en-US" w:eastAsia="ja-JP" w:bidi="hi-IN"/>
        </w:rPr>
        <w:t>: Define new PDCCH demodulation test for DCI format 1_2 and discuss the payload size in RAN4.</w:t>
      </w:r>
    </w:p>
    <w:p w14:paraId="5B7CB246" w14:textId="77777777" w:rsidR="00E759BA" w:rsidRPr="005E3FAE" w:rsidRDefault="00E759BA" w:rsidP="00BC02AB">
      <w:pPr>
        <w:pStyle w:val="Heading4"/>
        <w:rPr>
          <w:rStyle w:val="Heading2Char"/>
          <w:rFonts w:cs="Arial"/>
        </w:rPr>
      </w:pPr>
      <w:r w:rsidRPr="005E3FAE">
        <w:rPr>
          <w:rStyle w:val="Heading2Char"/>
          <w:rFonts w:cs="Arial"/>
        </w:rPr>
        <w:t>PDCCH monitoring capability enhancement</w:t>
      </w:r>
    </w:p>
    <w:p w14:paraId="59D005D7" w14:textId="77777777" w:rsidR="00E759BA" w:rsidRPr="005E3FAE" w:rsidRDefault="00E759BA" w:rsidP="00E759BA">
      <w:pPr>
        <w:rPr>
          <w:rFonts w:ascii="Arial" w:hAnsi="Arial" w:cs="Arial"/>
          <w:lang w:val="en-US" w:bidi="hi-IN"/>
        </w:rPr>
      </w:pPr>
      <w:r w:rsidRPr="005E3FAE">
        <w:rPr>
          <w:rFonts w:ascii="Arial" w:hAnsi="Arial" w:cs="Arial"/>
          <w:lang w:val="en-US" w:bidi="hi-IN"/>
        </w:rPr>
        <w:t xml:space="preserve">URLLC UE demodulation performance test for PDSCH mapping type B is currently under discussion in RAN4. To achieve the full benefits of mapping type B, it is necessary to have more frequent and multiple PDCCH monitoring occasions within a slot. In Rel-15, there exists configuration limits on the total number of </w:t>
      </w:r>
      <w:proofErr w:type="gramStart"/>
      <w:r w:rsidRPr="005E3FAE">
        <w:rPr>
          <w:rFonts w:ascii="Arial" w:hAnsi="Arial" w:cs="Arial"/>
          <w:lang w:val="en-US" w:bidi="hi-IN"/>
        </w:rPr>
        <w:t>blind</w:t>
      </w:r>
      <w:proofErr w:type="gramEnd"/>
      <w:r w:rsidRPr="005E3FAE">
        <w:rPr>
          <w:rFonts w:ascii="Arial" w:hAnsi="Arial" w:cs="Arial"/>
          <w:lang w:val="en-US" w:bidi="hi-IN"/>
        </w:rPr>
        <w:t xml:space="preserve"> decodes (BD) and non-</w:t>
      </w:r>
      <w:r w:rsidRPr="005E3FAE">
        <w:rPr>
          <w:rFonts w:ascii="Arial" w:hAnsi="Arial" w:cs="Arial"/>
          <w:color w:val="000000"/>
          <w:lang w:val="en-US"/>
        </w:rPr>
        <w:t>overlapping</w:t>
      </w:r>
      <w:r w:rsidRPr="005E3FAE">
        <w:rPr>
          <w:rFonts w:ascii="Arial" w:hAnsi="Arial" w:cs="Arial"/>
          <w:lang w:val="en-US" w:bidi="hi-IN"/>
        </w:rPr>
        <w:t xml:space="preserve"> CCEs for channel estimation in a slot which restrict the scheduling options, and thus the PDCCH monitoring capability is applied on a slot level. In Rel-16, to better support multiple PDCCH monitoring occasions in a slot, new PDCCH monitoring capabilities are defined in RAN1. The limits on BDs and the number of CCEs can be configured to be applied per monitoring span or per slot​.</w:t>
      </w:r>
    </w:p>
    <w:p w14:paraId="1C7CDDDA" w14:textId="77777777" w:rsidR="00E759BA" w:rsidRPr="005E3FAE" w:rsidRDefault="00E759BA" w:rsidP="00E759BA">
      <w:pPr>
        <w:rPr>
          <w:rFonts w:ascii="Arial" w:hAnsi="Arial" w:cs="Arial"/>
          <w:color w:val="000000"/>
          <w:lang w:val="en-US"/>
        </w:rPr>
      </w:pPr>
      <w:r w:rsidRPr="005E3FAE">
        <w:rPr>
          <w:rFonts w:ascii="Arial" w:hAnsi="Arial" w:cs="Arial"/>
          <w:color w:val="000000"/>
          <w:lang w:val="en-US"/>
        </w:rPr>
        <w:t>The PDCCH monitoring span pattern within a slot is configured based on CORESET/search space configuration and UE capability signaling related to PDCCH monitoring. The UE signals a candidate value set which contains parameters related to span gap X (minimum gap in OFDM symbols between two consecutive spans) and span length Y in OFDM symbols. Together with the CORESET/search space configuration, the monitoring span pattern can then be derived. In Rel-16, three PDCCH monitoring span gap combinations (X, Y) = (2, 2) (4, 3) (7, 3) are supported.​ In Rel-16, the per-span CCE limit is specified in RAN1 for each candidate value (X,Y) for different SCS (15 and 30 kHz) as shown in Table 1 [1]. For 60 and 120 kHz SCS, the slot duration is short enough to support the low latency requirements of URLLC with a single PDCCH monitoring occasion in the beginning of a slot and thus no enhanced PDCCH monitoring capability is needed.</w:t>
      </w:r>
    </w:p>
    <w:p w14:paraId="7D57B860" w14:textId="5DA82B2C" w:rsidR="00E759BA" w:rsidRPr="005E3FAE" w:rsidRDefault="00E759BA" w:rsidP="00E759BA">
      <w:pPr>
        <w:pStyle w:val="Caption"/>
        <w:jc w:val="center"/>
        <w:rPr>
          <w:rFonts w:ascii="Arial" w:hAnsi="Arial" w:cs="Arial"/>
        </w:rPr>
      </w:pPr>
      <w:r w:rsidRPr="005E3FAE">
        <w:rPr>
          <w:rFonts w:ascii="Arial" w:hAnsi="Arial" w:cs="Arial"/>
        </w:rPr>
        <w:t>Table 1 Maximum number C of non-overlapped CCEs in a span for combination (</w:t>
      </w:r>
      <w:proofErr w:type="gramStart"/>
      <w:r w:rsidRPr="005E3FAE">
        <w:rPr>
          <w:rFonts w:ascii="Arial" w:hAnsi="Arial" w:cs="Arial"/>
        </w:rPr>
        <w:t>X,Y</w:t>
      </w:r>
      <w:proofErr w:type="gramEnd"/>
      <w:r w:rsidRPr="005E3FAE">
        <w:rPr>
          <w:rFonts w:ascii="Arial" w:hAnsi="Arial" w:cs="Arial"/>
        </w:rPr>
        <w:t xml:space="preserve">) with SCS configuration </w:t>
      </w:r>
      <w:r w:rsidR="00256B23">
        <w:rPr>
          <w:rFonts w:ascii="Arial" w:eastAsia="Malgun Gothic" w:hAnsi="Arial" w:cs="Arial"/>
          <w:color w:val="000000"/>
          <w:lang w:eastAsia="en-GB"/>
        </w:rPr>
        <w:t>µ</w:t>
      </w:r>
      <w:r w:rsidRPr="005E3FAE">
        <w:rPr>
          <w:rFonts w:ascii="Arial" w:hAnsi="Arial" w:cs="Arial"/>
        </w:rPr>
        <w:t xml:space="preserve"> for a single serving cell. The Rel-15 slot limit is included as a reference. </w:t>
      </w:r>
    </w:p>
    <w:tbl>
      <w:tblPr>
        <w:tblW w:w="5305" w:type="dxa"/>
        <w:jc w:val="center"/>
        <w:tblCellMar>
          <w:left w:w="0" w:type="dxa"/>
          <w:right w:w="0" w:type="dxa"/>
        </w:tblCellMar>
        <w:tblLook w:val="04A0" w:firstRow="1" w:lastRow="0" w:firstColumn="1" w:lastColumn="0" w:noHBand="0" w:noVBand="1"/>
      </w:tblPr>
      <w:tblGrid>
        <w:gridCol w:w="921"/>
        <w:gridCol w:w="921"/>
        <w:gridCol w:w="865"/>
        <w:gridCol w:w="866"/>
        <w:gridCol w:w="866"/>
        <w:gridCol w:w="866"/>
      </w:tblGrid>
      <w:tr w:rsidR="00E759BA" w:rsidRPr="005E3FAE" w14:paraId="593C6B4C" w14:textId="77777777" w:rsidTr="001D5126">
        <w:trPr>
          <w:trHeight w:val="210"/>
          <w:jc w:val="center"/>
        </w:trPr>
        <w:tc>
          <w:tcPr>
            <w:tcW w:w="921" w:type="dxa"/>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hideMark/>
          </w:tcPr>
          <w:p w14:paraId="29494651"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X</w:t>
            </w:r>
          </w:p>
        </w:tc>
        <w:tc>
          <w:tcPr>
            <w:tcW w:w="921" w:type="dxa"/>
            <w:vMerge w:val="restart"/>
            <w:tcBorders>
              <w:top w:val="single" w:sz="8" w:space="0" w:color="000000"/>
              <w:left w:val="single" w:sz="8" w:space="0" w:color="000000"/>
              <w:right w:val="single" w:sz="8" w:space="0" w:color="000000"/>
            </w:tcBorders>
            <w:shd w:val="clear" w:color="auto" w:fill="D9D9D9"/>
            <w:tcMar>
              <w:top w:w="15" w:type="dxa"/>
              <w:left w:w="108" w:type="dxa"/>
              <w:bottom w:w="0" w:type="dxa"/>
              <w:right w:w="108" w:type="dxa"/>
            </w:tcMar>
            <w:hideMark/>
          </w:tcPr>
          <w:p w14:paraId="7B1B6C9C"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Y</w:t>
            </w:r>
          </w:p>
        </w:tc>
        <w:tc>
          <w:tcPr>
            <w:tcW w:w="3463" w:type="dxa"/>
            <w:gridSpan w:val="4"/>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6229F0C"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C</w:t>
            </w:r>
          </w:p>
        </w:tc>
      </w:tr>
      <w:tr w:rsidR="00E759BA" w:rsidRPr="005E3FAE" w14:paraId="51334CCE" w14:textId="77777777" w:rsidTr="001D5126">
        <w:trPr>
          <w:trHeight w:val="208"/>
          <w:jc w:val="center"/>
        </w:trPr>
        <w:tc>
          <w:tcPr>
            <w:tcW w:w="921" w:type="dxa"/>
            <w:vMerge/>
            <w:tcBorders>
              <w:left w:val="single" w:sz="8" w:space="0" w:color="000000"/>
              <w:bottom w:val="single" w:sz="8" w:space="0" w:color="000000"/>
              <w:right w:val="single" w:sz="8" w:space="0" w:color="000000"/>
            </w:tcBorders>
            <w:vAlign w:val="center"/>
            <w:hideMark/>
          </w:tcPr>
          <w:p w14:paraId="7DED1793" w14:textId="77777777" w:rsidR="00E759BA" w:rsidRPr="005E3FAE" w:rsidRDefault="00E759BA" w:rsidP="001D5126">
            <w:pPr>
              <w:rPr>
                <w:rFonts w:ascii="Arial" w:eastAsiaTheme="minorHAnsi" w:hAnsi="Arial" w:cs="Arial"/>
                <w:lang w:eastAsia="en-GB"/>
              </w:rPr>
            </w:pPr>
          </w:p>
        </w:tc>
        <w:tc>
          <w:tcPr>
            <w:tcW w:w="921" w:type="dxa"/>
            <w:vMerge/>
            <w:tcBorders>
              <w:left w:val="single" w:sz="8" w:space="0" w:color="000000"/>
              <w:bottom w:val="single" w:sz="8" w:space="0" w:color="000000"/>
              <w:right w:val="single" w:sz="8" w:space="0" w:color="000000"/>
            </w:tcBorders>
            <w:vAlign w:val="center"/>
            <w:hideMark/>
          </w:tcPr>
          <w:p w14:paraId="0BAE61DC" w14:textId="77777777" w:rsidR="00E759BA" w:rsidRPr="005E3FAE" w:rsidRDefault="00E759BA" w:rsidP="001D5126">
            <w:pPr>
              <w:rPr>
                <w:rFonts w:ascii="Arial" w:eastAsiaTheme="minorHAnsi" w:hAnsi="Arial" w:cs="Arial"/>
                <w:lang w:eastAsia="en-GB"/>
              </w:rPr>
            </w:pPr>
          </w:p>
        </w:tc>
        <w:tc>
          <w:tcPr>
            <w:tcW w:w="86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ECE759" w14:textId="61029692" w:rsidR="00E759BA" w:rsidRPr="005E3FAE" w:rsidRDefault="00256B23" w:rsidP="001D5126">
            <w:pPr>
              <w:spacing w:line="254" w:lineRule="auto"/>
              <w:jc w:val="center"/>
              <w:rPr>
                <w:rFonts w:ascii="Arial" w:hAnsi="Arial" w:cs="Arial"/>
                <w:lang w:eastAsia="en-GB"/>
              </w:rPr>
            </w:pPr>
            <w:r>
              <w:rPr>
                <w:rFonts w:ascii="Arial" w:eastAsia="Malgun Gothic" w:hAnsi="Arial" w:cs="Arial"/>
                <w:color w:val="000000"/>
                <w:lang w:eastAsia="en-GB"/>
              </w:rPr>
              <w:t>µ</w:t>
            </w:r>
            <w:r w:rsidR="00E759BA" w:rsidRPr="005E3FAE">
              <w:rPr>
                <w:rFonts w:ascii="Arial" w:eastAsia="Malgun Gothic" w:hAnsi="Arial" w:cs="Arial"/>
                <w:color w:val="000000"/>
                <w:lang w:eastAsia="en-GB"/>
              </w:rPr>
              <w:t>=0</w:t>
            </w:r>
          </w:p>
        </w:tc>
        <w:tc>
          <w:tcPr>
            <w:tcW w:w="8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A74248A" w14:textId="1DBD6F70" w:rsidR="00E759BA" w:rsidRPr="005E3FAE" w:rsidRDefault="00256B23" w:rsidP="001D5126">
            <w:pPr>
              <w:spacing w:line="254" w:lineRule="auto"/>
              <w:jc w:val="center"/>
              <w:rPr>
                <w:rFonts w:ascii="Arial" w:hAnsi="Arial" w:cs="Arial"/>
                <w:lang w:eastAsia="en-GB"/>
              </w:rPr>
            </w:pPr>
            <w:r>
              <w:rPr>
                <w:rFonts w:ascii="Arial" w:eastAsia="Malgun Gothic" w:hAnsi="Arial" w:cs="Arial"/>
                <w:color w:val="000000"/>
                <w:lang w:eastAsia="en-GB"/>
              </w:rPr>
              <w:t>µ</w:t>
            </w:r>
            <w:r w:rsidR="00E759BA" w:rsidRPr="005E3FAE">
              <w:rPr>
                <w:rFonts w:ascii="Arial" w:eastAsia="Malgun Gothic" w:hAnsi="Arial" w:cs="Arial"/>
                <w:color w:val="000000"/>
                <w:lang w:eastAsia="en-GB"/>
              </w:rPr>
              <w:t>=1</w:t>
            </w:r>
          </w:p>
        </w:tc>
        <w:tc>
          <w:tcPr>
            <w:tcW w:w="8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AA887E" w14:textId="5B33AC2E" w:rsidR="00E759BA" w:rsidRPr="005E3FAE" w:rsidRDefault="00256B23" w:rsidP="001D5126">
            <w:pPr>
              <w:spacing w:line="254" w:lineRule="auto"/>
              <w:jc w:val="center"/>
              <w:rPr>
                <w:rFonts w:ascii="Arial" w:hAnsi="Arial" w:cs="Arial"/>
                <w:lang w:eastAsia="en-GB"/>
              </w:rPr>
            </w:pPr>
            <w:r>
              <w:rPr>
                <w:rFonts w:ascii="Arial" w:eastAsia="Malgun Gothic" w:hAnsi="Arial" w:cs="Arial"/>
                <w:color w:val="000000"/>
                <w:lang w:eastAsia="en-GB"/>
              </w:rPr>
              <w:t>µ</w:t>
            </w:r>
            <w:r w:rsidR="00E759BA" w:rsidRPr="005E3FAE">
              <w:rPr>
                <w:rFonts w:ascii="Arial" w:eastAsia="Malgun Gothic" w:hAnsi="Arial" w:cs="Arial"/>
                <w:color w:val="000000"/>
                <w:lang w:eastAsia="en-GB"/>
              </w:rPr>
              <w:t>=2</w:t>
            </w:r>
          </w:p>
        </w:tc>
        <w:tc>
          <w:tcPr>
            <w:tcW w:w="8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4312C1" w14:textId="74552D4C" w:rsidR="00E759BA" w:rsidRPr="005E3FAE" w:rsidRDefault="00256B23" w:rsidP="001D5126">
            <w:pPr>
              <w:spacing w:line="254" w:lineRule="auto"/>
              <w:jc w:val="center"/>
              <w:rPr>
                <w:rFonts w:ascii="Arial" w:hAnsi="Arial" w:cs="Arial"/>
                <w:lang w:eastAsia="en-GB"/>
              </w:rPr>
            </w:pPr>
            <w:r>
              <w:rPr>
                <w:rFonts w:ascii="Arial" w:eastAsia="Malgun Gothic" w:hAnsi="Arial" w:cs="Arial"/>
                <w:color w:val="000000"/>
                <w:lang w:eastAsia="en-GB"/>
              </w:rPr>
              <w:t>µ</w:t>
            </w:r>
            <w:r w:rsidR="00E759BA" w:rsidRPr="005E3FAE">
              <w:rPr>
                <w:rFonts w:ascii="Arial" w:eastAsia="Malgun Gothic" w:hAnsi="Arial" w:cs="Arial"/>
                <w:color w:val="000000"/>
                <w:lang w:eastAsia="en-GB"/>
              </w:rPr>
              <w:t>=3</w:t>
            </w:r>
          </w:p>
        </w:tc>
      </w:tr>
      <w:tr w:rsidR="00E759BA" w:rsidRPr="005E3FAE" w14:paraId="163FA9A7" w14:textId="77777777" w:rsidTr="001D5126">
        <w:trPr>
          <w:trHeight w:val="430"/>
          <w:jc w:val="center"/>
        </w:trPr>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65ABF"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lastRenderedPageBreak/>
              <w:t>2</w:t>
            </w:r>
          </w:p>
        </w:tc>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180B"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2</w:t>
            </w:r>
          </w:p>
        </w:tc>
        <w:tc>
          <w:tcPr>
            <w:tcW w:w="8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3B42D9"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4"/>
                <w:lang w:eastAsia="en-GB"/>
              </w:rPr>
              <w:t>18</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806B67"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4"/>
                <w:lang w:eastAsia="en-GB"/>
              </w:rPr>
              <w:t>18</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A52FD4"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289097"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r>
      <w:tr w:rsidR="00E759BA" w:rsidRPr="005E3FAE" w14:paraId="69B7D8EB" w14:textId="77777777" w:rsidTr="001D5126">
        <w:trPr>
          <w:trHeight w:val="430"/>
          <w:jc w:val="center"/>
        </w:trPr>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5C395F"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4</w:t>
            </w:r>
          </w:p>
        </w:tc>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1B2DA"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3</w:t>
            </w:r>
          </w:p>
        </w:tc>
        <w:tc>
          <w:tcPr>
            <w:tcW w:w="8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0717A8" w14:textId="77777777" w:rsidR="00E759BA" w:rsidRPr="005E3FAE" w:rsidRDefault="00E759BA" w:rsidP="001D5126">
            <w:pPr>
              <w:spacing w:line="254" w:lineRule="auto"/>
              <w:jc w:val="center"/>
              <w:rPr>
                <w:rFonts w:ascii="Arial" w:hAnsi="Arial" w:cs="Arial"/>
                <w:lang w:eastAsia="en-GB"/>
              </w:rPr>
            </w:pPr>
            <w:r w:rsidRPr="005E3FAE">
              <w:rPr>
                <w:rFonts w:ascii="Arial" w:hAnsi="Arial" w:cs="Arial"/>
                <w:lang w:eastAsia="en-GB"/>
              </w:rPr>
              <w:t>36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23664A"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4"/>
                <w:lang w:eastAsia="en-GB"/>
              </w:rPr>
              <w:t>36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18120F"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796F83"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r>
      <w:tr w:rsidR="00E759BA" w:rsidRPr="005E3FAE" w14:paraId="5EBB9C19" w14:textId="77777777" w:rsidTr="001D5126">
        <w:trPr>
          <w:trHeight w:val="430"/>
          <w:jc w:val="center"/>
        </w:trPr>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099187"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7</w:t>
            </w:r>
          </w:p>
        </w:tc>
        <w:tc>
          <w:tcPr>
            <w:tcW w:w="9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20BFF0"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3</w:t>
            </w:r>
          </w:p>
        </w:tc>
        <w:tc>
          <w:tcPr>
            <w:tcW w:w="8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701023"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56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27E02A"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56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F86C0"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711EE9" w14:textId="77777777" w:rsidR="00E759BA" w:rsidRPr="005E3FAE" w:rsidRDefault="00E759BA" w:rsidP="001D5126">
            <w:pPr>
              <w:spacing w:line="254" w:lineRule="auto"/>
              <w:jc w:val="center"/>
              <w:rPr>
                <w:rFonts w:ascii="Arial" w:hAnsi="Arial" w:cs="Arial"/>
                <w:lang w:eastAsia="en-GB"/>
              </w:rPr>
            </w:pPr>
            <w:r w:rsidRPr="005E3FAE">
              <w:rPr>
                <w:rFonts w:ascii="Arial" w:eastAsia="Calibri" w:hAnsi="Arial" w:cs="Arial"/>
                <w:color w:val="000000" w:themeColor="text1"/>
                <w:kern w:val="2"/>
                <w:lang w:eastAsia="en-GB"/>
              </w:rPr>
              <w:t>-</w:t>
            </w:r>
          </w:p>
        </w:tc>
      </w:tr>
      <w:tr w:rsidR="00E759BA" w:rsidRPr="005E3FAE" w14:paraId="798750B2" w14:textId="77777777" w:rsidTr="001D5126">
        <w:trPr>
          <w:trHeight w:val="430"/>
          <w:jc w:val="center"/>
        </w:trPr>
        <w:tc>
          <w:tcPr>
            <w:tcW w:w="184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60418C" w14:textId="77777777" w:rsidR="00E759BA" w:rsidRPr="005E3FAE" w:rsidRDefault="00E759BA" w:rsidP="001D5126">
            <w:pPr>
              <w:spacing w:line="254" w:lineRule="auto"/>
              <w:rPr>
                <w:rFonts w:ascii="Arial" w:eastAsia="Calibri" w:hAnsi="Arial" w:cs="Arial"/>
                <w:kern w:val="24"/>
                <w:lang w:eastAsia="en-GB"/>
              </w:rPr>
            </w:pPr>
            <w:r w:rsidRPr="005E3FAE">
              <w:rPr>
                <w:rFonts w:ascii="Arial" w:eastAsia="Calibri" w:hAnsi="Arial" w:cs="Arial"/>
                <w:kern w:val="2"/>
                <w:lang w:eastAsia="en-GB"/>
              </w:rPr>
              <w:t>Rel-15 slot limit</w:t>
            </w:r>
          </w:p>
        </w:tc>
        <w:tc>
          <w:tcPr>
            <w:tcW w:w="86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BF893A" w14:textId="77777777" w:rsidR="00E759BA" w:rsidRPr="005E3FAE" w:rsidRDefault="00E759BA" w:rsidP="001D5126">
            <w:pPr>
              <w:spacing w:line="254" w:lineRule="auto"/>
              <w:jc w:val="center"/>
              <w:rPr>
                <w:rFonts w:ascii="Arial" w:eastAsia="Calibri" w:hAnsi="Arial" w:cs="Arial"/>
                <w:kern w:val="24"/>
                <w:lang w:eastAsia="en-GB"/>
              </w:rPr>
            </w:pPr>
            <w:r w:rsidRPr="005E3FAE">
              <w:rPr>
                <w:rFonts w:ascii="Arial" w:eastAsia="Calibri" w:hAnsi="Arial" w:cs="Arial"/>
                <w:color w:val="000000" w:themeColor="text1"/>
                <w:kern w:val="2"/>
                <w:lang w:eastAsia="en-GB"/>
              </w:rPr>
              <w:t>56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004918" w14:textId="77777777" w:rsidR="00E759BA" w:rsidRPr="005E3FAE" w:rsidRDefault="00E759BA" w:rsidP="001D5126">
            <w:pPr>
              <w:spacing w:line="254" w:lineRule="auto"/>
              <w:jc w:val="center"/>
              <w:rPr>
                <w:rFonts w:ascii="Arial" w:eastAsia="Calibri" w:hAnsi="Arial" w:cs="Arial"/>
                <w:kern w:val="24"/>
                <w:lang w:eastAsia="en-GB"/>
              </w:rPr>
            </w:pPr>
            <w:r w:rsidRPr="005E3FAE">
              <w:rPr>
                <w:rFonts w:ascii="Arial" w:eastAsia="Calibri" w:hAnsi="Arial" w:cs="Arial"/>
                <w:color w:val="000000" w:themeColor="text1"/>
                <w:kern w:val="2"/>
                <w:lang w:eastAsia="en-GB"/>
              </w:rPr>
              <w:t>56</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E00DB16" w14:textId="77777777" w:rsidR="00E759BA" w:rsidRPr="005E3FAE" w:rsidRDefault="00E759BA" w:rsidP="001D5126">
            <w:pPr>
              <w:spacing w:line="254" w:lineRule="auto"/>
              <w:jc w:val="center"/>
              <w:rPr>
                <w:rFonts w:ascii="Arial" w:eastAsia="Calibri" w:hAnsi="Arial" w:cs="Arial"/>
                <w:kern w:val="24"/>
                <w:lang w:eastAsia="en-GB"/>
              </w:rPr>
            </w:pPr>
            <w:r w:rsidRPr="005E3FAE">
              <w:rPr>
                <w:rFonts w:ascii="Arial" w:eastAsia="Calibri" w:hAnsi="Arial" w:cs="Arial"/>
                <w:color w:val="000000" w:themeColor="text1"/>
                <w:kern w:val="2"/>
                <w:lang w:eastAsia="en-GB"/>
              </w:rPr>
              <w:t>48</w:t>
            </w:r>
          </w:p>
        </w:tc>
        <w:tc>
          <w:tcPr>
            <w:tcW w:w="8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E1ABC3" w14:textId="77777777" w:rsidR="00E759BA" w:rsidRPr="005E3FAE" w:rsidRDefault="00E759BA" w:rsidP="001D5126">
            <w:pPr>
              <w:spacing w:line="254" w:lineRule="auto"/>
              <w:jc w:val="center"/>
              <w:rPr>
                <w:rFonts w:ascii="Arial" w:eastAsia="Calibri" w:hAnsi="Arial" w:cs="Arial"/>
                <w:kern w:val="24"/>
                <w:lang w:eastAsia="en-GB"/>
              </w:rPr>
            </w:pPr>
            <w:r w:rsidRPr="005E3FAE">
              <w:rPr>
                <w:rFonts w:ascii="Arial" w:eastAsia="Calibri" w:hAnsi="Arial" w:cs="Arial"/>
                <w:color w:val="000000" w:themeColor="text1"/>
                <w:kern w:val="2"/>
                <w:lang w:eastAsia="en-GB"/>
              </w:rPr>
              <w:t>32</w:t>
            </w:r>
          </w:p>
        </w:tc>
      </w:tr>
    </w:tbl>
    <w:p w14:paraId="572FBC6A" w14:textId="77777777" w:rsidR="00E759BA" w:rsidRPr="005E3FAE" w:rsidRDefault="00BC02AB" w:rsidP="00E759BA">
      <w:pPr>
        <w:rPr>
          <w:rFonts w:ascii="Arial" w:hAnsi="Arial" w:cs="Arial"/>
          <w:color w:val="000000"/>
        </w:rPr>
      </w:pPr>
      <w:r w:rsidRPr="005E3FAE">
        <w:rPr>
          <w:rFonts w:ascii="Arial" w:hAnsi="Arial" w:cs="Arial"/>
          <w:lang w:val="en-US" w:bidi="hi-IN"/>
        </w:rPr>
        <w:t xml:space="preserve">In Rel-15 RAN4 PDCCH performance tests, PDCCH monitoring is performed per slot. However, we do not see impacts in terms of demodulation performance </w:t>
      </w:r>
      <w:r w:rsidR="00CF23C5" w:rsidRPr="005E3FAE">
        <w:rPr>
          <w:rFonts w:ascii="Arial" w:hAnsi="Arial" w:cs="Arial"/>
          <w:lang w:val="en-US" w:bidi="hi-IN"/>
        </w:rPr>
        <w:t>by multiple PDCCH monitoring occasions per slot.</w:t>
      </w:r>
    </w:p>
    <w:p w14:paraId="5D5C232B" w14:textId="4359E76C" w:rsidR="00E759BA" w:rsidRPr="005E3FAE" w:rsidRDefault="00E759BA" w:rsidP="00E759BA">
      <w:pPr>
        <w:spacing w:after="180"/>
        <w:contextualSpacing/>
        <w:rPr>
          <w:rFonts w:ascii="Arial" w:hAnsi="Arial" w:cs="Arial"/>
          <w:b/>
          <w:bCs/>
          <w:lang w:val="en-US" w:eastAsia="ja-JP" w:bidi="hi-IN"/>
        </w:rPr>
      </w:pPr>
      <w:r w:rsidRPr="005E3FAE">
        <w:rPr>
          <w:rFonts w:ascii="Arial" w:hAnsi="Arial" w:cs="Arial"/>
          <w:b/>
          <w:bCs/>
          <w:lang w:val="en-US" w:eastAsia="ja-JP" w:bidi="hi-IN"/>
        </w:rPr>
        <w:t xml:space="preserve">Proposal </w:t>
      </w:r>
      <w:r w:rsidR="00BC02AB" w:rsidRPr="005E3FAE">
        <w:rPr>
          <w:rFonts w:ascii="Arial" w:hAnsi="Arial" w:cs="Arial"/>
          <w:b/>
          <w:bCs/>
          <w:lang w:val="en-US" w:eastAsia="ja-JP" w:bidi="hi-IN"/>
        </w:rPr>
        <w:t>1</w:t>
      </w:r>
      <w:r w:rsidR="00070669" w:rsidRPr="005E3FAE">
        <w:rPr>
          <w:rFonts w:ascii="Arial" w:hAnsi="Arial" w:cs="Arial"/>
          <w:b/>
          <w:bCs/>
          <w:lang w:val="en-US" w:eastAsia="ja-JP" w:bidi="hi-IN"/>
        </w:rPr>
        <w:t>1</w:t>
      </w:r>
      <w:r w:rsidRPr="005E3FAE">
        <w:rPr>
          <w:rFonts w:ascii="Arial" w:hAnsi="Arial" w:cs="Arial"/>
          <w:b/>
          <w:bCs/>
          <w:lang w:val="en-US" w:eastAsia="ja-JP" w:bidi="hi-IN"/>
        </w:rPr>
        <w:t xml:space="preserve">: </w:t>
      </w:r>
      <w:r w:rsidR="00CF23C5" w:rsidRPr="005E3FAE">
        <w:rPr>
          <w:rFonts w:ascii="Arial" w:hAnsi="Arial" w:cs="Arial"/>
          <w:b/>
          <w:bCs/>
          <w:lang w:val="en-US" w:eastAsia="ja-JP" w:bidi="hi-IN"/>
        </w:rPr>
        <w:t>Do not need to define</w:t>
      </w:r>
      <w:r w:rsidRPr="005E3FAE">
        <w:rPr>
          <w:rFonts w:ascii="Arial" w:hAnsi="Arial" w:cs="Arial"/>
          <w:b/>
          <w:bCs/>
          <w:lang w:val="en-US" w:eastAsia="ja-JP" w:bidi="hi-IN"/>
        </w:rPr>
        <w:t xml:space="preserve"> new URLLC PDCCH demodulation test for covering multiple PDCCH monitoring occasions per slot.</w:t>
      </w:r>
    </w:p>
    <w:p w14:paraId="32BE21B5" w14:textId="77777777" w:rsidR="00E759BA" w:rsidRPr="005E3FAE" w:rsidRDefault="00E759BA" w:rsidP="00CD359C">
      <w:pPr>
        <w:rPr>
          <w:rFonts w:ascii="Arial" w:hAnsi="Arial" w:cs="Arial"/>
          <w:lang w:val="en-US" w:eastAsia="ja-JP" w:bidi="hi-IN"/>
        </w:rPr>
      </w:pPr>
    </w:p>
    <w:p w14:paraId="431FE49C" w14:textId="77777777" w:rsidR="00CD359C" w:rsidRPr="005E3FAE" w:rsidRDefault="00CD359C" w:rsidP="00CD359C">
      <w:pPr>
        <w:pStyle w:val="Heading1"/>
        <w:rPr>
          <w:rFonts w:cs="Arial"/>
          <w:lang w:eastAsia="ja-JP" w:bidi="hi-IN"/>
        </w:rPr>
      </w:pPr>
      <w:r w:rsidRPr="005E3FAE">
        <w:rPr>
          <w:rFonts w:cs="Arial"/>
          <w:lang w:eastAsia="ja-JP" w:bidi="hi-IN"/>
        </w:rPr>
        <w:t>Conclusion</w:t>
      </w:r>
    </w:p>
    <w:p w14:paraId="399215EE" w14:textId="77777777" w:rsidR="00CD359C" w:rsidRPr="005E3FAE" w:rsidRDefault="00CD359C" w:rsidP="00CD359C">
      <w:pPr>
        <w:rPr>
          <w:rFonts w:ascii="Arial" w:hAnsi="Arial" w:cs="Arial"/>
          <w:lang w:eastAsia="ja-JP" w:bidi="hi-IN"/>
        </w:rPr>
      </w:pPr>
      <w:r w:rsidRPr="005E3FAE">
        <w:rPr>
          <w:rFonts w:ascii="Arial" w:hAnsi="Arial" w:cs="Arial"/>
          <w:lang w:eastAsia="ja-JP" w:bidi="hi-IN"/>
        </w:rPr>
        <w:t xml:space="preserve">In this contribution, we’ve summarized </w:t>
      </w:r>
      <w:r w:rsidR="00CF23C5" w:rsidRPr="005E3FAE">
        <w:rPr>
          <w:rFonts w:ascii="Arial" w:hAnsi="Arial" w:cs="Arial"/>
          <w:lang w:eastAsia="ja-JP" w:bidi="hi-IN"/>
        </w:rPr>
        <w:t>our views</w:t>
      </w:r>
      <w:r w:rsidRPr="005E3FAE">
        <w:rPr>
          <w:rFonts w:ascii="Arial" w:hAnsi="Arial" w:cs="Arial"/>
          <w:lang w:eastAsia="ja-JP" w:bidi="hi-IN"/>
        </w:rPr>
        <w:t xml:space="preserve"> for different UE URLLC features defined for FR1 and FR2</w:t>
      </w:r>
      <w:r w:rsidR="00CF23C5" w:rsidRPr="005E3FAE">
        <w:rPr>
          <w:rFonts w:ascii="Arial" w:hAnsi="Arial" w:cs="Arial"/>
          <w:lang w:eastAsia="ja-JP" w:bidi="hi-IN"/>
        </w:rPr>
        <w:t xml:space="preserve">, </w:t>
      </w:r>
      <w:proofErr w:type="gramStart"/>
      <w:r w:rsidR="00CF23C5" w:rsidRPr="005E3FAE">
        <w:rPr>
          <w:rFonts w:ascii="Arial" w:hAnsi="Arial" w:cs="Arial"/>
          <w:lang w:eastAsia="ja-JP" w:bidi="hi-IN"/>
        </w:rPr>
        <w:t>and also</w:t>
      </w:r>
      <w:proofErr w:type="gramEnd"/>
      <w:r w:rsidR="00CF23C5" w:rsidRPr="005E3FAE">
        <w:rPr>
          <w:rFonts w:ascii="Arial" w:hAnsi="Arial" w:cs="Arial"/>
          <w:lang w:eastAsia="ja-JP" w:bidi="hi-IN"/>
        </w:rPr>
        <w:t xml:space="preserve"> the candidate Rel-16 URLLC UE features. Based on the discussions in this paper, we propose the following:</w:t>
      </w:r>
    </w:p>
    <w:p w14:paraId="34601C76" w14:textId="77777777" w:rsidR="00CF23C5" w:rsidRPr="005E3FAE" w:rsidRDefault="00CF23C5" w:rsidP="00CD359C">
      <w:pPr>
        <w:rPr>
          <w:rFonts w:ascii="Arial" w:hAnsi="Arial" w:cs="Arial"/>
          <w:u w:val="single"/>
          <w:lang w:eastAsia="ja-JP" w:bidi="hi-IN"/>
        </w:rPr>
      </w:pPr>
      <w:r w:rsidRPr="005E3FAE">
        <w:rPr>
          <w:rFonts w:ascii="Arial" w:hAnsi="Arial" w:cs="Arial"/>
          <w:u w:val="single"/>
          <w:lang w:eastAsia="ja-JP" w:bidi="hi-IN"/>
        </w:rPr>
        <w:t>Slot aggregation FR1</w:t>
      </w:r>
    </w:p>
    <w:p w14:paraId="66309BE7" w14:textId="77777777" w:rsidR="00CF23C5" w:rsidRPr="005E3FAE" w:rsidRDefault="00CF23C5" w:rsidP="00CF23C5">
      <w:pPr>
        <w:textAlignment w:val="baseline"/>
        <w:rPr>
          <w:rFonts w:ascii="Arial" w:hAnsi="Arial" w:cs="Arial"/>
          <w:b/>
          <w:bCs/>
          <w:lang w:eastAsia="ja-JP" w:bidi="hi-IN"/>
        </w:rPr>
      </w:pPr>
      <w:r w:rsidRPr="005E3FAE">
        <w:rPr>
          <w:rFonts w:ascii="Arial" w:hAnsi="Arial" w:cs="Arial"/>
          <w:b/>
          <w:bCs/>
          <w:lang w:eastAsia="ja-JP" w:bidi="hi-IN"/>
        </w:rPr>
        <w:t>Proposal 1: Configure MCS 19 for slot aggregation test.</w:t>
      </w:r>
    </w:p>
    <w:p w14:paraId="71D9E03B" w14:textId="7D490A18" w:rsidR="00CF23C5" w:rsidRPr="005E3FAE" w:rsidRDefault="00CF23C5" w:rsidP="00CF23C5">
      <w:pPr>
        <w:rPr>
          <w:rFonts w:ascii="Arial" w:hAnsi="Arial" w:cs="Arial"/>
          <w:u w:val="single"/>
          <w:lang w:eastAsia="ja-JP" w:bidi="hi-IN"/>
        </w:rPr>
      </w:pPr>
      <w:r w:rsidRPr="005E3FAE">
        <w:rPr>
          <w:rFonts w:ascii="Arial" w:hAnsi="Arial" w:cs="Arial"/>
          <w:u w:val="single"/>
          <w:lang w:eastAsia="ja-JP" w:bidi="hi-IN"/>
        </w:rPr>
        <w:t>Slot aggregation FR2</w:t>
      </w:r>
    </w:p>
    <w:p w14:paraId="761546E8" w14:textId="294E2CCA" w:rsidR="002C3E1E" w:rsidRPr="005E3FAE" w:rsidRDefault="002C3E1E" w:rsidP="00CF23C5">
      <w:pPr>
        <w:rPr>
          <w:rFonts w:ascii="Arial" w:hAnsi="Arial" w:cs="Arial"/>
          <w:u w:val="single"/>
          <w:lang w:eastAsia="ja-JP" w:bidi="hi-IN"/>
        </w:rPr>
      </w:pPr>
      <w:r w:rsidRPr="005E3FAE">
        <w:rPr>
          <w:rFonts w:ascii="Arial" w:hAnsi="Arial" w:cs="Arial"/>
          <w:b/>
          <w:bCs/>
          <w:lang w:eastAsia="ja-JP" w:bidi="hi-IN"/>
        </w:rPr>
        <w:t>Observation 1: TDD pattern DDSU with aggregation factor 2 causes less overhead from a scheduling perspective given RAN4 agreed scheduling constraints</w:t>
      </w:r>
    </w:p>
    <w:p w14:paraId="4E7C262D" w14:textId="77777777" w:rsidR="00CF23C5" w:rsidRPr="005E3FAE" w:rsidRDefault="00CF23C5" w:rsidP="00CF23C5">
      <w:pPr>
        <w:rPr>
          <w:rFonts w:ascii="Arial" w:hAnsi="Arial" w:cs="Arial"/>
          <w:b/>
          <w:bCs/>
          <w:lang w:eastAsia="ja-JP" w:bidi="hi-IN"/>
        </w:rPr>
      </w:pPr>
      <w:r w:rsidRPr="005E3FAE">
        <w:rPr>
          <w:rFonts w:ascii="Arial" w:hAnsi="Arial" w:cs="Arial"/>
          <w:b/>
          <w:bCs/>
          <w:lang w:eastAsia="ja-JP" w:bidi="hi-IN"/>
        </w:rPr>
        <w:t>Proposal 2: Define TDD pattern DDSU for FR2 slot aggregation test.</w:t>
      </w:r>
    </w:p>
    <w:p w14:paraId="0BD1782C" w14:textId="77777777" w:rsidR="00CF23C5" w:rsidRPr="005E3FAE" w:rsidRDefault="00CF23C5" w:rsidP="00CF23C5">
      <w:pPr>
        <w:rPr>
          <w:rFonts w:ascii="Arial" w:hAnsi="Arial" w:cs="Arial"/>
          <w:b/>
          <w:bCs/>
          <w:lang w:eastAsia="ja-JP" w:bidi="hi-IN"/>
        </w:rPr>
      </w:pPr>
      <w:r w:rsidRPr="005E3FAE">
        <w:rPr>
          <w:rFonts w:ascii="Arial" w:hAnsi="Arial" w:cs="Arial"/>
          <w:b/>
          <w:bCs/>
          <w:lang w:eastAsia="ja-JP" w:bidi="hi-IN"/>
        </w:rPr>
        <w:t xml:space="preserve">Proposal 3: Exclude PDSCH scheduling in slots </w:t>
      </w:r>
      <w:proofErr w:type="spellStart"/>
      <w:r w:rsidRPr="005E3FAE">
        <w:rPr>
          <w:rFonts w:ascii="Arial" w:hAnsi="Arial" w:cs="Arial"/>
          <w:b/>
          <w:bCs/>
          <w:lang w:eastAsia="ja-JP" w:bidi="hi-IN"/>
        </w:rPr>
        <w:t>i</w:t>
      </w:r>
      <w:proofErr w:type="spellEnd"/>
      <w:r w:rsidRPr="005E3FAE">
        <w:rPr>
          <w:rFonts w:ascii="Arial" w:hAnsi="Arial" w:cs="Arial"/>
          <w:b/>
          <w:bCs/>
          <w:lang w:eastAsia="ja-JP" w:bidi="hi-IN"/>
        </w:rPr>
        <w:t xml:space="preserve">, where </w:t>
      </w:r>
      <w:proofErr w:type="gramStart"/>
      <w:r w:rsidRPr="005E3FAE">
        <w:rPr>
          <w:rFonts w:ascii="Arial" w:hAnsi="Arial" w:cs="Arial"/>
          <w:b/>
          <w:bCs/>
          <w:lang w:eastAsia="ja-JP" w:bidi="hi-IN"/>
        </w:rPr>
        <w:t>mod(</w:t>
      </w:r>
      <w:proofErr w:type="spellStart"/>
      <w:proofErr w:type="gramEnd"/>
      <w:r w:rsidRPr="005E3FAE">
        <w:rPr>
          <w:rFonts w:ascii="Arial" w:hAnsi="Arial" w:cs="Arial"/>
          <w:b/>
          <w:bCs/>
          <w:lang w:eastAsia="ja-JP" w:bidi="hi-IN"/>
        </w:rPr>
        <w:t>i</w:t>
      </w:r>
      <w:proofErr w:type="spellEnd"/>
      <w:r w:rsidRPr="005E3FAE">
        <w:rPr>
          <w:rFonts w:ascii="Arial" w:hAnsi="Arial" w:cs="Arial"/>
          <w:b/>
          <w:bCs/>
          <w:lang w:eastAsia="ja-JP" w:bidi="hi-IN"/>
        </w:rPr>
        <w:t>, 160) = 0 and mod(</w:t>
      </w:r>
      <w:proofErr w:type="spellStart"/>
      <w:r w:rsidRPr="005E3FAE">
        <w:rPr>
          <w:rFonts w:ascii="Arial" w:hAnsi="Arial" w:cs="Arial"/>
          <w:b/>
          <w:bCs/>
          <w:lang w:eastAsia="ja-JP" w:bidi="hi-IN"/>
        </w:rPr>
        <w:t>i</w:t>
      </w:r>
      <w:proofErr w:type="spellEnd"/>
      <w:r w:rsidRPr="005E3FAE">
        <w:rPr>
          <w:rFonts w:ascii="Arial" w:hAnsi="Arial" w:cs="Arial"/>
          <w:b/>
          <w:bCs/>
          <w:lang w:eastAsia="ja-JP" w:bidi="hi-IN"/>
        </w:rPr>
        <w:t>, 160) = 1.</w:t>
      </w:r>
    </w:p>
    <w:p w14:paraId="73F2A1AF" w14:textId="75F19267" w:rsidR="19073052" w:rsidRPr="00256B23" w:rsidRDefault="00CF23C5" w:rsidP="00256B23">
      <w:pPr>
        <w:spacing w:before="60" w:after="60" w:line="280" w:lineRule="atLeast"/>
        <w:rPr>
          <w:rFonts w:ascii="Arial" w:hAnsi="Arial" w:cs="Arial"/>
          <w:b/>
          <w:bCs/>
        </w:rPr>
      </w:pPr>
      <w:r w:rsidRPr="005E3FAE">
        <w:rPr>
          <w:rFonts w:ascii="Arial" w:hAnsi="Arial" w:cs="Arial"/>
          <w:b/>
          <w:bCs/>
          <w:lang w:eastAsia="ja-JP" w:bidi="hi-IN"/>
        </w:rPr>
        <w:t xml:space="preserve">Proposal 4: </w:t>
      </w:r>
      <w:r w:rsidRPr="005E3FAE">
        <w:rPr>
          <w:rFonts w:ascii="Arial" w:hAnsi="Arial" w:cs="Arial"/>
          <w:b/>
          <w:bCs/>
        </w:rPr>
        <w:t>Select an MCS which gives higher or equal to -4 dB for final 2 Rx requirement definition (average ideal SNR alignment result + IM)</w:t>
      </w:r>
    </w:p>
    <w:p w14:paraId="4F4043B1" w14:textId="00B0D058" w:rsidR="54F8D126" w:rsidRPr="005E3FAE" w:rsidRDefault="54F8D126" w:rsidP="536A67C2">
      <w:pPr>
        <w:rPr>
          <w:rFonts w:ascii="Arial" w:eastAsia="Times New Roman" w:hAnsi="Arial" w:cs="Arial"/>
        </w:rPr>
      </w:pPr>
      <w:r w:rsidRPr="005E3FAE">
        <w:rPr>
          <w:rFonts w:ascii="Arial" w:eastAsia="Times New Roman" w:hAnsi="Arial" w:cs="Arial"/>
          <w:b/>
          <w:bCs/>
          <w:color w:val="000000" w:themeColor="text1"/>
          <w:sz w:val="19"/>
          <w:szCs w:val="19"/>
        </w:rPr>
        <w:t>Proposal 5:</w:t>
      </w:r>
      <w:r w:rsidRPr="00256B23">
        <w:rPr>
          <w:rFonts w:ascii="Arial" w:eastAsia="Times New Roman" w:hAnsi="Arial" w:cs="Arial"/>
          <w:b/>
          <w:bCs/>
        </w:rPr>
        <w:t xml:space="preserve"> Define FR2 PDSCH slot aggregation test with the </w:t>
      </w:r>
      <w:r w:rsidR="28FBC1C0" w:rsidRPr="00256B23">
        <w:rPr>
          <w:rFonts w:ascii="Arial" w:eastAsia="Times New Roman" w:hAnsi="Arial" w:cs="Arial"/>
          <w:b/>
          <w:bCs/>
        </w:rPr>
        <w:t xml:space="preserve">configurations </w:t>
      </w:r>
      <w:r w:rsidRPr="00256B23">
        <w:rPr>
          <w:rFonts w:ascii="Arial" w:eastAsia="Times New Roman" w:hAnsi="Arial" w:cs="Arial"/>
          <w:b/>
          <w:bCs/>
        </w:rPr>
        <w:t>summarized in Table 1 below.</w:t>
      </w:r>
    </w:p>
    <w:p w14:paraId="1BF839A9" w14:textId="30F69707" w:rsidR="54F8D126" w:rsidRPr="005E3FAE" w:rsidRDefault="54F8D126" w:rsidP="536A67C2">
      <w:pPr>
        <w:jc w:val="center"/>
        <w:rPr>
          <w:rFonts w:ascii="Arial" w:eastAsia="Times New Roman" w:hAnsi="Arial" w:cs="Arial"/>
          <w:b/>
          <w:bCs/>
        </w:rPr>
      </w:pPr>
      <w:r w:rsidRPr="005E3FAE">
        <w:rPr>
          <w:rFonts w:ascii="Arial" w:eastAsia="Times New Roman" w:hAnsi="Arial" w:cs="Arial"/>
          <w:b/>
          <w:bCs/>
        </w:rPr>
        <w:t>Table 1 FR2 PDSCH slot aggregation test</w:t>
      </w:r>
      <w:r w:rsidR="493798D8" w:rsidRPr="005E3FAE">
        <w:rPr>
          <w:rFonts w:ascii="Arial" w:eastAsia="Times New Roman" w:hAnsi="Arial" w:cs="Arial"/>
          <w:b/>
          <w:bCs/>
        </w:rPr>
        <w:t xml:space="preserve"> configurations</w:t>
      </w:r>
    </w:p>
    <w:tbl>
      <w:tblPr>
        <w:tblStyle w:val="TableGrid"/>
        <w:tblW w:w="0" w:type="auto"/>
        <w:jc w:val="center"/>
        <w:tblLayout w:type="fixed"/>
        <w:tblLook w:val="06A0" w:firstRow="1" w:lastRow="0" w:firstColumn="1" w:lastColumn="0" w:noHBand="1" w:noVBand="1"/>
      </w:tblPr>
      <w:tblGrid>
        <w:gridCol w:w="8310"/>
      </w:tblGrid>
      <w:tr w:rsidR="536A67C2" w:rsidRPr="005E3FAE" w14:paraId="1E40BE4A" w14:textId="77777777" w:rsidTr="00256B23">
        <w:trPr>
          <w:jc w:val="center"/>
        </w:trPr>
        <w:tc>
          <w:tcPr>
            <w:tcW w:w="8310" w:type="dxa"/>
          </w:tcPr>
          <w:p w14:paraId="2697DEFD" w14:textId="00F36108"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TDD pattern: DDSU</w:t>
            </w:r>
          </w:p>
          <w:p w14:paraId="4C69FA70" w14:textId="35C74917"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AL = 2</w:t>
            </w:r>
          </w:p>
          <w:p w14:paraId="369AD6EC" w14:textId="157FC698"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Propagation condition: TDLA30-75, TDLA30-300</w:t>
            </w:r>
          </w:p>
          <w:p w14:paraId="7D17FECC" w14:textId="573EE743"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SCS &amp; CBW</w:t>
            </w:r>
          </w:p>
          <w:p w14:paraId="610E5C2C" w14:textId="7A023906" w:rsidR="54F8D126" w:rsidRPr="005E3FAE" w:rsidRDefault="54F8D126" w:rsidP="536A67C2">
            <w:pPr>
              <w:pStyle w:val="ListParagraph"/>
              <w:numPr>
                <w:ilvl w:val="1"/>
                <w:numId w:val="2"/>
              </w:numPr>
              <w:rPr>
                <w:rFonts w:ascii="Arial" w:eastAsiaTheme="minorEastAsia" w:hAnsi="Arial" w:cs="Arial"/>
                <w:i/>
                <w:iCs/>
              </w:rPr>
            </w:pPr>
            <w:r w:rsidRPr="005E3FAE">
              <w:rPr>
                <w:rFonts w:ascii="Arial" w:eastAsia="Times New Roman" w:hAnsi="Arial" w:cs="Arial"/>
                <w:i/>
                <w:iCs/>
              </w:rPr>
              <w:t>120kHz &amp; 100MHz</w:t>
            </w:r>
          </w:p>
          <w:p w14:paraId="510B26A7" w14:textId="56A5F895"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MCS: {13, 16, 19} from table 3</w:t>
            </w:r>
          </w:p>
          <w:p w14:paraId="0C954FB3" w14:textId="1AAAB5CA"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PDSCH configuration: Mapping type A, symbol length 13, starting symbol 1.</w:t>
            </w:r>
          </w:p>
          <w:p w14:paraId="28881469" w14:textId="5F18D62F" w:rsidR="54F8D126" w:rsidRPr="005E3FAE" w:rsidRDefault="54F8D126" w:rsidP="536A67C2">
            <w:pPr>
              <w:pStyle w:val="ListParagraph"/>
              <w:numPr>
                <w:ilvl w:val="0"/>
                <w:numId w:val="2"/>
              </w:numPr>
              <w:rPr>
                <w:rFonts w:ascii="Arial" w:eastAsiaTheme="minorEastAsia" w:hAnsi="Arial" w:cs="Arial"/>
                <w:i/>
                <w:iCs/>
                <w:lang w:val="en-US"/>
              </w:rPr>
            </w:pPr>
            <w:r w:rsidRPr="005E3FAE">
              <w:rPr>
                <w:rFonts w:ascii="Arial" w:eastAsia="Times New Roman" w:hAnsi="Arial" w:cs="Arial"/>
                <w:i/>
                <w:iCs/>
              </w:rPr>
              <w:t xml:space="preserve">DMRS configuration: </w:t>
            </w:r>
            <w:r w:rsidRPr="005E3FAE">
              <w:rPr>
                <w:rFonts w:ascii="Arial" w:eastAsia="Times New Roman" w:hAnsi="Arial" w:cs="Arial"/>
                <w:i/>
                <w:iCs/>
                <w:lang w:val="en-US"/>
              </w:rPr>
              <w:t>Type 1, 1 additional DMRS, Single symbol</w:t>
            </w:r>
          </w:p>
          <w:p w14:paraId="13BC723F" w14:textId="04954BE0"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Antenna configuration 2x2, ULA low</w:t>
            </w:r>
          </w:p>
          <w:p w14:paraId="67CB24E5" w14:textId="1030E55D"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Target BLER 1%</w:t>
            </w:r>
          </w:p>
          <w:p w14:paraId="24ACAFF1" w14:textId="14130162"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Scheduling for PDSCH:</w:t>
            </w:r>
          </w:p>
          <w:p w14:paraId="404B553C" w14:textId="52F0A60D" w:rsidR="54F8D126" w:rsidRPr="005E3FAE" w:rsidRDefault="54F8D126" w:rsidP="536A67C2">
            <w:pPr>
              <w:pStyle w:val="ListParagraph"/>
              <w:numPr>
                <w:ilvl w:val="1"/>
                <w:numId w:val="2"/>
              </w:numPr>
              <w:rPr>
                <w:rFonts w:ascii="Arial" w:eastAsiaTheme="minorEastAsia" w:hAnsi="Arial" w:cs="Arial"/>
                <w:i/>
                <w:iCs/>
              </w:rPr>
            </w:pPr>
            <w:r w:rsidRPr="005E3FAE">
              <w:rPr>
                <w:rFonts w:ascii="Arial" w:eastAsia="Times New Roman" w:hAnsi="Arial" w:cs="Arial"/>
                <w:i/>
                <w:iCs/>
              </w:rPr>
              <w:t xml:space="preserve">No scheduling in D slot </w:t>
            </w:r>
            <w:proofErr w:type="spellStart"/>
            <w:r w:rsidRPr="005E3FAE">
              <w:rPr>
                <w:rFonts w:ascii="Arial" w:eastAsia="Times New Roman" w:hAnsi="Arial" w:cs="Arial"/>
                <w:i/>
                <w:iCs/>
              </w:rPr>
              <w:t>i</w:t>
            </w:r>
            <w:proofErr w:type="spellEnd"/>
            <w:r w:rsidRPr="005E3FAE">
              <w:rPr>
                <w:rFonts w:ascii="Arial" w:eastAsia="Times New Roman" w:hAnsi="Arial" w:cs="Arial"/>
                <w:i/>
                <w:iCs/>
              </w:rPr>
              <w:t xml:space="preserve">, where mod(i,160) = 0 and </w:t>
            </w:r>
            <w:proofErr w:type="gramStart"/>
            <w:r w:rsidRPr="005E3FAE">
              <w:rPr>
                <w:rFonts w:ascii="Arial" w:eastAsia="Times New Roman" w:hAnsi="Arial" w:cs="Arial"/>
                <w:i/>
                <w:iCs/>
              </w:rPr>
              <w:t>mod(</w:t>
            </w:r>
            <w:proofErr w:type="spellStart"/>
            <w:proofErr w:type="gramEnd"/>
            <w:r w:rsidRPr="005E3FAE">
              <w:rPr>
                <w:rFonts w:ascii="Arial" w:eastAsia="Times New Roman" w:hAnsi="Arial" w:cs="Arial"/>
                <w:i/>
                <w:iCs/>
              </w:rPr>
              <w:t>i</w:t>
            </w:r>
            <w:proofErr w:type="spellEnd"/>
            <w:r w:rsidRPr="005E3FAE">
              <w:rPr>
                <w:rFonts w:ascii="Arial" w:eastAsia="Times New Roman" w:hAnsi="Arial" w:cs="Arial"/>
                <w:i/>
                <w:iCs/>
              </w:rPr>
              <w:t>, 160) = 1, and S slots</w:t>
            </w:r>
          </w:p>
          <w:p w14:paraId="42BA4728" w14:textId="253A2C21"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PTRS on</w:t>
            </w:r>
          </w:p>
          <w:p w14:paraId="7FFBE951" w14:textId="21CA2DB5" w:rsidR="54F8D126" w:rsidRPr="005E3FAE" w:rsidRDefault="54F8D126" w:rsidP="536A67C2">
            <w:pPr>
              <w:pStyle w:val="ListParagraph"/>
              <w:numPr>
                <w:ilvl w:val="0"/>
                <w:numId w:val="2"/>
              </w:numPr>
              <w:rPr>
                <w:rFonts w:ascii="Arial" w:eastAsiaTheme="minorEastAsia" w:hAnsi="Arial" w:cs="Arial"/>
                <w:i/>
                <w:iCs/>
              </w:rPr>
            </w:pPr>
            <w:r w:rsidRPr="005E3FAE">
              <w:rPr>
                <w:rFonts w:ascii="Arial" w:eastAsia="Times New Roman" w:hAnsi="Arial" w:cs="Arial"/>
                <w:i/>
                <w:iCs/>
              </w:rPr>
              <w:t>Overhead for TBS determination: 6</w:t>
            </w:r>
          </w:p>
        </w:tc>
      </w:tr>
    </w:tbl>
    <w:p w14:paraId="3A34EB47" w14:textId="77777777" w:rsidR="00CF23C5" w:rsidRPr="005E3FAE" w:rsidRDefault="00CF23C5" w:rsidP="00CF23C5">
      <w:pPr>
        <w:rPr>
          <w:rFonts w:ascii="Arial" w:hAnsi="Arial" w:cs="Arial"/>
          <w:u w:val="single"/>
          <w:lang w:eastAsia="ja-JP" w:bidi="hi-IN"/>
        </w:rPr>
      </w:pPr>
      <w:r w:rsidRPr="005E3FAE">
        <w:rPr>
          <w:rFonts w:ascii="Arial" w:hAnsi="Arial" w:cs="Arial"/>
          <w:u w:val="single"/>
          <w:lang w:eastAsia="ja-JP" w:bidi="hi-IN"/>
        </w:rPr>
        <w:t>PDSCH mapping type B FR2</w:t>
      </w:r>
    </w:p>
    <w:p w14:paraId="1B32D451" w14:textId="6B0FEA41" w:rsidR="00CF23C5" w:rsidRPr="005E3FAE" w:rsidRDefault="00CF23C5" w:rsidP="00CF23C5">
      <w:pPr>
        <w:rPr>
          <w:rFonts w:ascii="Arial" w:hAnsi="Arial" w:cs="Arial"/>
          <w:b/>
          <w:bCs/>
          <w:lang w:eastAsia="ja-JP" w:bidi="hi-IN"/>
        </w:rPr>
      </w:pPr>
      <w:r w:rsidRPr="005E3FAE">
        <w:rPr>
          <w:rFonts w:ascii="Arial" w:hAnsi="Arial" w:cs="Arial"/>
          <w:b/>
          <w:bCs/>
          <w:lang w:eastAsia="ja-JP" w:bidi="hi-IN"/>
        </w:rPr>
        <w:lastRenderedPageBreak/>
        <w:t>Proposal 6: Define max number of HARQ transmissions to be 1 for FR2 PDSCH mapping type B test.</w:t>
      </w:r>
    </w:p>
    <w:p w14:paraId="606F0630" w14:textId="6752FE45" w:rsidR="00070669" w:rsidRPr="005E3FAE" w:rsidRDefault="00070669" w:rsidP="536A67C2">
      <w:pPr>
        <w:rPr>
          <w:rFonts w:ascii="Arial" w:hAnsi="Arial" w:cs="Arial"/>
          <w:b/>
          <w:bCs/>
          <w:lang w:eastAsia="ja-JP" w:bidi="hi-IN"/>
        </w:rPr>
      </w:pPr>
      <w:r w:rsidRPr="005E3FAE">
        <w:rPr>
          <w:rFonts w:ascii="Arial" w:hAnsi="Arial" w:cs="Arial"/>
          <w:b/>
          <w:bCs/>
          <w:lang w:eastAsia="ja-JP" w:bidi="hi-IN"/>
        </w:rPr>
        <w:t xml:space="preserve">Proposal 7: </w:t>
      </w:r>
      <w:r w:rsidR="5771FEE2" w:rsidRPr="005E3FAE">
        <w:rPr>
          <w:rFonts w:ascii="Arial" w:hAnsi="Arial" w:cs="Arial"/>
          <w:b/>
          <w:bCs/>
          <w:lang w:eastAsia="ja-JP" w:bidi="hi-IN"/>
        </w:rPr>
        <w:t xml:space="preserve"> Define FR2 PDSCH mapping type B test with the configurations summarized in Table 2 below.</w:t>
      </w:r>
    </w:p>
    <w:p w14:paraId="6415E467" w14:textId="697FB19A" w:rsidR="00070669" w:rsidRPr="005E3FAE" w:rsidRDefault="5771FEE2" w:rsidP="536A67C2">
      <w:pPr>
        <w:jc w:val="center"/>
        <w:rPr>
          <w:rFonts w:ascii="Arial" w:eastAsia="Times New Roman" w:hAnsi="Arial" w:cs="Arial"/>
          <w:b/>
          <w:bCs/>
        </w:rPr>
      </w:pPr>
      <w:r w:rsidRPr="005E3FAE">
        <w:rPr>
          <w:rFonts w:ascii="Arial" w:eastAsia="Times New Roman" w:hAnsi="Arial" w:cs="Arial"/>
          <w:b/>
          <w:bCs/>
        </w:rPr>
        <w:t>Table 2 FR2 PDSCH mapping type B test configurations</w:t>
      </w:r>
    </w:p>
    <w:tbl>
      <w:tblPr>
        <w:tblStyle w:val="TableGrid"/>
        <w:tblW w:w="0" w:type="auto"/>
        <w:jc w:val="center"/>
        <w:tblLayout w:type="fixed"/>
        <w:tblLook w:val="06A0" w:firstRow="1" w:lastRow="0" w:firstColumn="1" w:lastColumn="0" w:noHBand="1" w:noVBand="1"/>
      </w:tblPr>
      <w:tblGrid>
        <w:gridCol w:w="9026"/>
      </w:tblGrid>
      <w:tr w:rsidR="536A67C2" w:rsidRPr="005E3FAE" w14:paraId="47890536" w14:textId="77777777" w:rsidTr="00256B23">
        <w:trPr>
          <w:jc w:val="center"/>
        </w:trPr>
        <w:tc>
          <w:tcPr>
            <w:tcW w:w="9026" w:type="dxa"/>
          </w:tcPr>
          <w:p w14:paraId="79130293" w14:textId="7DBBDDFA"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SCS/CBW: 120 kHz/100 MHz</w:t>
            </w:r>
          </w:p>
          <w:p w14:paraId="6C2D3DE7" w14:textId="1BA658B8"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TDD pattern: DDDSU with S = 10D:2G:2U</w:t>
            </w:r>
          </w:p>
          <w:p w14:paraId="026622FC" w14:textId="404EDA77"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 xml:space="preserve">Scheduling: No PDSCH in slot 0 within 20 </w:t>
            </w:r>
            <w:proofErr w:type="spellStart"/>
            <w:r w:rsidRPr="005E3FAE">
              <w:rPr>
                <w:rFonts w:ascii="Arial" w:eastAsia="Times New Roman" w:hAnsi="Arial" w:cs="Arial"/>
                <w:i/>
                <w:iCs/>
              </w:rPr>
              <w:t>ms</w:t>
            </w:r>
            <w:proofErr w:type="spellEnd"/>
          </w:p>
          <w:p w14:paraId="14648FAE" w14:textId="7CF61173"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MCS: {MCS4} from table 1.</w:t>
            </w:r>
          </w:p>
          <w:p w14:paraId="4930B689" w14:textId="146FA72F"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Max number of HARQ transmissions: 1</w:t>
            </w:r>
          </w:p>
          <w:p w14:paraId="6458E745" w14:textId="27AE9EA2"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Number of HARQ process: 8</w:t>
            </w:r>
          </w:p>
          <w:p w14:paraId="013E7E20" w14:textId="714B237E"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Antenna configuration: 2x2, ULA low</w:t>
            </w:r>
          </w:p>
          <w:p w14:paraId="366EDDAE" w14:textId="7609008F"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 xml:space="preserve">Channel model: </w:t>
            </w:r>
          </w:p>
          <w:p w14:paraId="64C58730" w14:textId="104FF3E4" w:rsidR="4BA5427C" w:rsidRPr="005E3FAE" w:rsidRDefault="4BA5427C" w:rsidP="536A67C2">
            <w:pPr>
              <w:pStyle w:val="ListParagraph"/>
              <w:numPr>
                <w:ilvl w:val="1"/>
                <w:numId w:val="1"/>
              </w:numPr>
              <w:rPr>
                <w:rFonts w:ascii="Arial" w:eastAsiaTheme="minorEastAsia" w:hAnsi="Arial" w:cs="Arial"/>
                <w:i/>
                <w:iCs/>
              </w:rPr>
            </w:pPr>
            <w:r w:rsidRPr="005E3FAE">
              <w:rPr>
                <w:rFonts w:ascii="Arial" w:eastAsia="Times New Roman" w:hAnsi="Arial" w:cs="Arial"/>
                <w:i/>
                <w:iCs/>
              </w:rPr>
              <w:t>Option 1: TDLA30-75</w:t>
            </w:r>
          </w:p>
          <w:p w14:paraId="6A7C9729" w14:textId="4ADF7D05"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PTRS on</w:t>
            </w:r>
          </w:p>
          <w:p w14:paraId="68D812FC" w14:textId="38E385A1"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Overhead for TBS determination: 6</w:t>
            </w:r>
          </w:p>
          <w:p w14:paraId="0785A27A" w14:textId="2E2ACE51"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Test metrics: 70% throughput</w:t>
            </w:r>
          </w:p>
          <w:p w14:paraId="00BE2A74" w14:textId="49DB3AA1"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PDSCH Configuration: Start symbol 1, Symbol length 7</w:t>
            </w:r>
          </w:p>
          <w:p w14:paraId="6D2E4A95" w14:textId="378C0A3F" w:rsidR="4BA5427C" w:rsidRPr="005E3FAE" w:rsidRDefault="4BA5427C" w:rsidP="536A67C2">
            <w:pPr>
              <w:pStyle w:val="ListParagraph"/>
              <w:numPr>
                <w:ilvl w:val="0"/>
                <w:numId w:val="1"/>
              </w:numPr>
              <w:rPr>
                <w:rFonts w:ascii="Arial" w:eastAsiaTheme="minorEastAsia" w:hAnsi="Arial" w:cs="Arial"/>
                <w:i/>
                <w:iCs/>
                <w:lang w:val="en-US"/>
              </w:rPr>
            </w:pPr>
            <w:r w:rsidRPr="005E3FAE">
              <w:rPr>
                <w:rFonts w:ascii="Arial" w:eastAsia="Times New Roman" w:hAnsi="Arial" w:cs="Arial"/>
                <w:i/>
                <w:iCs/>
              </w:rPr>
              <w:t xml:space="preserve">DMRS configuration: </w:t>
            </w:r>
            <w:r w:rsidRPr="005E3FAE">
              <w:rPr>
                <w:rFonts w:ascii="Arial" w:eastAsia="Times New Roman" w:hAnsi="Arial" w:cs="Arial"/>
                <w:i/>
                <w:iCs/>
                <w:lang w:val="en-US"/>
              </w:rPr>
              <w:t>Type 1, 1 additional DMRS, Single symbol</w:t>
            </w:r>
          </w:p>
          <w:p w14:paraId="01A46F6E" w14:textId="3F99C59D" w:rsidR="4BA5427C" w:rsidRPr="005E3FAE" w:rsidRDefault="4BA5427C" w:rsidP="536A67C2">
            <w:pPr>
              <w:pStyle w:val="ListParagraph"/>
              <w:numPr>
                <w:ilvl w:val="0"/>
                <w:numId w:val="1"/>
              </w:numPr>
              <w:rPr>
                <w:rFonts w:ascii="Arial" w:eastAsiaTheme="minorEastAsia" w:hAnsi="Arial" w:cs="Arial"/>
                <w:i/>
                <w:iCs/>
              </w:rPr>
            </w:pPr>
            <w:r w:rsidRPr="005E3FAE">
              <w:rPr>
                <w:rFonts w:ascii="Arial" w:eastAsia="Times New Roman" w:hAnsi="Arial" w:cs="Arial"/>
                <w:i/>
                <w:iCs/>
              </w:rPr>
              <w:t>PTRS configuration: Frequency density (KPT-RS) 2, Time density (LPT-RS) 1, resource element offset</w:t>
            </w:r>
          </w:p>
        </w:tc>
      </w:tr>
    </w:tbl>
    <w:p w14:paraId="0807F2E2" w14:textId="77777777" w:rsidR="00CF23C5" w:rsidRPr="005E3FAE" w:rsidRDefault="00CF23C5" w:rsidP="00CF23C5">
      <w:pPr>
        <w:rPr>
          <w:rFonts w:ascii="Arial" w:hAnsi="Arial" w:cs="Arial"/>
          <w:u w:val="single"/>
          <w:lang w:eastAsia="ja-JP" w:bidi="hi-IN"/>
        </w:rPr>
      </w:pPr>
      <w:r w:rsidRPr="005E3FAE">
        <w:rPr>
          <w:rFonts w:ascii="Arial" w:hAnsi="Arial" w:cs="Arial"/>
          <w:u w:val="single"/>
          <w:lang w:eastAsia="ja-JP" w:bidi="hi-IN"/>
        </w:rPr>
        <w:t>PDSCH pre-emption FR1</w:t>
      </w:r>
    </w:p>
    <w:p w14:paraId="33FD7835" w14:textId="0271D5F3" w:rsidR="00CF23C5" w:rsidRPr="005E3FAE" w:rsidRDefault="00CF23C5" w:rsidP="00CF23C5">
      <w:pPr>
        <w:rPr>
          <w:rFonts w:ascii="Arial" w:hAnsi="Arial" w:cs="Arial"/>
          <w:b/>
          <w:bCs/>
        </w:rPr>
      </w:pPr>
      <w:r w:rsidRPr="005E3FAE">
        <w:rPr>
          <w:rFonts w:ascii="Arial" w:hAnsi="Arial" w:cs="Arial"/>
          <w:b/>
          <w:bCs/>
        </w:rPr>
        <w:t xml:space="preserve">Proposal </w:t>
      </w:r>
      <w:r w:rsidR="00070669" w:rsidRPr="005E3FAE">
        <w:rPr>
          <w:rFonts w:ascii="Arial" w:hAnsi="Arial" w:cs="Arial"/>
          <w:b/>
          <w:bCs/>
        </w:rPr>
        <w:t>8</w:t>
      </w:r>
      <w:r w:rsidRPr="005E3FAE">
        <w:rPr>
          <w:rFonts w:ascii="Arial" w:hAnsi="Arial" w:cs="Arial"/>
          <w:b/>
          <w:bCs/>
        </w:rPr>
        <w:t>: Configure MCS13 for pre-emption tests.</w:t>
      </w:r>
    </w:p>
    <w:p w14:paraId="1DF95442" w14:textId="257AD49A" w:rsidR="00CF23C5" w:rsidRPr="005E3FAE" w:rsidRDefault="00CF23C5" w:rsidP="00CF23C5">
      <w:pPr>
        <w:rPr>
          <w:rFonts w:ascii="Arial" w:hAnsi="Arial" w:cs="Arial"/>
          <w:b/>
          <w:bCs/>
          <w:lang w:eastAsia="ja-JP" w:bidi="hi-IN"/>
        </w:rPr>
      </w:pPr>
      <w:r w:rsidRPr="005E3FAE">
        <w:rPr>
          <w:rFonts w:ascii="Arial" w:hAnsi="Arial" w:cs="Arial"/>
          <w:b/>
          <w:bCs/>
          <w:lang w:eastAsia="ja-JP" w:bidi="hi-IN"/>
        </w:rPr>
        <w:t xml:space="preserve">Proposal </w:t>
      </w:r>
      <w:r w:rsidR="00070669" w:rsidRPr="005E3FAE">
        <w:rPr>
          <w:rFonts w:ascii="Arial" w:hAnsi="Arial" w:cs="Arial"/>
          <w:b/>
          <w:bCs/>
          <w:lang w:eastAsia="ja-JP" w:bidi="hi-IN"/>
        </w:rPr>
        <w:t>9</w:t>
      </w:r>
      <w:r w:rsidRPr="005E3FAE">
        <w:rPr>
          <w:rFonts w:ascii="Arial" w:hAnsi="Arial" w:cs="Arial"/>
          <w:b/>
          <w:bCs/>
          <w:lang w:eastAsia="ja-JP" w:bidi="hi-IN"/>
        </w:rPr>
        <w:t>: Only configure 10% pre-emption probability for pre-emption tests</w:t>
      </w:r>
    </w:p>
    <w:p w14:paraId="01223B00" w14:textId="77777777" w:rsidR="00CF23C5" w:rsidRPr="005E3FAE" w:rsidRDefault="00CF23C5" w:rsidP="00CD359C">
      <w:pPr>
        <w:rPr>
          <w:rFonts w:ascii="Arial" w:hAnsi="Arial" w:cs="Arial"/>
          <w:u w:val="single"/>
          <w:lang w:eastAsia="ja-JP" w:bidi="hi-IN"/>
        </w:rPr>
      </w:pPr>
      <w:r w:rsidRPr="005E3FAE">
        <w:rPr>
          <w:rFonts w:ascii="Arial" w:hAnsi="Arial" w:cs="Arial"/>
          <w:u w:val="single"/>
          <w:lang w:eastAsia="ja-JP" w:bidi="hi-IN"/>
        </w:rPr>
        <w:t>Rel-16 URLLC UE features</w:t>
      </w:r>
    </w:p>
    <w:p w14:paraId="193E2C5E" w14:textId="49980FCE" w:rsidR="00CF23C5" w:rsidRPr="005E3FAE" w:rsidRDefault="00CF23C5" w:rsidP="00CF23C5">
      <w:pPr>
        <w:spacing w:after="180"/>
        <w:contextualSpacing/>
        <w:rPr>
          <w:rFonts w:ascii="Arial" w:hAnsi="Arial" w:cs="Arial"/>
          <w:b/>
          <w:bCs/>
          <w:lang w:val="en-US" w:eastAsia="ja-JP" w:bidi="hi-IN"/>
        </w:rPr>
      </w:pPr>
      <w:r w:rsidRPr="005E3FAE">
        <w:rPr>
          <w:rFonts w:ascii="Arial" w:hAnsi="Arial" w:cs="Arial"/>
          <w:b/>
          <w:bCs/>
          <w:lang w:val="en-US" w:eastAsia="ja-JP" w:bidi="hi-IN"/>
        </w:rPr>
        <w:t xml:space="preserve">Proposal </w:t>
      </w:r>
      <w:r w:rsidR="00070669" w:rsidRPr="005E3FAE">
        <w:rPr>
          <w:rFonts w:ascii="Arial" w:hAnsi="Arial" w:cs="Arial"/>
          <w:b/>
          <w:bCs/>
          <w:lang w:val="en-US" w:eastAsia="ja-JP" w:bidi="hi-IN"/>
        </w:rPr>
        <w:t>10</w:t>
      </w:r>
      <w:r w:rsidRPr="005E3FAE">
        <w:rPr>
          <w:rFonts w:ascii="Arial" w:hAnsi="Arial" w:cs="Arial"/>
          <w:b/>
          <w:bCs/>
          <w:lang w:val="en-US" w:eastAsia="ja-JP" w:bidi="hi-IN"/>
        </w:rPr>
        <w:t>: Define new PDCCH demodulation test for DCI format 1_2 and discuss the payload size in RAN4.</w:t>
      </w:r>
    </w:p>
    <w:p w14:paraId="0138E2ED" w14:textId="31C15530" w:rsidR="00CF23C5" w:rsidRPr="005E3FAE" w:rsidRDefault="00CF23C5" w:rsidP="00CF23C5">
      <w:pPr>
        <w:spacing w:after="180"/>
        <w:contextualSpacing/>
        <w:rPr>
          <w:rFonts w:ascii="Arial" w:hAnsi="Arial" w:cs="Arial"/>
          <w:b/>
          <w:bCs/>
          <w:lang w:val="en-US" w:eastAsia="ja-JP" w:bidi="hi-IN"/>
        </w:rPr>
      </w:pPr>
      <w:r w:rsidRPr="005E3FAE">
        <w:rPr>
          <w:rFonts w:ascii="Arial" w:hAnsi="Arial" w:cs="Arial"/>
          <w:b/>
          <w:bCs/>
          <w:lang w:val="en-US" w:eastAsia="ja-JP" w:bidi="hi-IN"/>
        </w:rPr>
        <w:t>Proposal 1</w:t>
      </w:r>
      <w:r w:rsidR="00070669" w:rsidRPr="005E3FAE">
        <w:rPr>
          <w:rFonts w:ascii="Arial" w:hAnsi="Arial" w:cs="Arial"/>
          <w:b/>
          <w:bCs/>
          <w:lang w:val="en-US" w:eastAsia="ja-JP" w:bidi="hi-IN"/>
        </w:rPr>
        <w:t>1</w:t>
      </w:r>
      <w:r w:rsidRPr="005E3FAE">
        <w:rPr>
          <w:rFonts w:ascii="Arial" w:hAnsi="Arial" w:cs="Arial"/>
          <w:b/>
          <w:bCs/>
          <w:lang w:val="en-US" w:eastAsia="ja-JP" w:bidi="hi-IN"/>
        </w:rPr>
        <w:t>: Do not need to define new URLLC PDCCH demodulation test for covering multiple PDCCH monitoring occasions per slot.</w:t>
      </w:r>
    </w:p>
    <w:p w14:paraId="7E6655BA" w14:textId="77777777" w:rsidR="00CF23C5" w:rsidRPr="005E3FAE" w:rsidRDefault="00CF23C5" w:rsidP="00CD359C">
      <w:pPr>
        <w:rPr>
          <w:rFonts w:ascii="Arial" w:hAnsi="Arial" w:cs="Arial"/>
          <w:lang w:val="en-US" w:eastAsia="ja-JP" w:bidi="hi-IN"/>
        </w:rPr>
      </w:pPr>
    </w:p>
    <w:p w14:paraId="36F3CEE6" w14:textId="77777777" w:rsidR="00CD359C" w:rsidRPr="005E3FAE" w:rsidRDefault="00CD359C" w:rsidP="00CD359C">
      <w:pPr>
        <w:pStyle w:val="Heading1"/>
        <w:numPr>
          <w:ilvl w:val="0"/>
          <w:numId w:val="0"/>
        </w:numPr>
        <w:tabs>
          <w:tab w:val="left" w:pos="0"/>
        </w:tabs>
        <w:rPr>
          <w:rFonts w:cs="Arial"/>
        </w:rPr>
      </w:pPr>
      <w:bookmarkStart w:id="2" w:name="_GoBack"/>
      <w:bookmarkEnd w:id="2"/>
      <w:r w:rsidRPr="005E3FAE">
        <w:rPr>
          <w:rFonts w:cs="Arial"/>
        </w:rPr>
        <w:t>References</w:t>
      </w:r>
    </w:p>
    <w:p w14:paraId="425520CD" w14:textId="77777777" w:rsidR="00894A67" w:rsidRPr="005E3FAE" w:rsidRDefault="00CD359C" w:rsidP="00CF23C5">
      <w:pPr>
        <w:widowControl w:val="0"/>
        <w:numPr>
          <w:ilvl w:val="0"/>
          <w:numId w:val="5"/>
        </w:numPr>
        <w:overflowPunct/>
        <w:autoSpaceDE/>
        <w:adjustRightInd/>
        <w:jc w:val="both"/>
        <w:rPr>
          <w:rFonts w:ascii="Arial" w:hAnsi="Arial" w:cs="Arial"/>
          <w:lang w:val="en-US"/>
        </w:rPr>
      </w:pPr>
      <w:bookmarkStart w:id="3" w:name="_Ref36888301"/>
      <w:bookmarkStart w:id="4" w:name="_Ref47687593"/>
      <w:bookmarkStart w:id="5" w:name="_Ref30149620"/>
      <w:r w:rsidRPr="005E3FAE">
        <w:rPr>
          <w:rFonts w:ascii="Arial" w:hAnsi="Arial" w:cs="Arial"/>
          <w:lang w:val="en-US"/>
        </w:rPr>
        <w:t>R4-2012648, “Way forward for NR UE URLLC performance requirements</w:t>
      </w:r>
      <w:r w:rsidRPr="005E3FAE">
        <w:rPr>
          <w:rFonts w:ascii="Arial" w:hAnsi="Arial" w:cs="Arial"/>
        </w:rPr>
        <w:t>”, Inte</w:t>
      </w:r>
      <w:bookmarkEnd w:id="3"/>
      <w:r w:rsidRPr="005E3FAE">
        <w:rPr>
          <w:rFonts w:ascii="Arial" w:hAnsi="Arial" w:cs="Arial"/>
        </w:rPr>
        <w:t>l</w:t>
      </w:r>
      <w:bookmarkEnd w:id="4"/>
      <w:bookmarkEnd w:id="5"/>
    </w:p>
    <w:sectPr w:rsidR="00894A67" w:rsidRPr="005E3FAE">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78CD69F" w16cex:dateUtc="2020-10-02T23:04:03.675Z"/>
  <w16cex:commentExtensible w16cex:durableId="24DCF931" w16cex:dateUtc="2020-10-02T23:20:14.718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9960E66"/>
    <w:multiLevelType w:val="hybridMultilevel"/>
    <w:tmpl w:val="00C49CAE"/>
    <w:lvl w:ilvl="0" w:tplc="60840CFA">
      <w:start w:val="1"/>
      <w:numFmt w:val="bullet"/>
      <w:lvlText w:val="•"/>
      <w:lvlJc w:val="left"/>
      <w:pPr>
        <w:tabs>
          <w:tab w:val="num" w:pos="720"/>
        </w:tabs>
        <w:ind w:left="720" w:hanging="360"/>
      </w:pPr>
      <w:rPr>
        <w:rFonts w:ascii="Arial" w:hAnsi="Arial" w:hint="default"/>
      </w:rPr>
    </w:lvl>
    <w:lvl w:ilvl="1" w:tplc="4C7CC832">
      <w:start w:val="1"/>
      <w:numFmt w:val="bullet"/>
      <w:lvlText w:val="•"/>
      <w:lvlJc w:val="left"/>
      <w:pPr>
        <w:tabs>
          <w:tab w:val="num" w:pos="1440"/>
        </w:tabs>
        <w:ind w:left="1440" w:hanging="360"/>
      </w:pPr>
      <w:rPr>
        <w:rFonts w:ascii="Arial" w:hAnsi="Arial" w:hint="default"/>
      </w:rPr>
    </w:lvl>
    <w:lvl w:ilvl="2" w:tplc="B4444332">
      <w:start w:val="1"/>
      <w:numFmt w:val="bullet"/>
      <w:lvlText w:val="•"/>
      <w:lvlJc w:val="left"/>
      <w:pPr>
        <w:tabs>
          <w:tab w:val="num" w:pos="2160"/>
        </w:tabs>
        <w:ind w:left="2160" w:hanging="360"/>
      </w:pPr>
      <w:rPr>
        <w:rFonts w:ascii="Arial" w:hAnsi="Arial" w:hint="default"/>
      </w:rPr>
    </w:lvl>
    <w:lvl w:ilvl="3" w:tplc="64E40252" w:tentative="1">
      <w:start w:val="1"/>
      <w:numFmt w:val="bullet"/>
      <w:lvlText w:val="•"/>
      <w:lvlJc w:val="left"/>
      <w:pPr>
        <w:tabs>
          <w:tab w:val="num" w:pos="2880"/>
        </w:tabs>
        <w:ind w:left="2880" w:hanging="360"/>
      </w:pPr>
      <w:rPr>
        <w:rFonts w:ascii="Arial" w:hAnsi="Arial" w:hint="default"/>
      </w:rPr>
    </w:lvl>
    <w:lvl w:ilvl="4" w:tplc="7D4A0D36" w:tentative="1">
      <w:start w:val="1"/>
      <w:numFmt w:val="bullet"/>
      <w:lvlText w:val="•"/>
      <w:lvlJc w:val="left"/>
      <w:pPr>
        <w:tabs>
          <w:tab w:val="num" w:pos="3600"/>
        </w:tabs>
        <w:ind w:left="3600" w:hanging="360"/>
      </w:pPr>
      <w:rPr>
        <w:rFonts w:ascii="Arial" w:hAnsi="Arial" w:hint="default"/>
      </w:rPr>
    </w:lvl>
    <w:lvl w:ilvl="5" w:tplc="4900025C" w:tentative="1">
      <w:start w:val="1"/>
      <w:numFmt w:val="bullet"/>
      <w:lvlText w:val="•"/>
      <w:lvlJc w:val="left"/>
      <w:pPr>
        <w:tabs>
          <w:tab w:val="num" w:pos="4320"/>
        </w:tabs>
        <w:ind w:left="4320" w:hanging="360"/>
      </w:pPr>
      <w:rPr>
        <w:rFonts w:ascii="Arial" w:hAnsi="Arial" w:hint="default"/>
      </w:rPr>
    </w:lvl>
    <w:lvl w:ilvl="6" w:tplc="EC948286" w:tentative="1">
      <w:start w:val="1"/>
      <w:numFmt w:val="bullet"/>
      <w:lvlText w:val="•"/>
      <w:lvlJc w:val="left"/>
      <w:pPr>
        <w:tabs>
          <w:tab w:val="num" w:pos="5040"/>
        </w:tabs>
        <w:ind w:left="5040" w:hanging="360"/>
      </w:pPr>
      <w:rPr>
        <w:rFonts w:ascii="Arial" w:hAnsi="Arial" w:hint="default"/>
      </w:rPr>
    </w:lvl>
    <w:lvl w:ilvl="7" w:tplc="BF662304" w:tentative="1">
      <w:start w:val="1"/>
      <w:numFmt w:val="bullet"/>
      <w:lvlText w:val="•"/>
      <w:lvlJc w:val="left"/>
      <w:pPr>
        <w:tabs>
          <w:tab w:val="num" w:pos="5760"/>
        </w:tabs>
        <w:ind w:left="5760" w:hanging="360"/>
      </w:pPr>
      <w:rPr>
        <w:rFonts w:ascii="Arial" w:hAnsi="Arial" w:hint="default"/>
      </w:rPr>
    </w:lvl>
    <w:lvl w:ilvl="8" w:tplc="9A9248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BF0A31"/>
    <w:multiLevelType w:val="hybridMultilevel"/>
    <w:tmpl w:val="6D7CC9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31B51BE4"/>
    <w:multiLevelType w:val="hybridMultilevel"/>
    <w:tmpl w:val="705E6264"/>
    <w:lvl w:ilvl="0" w:tplc="2DD0FE80">
      <w:start w:val="1"/>
      <w:numFmt w:val="bullet"/>
      <w:lvlText w:val="·"/>
      <w:lvlJc w:val="left"/>
      <w:pPr>
        <w:ind w:left="720" w:hanging="360"/>
      </w:pPr>
      <w:rPr>
        <w:rFonts w:ascii="Symbol" w:hAnsi="Symbol" w:hint="default"/>
      </w:rPr>
    </w:lvl>
    <w:lvl w:ilvl="1" w:tplc="3516EDAE">
      <w:start w:val="1"/>
      <w:numFmt w:val="bullet"/>
      <w:lvlText w:val="o"/>
      <w:lvlJc w:val="left"/>
      <w:pPr>
        <w:ind w:left="1440" w:hanging="360"/>
      </w:pPr>
      <w:rPr>
        <w:rFonts w:ascii="&quot;Courier New&quot;" w:hAnsi="&quot;Courier New&quot;" w:hint="default"/>
      </w:rPr>
    </w:lvl>
    <w:lvl w:ilvl="2" w:tplc="E1D0AC22">
      <w:start w:val="1"/>
      <w:numFmt w:val="bullet"/>
      <w:lvlText w:val=""/>
      <w:lvlJc w:val="left"/>
      <w:pPr>
        <w:ind w:left="2160" w:hanging="360"/>
      </w:pPr>
      <w:rPr>
        <w:rFonts w:ascii="Wingdings" w:hAnsi="Wingdings" w:hint="default"/>
      </w:rPr>
    </w:lvl>
    <w:lvl w:ilvl="3" w:tplc="2F22B016">
      <w:start w:val="1"/>
      <w:numFmt w:val="bullet"/>
      <w:lvlText w:val=""/>
      <w:lvlJc w:val="left"/>
      <w:pPr>
        <w:ind w:left="2880" w:hanging="360"/>
      </w:pPr>
      <w:rPr>
        <w:rFonts w:ascii="Symbol" w:hAnsi="Symbol" w:hint="default"/>
      </w:rPr>
    </w:lvl>
    <w:lvl w:ilvl="4" w:tplc="E0BC1740">
      <w:start w:val="1"/>
      <w:numFmt w:val="bullet"/>
      <w:lvlText w:val="o"/>
      <w:lvlJc w:val="left"/>
      <w:pPr>
        <w:ind w:left="3600" w:hanging="360"/>
      </w:pPr>
      <w:rPr>
        <w:rFonts w:ascii="Courier New" w:hAnsi="Courier New" w:hint="default"/>
      </w:rPr>
    </w:lvl>
    <w:lvl w:ilvl="5" w:tplc="47AE4DB0">
      <w:start w:val="1"/>
      <w:numFmt w:val="bullet"/>
      <w:lvlText w:val=""/>
      <w:lvlJc w:val="left"/>
      <w:pPr>
        <w:ind w:left="4320" w:hanging="360"/>
      </w:pPr>
      <w:rPr>
        <w:rFonts w:ascii="Wingdings" w:hAnsi="Wingdings" w:hint="default"/>
      </w:rPr>
    </w:lvl>
    <w:lvl w:ilvl="6" w:tplc="E1F40352">
      <w:start w:val="1"/>
      <w:numFmt w:val="bullet"/>
      <w:lvlText w:val=""/>
      <w:lvlJc w:val="left"/>
      <w:pPr>
        <w:ind w:left="5040" w:hanging="360"/>
      </w:pPr>
      <w:rPr>
        <w:rFonts w:ascii="Symbol" w:hAnsi="Symbol" w:hint="default"/>
      </w:rPr>
    </w:lvl>
    <w:lvl w:ilvl="7" w:tplc="BD98221C">
      <w:start w:val="1"/>
      <w:numFmt w:val="bullet"/>
      <w:lvlText w:val="o"/>
      <w:lvlJc w:val="left"/>
      <w:pPr>
        <w:ind w:left="5760" w:hanging="360"/>
      </w:pPr>
      <w:rPr>
        <w:rFonts w:ascii="Courier New" w:hAnsi="Courier New" w:hint="default"/>
      </w:rPr>
    </w:lvl>
    <w:lvl w:ilvl="8" w:tplc="FB9ACD36">
      <w:start w:val="1"/>
      <w:numFmt w:val="bullet"/>
      <w:lvlText w:val=""/>
      <w:lvlJc w:val="left"/>
      <w:pPr>
        <w:ind w:left="6480" w:hanging="360"/>
      </w:pPr>
      <w:rPr>
        <w:rFonts w:ascii="Wingdings" w:hAnsi="Wingdings" w:hint="default"/>
      </w:rPr>
    </w:lvl>
  </w:abstractNum>
  <w:abstractNum w:abstractNumId="4" w15:restartNumberingAfterBreak="0">
    <w:nsid w:val="3D49586A"/>
    <w:multiLevelType w:val="multilevel"/>
    <w:tmpl w:val="7B6AF2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DE41AF3"/>
    <w:multiLevelType w:val="hybridMultilevel"/>
    <w:tmpl w:val="0F80DCF4"/>
    <w:lvl w:ilvl="0" w:tplc="1EC4A1BC">
      <w:start w:val="1"/>
      <w:numFmt w:val="bullet"/>
      <w:lvlText w:val="·"/>
      <w:lvlJc w:val="left"/>
      <w:pPr>
        <w:ind w:left="720" w:hanging="360"/>
      </w:pPr>
      <w:rPr>
        <w:rFonts w:ascii="Symbol" w:hAnsi="Symbol" w:hint="default"/>
      </w:rPr>
    </w:lvl>
    <w:lvl w:ilvl="1" w:tplc="387EA4A0">
      <w:start w:val="1"/>
      <w:numFmt w:val="bullet"/>
      <w:lvlText w:val="o"/>
      <w:lvlJc w:val="left"/>
      <w:pPr>
        <w:ind w:left="1440" w:hanging="360"/>
      </w:pPr>
      <w:rPr>
        <w:rFonts w:ascii="&quot;Courier New&quot;" w:hAnsi="&quot;Courier New&quot;" w:hint="default"/>
      </w:rPr>
    </w:lvl>
    <w:lvl w:ilvl="2" w:tplc="14D235DC">
      <w:start w:val="1"/>
      <w:numFmt w:val="bullet"/>
      <w:lvlText w:val=""/>
      <w:lvlJc w:val="left"/>
      <w:pPr>
        <w:ind w:left="2160" w:hanging="360"/>
      </w:pPr>
      <w:rPr>
        <w:rFonts w:ascii="Wingdings" w:hAnsi="Wingdings" w:hint="default"/>
      </w:rPr>
    </w:lvl>
    <w:lvl w:ilvl="3" w:tplc="8A0EC270">
      <w:start w:val="1"/>
      <w:numFmt w:val="bullet"/>
      <w:lvlText w:val=""/>
      <w:lvlJc w:val="left"/>
      <w:pPr>
        <w:ind w:left="2880" w:hanging="360"/>
      </w:pPr>
      <w:rPr>
        <w:rFonts w:ascii="Symbol" w:hAnsi="Symbol" w:hint="default"/>
      </w:rPr>
    </w:lvl>
    <w:lvl w:ilvl="4" w:tplc="D616BFA6">
      <w:start w:val="1"/>
      <w:numFmt w:val="bullet"/>
      <w:lvlText w:val="o"/>
      <w:lvlJc w:val="left"/>
      <w:pPr>
        <w:ind w:left="3600" w:hanging="360"/>
      </w:pPr>
      <w:rPr>
        <w:rFonts w:ascii="Courier New" w:hAnsi="Courier New" w:hint="default"/>
      </w:rPr>
    </w:lvl>
    <w:lvl w:ilvl="5" w:tplc="C8982C0C">
      <w:start w:val="1"/>
      <w:numFmt w:val="bullet"/>
      <w:lvlText w:val=""/>
      <w:lvlJc w:val="left"/>
      <w:pPr>
        <w:ind w:left="4320" w:hanging="360"/>
      </w:pPr>
      <w:rPr>
        <w:rFonts w:ascii="Wingdings" w:hAnsi="Wingdings" w:hint="default"/>
      </w:rPr>
    </w:lvl>
    <w:lvl w:ilvl="6" w:tplc="2FD46196">
      <w:start w:val="1"/>
      <w:numFmt w:val="bullet"/>
      <w:lvlText w:val=""/>
      <w:lvlJc w:val="left"/>
      <w:pPr>
        <w:ind w:left="5040" w:hanging="360"/>
      </w:pPr>
      <w:rPr>
        <w:rFonts w:ascii="Symbol" w:hAnsi="Symbol" w:hint="default"/>
      </w:rPr>
    </w:lvl>
    <w:lvl w:ilvl="7" w:tplc="210C4FBC">
      <w:start w:val="1"/>
      <w:numFmt w:val="bullet"/>
      <w:lvlText w:val="o"/>
      <w:lvlJc w:val="left"/>
      <w:pPr>
        <w:ind w:left="5760" w:hanging="360"/>
      </w:pPr>
      <w:rPr>
        <w:rFonts w:ascii="Courier New" w:hAnsi="Courier New" w:hint="default"/>
      </w:rPr>
    </w:lvl>
    <w:lvl w:ilvl="8" w:tplc="4768D142">
      <w:start w:val="1"/>
      <w:numFmt w:val="bullet"/>
      <w:lvlText w:val=""/>
      <w:lvlJc w:val="left"/>
      <w:pPr>
        <w:ind w:left="6480" w:hanging="360"/>
      </w:pPr>
      <w:rPr>
        <w:rFonts w:ascii="Wingdings" w:hAnsi="Wingdings" w:hint="default"/>
      </w:rPr>
    </w:lvl>
  </w:abstractNum>
  <w:abstractNum w:abstractNumId="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A76C34"/>
    <w:multiLevelType w:val="hybridMultilevel"/>
    <w:tmpl w:val="A54A922E"/>
    <w:lvl w:ilvl="0" w:tplc="C79C6330">
      <w:numFmt w:val="bullet"/>
      <w:lvlText w:val="-"/>
      <w:lvlJc w:val="left"/>
      <w:pPr>
        <w:ind w:left="420" w:hanging="420"/>
      </w:pPr>
      <w:rPr>
        <w:rFonts w:ascii="Times New Roman" w:eastAsia="SimSun"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F23FF9"/>
    <w:multiLevelType w:val="hybridMultilevel"/>
    <w:tmpl w:val="F3D4914E"/>
    <w:lvl w:ilvl="0" w:tplc="EF38E8F2">
      <w:start w:val="1"/>
      <w:numFmt w:val="bullet"/>
      <w:lvlText w:val="•"/>
      <w:lvlJc w:val="left"/>
      <w:pPr>
        <w:tabs>
          <w:tab w:val="num" w:pos="720"/>
        </w:tabs>
        <w:ind w:left="720" w:hanging="360"/>
      </w:pPr>
      <w:rPr>
        <w:rFonts w:ascii="Arial" w:hAnsi="Arial" w:hint="default"/>
      </w:rPr>
    </w:lvl>
    <w:lvl w:ilvl="1" w:tplc="15C23BAA">
      <w:numFmt w:val="bullet"/>
      <w:lvlText w:val="–"/>
      <w:lvlJc w:val="left"/>
      <w:pPr>
        <w:tabs>
          <w:tab w:val="num" w:pos="1440"/>
        </w:tabs>
        <w:ind w:left="1440" w:hanging="360"/>
      </w:pPr>
      <w:rPr>
        <w:rFonts w:ascii="Arial" w:hAnsi="Arial" w:hint="default"/>
      </w:rPr>
    </w:lvl>
    <w:lvl w:ilvl="2" w:tplc="5DFAA890" w:tentative="1">
      <w:start w:val="1"/>
      <w:numFmt w:val="bullet"/>
      <w:lvlText w:val="•"/>
      <w:lvlJc w:val="left"/>
      <w:pPr>
        <w:tabs>
          <w:tab w:val="num" w:pos="2160"/>
        </w:tabs>
        <w:ind w:left="2160" w:hanging="360"/>
      </w:pPr>
      <w:rPr>
        <w:rFonts w:ascii="Arial" w:hAnsi="Arial" w:hint="default"/>
      </w:rPr>
    </w:lvl>
    <w:lvl w:ilvl="3" w:tplc="34CCE596" w:tentative="1">
      <w:start w:val="1"/>
      <w:numFmt w:val="bullet"/>
      <w:lvlText w:val="•"/>
      <w:lvlJc w:val="left"/>
      <w:pPr>
        <w:tabs>
          <w:tab w:val="num" w:pos="2880"/>
        </w:tabs>
        <w:ind w:left="2880" w:hanging="360"/>
      </w:pPr>
      <w:rPr>
        <w:rFonts w:ascii="Arial" w:hAnsi="Arial" w:hint="default"/>
      </w:rPr>
    </w:lvl>
    <w:lvl w:ilvl="4" w:tplc="66EE33E4" w:tentative="1">
      <w:start w:val="1"/>
      <w:numFmt w:val="bullet"/>
      <w:lvlText w:val="•"/>
      <w:lvlJc w:val="left"/>
      <w:pPr>
        <w:tabs>
          <w:tab w:val="num" w:pos="3600"/>
        </w:tabs>
        <w:ind w:left="3600" w:hanging="360"/>
      </w:pPr>
      <w:rPr>
        <w:rFonts w:ascii="Arial" w:hAnsi="Arial" w:hint="default"/>
      </w:rPr>
    </w:lvl>
    <w:lvl w:ilvl="5" w:tplc="3D9AA8FC" w:tentative="1">
      <w:start w:val="1"/>
      <w:numFmt w:val="bullet"/>
      <w:lvlText w:val="•"/>
      <w:lvlJc w:val="left"/>
      <w:pPr>
        <w:tabs>
          <w:tab w:val="num" w:pos="4320"/>
        </w:tabs>
        <w:ind w:left="4320" w:hanging="360"/>
      </w:pPr>
      <w:rPr>
        <w:rFonts w:ascii="Arial" w:hAnsi="Arial" w:hint="default"/>
      </w:rPr>
    </w:lvl>
    <w:lvl w:ilvl="6" w:tplc="624C53B4" w:tentative="1">
      <w:start w:val="1"/>
      <w:numFmt w:val="bullet"/>
      <w:lvlText w:val="•"/>
      <w:lvlJc w:val="left"/>
      <w:pPr>
        <w:tabs>
          <w:tab w:val="num" w:pos="5040"/>
        </w:tabs>
        <w:ind w:left="5040" w:hanging="360"/>
      </w:pPr>
      <w:rPr>
        <w:rFonts w:ascii="Arial" w:hAnsi="Arial" w:hint="default"/>
      </w:rPr>
    </w:lvl>
    <w:lvl w:ilvl="7" w:tplc="7B526ED6" w:tentative="1">
      <w:start w:val="1"/>
      <w:numFmt w:val="bullet"/>
      <w:lvlText w:val="•"/>
      <w:lvlJc w:val="left"/>
      <w:pPr>
        <w:tabs>
          <w:tab w:val="num" w:pos="5760"/>
        </w:tabs>
        <w:ind w:left="5760" w:hanging="360"/>
      </w:pPr>
      <w:rPr>
        <w:rFonts w:ascii="Arial" w:hAnsi="Arial" w:hint="default"/>
      </w:rPr>
    </w:lvl>
    <w:lvl w:ilvl="8" w:tplc="60EE24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C953A68"/>
    <w:multiLevelType w:val="hybridMultilevel"/>
    <w:tmpl w:val="A23689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1"/>
  </w:num>
  <w:num w:numId="10">
    <w:abstractNumId w:val="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59C"/>
    <w:rsid w:val="000208B6"/>
    <w:rsid w:val="00020938"/>
    <w:rsid w:val="00053EC8"/>
    <w:rsid w:val="00070669"/>
    <w:rsid w:val="000E4CE6"/>
    <w:rsid w:val="001237AD"/>
    <w:rsid w:val="00151DF8"/>
    <w:rsid w:val="001C018F"/>
    <w:rsid w:val="001E64B4"/>
    <w:rsid w:val="001F0F13"/>
    <w:rsid w:val="001F1C03"/>
    <w:rsid w:val="0022530B"/>
    <w:rsid w:val="00256B23"/>
    <w:rsid w:val="002C1869"/>
    <w:rsid w:val="002C3E1E"/>
    <w:rsid w:val="002D3EE9"/>
    <w:rsid w:val="00394BCE"/>
    <w:rsid w:val="004147D4"/>
    <w:rsid w:val="00433493"/>
    <w:rsid w:val="004346B0"/>
    <w:rsid w:val="00452823"/>
    <w:rsid w:val="004555EF"/>
    <w:rsid w:val="00493562"/>
    <w:rsid w:val="004D4144"/>
    <w:rsid w:val="005A3E8B"/>
    <w:rsid w:val="005A55C6"/>
    <w:rsid w:val="005C4B5B"/>
    <w:rsid w:val="005E3FAE"/>
    <w:rsid w:val="006367A8"/>
    <w:rsid w:val="00674240"/>
    <w:rsid w:val="00685EB6"/>
    <w:rsid w:val="006A1128"/>
    <w:rsid w:val="006B6AE4"/>
    <w:rsid w:val="006E5C64"/>
    <w:rsid w:val="00747BCB"/>
    <w:rsid w:val="00783899"/>
    <w:rsid w:val="0080102B"/>
    <w:rsid w:val="00815A78"/>
    <w:rsid w:val="008645BB"/>
    <w:rsid w:val="00894A67"/>
    <w:rsid w:val="008B394D"/>
    <w:rsid w:val="00916544"/>
    <w:rsid w:val="009308A4"/>
    <w:rsid w:val="0093734D"/>
    <w:rsid w:val="00945DD4"/>
    <w:rsid w:val="00987373"/>
    <w:rsid w:val="00994412"/>
    <w:rsid w:val="009B4F45"/>
    <w:rsid w:val="009C0474"/>
    <w:rsid w:val="00A71336"/>
    <w:rsid w:val="00AE3613"/>
    <w:rsid w:val="00BB2B97"/>
    <w:rsid w:val="00BC02AB"/>
    <w:rsid w:val="00C064BB"/>
    <w:rsid w:val="00C524F2"/>
    <w:rsid w:val="00C938F0"/>
    <w:rsid w:val="00CD359C"/>
    <w:rsid w:val="00CF23C5"/>
    <w:rsid w:val="00D04774"/>
    <w:rsid w:val="00D47A1F"/>
    <w:rsid w:val="00E72AA8"/>
    <w:rsid w:val="00E759BA"/>
    <w:rsid w:val="00E97728"/>
    <w:rsid w:val="00F32D3A"/>
    <w:rsid w:val="00F70887"/>
    <w:rsid w:val="00FB003B"/>
    <w:rsid w:val="00FE3242"/>
    <w:rsid w:val="00FE55CB"/>
    <w:rsid w:val="010ACF7A"/>
    <w:rsid w:val="08C0B5E0"/>
    <w:rsid w:val="0AC77456"/>
    <w:rsid w:val="0CB89D28"/>
    <w:rsid w:val="146CB711"/>
    <w:rsid w:val="19073052"/>
    <w:rsid w:val="1ABB44A0"/>
    <w:rsid w:val="1C19CC70"/>
    <w:rsid w:val="1D7DF3D4"/>
    <w:rsid w:val="1DB7A4B1"/>
    <w:rsid w:val="1E4593AF"/>
    <w:rsid w:val="1EBD328E"/>
    <w:rsid w:val="1F1043A1"/>
    <w:rsid w:val="208B625B"/>
    <w:rsid w:val="28EB82CC"/>
    <w:rsid w:val="28EC9976"/>
    <w:rsid w:val="28FBC1C0"/>
    <w:rsid w:val="382EC0F4"/>
    <w:rsid w:val="389BB17A"/>
    <w:rsid w:val="3AF5DDBB"/>
    <w:rsid w:val="46A4E7DE"/>
    <w:rsid w:val="493798D8"/>
    <w:rsid w:val="4BA5427C"/>
    <w:rsid w:val="4DC43AEE"/>
    <w:rsid w:val="505DEFA2"/>
    <w:rsid w:val="514E2D8D"/>
    <w:rsid w:val="521A3AD8"/>
    <w:rsid w:val="536A67C2"/>
    <w:rsid w:val="53E83FA5"/>
    <w:rsid w:val="54F8D126"/>
    <w:rsid w:val="569D27F9"/>
    <w:rsid w:val="5771FEE2"/>
    <w:rsid w:val="595DF0CF"/>
    <w:rsid w:val="5FA26189"/>
    <w:rsid w:val="635A90B1"/>
    <w:rsid w:val="64732B65"/>
    <w:rsid w:val="65D99FBB"/>
    <w:rsid w:val="688499D7"/>
    <w:rsid w:val="6EB0AE56"/>
    <w:rsid w:val="70B8C048"/>
    <w:rsid w:val="71F88F49"/>
    <w:rsid w:val="753D2742"/>
    <w:rsid w:val="7AAB79D8"/>
    <w:rsid w:val="7B305924"/>
    <w:rsid w:val="7CABFE5A"/>
    <w:rsid w:val="7D40C45D"/>
    <w:rsid w:val="7E91497E"/>
    <w:rsid w:val="7E95B743"/>
    <w:rsid w:val="7FE36E07"/>
    <w:rsid w:val="7FE85BA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98546"/>
  <w15:chartTrackingRefBased/>
  <w15:docId w15:val="{57F80EBF-ED55-45E5-9AF3-B2D52CC5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59C"/>
    <w:pPr>
      <w:overflowPunct w:val="0"/>
      <w:autoSpaceDE w:val="0"/>
      <w:autoSpaceDN w:val="0"/>
      <w:adjustRightInd w:val="0"/>
      <w:spacing w:before="120" w:after="120" w:line="240" w:lineRule="auto"/>
    </w:pPr>
    <w:rPr>
      <w:rFonts w:ascii="Times New Roman" w:eastAsia="SimSu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D359C"/>
    <w:pPr>
      <w:keepNext/>
      <w:keepLines/>
      <w:numPr>
        <w:numId w:val="3"/>
      </w:numPr>
      <w:pBdr>
        <w:top w:val="single" w:sz="12" w:space="3" w:color="auto"/>
      </w:pBdr>
      <w:tabs>
        <w:tab w:val="left" w:pos="567"/>
      </w:tabs>
      <w:overflowPunct w:val="0"/>
      <w:autoSpaceDE w:val="0"/>
      <w:autoSpaceDN w:val="0"/>
      <w:adjustRightInd w:val="0"/>
      <w:spacing w:before="360" w:after="180" w:line="240" w:lineRule="auto"/>
      <w:jc w:val="both"/>
      <w:outlineLvl w:val="0"/>
    </w:pPr>
    <w:rPr>
      <w:rFonts w:ascii="Arial" w:eastAsia="SimSu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CD359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unhideWhenUsed/>
    <w:qFormat/>
    <w:rsid w:val="00CD359C"/>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unhideWhenUsed/>
    <w:qFormat/>
    <w:rsid w:val="00CD359C"/>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semiHidden/>
    <w:unhideWhenUsed/>
    <w:qFormat/>
    <w:rsid w:val="00CD359C"/>
    <w:pPr>
      <w:numPr>
        <w:ilvl w:val="4"/>
      </w:numPr>
      <w:tabs>
        <w:tab w:val="num" w:pos="360"/>
      </w:tabs>
      <w:outlineLvl w:val="4"/>
    </w:pPr>
    <w:rPr>
      <w:sz w:val="22"/>
    </w:rPr>
  </w:style>
  <w:style w:type="paragraph" w:styleId="Heading6">
    <w:name w:val="heading 6"/>
    <w:aliases w:val="T1,Header 6"/>
    <w:basedOn w:val="Normal"/>
    <w:next w:val="Normal"/>
    <w:link w:val="Heading6Char"/>
    <w:semiHidden/>
    <w:unhideWhenUsed/>
    <w:qFormat/>
    <w:rsid w:val="00CD359C"/>
    <w:pPr>
      <w:keepNext/>
      <w:keepLines/>
      <w:numPr>
        <w:ilvl w:val="5"/>
        <w:numId w:val="3"/>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semiHidden/>
    <w:unhideWhenUsed/>
    <w:qFormat/>
    <w:rsid w:val="00CD359C"/>
    <w:pPr>
      <w:keepNext/>
      <w:keepLines/>
      <w:numPr>
        <w:ilvl w:val="6"/>
        <w:numId w:val="3"/>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semiHidden/>
    <w:unhideWhenUsed/>
    <w:qFormat/>
    <w:rsid w:val="00CD359C"/>
    <w:pPr>
      <w:numPr>
        <w:ilvl w:val="7"/>
      </w:numPr>
      <w:tabs>
        <w:tab w:val="num" w:pos="360"/>
      </w:tabs>
      <w:outlineLvl w:val="7"/>
    </w:pPr>
  </w:style>
  <w:style w:type="paragraph" w:styleId="Heading9">
    <w:name w:val="heading 9"/>
    <w:basedOn w:val="Heading8"/>
    <w:next w:val="Normal"/>
    <w:link w:val="Heading9Char"/>
    <w:semiHidden/>
    <w:unhideWhenUsed/>
    <w:qFormat/>
    <w:rsid w:val="00CD359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D359C"/>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D359C"/>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D359C"/>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D359C"/>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semiHidden/>
    <w:rsid w:val="00CD359C"/>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semiHidden/>
    <w:rsid w:val="00CD359C"/>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semiHidden/>
    <w:rsid w:val="00CD359C"/>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semiHidden/>
    <w:rsid w:val="00CD359C"/>
    <w:rPr>
      <w:rFonts w:ascii="Arial" w:eastAsia="SimSun" w:hAnsi="Arial" w:cs="Times New Roman"/>
      <w:sz w:val="36"/>
      <w:szCs w:val="20"/>
      <w:lang w:val="en-GB" w:eastAsia="en-US"/>
    </w:rPr>
  </w:style>
  <w:style w:type="character" w:customStyle="1" w:styleId="Heading9Char">
    <w:name w:val="Heading 9 Char"/>
    <w:basedOn w:val="DefaultParagraphFont"/>
    <w:link w:val="Heading9"/>
    <w:semiHidden/>
    <w:rsid w:val="00CD359C"/>
    <w:rPr>
      <w:rFonts w:ascii="Arial" w:eastAsia="SimSun" w:hAnsi="Arial" w:cs="Times New Roman"/>
      <w:sz w:val="36"/>
      <w:szCs w:val="20"/>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locked/>
    <w:rsid w:val="00CD359C"/>
    <w:rPr>
      <w:rFonts w:ascii="Arial" w:eastAsia="SimSun" w:hAnsi="Arial" w:cs="Times New Roman"/>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CD359C"/>
    <w:rPr>
      <w:rFonts w:ascii="Arial" w:eastAsia="SimSun" w:hAnsi="Arial" w:cs="Times New Roman"/>
      <w:b/>
      <w:noProof/>
      <w:sz w:val="18"/>
      <w:szCs w:val="20"/>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CD359C"/>
    <w:pPr>
      <w:widowControl w:val="0"/>
      <w:overflowPunct w:val="0"/>
      <w:autoSpaceDE w:val="0"/>
      <w:autoSpaceDN w:val="0"/>
      <w:adjustRightInd w:val="0"/>
      <w:spacing w:after="0" w:line="240" w:lineRule="auto"/>
    </w:pPr>
    <w:rPr>
      <w:rFonts w:ascii="Arial" w:eastAsia="SimSun" w:hAnsi="Arial" w:cs="Times New Roman"/>
      <w:b/>
      <w:noProof/>
      <w:sz w:val="18"/>
      <w:szCs w:val="20"/>
      <w:lang w:val="en-US" w:eastAsia="en-US"/>
    </w:rPr>
  </w:style>
  <w:style w:type="character" w:customStyle="1" w:styleId="HeaderChar1">
    <w:name w:val="Header Char1"/>
    <w:basedOn w:val="DefaultParagraphFont"/>
    <w:uiPriority w:val="99"/>
    <w:semiHidden/>
    <w:rsid w:val="00CD359C"/>
    <w:rPr>
      <w:rFonts w:ascii="Times New Roman" w:eastAsia="SimSun" w:hAnsi="Times New Roman" w:cs="Times New Roman"/>
      <w:sz w:val="20"/>
      <w:szCs w:val="20"/>
      <w:lang w:val="en-GB" w:eastAsia="en-US"/>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CD359C"/>
    <w:rPr>
      <w:rFonts w:ascii="Times New Roman" w:eastAsia="SimSun" w:hAnsi="Times New Roman" w:cs="Times New Roman"/>
      <w:b/>
      <w:bCs/>
      <w:sz w:val="16"/>
      <w:szCs w:val="20"/>
      <w:lang w:val="en-GB" w:eastAsia="en-US"/>
    </w:rPr>
  </w:style>
  <w:style w:type="paragraph" w:styleId="Caption">
    <w:name w:val="caption"/>
    <w:aliases w:val="cap,cap Char,Caption Char1 Char,cap Char Char1,Caption Char Char1 Char,cap Char2,3GPP Caption Table,Ca"/>
    <w:basedOn w:val="Normal"/>
    <w:next w:val="Normal"/>
    <w:link w:val="CaptionChar"/>
    <w:unhideWhenUsed/>
    <w:qFormat/>
    <w:rsid w:val="00CD359C"/>
    <w:pPr>
      <w:keepNext/>
      <w:spacing w:before="60" w:after="60"/>
    </w:pPr>
    <w:rPr>
      <w:b/>
      <w:bCs/>
      <w:sz w:val="16"/>
    </w:rPr>
  </w:style>
  <w:style w:type="paragraph" w:styleId="ListParagraph">
    <w:name w:val="List Paragraph"/>
    <w:basedOn w:val="Normal"/>
    <w:uiPriority w:val="34"/>
    <w:qFormat/>
    <w:rsid w:val="00CD359C"/>
    <w:pPr>
      <w:ind w:left="720"/>
      <w:contextualSpacing/>
    </w:pPr>
  </w:style>
  <w:style w:type="character" w:customStyle="1" w:styleId="3GPPChar">
    <w:name w:val="3GPP 正文 Char"/>
    <w:link w:val="3GPP"/>
    <w:locked/>
    <w:rsid w:val="000208B6"/>
    <w:rPr>
      <w:rFonts w:ascii="Times New Roman" w:hAnsi="Times New Roman"/>
      <w:lang w:val="en-GB" w:eastAsia="ja-JP"/>
    </w:rPr>
  </w:style>
  <w:style w:type="paragraph" w:customStyle="1" w:styleId="3GPP">
    <w:name w:val="3GPP 正文"/>
    <w:basedOn w:val="Normal"/>
    <w:link w:val="3GPPChar"/>
    <w:qFormat/>
    <w:rsid w:val="000208B6"/>
    <w:pPr>
      <w:overflowPunct/>
      <w:autoSpaceDE/>
      <w:autoSpaceDN/>
      <w:adjustRightInd/>
      <w:spacing w:before="0" w:after="180"/>
    </w:pPr>
    <w:rPr>
      <w:rFonts w:eastAsiaTheme="minorEastAsia" w:cstheme="minorBidi"/>
      <w:sz w:val="22"/>
      <w:szCs w:val="22"/>
      <w:lang w:eastAsia="ja-JP"/>
    </w:rPr>
  </w:style>
  <w:style w:type="character" w:customStyle="1" w:styleId="normaltextrun">
    <w:name w:val="normaltextrun"/>
    <w:basedOn w:val="DefaultParagraphFont"/>
    <w:rsid w:val="00FB003B"/>
  </w:style>
  <w:style w:type="character" w:styleId="CommentReference">
    <w:name w:val="annotation reference"/>
    <w:basedOn w:val="DefaultParagraphFont"/>
    <w:uiPriority w:val="99"/>
    <w:semiHidden/>
    <w:unhideWhenUsed/>
    <w:rsid w:val="006B6AE4"/>
    <w:rPr>
      <w:sz w:val="16"/>
      <w:szCs w:val="16"/>
    </w:rPr>
  </w:style>
  <w:style w:type="paragraph" w:styleId="CommentText">
    <w:name w:val="annotation text"/>
    <w:basedOn w:val="Normal"/>
    <w:link w:val="CommentTextChar"/>
    <w:uiPriority w:val="99"/>
    <w:semiHidden/>
    <w:unhideWhenUsed/>
    <w:rsid w:val="006B6AE4"/>
  </w:style>
  <w:style w:type="character" w:customStyle="1" w:styleId="CommentTextChar">
    <w:name w:val="Comment Text Char"/>
    <w:basedOn w:val="DefaultParagraphFont"/>
    <w:link w:val="CommentText"/>
    <w:uiPriority w:val="99"/>
    <w:semiHidden/>
    <w:rsid w:val="006B6AE4"/>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B6AE4"/>
    <w:rPr>
      <w:b/>
      <w:bCs/>
    </w:rPr>
  </w:style>
  <w:style w:type="character" w:customStyle="1" w:styleId="CommentSubjectChar">
    <w:name w:val="Comment Subject Char"/>
    <w:basedOn w:val="CommentTextChar"/>
    <w:link w:val="CommentSubject"/>
    <w:uiPriority w:val="99"/>
    <w:semiHidden/>
    <w:rsid w:val="006B6AE4"/>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B6AE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AE4"/>
    <w:rPr>
      <w:rFonts w:ascii="Segoe UI" w:eastAsia="SimSun" w:hAnsi="Segoe UI" w:cs="Segoe UI"/>
      <w:sz w:val="18"/>
      <w:szCs w:val="18"/>
      <w:lang w:val="en-GB"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b6849c2df9a142b5" Type="http://schemas.microsoft.com/office/2018/08/relationships/commentsExtensible" Target="commentsExtensible.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44D3C61C-FF59-464E-9D01-D6C66E2B8C09}">
  <ds:schemaRefs>
    <ds:schemaRef ds:uri="http://schemas.microsoft.com/sharepoint/v3/contenttype/forms"/>
  </ds:schemaRefs>
</ds:datastoreItem>
</file>

<file path=customXml/itemProps2.xml><?xml version="1.0" encoding="utf-8"?>
<ds:datastoreItem xmlns:ds="http://schemas.openxmlformats.org/officeDocument/2006/customXml" ds:itemID="{7AAF7EC1-A24A-4DC2-958A-ECA263070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19821-843E-441D-AB23-474594375C7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2156</Words>
  <Characters>11430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Wei</dc:creator>
  <cp:keywords/>
  <dc:description/>
  <cp:lastModifiedBy>Fabian Huss</cp:lastModifiedBy>
  <cp:revision>2</cp:revision>
  <dcterms:created xsi:type="dcterms:W3CDTF">2020-10-23T15:50:00Z</dcterms:created>
  <dcterms:modified xsi:type="dcterms:W3CDTF">2020-10-23T15:50:00Z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