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60B713DF"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_Hlk40295327"/>
      <w:bookmarkStart w:id="1" w:name="OLE_LINK5"/>
      <w:bookmarkStart w:id="2" w:name="OLE_LINK6"/>
      <w:bookmarkEnd w:id="0"/>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D555A">
        <w:rPr>
          <w:rFonts w:ascii="Arial" w:eastAsia="SimSun" w:hAnsi="Arial" w:cs="Times New Roman"/>
          <w:b/>
          <w:sz w:val="24"/>
          <w:szCs w:val="20"/>
          <w:lang w:val="en-GB"/>
        </w:rPr>
        <w:t>9</w:t>
      </w:r>
      <w:r w:rsidR="0014720B">
        <w:rPr>
          <w:rFonts w:ascii="Arial" w:eastAsia="SimSun" w:hAnsi="Arial" w:cs="Times New Roman"/>
          <w:b/>
          <w:sz w:val="24"/>
          <w:szCs w:val="20"/>
          <w:lang w:val="en-GB"/>
        </w:rPr>
        <w:t>7</w:t>
      </w:r>
      <w:r w:rsidR="00577E81">
        <w:rPr>
          <w:rFonts w:ascii="Arial" w:eastAsia="SimSun" w:hAnsi="Arial" w:cs="Times New Roman"/>
          <w:b/>
          <w:sz w:val="24"/>
          <w:szCs w:val="20"/>
          <w:lang w:val="en-GB"/>
        </w:rPr>
        <w:t>-e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9C003D">
        <w:rPr>
          <w:rFonts w:ascii="Arial" w:eastAsia="SimSun" w:hAnsi="Arial" w:cs="Times New Roman"/>
          <w:b/>
          <w:bCs/>
          <w:sz w:val="24"/>
          <w:szCs w:val="20"/>
          <w:lang w:val="en-GB" w:eastAsia="zh-CN"/>
        </w:rPr>
        <w:t>20</w:t>
      </w:r>
      <w:bookmarkStart w:id="4" w:name="_GoBack"/>
      <w:r w:rsidR="00B50C40" w:rsidRPr="00B50C40">
        <w:rPr>
          <w:rFonts w:ascii="Arial" w:eastAsia="SimSun" w:hAnsi="Arial" w:cs="Times New Roman"/>
          <w:b/>
          <w:bCs/>
          <w:sz w:val="24"/>
          <w:szCs w:val="20"/>
          <w:lang w:val="en-GB" w:eastAsia="zh-CN"/>
        </w:rPr>
        <w:t>15881</w:t>
      </w:r>
      <w:bookmarkEnd w:id="4"/>
    </w:p>
    <w:p w14:paraId="3DEDC117" w14:textId="41E58A25"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w:t>
      </w:r>
      <w:r w:rsidR="00176671">
        <w:rPr>
          <w:rFonts w:ascii="Arial" w:eastAsia="SimSun" w:hAnsi="Arial" w:cs="Times New Roman"/>
          <w:b/>
          <w:sz w:val="24"/>
          <w:szCs w:val="20"/>
          <w:lang w:val="en-GB"/>
        </w:rPr>
        <w:t xml:space="preserve">, </w:t>
      </w:r>
      <w:r w:rsidR="0014720B">
        <w:rPr>
          <w:rFonts w:ascii="Arial" w:eastAsia="SimSun" w:hAnsi="Arial" w:cs="Times New Roman"/>
          <w:b/>
          <w:sz w:val="24"/>
          <w:szCs w:val="20"/>
          <w:lang w:val="en-GB"/>
        </w:rPr>
        <w:t xml:space="preserve">November </w:t>
      </w:r>
      <w:r w:rsidR="009534F4">
        <w:rPr>
          <w:rFonts w:ascii="Arial" w:eastAsia="SimSun" w:hAnsi="Arial" w:cs="Times New Roman"/>
          <w:b/>
          <w:sz w:val="24"/>
          <w:szCs w:val="20"/>
          <w:lang w:val="en-GB"/>
        </w:rPr>
        <w:t>2</w:t>
      </w:r>
      <w:r w:rsidR="0014720B">
        <w:rPr>
          <w:rFonts w:ascii="Arial" w:eastAsia="SimSun" w:hAnsi="Arial" w:cs="Times New Roman"/>
          <w:b/>
          <w:sz w:val="24"/>
          <w:szCs w:val="20"/>
          <w:vertAlign w:val="superscript"/>
          <w:lang w:val="en-GB"/>
        </w:rPr>
        <w:t>nd</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sidR="0014720B">
        <w:rPr>
          <w:rFonts w:ascii="Arial" w:eastAsia="SimSun" w:hAnsi="Arial" w:cs="Times New Roman"/>
          <w:b/>
          <w:sz w:val="24"/>
          <w:szCs w:val="20"/>
          <w:lang w:val="en-GB"/>
        </w:rPr>
        <w:t>11</w:t>
      </w:r>
      <w:r w:rsidR="009557A8" w:rsidRPr="009557A8">
        <w:rPr>
          <w:rFonts w:ascii="Arial" w:eastAsia="SimSun" w:hAnsi="Arial" w:cs="Times New Roman"/>
          <w:b/>
          <w:sz w:val="24"/>
          <w:szCs w:val="20"/>
          <w:vertAlign w:val="superscript"/>
          <w:lang w:val="en-GB"/>
        </w:rPr>
        <w:t>th</w:t>
      </w:r>
      <w:r w:rsidR="009557A8">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9C003D">
        <w:rPr>
          <w:rFonts w:ascii="Arial" w:eastAsia="SimSun" w:hAnsi="Arial" w:cs="Times New Roman"/>
          <w:b/>
          <w:bCs/>
          <w:noProof/>
          <w:sz w:val="24"/>
          <w:szCs w:val="20"/>
          <w:lang w:eastAsia="zh-CN"/>
        </w:rPr>
        <w:t>20</w:t>
      </w:r>
    </w:p>
    <w:bookmarkEnd w:id="1"/>
    <w:bookmarkEnd w:id="2"/>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626B74FC"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FC002B">
        <w:rPr>
          <w:rFonts w:ascii="Arial" w:eastAsia="Calibri" w:hAnsi="Arial" w:cs="Arial"/>
          <w:b/>
          <w:bCs/>
          <w:sz w:val="24"/>
          <w:lang w:val="en-GB"/>
        </w:rPr>
        <w:t>Early Measurement Reporting</w:t>
      </w:r>
    </w:p>
    <w:p w14:paraId="53921647" w14:textId="573FB3E7" w:rsidR="00841BCD" w:rsidRPr="0014720B"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14720B" w:rsidRPr="009534F4">
        <w:rPr>
          <w:rFonts w:ascii="Arial" w:eastAsia="MS Mincho" w:hAnsi="Arial" w:cs="Arial"/>
          <w:b/>
          <w:bCs/>
          <w:sz w:val="24"/>
          <w:szCs w:val="20"/>
          <w:lang w:val="en-GB"/>
        </w:rPr>
        <w:t>7</w:t>
      </w:r>
      <w:r w:rsidRPr="009534F4">
        <w:rPr>
          <w:rFonts w:ascii="Arial" w:eastAsia="MS Mincho" w:hAnsi="Arial" w:cs="Arial"/>
          <w:b/>
          <w:bCs/>
          <w:sz w:val="24"/>
          <w:szCs w:val="20"/>
          <w:lang w:val="en-GB"/>
        </w:rPr>
        <w:t>.</w:t>
      </w:r>
      <w:r w:rsidR="0014720B" w:rsidRPr="009534F4">
        <w:rPr>
          <w:rFonts w:ascii="Arial" w:eastAsia="MS Mincho" w:hAnsi="Arial" w:cs="Arial"/>
          <w:b/>
          <w:bCs/>
          <w:sz w:val="24"/>
          <w:szCs w:val="20"/>
          <w:lang w:val="en-GB"/>
        </w:rPr>
        <w:t>5</w:t>
      </w:r>
      <w:r w:rsidRPr="009534F4">
        <w:rPr>
          <w:rFonts w:ascii="Arial" w:eastAsia="MS Mincho" w:hAnsi="Arial" w:cs="Arial"/>
          <w:b/>
          <w:bCs/>
          <w:sz w:val="24"/>
          <w:szCs w:val="20"/>
          <w:lang w:val="en-GB"/>
        </w:rPr>
        <w:t>.</w:t>
      </w:r>
      <w:r w:rsidR="006B7010" w:rsidRPr="009534F4">
        <w:rPr>
          <w:rFonts w:ascii="Arial" w:eastAsia="MS Mincho" w:hAnsi="Arial" w:cs="Arial"/>
          <w:b/>
          <w:bCs/>
          <w:sz w:val="24"/>
          <w:szCs w:val="20"/>
          <w:lang w:val="en-GB"/>
        </w:rPr>
        <w:t>2.</w:t>
      </w:r>
      <w:r w:rsidR="0014720B" w:rsidRPr="009534F4">
        <w:rPr>
          <w:rFonts w:ascii="Arial" w:eastAsia="MS Mincho" w:hAnsi="Arial" w:cs="Arial"/>
          <w:b/>
          <w:bCs/>
          <w:sz w:val="24"/>
          <w:szCs w:val="20"/>
          <w:lang w:val="en-GB"/>
        </w:rPr>
        <w:t>1</w:t>
      </w:r>
    </w:p>
    <w:p w14:paraId="266D763D" w14:textId="77777777" w:rsidR="00841BCD" w:rsidRPr="00841BCD" w:rsidRDefault="00841BCD" w:rsidP="00841BCD">
      <w:pPr>
        <w:tabs>
          <w:tab w:val="left" w:pos="1985"/>
        </w:tabs>
        <w:rPr>
          <w:rFonts w:ascii="Arial" w:eastAsia="Calibri" w:hAnsi="Arial" w:cs="Arial"/>
          <w:b/>
          <w:bCs/>
          <w:sz w:val="24"/>
          <w:lang w:val="en-GB"/>
        </w:rPr>
      </w:pPr>
      <w:r w:rsidRPr="0014720B">
        <w:rPr>
          <w:rFonts w:ascii="Arial" w:eastAsia="Calibri" w:hAnsi="Arial" w:cs="Arial"/>
          <w:b/>
          <w:bCs/>
          <w:sz w:val="24"/>
          <w:lang w:val="en-GB"/>
        </w:rPr>
        <w:t>Document for:</w:t>
      </w:r>
      <w:r w:rsidRPr="0014720B">
        <w:rPr>
          <w:rFonts w:ascii="Arial" w:eastAsia="Calibri" w:hAnsi="Arial" w:cs="Arial"/>
          <w:b/>
          <w:bCs/>
          <w:sz w:val="24"/>
          <w:lang w:val="en-GB"/>
        </w:rPr>
        <w:tab/>
      </w:r>
      <w:r w:rsidRPr="009534F4">
        <w:rPr>
          <w:rFonts w:ascii="Arial" w:eastAsia="Calibri" w:hAnsi="Arial" w:cs="Arial"/>
          <w:b/>
          <w:bCs/>
          <w:sz w:val="24"/>
          <w:lang w:val="en-GB"/>
        </w:rPr>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07B7A264" w14:textId="1F7E120A" w:rsidR="00AD58AB" w:rsidRDefault="00781E1D" w:rsidP="00841BCD">
      <w:pPr>
        <w:ind w:right="-22"/>
        <w:rPr>
          <w:rFonts w:eastAsia="Calibri" w:cs="Times New Roman"/>
          <w:szCs w:val="20"/>
          <w:lang w:val="en-GB"/>
        </w:rPr>
      </w:pPr>
      <w:r>
        <w:rPr>
          <w:rFonts w:eastAsia="Calibri" w:cs="Times New Roman"/>
          <w:szCs w:val="20"/>
          <w:lang w:val="en-GB"/>
        </w:rPr>
        <w:t>In last meeting RAN4</w:t>
      </w:r>
      <w:r w:rsidR="00945AC8">
        <w:rPr>
          <w:rFonts w:eastAsia="Calibri" w:cs="Times New Roman"/>
          <w:szCs w:val="20"/>
          <w:lang w:val="en-GB"/>
        </w:rPr>
        <w:t xml:space="preserve"> some progress was made related to MR-DC and UE requirements </w:t>
      </w:r>
      <w:r w:rsidR="00776C9C">
        <w:rPr>
          <w:rFonts w:eastAsia="Calibri" w:cs="Times New Roman"/>
          <w:szCs w:val="20"/>
          <w:lang w:val="en-GB"/>
        </w:rPr>
        <w:t>concerning</w:t>
      </w:r>
      <w:r w:rsidR="00945AC8">
        <w:rPr>
          <w:rFonts w:eastAsia="Calibri" w:cs="Times New Roman"/>
          <w:szCs w:val="20"/>
          <w:lang w:val="en-GB"/>
        </w:rPr>
        <w:t xml:space="preserve"> measurements for early measurement reporting</w:t>
      </w:r>
      <w:r>
        <w:rPr>
          <w:rFonts w:eastAsia="Calibri" w:cs="Times New Roman"/>
          <w:szCs w:val="20"/>
          <w:lang w:val="en-GB"/>
        </w:rPr>
        <w:t>.</w:t>
      </w:r>
      <w:r w:rsidR="00945AC8">
        <w:rPr>
          <w:rFonts w:eastAsia="Calibri" w:cs="Times New Roman"/>
          <w:szCs w:val="20"/>
          <w:lang w:val="en-GB"/>
        </w:rPr>
        <w:t xml:space="preserve"> The agreed WF [</w:t>
      </w:r>
      <w:r w:rsidR="00776C9C">
        <w:rPr>
          <w:rFonts w:eastAsia="Calibri" w:cs="Times New Roman"/>
          <w:szCs w:val="20"/>
          <w:lang w:val="en-GB"/>
        </w:rPr>
        <w:t>1</w:t>
      </w:r>
      <w:r w:rsidR="00945AC8">
        <w:rPr>
          <w:rFonts w:eastAsia="Calibri" w:cs="Times New Roman"/>
          <w:szCs w:val="20"/>
          <w:lang w:val="en-GB"/>
        </w:rPr>
        <w:t>] list some open items which we address in this paper. Additionally, we also address a few other open aspects</w:t>
      </w:r>
      <w:r w:rsidR="00776C9C">
        <w:rPr>
          <w:rFonts w:eastAsia="Calibri" w:cs="Times New Roman"/>
          <w:szCs w:val="20"/>
          <w:lang w:val="en-GB"/>
        </w:rPr>
        <w:t xml:space="preserve"> in this paper</w:t>
      </w:r>
      <w:r w:rsidR="00945AC8">
        <w:rPr>
          <w:rFonts w:eastAsia="Calibri" w:cs="Times New Roman"/>
          <w:szCs w:val="20"/>
          <w:lang w:val="en-GB"/>
        </w:rPr>
        <w:t>.</w:t>
      </w:r>
      <w:r>
        <w:rPr>
          <w:rFonts w:eastAsia="Calibri" w:cs="Times New Roman"/>
          <w:szCs w:val="20"/>
          <w:lang w:val="en-GB"/>
        </w:rPr>
        <w:t xml:space="preserve"> </w:t>
      </w:r>
      <w:r w:rsidR="00AD58AB">
        <w:rPr>
          <w:rFonts w:eastAsia="Calibri" w:cs="Times New Roman"/>
          <w:szCs w:val="20"/>
          <w:lang w:val="en-GB"/>
        </w:rPr>
        <w:t xml:space="preserve"> </w:t>
      </w:r>
    </w:p>
    <w:p w14:paraId="034937BB" w14:textId="7385A75C" w:rsidR="005433E0" w:rsidRPr="000132EC" w:rsidRDefault="00945AC8" w:rsidP="00841BCD">
      <w:pPr>
        <w:ind w:right="-22"/>
        <w:rPr>
          <w:rFonts w:eastAsia="Calibri" w:cs="Times New Roman"/>
          <w:szCs w:val="20"/>
          <w:lang w:val="en-GB"/>
        </w:rPr>
      </w:pPr>
      <w:r>
        <w:rPr>
          <w:rFonts w:eastAsia="Calibri" w:cs="Times New Roman"/>
          <w:szCs w:val="20"/>
          <w:lang w:val="en-GB"/>
        </w:rPr>
        <w:t xml:space="preserve">In this paper we propose a compromise solution which aims at addressing the concerns raised by companies, while defining reasonable UE requirements </w:t>
      </w:r>
      <w:r w:rsidR="009A4730">
        <w:rPr>
          <w:rFonts w:eastAsia="Calibri" w:cs="Times New Roman"/>
          <w:szCs w:val="20"/>
          <w:lang w:val="en-GB"/>
        </w:rPr>
        <w:t>which can provide usable measurements for configuration of CA or DC in connected mode.</w:t>
      </w:r>
    </w:p>
    <w:p w14:paraId="2FF6A72B" w14:textId="77777777" w:rsidR="003B659E" w:rsidRPr="00841BCD" w:rsidRDefault="003B659E" w:rsidP="00AE56B1">
      <w:pPr>
        <w:pStyle w:val="RAN4H1"/>
      </w:pPr>
      <w:r w:rsidRPr="00AE56B1">
        <w:t>Discussion</w:t>
      </w:r>
    </w:p>
    <w:p w14:paraId="277E8680" w14:textId="3B8AA8F0" w:rsidR="005B39A5" w:rsidRDefault="005B39A5" w:rsidP="00202C59">
      <w:pPr>
        <w:ind w:right="-22"/>
      </w:pPr>
      <w:r>
        <w:rPr>
          <w:rFonts w:eastAsia="Calibri" w:cs="Times New Roman"/>
          <w:szCs w:val="20"/>
          <w:lang w:val="en-GB"/>
        </w:rPr>
        <w:t xml:space="preserve">For </w:t>
      </w:r>
      <w:proofErr w:type="gramStart"/>
      <w:r>
        <w:rPr>
          <w:rFonts w:eastAsia="Calibri" w:cs="Times New Roman"/>
          <w:szCs w:val="20"/>
          <w:lang w:val="en-GB"/>
        </w:rPr>
        <w:t>a number of</w:t>
      </w:r>
      <w:proofErr w:type="gramEnd"/>
      <w:r>
        <w:rPr>
          <w:rFonts w:eastAsia="Calibri" w:cs="Times New Roman"/>
          <w:szCs w:val="20"/>
          <w:lang w:val="en-GB"/>
        </w:rPr>
        <w:t xml:space="preserve"> meetings, </w:t>
      </w:r>
      <w:r w:rsidR="00B54D06">
        <w:rPr>
          <w:rFonts w:eastAsia="Calibri" w:cs="Times New Roman"/>
          <w:szCs w:val="20"/>
          <w:lang w:val="en-GB"/>
        </w:rPr>
        <w:t xml:space="preserve">RAN4 has been discussing MR-DC and UE requirements for early measurement reporting. Although the Core requirements has been declared closed, there are still </w:t>
      </w:r>
      <w:r w:rsidR="00776C9C">
        <w:rPr>
          <w:rFonts w:eastAsia="Calibri" w:cs="Times New Roman"/>
          <w:szCs w:val="20"/>
          <w:lang w:val="en-GB"/>
        </w:rPr>
        <w:t>several</w:t>
      </w:r>
      <w:r w:rsidR="00B54D06">
        <w:rPr>
          <w:rFonts w:eastAsia="Calibri" w:cs="Times New Roman"/>
          <w:szCs w:val="20"/>
          <w:lang w:val="en-GB"/>
        </w:rPr>
        <w:t xml:space="preserve"> open issues that needs to be closed.</w:t>
      </w:r>
    </w:p>
    <w:p w14:paraId="67D74744" w14:textId="517FC46C" w:rsidR="00B54D06" w:rsidRDefault="00B54D06" w:rsidP="003B659E">
      <w:pPr>
        <w:ind w:right="-22"/>
        <w:rPr>
          <w:rFonts w:cs="Times New Roman"/>
        </w:rPr>
      </w:pPr>
      <w:r>
        <w:rPr>
          <w:rFonts w:cs="Times New Roman"/>
        </w:rPr>
        <w:t>Before discussing the remaining open details, we first go th</w:t>
      </w:r>
      <w:r w:rsidR="00E07ECF">
        <w:rPr>
          <w:rFonts w:cs="Times New Roman"/>
        </w:rPr>
        <w:t>r</w:t>
      </w:r>
      <w:r>
        <w:rPr>
          <w:rFonts w:cs="Times New Roman"/>
        </w:rPr>
        <w:t xml:space="preserve">ough the purpose and goal of the </w:t>
      </w:r>
      <w:r w:rsidR="00776C9C">
        <w:rPr>
          <w:rFonts w:cs="Times New Roman"/>
        </w:rPr>
        <w:t xml:space="preserve">feature </w:t>
      </w:r>
      <w:r>
        <w:rPr>
          <w:rFonts w:cs="Times New Roman"/>
        </w:rPr>
        <w:t>and the reasoning and gains from having UE performing and reporting measurements performed in idle/inactive mode to the network at connection setup. Additionally, we provide our view on how we see this feature used in practical deployments in the field.</w:t>
      </w:r>
    </w:p>
    <w:p w14:paraId="126C2296" w14:textId="59779C92" w:rsidR="00B54D06" w:rsidRDefault="00B54D06" w:rsidP="003B659E">
      <w:pPr>
        <w:ind w:right="-22"/>
        <w:rPr>
          <w:rFonts w:cs="Times New Roman"/>
        </w:rPr>
      </w:pPr>
    </w:p>
    <w:p w14:paraId="5CBE8333" w14:textId="10494CF4" w:rsidR="00B54D06" w:rsidRDefault="00B54D06" w:rsidP="00B54D06">
      <w:pPr>
        <w:pStyle w:val="RAN4H2"/>
      </w:pPr>
      <w:r>
        <w:t>Early Measurement Reporting</w:t>
      </w:r>
    </w:p>
    <w:p w14:paraId="27A636C4" w14:textId="7700105C" w:rsidR="00ED22D0" w:rsidRDefault="00ED22D0" w:rsidP="00B54D06">
      <w:r>
        <w:t xml:space="preserve">Initially we take a short look at the actual </w:t>
      </w:r>
      <w:r w:rsidR="00A671C9">
        <w:t xml:space="preserve">early measurement reporting </w:t>
      </w:r>
      <w:r>
        <w:t>feature and the potential benefits</w:t>
      </w:r>
      <w:r w:rsidR="0003479E">
        <w:t xml:space="preserve"> from both system and UE point of view</w:t>
      </w:r>
      <w:r>
        <w:t>.</w:t>
      </w:r>
    </w:p>
    <w:p w14:paraId="08435B7D" w14:textId="77777777" w:rsidR="005D0E4C" w:rsidRDefault="005D0E4C" w:rsidP="00B54D06"/>
    <w:p w14:paraId="3D5CFA18" w14:textId="761B7812" w:rsidR="00ED22D0" w:rsidRDefault="00ED22D0" w:rsidP="00ED22D0">
      <w:pPr>
        <w:pStyle w:val="RAN4H3"/>
      </w:pPr>
      <w:r>
        <w:t>Basic procedure of Early Measurement Procedure</w:t>
      </w:r>
    </w:p>
    <w:p w14:paraId="6719EA4E" w14:textId="7FB9A25D" w:rsidR="00B54D06" w:rsidRDefault="00433C32" w:rsidP="00B54D06">
      <w:r>
        <w:t xml:space="preserve">The very basic purpose of the feature is to enable faster configuration of CA or DC during connection setup. By configuring the UE to perform measurements for early measurement reporting during connection setup, the UE would </w:t>
      </w:r>
      <w:r w:rsidR="005D0E4C">
        <w:t xml:space="preserve">be able to </w:t>
      </w:r>
      <w:r>
        <w:t xml:space="preserve">provide measurement results from measurements performed </w:t>
      </w:r>
      <w:r w:rsidR="00E07ECF">
        <w:t xml:space="preserve">in idle mode, </w:t>
      </w:r>
      <w:r>
        <w:t>on certain carriers/cells</w:t>
      </w:r>
      <w:r w:rsidR="00E07ECF">
        <w:t xml:space="preserve">, during </w:t>
      </w:r>
      <w:r>
        <w:t>the connection setup, when requested by the network.</w:t>
      </w:r>
      <w:r w:rsidR="005D0E4C">
        <w:t xml:space="preserve"> The principle is illustrated in figure 1.</w:t>
      </w:r>
    </w:p>
    <w:p w14:paraId="5E17A718" w14:textId="08761C4E" w:rsidR="00912CF1" w:rsidRDefault="0003479E" w:rsidP="00912CF1">
      <w:pPr>
        <w:keepNext/>
        <w:jc w:val="center"/>
      </w:pPr>
      <w:r>
        <w:rPr>
          <w:noProof/>
        </w:rPr>
        <w:lastRenderedPageBreak/>
        <w:drawing>
          <wp:inline distT="0" distB="0" distL="0" distR="0" wp14:anchorId="4AC27E70" wp14:editId="0B101762">
            <wp:extent cx="4552315" cy="4923790"/>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52315" cy="4923790"/>
                    </a:xfrm>
                    <a:prstGeom prst="rect">
                      <a:avLst/>
                    </a:prstGeom>
                    <a:noFill/>
                  </pic:spPr>
                </pic:pic>
              </a:graphicData>
            </a:graphic>
          </wp:inline>
        </w:drawing>
      </w:r>
    </w:p>
    <w:p w14:paraId="4C723CBA" w14:textId="58A3A455" w:rsidR="00912CF1" w:rsidRDefault="00912CF1" w:rsidP="00912CF1">
      <w:pPr>
        <w:pStyle w:val="Caption"/>
      </w:pPr>
      <w:r>
        <w:t xml:space="preserve">Figure </w:t>
      </w:r>
      <w:r>
        <w:fldChar w:fldCharType="begin"/>
      </w:r>
      <w:r>
        <w:instrText>SEQ Figure \* ARABIC</w:instrText>
      </w:r>
      <w:r>
        <w:fldChar w:fldCharType="separate"/>
      </w:r>
      <w:r>
        <w:rPr>
          <w:noProof/>
        </w:rPr>
        <w:t>1</w:t>
      </w:r>
      <w:r>
        <w:fldChar w:fldCharType="end"/>
      </w:r>
      <w:r>
        <w:t xml:space="preserve"> Illustration of the procedure for early measurements and reporting.</w:t>
      </w:r>
    </w:p>
    <w:p w14:paraId="4A0D1523" w14:textId="77777777" w:rsidR="00DF4336" w:rsidRDefault="00433C32" w:rsidP="00B54D06">
      <w:r>
        <w:t xml:space="preserve">During the connection release, the network would configure the UE to perform </w:t>
      </w:r>
      <w:r w:rsidR="00E07ECF">
        <w:t xml:space="preserve">early </w:t>
      </w:r>
      <w:r>
        <w:t xml:space="preserve">measurements on one or more carriers. </w:t>
      </w:r>
      <w:r w:rsidR="00E07ECF">
        <w:t>D</w:t>
      </w:r>
      <w:r>
        <w:t xml:space="preserve">uring idle mode, while T331 is running, the UE will perform measurements </w:t>
      </w:r>
      <w:r w:rsidR="00DF4336">
        <w:t xml:space="preserve">for early reporting (EMR) </w:t>
      </w:r>
      <w:r>
        <w:t xml:space="preserve">on the configured carriers. </w:t>
      </w:r>
    </w:p>
    <w:p w14:paraId="2A662046" w14:textId="30643726" w:rsidR="00433C32" w:rsidRDefault="00DF4336" w:rsidP="00B54D06">
      <w:r>
        <w:t xml:space="preserve">Once connection establishment is initiated, </w:t>
      </w:r>
      <w:r w:rsidR="00433C32">
        <w:t>the UE indicates to the network</w:t>
      </w:r>
      <w:r>
        <w:t>,</w:t>
      </w:r>
      <w:r w:rsidRPr="00DF4336">
        <w:t xml:space="preserve"> </w:t>
      </w:r>
      <w:r>
        <w:t xml:space="preserve">during the connection setup, </w:t>
      </w:r>
      <w:r w:rsidR="00433C32">
        <w:t xml:space="preserve">if it has idle mode measurement results </w:t>
      </w:r>
      <w:r>
        <w:t xml:space="preserve">for reporting </w:t>
      </w:r>
      <w:r w:rsidR="00433C32">
        <w:t>available</w:t>
      </w:r>
      <w:r>
        <w:t>. If so, the</w:t>
      </w:r>
      <w:r w:rsidR="00912CF1">
        <w:t xml:space="preserve"> measurement</w:t>
      </w:r>
      <w:r w:rsidR="005D0E4C">
        <w:t xml:space="preserve"> result</w:t>
      </w:r>
      <w:r w:rsidR="00912CF1">
        <w:t>s</w:t>
      </w:r>
      <w:r>
        <w:t xml:space="preserve"> may</w:t>
      </w:r>
      <w:r w:rsidR="00433C32">
        <w:t xml:space="preserve"> be requested by the network.</w:t>
      </w:r>
    </w:p>
    <w:p w14:paraId="6DF46E59" w14:textId="160874E5" w:rsidR="00433C32" w:rsidRDefault="00433C32" w:rsidP="00B54D06">
      <w:r>
        <w:t xml:space="preserve">If </w:t>
      </w:r>
      <w:r w:rsidR="00912CF1">
        <w:t xml:space="preserve">the measurements are </w:t>
      </w:r>
      <w:r>
        <w:t>requested by the network, the UE will report the measurements to the network, who would then be able to use the reported results to configur</w:t>
      </w:r>
      <w:r w:rsidR="00912CF1">
        <w:t>e</w:t>
      </w:r>
      <w:r>
        <w:t xml:space="preserve"> the UE with CA or DC</w:t>
      </w:r>
      <w:r w:rsidR="0003479E">
        <w:t xml:space="preserve"> immediately after entering connected mode</w:t>
      </w:r>
      <w:r>
        <w:t>.</w:t>
      </w:r>
      <w:r w:rsidR="005F655B">
        <w:t xml:space="preserve"> This way, the network can configure UE with CA or DC without waiting for </w:t>
      </w:r>
      <w:r w:rsidR="0003479E">
        <w:t xml:space="preserve">UE </w:t>
      </w:r>
      <w:r w:rsidR="005F655B">
        <w:t xml:space="preserve">measurement results </w:t>
      </w:r>
      <w:r w:rsidR="00912CF1">
        <w:t>performed</w:t>
      </w:r>
      <w:r w:rsidR="005F655B">
        <w:t xml:space="preserve"> </w:t>
      </w:r>
      <w:r w:rsidR="00912CF1">
        <w:t xml:space="preserve">after entering </w:t>
      </w:r>
      <w:r w:rsidR="005F655B">
        <w:t xml:space="preserve">connected mode </w:t>
      </w:r>
      <w:r w:rsidR="00912CF1">
        <w:t xml:space="preserve">based on a connected </w:t>
      </w:r>
      <w:r w:rsidR="005F655B">
        <w:t xml:space="preserve">measurement configuration and </w:t>
      </w:r>
      <w:r w:rsidR="0003479E">
        <w:t xml:space="preserve">UE </w:t>
      </w:r>
      <w:r w:rsidR="005F655B">
        <w:t>measurement report triggering.</w:t>
      </w:r>
    </w:p>
    <w:p w14:paraId="3161AC92" w14:textId="6D0B6B76" w:rsidR="005D0E4C" w:rsidRPr="00B54D06" w:rsidRDefault="005D0E4C" w:rsidP="00B54D06">
      <w:r>
        <w:t>As the reported early measurement</w:t>
      </w:r>
      <w:r w:rsidR="0003479E">
        <w:t xml:space="preserve"> result</w:t>
      </w:r>
      <w:r>
        <w:t xml:space="preserve">s are used by the network in connected mode for enabling earlier setup of CA or DC, it is important that the reported results are representative of current </w:t>
      </w:r>
      <w:r w:rsidR="0003479E">
        <w:t xml:space="preserve">UE and cell </w:t>
      </w:r>
      <w:r>
        <w:t>conditions. Otherwise, the CA/DC setup may fail.</w:t>
      </w:r>
    </w:p>
    <w:p w14:paraId="1319B49B" w14:textId="16DA32FE" w:rsidR="005D5607" w:rsidRDefault="005D5607" w:rsidP="003B659E">
      <w:pPr>
        <w:ind w:right="-22"/>
        <w:rPr>
          <w:rFonts w:cs="Times New Roman"/>
        </w:rPr>
      </w:pPr>
    </w:p>
    <w:p w14:paraId="4BE2F5D7" w14:textId="42B1B701" w:rsidR="00ED22D0" w:rsidRDefault="00ED22D0" w:rsidP="00ED22D0">
      <w:pPr>
        <w:pStyle w:val="RAN4H3"/>
      </w:pPr>
      <w:r>
        <w:t>Potential benefits from Early Measurement procedure</w:t>
      </w:r>
    </w:p>
    <w:p w14:paraId="52B8ABF9" w14:textId="7C984247" w:rsidR="002D6711" w:rsidRDefault="00F26E6C" w:rsidP="003B659E">
      <w:pPr>
        <w:ind w:right="-22"/>
        <w:rPr>
          <w:rFonts w:cs="Times New Roman"/>
        </w:rPr>
      </w:pPr>
      <w:r>
        <w:rPr>
          <w:rFonts w:cs="Times New Roman"/>
        </w:rPr>
        <w:t>When the feature was originally introduced</w:t>
      </w:r>
      <w:r w:rsidR="00A671C9">
        <w:rPr>
          <w:rFonts w:cs="Times New Roman"/>
        </w:rPr>
        <w:t xml:space="preserve"> in Rel-15</w:t>
      </w:r>
      <w:r>
        <w:rPr>
          <w:rFonts w:cs="Times New Roman"/>
        </w:rPr>
        <w:t>, the benefits from the feature were discussed in RAN2</w:t>
      </w:r>
      <w:r w:rsidR="00AF7F12">
        <w:rPr>
          <w:rFonts w:cs="Times New Roman"/>
        </w:rPr>
        <w:t xml:space="preserve"> and RAN4</w:t>
      </w:r>
      <w:r>
        <w:rPr>
          <w:rFonts w:cs="Times New Roman"/>
        </w:rPr>
        <w:t xml:space="preserve">. </w:t>
      </w:r>
      <w:r w:rsidR="002D6711">
        <w:rPr>
          <w:rFonts w:cs="Times New Roman"/>
        </w:rPr>
        <w:t>Two aspects</w:t>
      </w:r>
      <w:r w:rsidR="00861CA0">
        <w:rPr>
          <w:rFonts w:cs="Times New Roman"/>
        </w:rPr>
        <w:t xml:space="preserve"> </w:t>
      </w:r>
      <w:r>
        <w:rPr>
          <w:rFonts w:cs="Times New Roman"/>
        </w:rPr>
        <w:t>were addressed</w:t>
      </w:r>
      <w:r w:rsidR="002D6711">
        <w:rPr>
          <w:rFonts w:cs="Times New Roman"/>
        </w:rPr>
        <w:t>:</w:t>
      </w:r>
    </w:p>
    <w:p w14:paraId="4EB62EB9" w14:textId="69CA83D0" w:rsidR="00AF7F12" w:rsidRDefault="00AF7F12" w:rsidP="002D6711">
      <w:pPr>
        <w:pStyle w:val="ListParagraph"/>
        <w:numPr>
          <w:ilvl w:val="0"/>
          <w:numId w:val="24"/>
        </w:numPr>
        <w:ind w:right="-22"/>
        <w:rPr>
          <w:rFonts w:cs="Times New Roman"/>
        </w:rPr>
      </w:pPr>
      <w:r>
        <w:rPr>
          <w:rFonts w:cs="Times New Roman"/>
        </w:rPr>
        <w:t xml:space="preserve">System benefits from enabling faster configuration of CA/DC when entering Connected mode. </w:t>
      </w:r>
    </w:p>
    <w:p w14:paraId="02E31F8B" w14:textId="192FAE50" w:rsidR="002D6711" w:rsidRDefault="00AF7F12" w:rsidP="002D6711">
      <w:pPr>
        <w:pStyle w:val="ListParagraph"/>
        <w:numPr>
          <w:ilvl w:val="0"/>
          <w:numId w:val="24"/>
        </w:numPr>
        <w:ind w:right="-22"/>
        <w:rPr>
          <w:rFonts w:cs="Times New Roman"/>
        </w:rPr>
      </w:pPr>
      <w:r>
        <w:rPr>
          <w:rFonts w:cs="Times New Roman"/>
        </w:rPr>
        <w:t xml:space="preserve">Potential </w:t>
      </w:r>
      <w:r w:rsidR="002D6711">
        <w:rPr>
          <w:rFonts w:cs="Times New Roman"/>
        </w:rPr>
        <w:t>UE power consumption</w:t>
      </w:r>
      <w:r>
        <w:rPr>
          <w:rFonts w:cs="Times New Roman"/>
        </w:rPr>
        <w:t xml:space="preserve"> impact from performing idle mode measurements for early reporting.</w:t>
      </w:r>
    </w:p>
    <w:p w14:paraId="0C4C58B8" w14:textId="206161BF" w:rsidR="00E1493F" w:rsidRPr="00E1493F" w:rsidRDefault="00E1493F" w:rsidP="00E1493F">
      <w:pPr>
        <w:ind w:right="-22"/>
        <w:rPr>
          <w:rFonts w:cs="Times New Roman"/>
        </w:rPr>
      </w:pPr>
      <w:r w:rsidRPr="00E1493F">
        <w:rPr>
          <w:rFonts w:cs="Times New Roman"/>
        </w:rPr>
        <w:lastRenderedPageBreak/>
        <w:t>As illustrated in [</w:t>
      </w:r>
      <w:r w:rsidR="00783A6E">
        <w:rPr>
          <w:rFonts w:cs="Times New Roman"/>
        </w:rPr>
        <w:t>2</w:t>
      </w:r>
      <w:r w:rsidRPr="00E1493F">
        <w:rPr>
          <w:rFonts w:cs="Times New Roman"/>
        </w:rPr>
        <w:t xml:space="preserve">], </w:t>
      </w:r>
      <w:r>
        <w:rPr>
          <w:rFonts w:cs="Times New Roman"/>
        </w:rPr>
        <w:t xml:space="preserve">it was shown that </w:t>
      </w:r>
      <w:r w:rsidRPr="00E1493F">
        <w:rPr>
          <w:rFonts w:cs="Times New Roman"/>
        </w:rPr>
        <w:t xml:space="preserve">there are clear UE </w:t>
      </w:r>
      <w:r>
        <w:rPr>
          <w:rFonts w:cs="Times New Roman"/>
        </w:rPr>
        <w:t xml:space="preserve">and system </w:t>
      </w:r>
      <w:r w:rsidRPr="00E1493F">
        <w:rPr>
          <w:rFonts w:cs="Times New Roman"/>
        </w:rPr>
        <w:t xml:space="preserve">benefits </w:t>
      </w:r>
      <w:r>
        <w:rPr>
          <w:rFonts w:cs="Times New Roman"/>
        </w:rPr>
        <w:t xml:space="preserve">from the feature </w:t>
      </w:r>
      <w:r w:rsidRPr="00E1493F">
        <w:rPr>
          <w:rFonts w:cs="Times New Roman"/>
        </w:rPr>
        <w:t xml:space="preserve">in terms of user experience and </w:t>
      </w:r>
      <w:r>
        <w:rPr>
          <w:rFonts w:cs="Times New Roman"/>
        </w:rPr>
        <w:t xml:space="preserve">UE </w:t>
      </w:r>
      <w:r w:rsidRPr="00E1493F">
        <w:rPr>
          <w:rFonts w:cs="Times New Roman"/>
        </w:rPr>
        <w:t>power consumption</w:t>
      </w:r>
      <w:r>
        <w:rPr>
          <w:rFonts w:cs="Times New Roman"/>
        </w:rPr>
        <w:t>.</w:t>
      </w:r>
      <w:r w:rsidRPr="00E1493F">
        <w:rPr>
          <w:rFonts w:cs="Times New Roman"/>
        </w:rPr>
        <w:t xml:space="preserve"> </w:t>
      </w:r>
      <w:r>
        <w:rPr>
          <w:rFonts w:cs="Times New Roman"/>
        </w:rPr>
        <w:t>B</w:t>
      </w:r>
      <w:r w:rsidRPr="00E1493F">
        <w:rPr>
          <w:rFonts w:cs="Times New Roman"/>
        </w:rPr>
        <w:t xml:space="preserve">y enabling early measurements in idle/inactive </w:t>
      </w:r>
      <w:r>
        <w:rPr>
          <w:rFonts w:cs="Times New Roman"/>
        </w:rPr>
        <w:t>in general improves fast</w:t>
      </w:r>
      <w:r w:rsidRPr="00E1493F">
        <w:rPr>
          <w:rFonts w:cs="Times New Roman"/>
        </w:rPr>
        <w:t xml:space="preserve"> offloading </w:t>
      </w:r>
      <w:r>
        <w:rPr>
          <w:rFonts w:cs="Times New Roman"/>
        </w:rPr>
        <w:t>of</w:t>
      </w:r>
      <w:r w:rsidRPr="00E1493F">
        <w:rPr>
          <w:rFonts w:cs="Times New Roman"/>
        </w:rPr>
        <w:t xml:space="preserve"> the traffic</w:t>
      </w:r>
      <w:r>
        <w:rPr>
          <w:rFonts w:cs="Times New Roman"/>
        </w:rPr>
        <w:t>, which additionally helps reducing the UE power consumption</w:t>
      </w:r>
      <w:r w:rsidRPr="00E1493F">
        <w:rPr>
          <w:rFonts w:cs="Times New Roman"/>
        </w:rPr>
        <w:t>.</w:t>
      </w:r>
      <w:r>
        <w:rPr>
          <w:rFonts w:cs="Times New Roman"/>
        </w:rPr>
        <w:t xml:space="preserve"> This is illustrated in figure 2 and 3 (further details can be found from [</w:t>
      </w:r>
      <w:r w:rsidR="00783A6E">
        <w:rPr>
          <w:rFonts w:cs="Times New Roman"/>
        </w:rPr>
        <w:t>2</w:t>
      </w:r>
      <w:r>
        <w:rPr>
          <w:rFonts w:cs="Times New Roma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7"/>
        <w:gridCol w:w="4780"/>
      </w:tblGrid>
      <w:tr w:rsidR="00E1493F" w:rsidRPr="00E1493F" w14:paraId="511AEB90" w14:textId="77777777" w:rsidTr="00E1493F">
        <w:tc>
          <w:tcPr>
            <w:tcW w:w="5070" w:type="dxa"/>
            <w:shd w:val="clear" w:color="auto" w:fill="auto"/>
          </w:tcPr>
          <w:p w14:paraId="67F43540" w14:textId="77777777" w:rsidR="00E1493F" w:rsidRPr="00E1493F" w:rsidRDefault="00E1493F" w:rsidP="00E1493F">
            <w:pPr>
              <w:ind w:right="-22"/>
              <w:rPr>
                <w:rFonts w:cs="Times New Roman"/>
              </w:rPr>
            </w:pPr>
          </w:p>
          <w:p w14:paraId="1EABD11D" w14:textId="77777777" w:rsidR="00E1493F" w:rsidRPr="00E1493F" w:rsidRDefault="00E1493F" w:rsidP="00E1493F">
            <w:pPr>
              <w:ind w:right="-22"/>
              <w:rPr>
                <w:rFonts w:cs="Times New Roman"/>
              </w:rPr>
            </w:pPr>
            <w:r>
              <w:rPr>
                <w:noProof/>
              </w:rPr>
              <w:drawing>
                <wp:inline distT="0" distB="0" distL="0" distR="0" wp14:anchorId="48988E28" wp14:editId="4441D684">
                  <wp:extent cx="3131820" cy="23545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131820" cy="2354580"/>
                          </a:xfrm>
                          <a:prstGeom prst="rect">
                            <a:avLst/>
                          </a:prstGeom>
                        </pic:spPr>
                      </pic:pic>
                    </a:graphicData>
                  </a:graphic>
                </wp:inline>
              </w:drawing>
            </w:r>
          </w:p>
          <w:p w14:paraId="4081F87D" w14:textId="77777777" w:rsidR="00E1493F" w:rsidRPr="00E1493F" w:rsidRDefault="00E1493F" w:rsidP="00E1493F">
            <w:pPr>
              <w:ind w:right="-22"/>
              <w:rPr>
                <w:rFonts w:cs="Times New Roman"/>
                <w:i/>
                <w:iCs/>
              </w:rPr>
            </w:pPr>
            <w:bookmarkStart w:id="5" w:name="_Ref465592942"/>
            <w:r w:rsidRPr="00E1493F">
              <w:rPr>
                <w:rFonts w:cs="Times New Roman"/>
                <w:i/>
                <w:iCs/>
              </w:rPr>
              <w:t xml:space="preserve">Figure </w:t>
            </w:r>
            <w:r w:rsidRPr="00E1493F">
              <w:rPr>
                <w:rFonts w:cs="Times New Roman"/>
                <w:i/>
                <w:iCs/>
              </w:rPr>
              <w:fldChar w:fldCharType="begin"/>
            </w:r>
            <w:r w:rsidRPr="00E1493F">
              <w:rPr>
                <w:rFonts w:cs="Times New Roman"/>
                <w:i/>
                <w:iCs/>
              </w:rPr>
              <w:instrText xml:space="preserve"> SEQ Figure \* ARABIC </w:instrText>
            </w:r>
            <w:r w:rsidRPr="00E1493F">
              <w:rPr>
                <w:rFonts w:cs="Times New Roman"/>
                <w:i/>
                <w:iCs/>
              </w:rPr>
              <w:fldChar w:fldCharType="separate"/>
            </w:r>
            <w:r w:rsidRPr="00E1493F">
              <w:rPr>
                <w:rFonts w:cs="Times New Roman"/>
                <w:i/>
                <w:iCs/>
              </w:rPr>
              <w:t>2</w:t>
            </w:r>
            <w:r w:rsidRPr="00E1493F">
              <w:rPr>
                <w:rFonts w:cs="Times New Roman"/>
              </w:rPr>
              <w:fldChar w:fldCharType="end"/>
            </w:r>
            <w:bookmarkEnd w:id="5"/>
            <w:r w:rsidRPr="00E1493F">
              <w:rPr>
                <w:rFonts w:cs="Times New Roman"/>
                <w:i/>
                <w:iCs/>
              </w:rPr>
              <w:t xml:space="preserve"> Mean user throughput, for offered load 10 Mbps </w:t>
            </w:r>
          </w:p>
        </w:tc>
        <w:tc>
          <w:tcPr>
            <w:tcW w:w="4787" w:type="dxa"/>
            <w:shd w:val="clear" w:color="auto" w:fill="auto"/>
          </w:tcPr>
          <w:p w14:paraId="55269AAA" w14:textId="77777777" w:rsidR="00E1493F" w:rsidRPr="00E1493F" w:rsidRDefault="00E1493F" w:rsidP="00E1493F">
            <w:pPr>
              <w:ind w:right="-22"/>
              <w:rPr>
                <w:rFonts w:cs="Times New Roman"/>
              </w:rPr>
            </w:pPr>
          </w:p>
          <w:p w14:paraId="450861FF" w14:textId="77777777" w:rsidR="00E1493F" w:rsidRPr="00E1493F" w:rsidRDefault="00E1493F" w:rsidP="00E1493F">
            <w:pPr>
              <w:ind w:right="-22"/>
              <w:rPr>
                <w:rFonts w:cs="Times New Roman"/>
              </w:rPr>
            </w:pPr>
            <w:r>
              <w:rPr>
                <w:noProof/>
              </w:rPr>
              <w:drawing>
                <wp:inline distT="0" distB="0" distL="0" distR="0" wp14:anchorId="51E5AA0F" wp14:editId="36841793">
                  <wp:extent cx="3093720" cy="2324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093720" cy="2324100"/>
                          </a:xfrm>
                          <a:prstGeom prst="rect">
                            <a:avLst/>
                          </a:prstGeom>
                        </pic:spPr>
                      </pic:pic>
                    </a:graphicData>
                  </a:graphic>
                </wp:inline>
              </w:drawing>
            </w:r>
          </w:p>
          <w:p w14:paraId="6DA43F3D" w14:textId="77777777" w:rsidR="00E1493F" w:rsidRPr="00E1493F" w:rsidRDefault="00E1493F" w:rsidP="00E1493F">
            <w:pPr>
              <w:ind w:right="-22"/>
              <w:rPr>
                <w:rFonts w:cs="Times New Roman"/>
                <w:i/>
                <w:iCs/>
              </w:rPr>
            </w:pPr>
            <w:bookmarkStart w:id="6" w:name="_Ref465592944"/>
            <w:r w:rsidRPr="00E1493F">
              <w:rPr>
                <w:rFonts w:cs="Times New Roman"/>
                <w:i/>
                <w:iCs/>
              </w:rPr>
              <w:t xml:space="preserve">Figure </w:t>
            </w:r>
            <w:r w:rsidRPr="00E1493F">
              <w:rPr>
                <w:rFonts w:cs="Times New Roman"/>
                <w:i/>
                <w:iCs/>
              </w:rPr>
              <w:fldChar w:fldCharType="begin"/>
            </w:r>
            <w:r w:rsidRPr="00E1493F">
              <w:rPr>
                <w:rFonts w:cs="Times New Roman"/>
                <w:i/>
                <w:iCs/>
              </w:rPr>
              <w:instrText xml:space="preserve"> SEQ Figure \* ARABIC </w:instrText>
            </w:r>
            <w:r w:rsidRPr="00E1493F">
              <w:rPr>
                <w:rFonts w:cs="Times New Roman"/>
                <w:i/>
                <w:iCs/>
              </w:rPr>
              <w:fldChar w:fldCharType="separate"/>
            </w:r>
            <w:r w:rsidRPr="00E1493F">
              <w:rPr>
                <w:rFonts w:cs="Times New Roman"/>
                <w:i/>
                <w:iCs/>
              </w:rPr>
              <w:t>3</w:t>
            </w:r>
            <w:r w:rsidRPr="00E1493F">
              <w:rPr>
                <w:rFonts w:cs="Times New Roman"/>
              </w:rPr>
              <w:fldChar w:fldCharType="end"/>
            </w:r>
            <w:bookmarkEnd w:id="6"/>
            <w:r w:rsidRPr="00E1493F">
              <w:rPr>
                <w:rFonts w:cs="Times New Roman"/>
                <w:i/>
                <w:iCs/>
              </w:rPr>
              <w:t xml:space="preserve"> Percentage of data received through small cells, for offered load 10 Mbps</w:t>
            </w:r>
          </w:p>
        </w:tc>
      </w:tr>
    </w:tbl>
    <w:p w14:paraId="10CBDC71" w14:textId="2DEE83FC" w:rsidR="00E1493F" w:rsidRDefault="00E1493F" w:rsidP="00E1493F">
      <w:pPr>
        <w:ind w:right="-22"/>
        <w:rPr>
          <w:rFonts w:cs="Times New Roman"/>
        </w:rPr>
      </w:pPr>
    </w:p>
    <w:p w14:paraId="324A2793" w14:textId="2ACD4DAC" w:rsidR="00E1493F" w:rsidRPr="00E1493F" w:rsidRDefault="00E1493F" w:rsidP="00E1493F">
      <w:pPr>
        <w:ind w:right="-22"/>
        <w:rPr>
          <w:rFonts w:cs="Times New Roman"/>
        </w:rPr>
      </w:pPr>
      <w:r>
        <w:rPr>
          <w:rFonts w:cs="Times New Roman"/>
        </w:rPr>
        <w:t>To shortly recap the earlier discussion</w:t>
      </w:r>
      <w:r w:rsidR="008700DC">
        <w:rPr>
          <w:rFonts w:cs="Times New Roman"/>
        </w:rPr>
        <w:t>s</w:t>
      </w:r>
      <w:r>
        <w:rPr>
          <w:rFonts w:cs="Times New Roman"/>
        </w:rPr>
        <w:t>:</w:t>
      </w:r>
    </w:p>
    <w:p w14:paraId="77D48874" w14:textId="6B7F408D" w:rsidR="00E1493F" w:rsidRPr="00E1493F" w:rsidRDefault="00E1493F" w:rsidP="00E1493F">
      <w:pPr>
        <w:ind w:right="-22"/>
        <w:rPr>
          <w:rFonts w:cs="Times New Roman"/>
        </w:rPr>
      </w:pPr>
      <w:r w:rsidRPr="00E1493F">
        <w:rPr>
          <w:rFonts w:cs="Times New Roman"/>
        </w:rPr>
        <w:fldChar w:fldCharType="begin"/>
      </w:r>
      <w:r w:rsidRPr="00E1493F">
        <w:rPr>
          <w:rFonts w:cs="Times New Roman"/>
        </w:rPr>
        <w:instrText xml:space="preserve"> REF _Ref465592942 \h  \* MERGEFORMAT </w:instrText>
      </w:r>
      <w:r w:rsidRPr="00E1493F">
        <w:rPr>
          <w:rFonts w:cs="Times New Roman"/>
        </w:rPr>
      </w:r>
      <w:r w:rsidRPr="00E1493F">
        <w:rPr>
          <w:rFonts w:cs="Times New Roman"/>
        </w:rPr>
        <w:fldChar w:fldCharType="separate"/>
      </w:r>
      <w:r w:rsidRPr="00E1493F">
        <w:rPr>
          <w:rFonts w:cs="Times New Roman"/>
        </w:rPr>
        <w:t xml:space="preserve">Figure </w:t>
      </w:r>
      <w:r w:rsidRPr="00E1493F">
        <w:rPr>
          <w:rFonts w:cs="Times New Roman"/>
        </w:rPr>
        <w:fldChar w:fldCharType="end"/>
      </w:r>
      <w:r w:rsidRPr="00E1493F">
        <w:rPr>
          <w:rFonts w:cs="Times New Roman"/>
        </w:rPr>
        <w:t xml:space="preserve">2 shows the mean user perceived throughput for different CA setup delays and for different FTP file sizes and </w:t>
      </w:r>
      <w:r w:rsidRPr="00E1493F">
        <w:rPr>
          <w:rFonts w:cs="Times New Roman"/>
        </w:rPr>
        <w:fldChar w:fldCharType="begin"/>
      </w:r>
      <w:r w:rsidRPr="00E1493F">
        <w:rPr>
          <w:rFonts w:cs="Times New Roman"/>
        </w:rPr>
        <w:instrText xml:space="preserve"> REF _Ref465592944 \h  \* MERGEFORMAT </w:instrText>
      </w:r>
      <w:r w:rsidRPr="00E1493F">
        <w:rPr>
          <w:rFonts w:cs="Times New Roman"/>
        </w:rPr>
      </w:r>
      <w:r w:rsidRPr="00E1493F">
        <w:rPr>
          <w:rFonts w:cs="Times New Roman"/>
        </w:rPr>
        <w:fldChar w:fldCharType="separate"/>
      </w:r>
      <w:r w:rsidRPr="00E1493F">
        <w:rPr>
          <w:rFonts w:cs="Times New Roman"/>
        </w:rPr>
        <w:t xml:space="preserve">Figure </w:t>
      </w:r>
      <w:r w:rsidRPr="00E1493F">
        <w:rPr>
          <w:rFonts w:cs="Times New Roman"/>
        </w:rPr>
        <w:fldChar w:fldCharType="end"/>
      </w:r>
      <w:r w:rsidRPr="00E1493F">
        <w:rPr>
          <w:rFonts w:cs="Times New Roman"/>
        </w:rPr>
        <w:t xml:space="preserve">3 shows the percentage of the user data served through the </w:t>
      </w:r>
      <w:proofErr w:type="spellStart"/>
      <w:r>
        <w:rPr>
          <w:rFonts w:cs="Times New Roman"/>
        </w:rPr>
        <w:t>SC</w:t>
      </w:r>
      <w:r w:rsidRPr="00E1493F">
        <w:rPr>
          <w:rFonts w:cs="Times New Roman"/>
        </w:rPr>
        <w:t>ells</w:t>
      </w:r>
      <w:proofErr w:type="spellEnd"/>
      <w:r w:rsidRPr="00E1493F">
        <w:rPr>
          <w:rFonts w:cs="Times New Roman"/>
        </w:rPr>
        <w:t xml:space="preserve"> - Both figures are for the case of low offered load. From these results, we can observe the following:</w:t>
      </w:r>
    </w:p>
    <w:p w14:paraId="2F83CD31" w14:textId="118527F2" w:rsidR="00E1493F" w:rsidRPr="00E1493F" w:rsidRDefault="00E1493F" w:rsidP="00E1493F">
      <w:pPr>
        <w:numPr>
          <w:ilvl w:val="0"/>
          <w:numId w:val="42"/>
        </w:numPr>
        <w:ind w:right="-22"/>
        <w:rPr>
          <w:rFonts w:cs="Times New Roman"/>
        </w:rPr>
      </w:pPr>
      <w:r w:rsidRPr="00E1493F">
        <w:rPr>
          <w:rFonts w:cs="Times New Roman"/>
        </w:rPr>
        <w:t xml:space="preserve">In case of small file size and large CA delay (e.g. 1000ms), the usage of </w:t>
      </w:r>
      <w:r>
        <w:rPr>
          <w:rFonts w:cs="Times New Roman"/>
        </w:rPr>
        <w:t>SC</w:t>
      </w:r>
      <w:r w:rsidRPr="00E1493F">
        <w:rPr>
          <w:rFonts w:cs="Times New Roman"/>
        </w:rPr>
        <w:t xml:space="preserve">ell layer is very low (in many cases the </w:t>
      </w:r>
      <w:r>
        <w:rPr>
          <w:rFonts w:cs="Times New Roman"/>
        </w:rPr>
        <w:t>SC</w:t>
      </w:r>
      <w:r w:rsidRPr="00E1493F">
        <w:rPr>
          <w:rFonts w:cs="Times New Roman"/>
        </w:rPr>
        <w:t>ell layer is not used at all due to large delay in setting up the CA)</w:t>
      </w:r>
    </w:p>
    <w:p w14:paraId="6E639ECC" w14:textId="4807ED0D" w:rsidR="00E1493F" w:rsidRPr="00E1493F" w:rsidRDefault="00E1493F" w:rsidP="00E1493F">
      <w:pPr>
        <w:numPr>
          <w:ilvl w:val="1"/>
          <w:numId w:val="42"/>
        </w:numPr>
        <w:ind w:right="-22"/>
        <w:rPr>
          <w:rFonts w:cs="Times New Roman"/>
        </w:rPr>
      </w:pPr>
      <w:r w:rsidRPr="00E1493F">
        <w:rPr>
          <w:rFonts w:cs="Times New Roman"/>
        </w:rPr>
        <w:t xml:space="preserve">Decreasing the </w:t>
      </w:r>
      <w:r>
        <w:rPr>
          <w:rFonts w:cs="Times New Roman"/>
        </w:rPr>
        <w:t>SC</w:t>
      </w:r>
      <w:r w:rsidRPr="00E1493F">
        <w:rPr>
          <w:rFonts w:cs="Times New Roman"/>
        </w:rPr>
        <w:t xml:space="preserve">ell layer set-up delay, there is higher probability getting the </w:t>
      </w:r>
      <w:r>
        <w:rPr>
          <w:rFonts w:cs="Times New Roman"/>
        </w:rPr>
        <w:t>SC</w:t>
      </w:r>
      <w:r w:rsidRPr="00E1493F">
        <w:rPr>
          <w:rFonts w:cs="Times New Roman"/>
        </w:rPr>
        <w:t>ell in use before the file transfer is fully completed and therefore on average better user throughput is experienced</w:t>
      </w:r>
    </w:p>
    <w:p w14:paraId="7ECFFBAE" w14:textId="06B24868" w:rsidR="00E1493F" w:rsidRPr="00E1493F" w:rsidRDefault="00E1493F" w:rsidP="00E1493F">
      <w:pPr>
        <w:numPr>
          <w:ilvl w:val="0"/>
          <w:numId w:val="42"/>
        </w:numPr>
        <w:ind w:right="-22"/>
        <w:rPr>
          <w:rFonts w:cs="Times New Roman"/>
        </w:rPr>
      </w:pPr>
      <w:r w:rsidRPr="00E1493F">
        <w:rPr>
          <w:rFonts w:cs="Times New Roman"/>
        </w:rPr>
        <w:t xml:space="preserve">With larger file sizes, the usage of </w:t>
      </w:r>
      <w:r>
        <w:rPr>
          <w:rFonts w:cs="Times New Roman"/>
        </w:rPr>
        <w:t>SC</w:t>
      </w:r>
      <w:r w:rsidRPr="00E1493F">
        <w:rPr>
          <w:rFonts w:cs="Times New Roman"/>
        </w:rPr>
        <w:t>ell starts to clearly increase</w:t>
      </w:r>
    </w:p>
    <w:p w14:paraId="0BF740EB" w14:textId="0B1BD7F7" w:rsidR="00E1493F" w:rsidRPr="00E1493F" w:rsidRDefault="00E1493F" w:rsidP="00E1493F">
      <w:pPr>
        <w:numPr>
          <w:ilvl w:val="1"/>
          <w:numId w:val="42"/>
        </w:numPr>
        <w:ind w:right="-22"/>
        <w:rPr>
          <w:rFonts w:cs="Times New Roman"/>
        </w:rPr>
      </w:pPr>
      <w:r w:rsidRPr="00E1493F">
        <w:rPr>
          <w:rFonts w:cs="Times New Roman"/>
        </w:rPr>
        <w:t xml:space="preserve">However, even in case of larger file sizes 5MB), there is a substantial gain from </w:t>
      </w:r>
      <w:r>
        <w:rPr>
          <w:rFonts w:cs="Times New Roman"/>
        </w:rPr>
        <w:t>decreasing</w:t>
      </w:r>
      <w:r w:rsidRPr="00E1493F">
        <w:rPr>
          <w:rFonts w:cs="Times New Roman"/>
        </w:rPr>
        <w:t xml:space="preserve"> the </w:t>
      </w:r>
      <w:r>
        <w:rPr>
          <w:rFonts w:cs="Times New Roman"/>
        </w:rPr>
        <w:t>SC</w:t>
      </w:r>
      <w:r w:rsidRPr="00E1493F">
        <w:rPr>
          <w:rFonts w:cs="Times New Roman"/>
        </w:rPr>
        <w:t xml:space="preserve">ell layer </w:t>
      </w:r>
      <w:r>
        <w:rPr>
          <w:rFonts w:cs="Times New Roman"/>
        </w:rPr>
        <w:t>when</w:t>
      </w:r>
      <w:r w:rsidRPr="00E1493F">
        <w:rPr>
          <w:rFonts w:cs="Times New Roman"/>
        </w:rPr>
        <w:t xml:space="preserve"> the set-up </w:t>
      </w:r>
      <w:r>
        <w:rPr>
          <w:rFonts w:cs="Times New Roman"/>
        </w:rPr>
        <w:t>latency</w:t>
      </w:r>
      <w:r w:rsidRPr="00E1493F">
        <w:rPr>
          <w:rFonts w:cs="Times New Roman"/>
        </w:rPr>
        <w:t xml:space="preserve"> is small enough</w:t>
      </w:r>
      <w:r>
        <w:rPr>
          <w:rFonts w:cs="Times New Roman"/>
        </w:rPr>
        <w:t>.</w:t>
      </w:r>
    </w:p>
    <w:p w14:paraId="0C35B4D1" w14:textId="316BDA45" w:rsidR="00E1493F" w:rsidRDefault="00E1493F" w:rsidP="00E1493F">
      <w:pPr>
        <w:pStyle w:val="RAN4observation0"/>
      </w:pPr>
      <w:r>
        <w:t xml:space="preserve">Low latency </w:t>
      </w:r>
      <w:r w:rsidR="00845F19">
        <w:t xml:space="preserve">in the initial CA setup </w:t>
      </w:r>
      <w:r>
        <w:t xml:space="preserve">is important in </w:t>
      </w:r>
      <w:r w:rsidR="00845F19">
        <w:t>improving the user throughput and UE power consumption.</w:t>
      </w:r>
    </w:p>
    <w:p w14:paraId="42585BC9" w14:textId="7B412EBB" w:rsidR="00845F19" w:rsidRDefault="00E1493F" w:rsidP="00E1493F">
      <w:pPr>
        <w:ind w:right="-22"/>
        <w:rPr>
          <w:rFonts w:cs="Times New Roman"/>
        </w:rPr>
      </w:pPr>
      <w:r w:rsidRPr="00E1493F">
        <w:rPr>
          <w:rFonts w:cs="Times New Roman"/>
        </w:rPr>
        <w:t xml:space="preserve">There </w:t>
      </w:r>
      <w:r w:rsidR="00845F19">
        <w:rPr>
          <w:rFonts w:cs="Times New Roman"/>
        </w:rPr>
        <w:t>are</w:t>
      </w:r>
      <w:r w:rsidRPr="00E1493F">
        <w:rPr>
          <w:rFonts w:cs="Times New Roman"/>
        </w:rPr>
        <w:t xml:space="preserve"> </w:t>
      </w:r>
      <w:r w:rsidR="00845F19">
        <w:rPr>
          <w:rFonts w:cs="Times New Roman"/>
        </w:rPr>
        <w:t xml:space="preserve">clear </w:t>
      </w:r>
      <w:r w:rsidRPr="00E1493F">
        <w:rPr>
          <w:rFonts w:cs="Times New Roman"/>
        </w:rPr>
        <w:t xml:space="preserve">benefits on both UE and </w:t>
      </w:r>
      <w:r w:rsidR="00845F19">
        <w:rPr>
          <w:rFonts w:cs="Times New Roman"/>
        </w:rPr>
        <w:t>network</w:t>
      </w:r>
      <w:r w:rsidRPr="00E1493F">
        <w:rPr>
          <w:rFonts w:cs="Times New Roman"/>
        </w:rPr>
        <w:t xml:space="preserve"> side </w:t>
      </w:r>
      <w:r w:rsidR="00845F19">
        <w:rPr>
          <w:rFonts w:cs="Times New Roman"/>
        </w:rPr>
        <w:t>when</w:t>
      </w:r>
      <w:r w:rsidRPr="00E1493F">
        <w:rPr>
          <w:rFonts w:cs="Times New Roman"/>
        </w:rPr>
        <w:t xml:space="preserve"> the SCell </w:t>
      </w:r>
      <w:r w:rsidR="00845F19">
        <w:rPr>
          <w:rFonts w:cs="Times New Roman"/>
        </w:rPr>
        <w:t>setup</w:t>
      </w:r>
      <w:r w:rsidRPr="00E1493F">
        <w:rPr>
          <w:rFonts w:cs="Times New Roman"/>
        </w:rPr>
        <w:t xml:space="preserve"> delay is shorten</w:t>
      </w:r>
      <w:r w:rsidR="00845F19">
        <w:rPr>
          <w:rFonts w:cs="Times New Roman"/>
        </w:rPr>
        <w:t>ed</w:t>
      </w:r>
      <w:r w:rsidRPr="00E1493F">
        <w:rPr>
          <w:rFonts w:cs="Times New Roman"/>
        </w:rPr>
        <w:t xml:space="preserve"> </w:t>
      </w:r>
      <w:r w:rsidR="00845F19" w:rsidRPr="00E1493F">
        <w:rPr>
          <w:rFonts w:cs="Times New Roman"/>
        </w:rPr>
        <w:t>using</w:t>
      </w:r>
      <w:r w:rsidRPr="00E1493F">
        <w:rPr>
          <w:rFonts w:cs="Times New Roman"/>
        </w:rPr>
        <w:t xml:space="preserve"> early measurements </w:t>
      </w:r>
      <w:r w:rsidR="00845F19">
        <w:rPr>
          <w:rFonts w:cs="Times New Roman"/>
        </w:rPr>
        <w:t xml:space="preserve">from EMR </w:t>
      </w:r>
      <w:r w:rsidRPr="00E1493F">
        <w:rPr>
          <w:rFonts w:cs="Times New Roman"/>
        </w:rPr>
        <w:t xml:space="preserve">(in idle/inactive). The overall positive impact is two-fold: 1) UE </w:t>
      </w:r>
      <w:r w:rsidR="00845F19">
        <w:rPr>
          <w:rFonts w:cs="Times New Roman"/>
        </w:rPr>
        <w:t xml:space="preserve">can use the SCell resources enabling faster </w:t>
      </w:r>
      <w:r w:rsidRPr="00E1493F">
        <w:rPr>
          <w:rFonts w:cs="Times New Roman"/>
        </w:rPr>
        <w:t>offload</w:t>
      </w:r>
      <w:r w:rsidR="00845F19">
        <w:rPr>
          <w:rFonts w:cs="Times New Roman"/>
        </w:rPr>
        <w:t>ed</w:t>
      </w:r>
      <w:r w:rsidRPr="00E1493F">
        <w:rPr>
          <w:rFonts w:cs="Times New Roman"/>
        </w:rPr>
        <w:t xml:space="preserve"> </w:t>
      </w:r>
      <w:r w:rsidR="00845F19">
        <w:rPr>
          <w:rFonts w:cs="Times New Roman"/>
        </w:rPr>
        <w:t>of</w:t>
      </w:r>
      <w:r w:rsidRPr="00E1493F">
        <w:rPr>
          <w:rFonts w:cs="Times New Roman"/>
        </w:rPr>
        <w:t xml:space="preserve"> the traffic, </w:t>
      </w:r>
      <w:r w:rsidR="00845F19">
        <w:rPr>
          <w:rFonts w:cs="Times New Roman"/>
        </w:rPr>
        <w:t>leading to reduced power consumption</w:t>
      </w:r>
      <w:r w:rsidRPr="00E1493F">
        <w:rPr>
          <w:rFonts w:cs="Times New Roman"/>
        </w:rPr>
        <w:t xml:space="preserve"> compared to </w:t>
      </w:r>
      <w:r w:rsidR="00845F19">
        <w:rPr>
          <w:rFonts w:cs="Times New Roman"/>
        </w:rPr>
        <w:t>when</w:t>
      </w:r>
      <w:r w:rsidRPr="00E1493F">
        <w:rPr>
          <w:rFonts w:cs="Times New Roman"/>
        </w:rPr>
        <w:t xml:space="preserve"> EMR </w:t>
      </w:r>
      <w:r w:rsidR="00845F19">
        <w:rPr>
          <w:rFonts w:cs="Times New Roman"/>
        </w:rPr>
        <w:t>is not in use. And</w:t>
      </w:r>
      <w:r w:rsidRPr="00E1493F">
        <w:rPr>
          <w:rFonts w:cs="Times New Roman"/>
        </w:rPr>
        <w:t xml:space="preserve"> 2) as UE offloads faster, the </w:t>
      </w:r>
      <w:r w:rsidR="00845F19">
        <w:rPr>
          <w:rFonts w:cs="Times New Roman"/>
        </w:rPr>
        <w:t>network</w:t>
      </w:r>
      <w:r w:rsidRPr="00E1493F">
        <w:rPr>
          <w:rFonts w:cs="Times New Roman"/>
        </w:rPr>
        <w:t xml:space="preserve"> can more efficiently use the resources towards UEs </w:t>
      </w:r>
      <w:r w:rsidR="00845F19">
        <w:rPr>
          <w:rFonts w:cs="Times New Roman"/>
        </w:rPr>
        <w:t>which</w:t>
      </w:r>
      <w:r w:rsidRPr="00E1493F">
        <w:rPr>
          <w:rFonts w:cs="Times New Roman"/>
        </w:rPr>
        <w:t xml:space="preserve"> can </w:t>
      </w:r>
      <w:r w:rsidR="00845F19">
        <w:rPr>
          <w:rFonts w:cs="Times New Roman"/>
        </w:rPr>
        <w:t xml:space="preserve">then </w:t>
      </w:r>
      <w:r w:rsidRPr="00E1493F">
        <w:rPr>
          <w:rFonts w:cs="Times New Roman"/>
        </w:rPr>
        <w:t>benefit form CA/DC</w:t>
      </w:r>
      <w:r w:rsidR="00845F19">
        <w:rPr>
          <w:rFonts w:cs="Times New Roman"/>
        </w:rPr>
        <w:t xml:space="preserve"> service</w:t>
      </w:r>
      <w:r w:rsidRPr="00E1493F">
        <w:rPr>
          <w:rFonts w:cs="Times New Roman"/>
        </w:rPr>
        <w:t xml:space="preserve">. </w:t>
      </w:r>
    </w:p>
    <w:p w14:paraId="278230D8" w14:textId="02DCB035" w:rsidR="00E1493F" w:rsidRPr="00E1493F" w:rsidRDefault="006C5E11" w:rsidP="00E1493F">
      <w:pPr>
        <w:ind w:right="-22"/>
        <w:rPr>
          <w:rFonts w:cs="Times New Roman"/>
        </w:rPr>
      </w:pPr>
      <w:r>
        <w:rPr>
          <w:rFonts w:cs="Times New Roman"/>
        </w:rPr>
        <w:t>O</w:t>
      </w:r>
      <w:r w:rsidR="00E1493F" w:rsidRPr="00E1493F">
        <w:rPr>
          <w:rFonts w:cs="Times New Roman"/>
        </w:rPr>
        <w:t xml:space="preserve">f interest is when UE is in good coverage and can and should offload traffic to </w:t>
      </w:r>
      <w:r>
        <w:rPr>
          <w:rFonts w:cs="Times New Roman"/>
        </w:rPr>
        <w:t>SC</w:t>
      </w:r>
      <w:r w:rsidR="00E1493F" w:rsidRPr="00E1493F">
        <w:rPr>
          <w:rFonts w:cs="Times New Roman"/>
        </w:rPr>
        <w:t xml:space="preserve">ell layer. </w:t>
      </w:r>
      <w:r w:rsidRPr="00E1493F">
        <w:rPr>
          <w:rFonts w:cs="Times New Roman"/>
        </w:rPr>
        <w:t>Th</w:t>
      </w:r>
      <w:r>
        <w:rPr>
          <w:rFonts w:cs="Times New Roman"/>
        </w:rPr>
        <w:t>is</w:t>
      </w:r>
      <w:r w:rsidRPr="00E1493F">
        <w:rPr>
          <w:rFonts w:cs="Times New Roman"/>
        </w:rPr>
        <w:t xml:space="preserve"> is the </w:t>
      </w:r>
      <w:r>
        <w:rPr>
          <w:rFonts w:cs="Times New Roman"/>
        </w:rPr>
        <w:t xml:space="preserve">most common </w:t>
      </w:r>
      <w:r w:rsidRPr="00E1493F">
        <w:rPr>
          <w:rFonts w:cs="Times New Roman"/>
        </w:rPr>
        <w:t xml:space="preserve">case when it is beneficial to enable CA/DC, and both UE </w:t>
      </w:r>
      <w:r>
        <w:rPr>
          <w:rFonts w:cs="Times New Roman"/>
        </w:rPr>
        <w:t>and network</w:t>
      </w:r>
      <w:r w:rsidRPr="00E1493F">
        <w:rPr>
          <w:rFonts w:cs="Times New Roman"/>
        </w:rPr>
        <w:t xml:space="preserve"> will benefit</w:t>
      </w:r>
      <w:r>
        <w:rPr>
          <w:rFonts w:cs="Times New Roman"/>
        </w:rPr>
        <w:t xml:space="preserve">. In general, the feature is also of interest in cell edge conditions. </w:t>
      </w:r>
    </w:p>
    <w:p w14:paraId="10F6FB2A" w14:textId="7C66A8C2" w:rsidR="00AF7F12" w:rsidRDefault="006270F8" w:rsidP="00AF7F12">
      <w:pPr>
        <w:ind w:right="-22"/>
        <w:rPr>
          <w:rFonts w:cs="Times New Roman"/>
        </w:rPr>
      </w:pPr>
      <w:r>
        <w:rPr>
          <w:rFonts w:cs="Times New Roman"/>
        </w:rPr>
        <w:t xml:space="preserve">If we firstly address the issue of potential UE power consumption impact. </w:t>
      </w:r>
      <w:r w:rsidR="00AF7F12">
        <w:rPr>
          <w:rFonts w:cs="Times New Roman"/>
        </w:rPr>
        <w:t>The discussion of course depends on the assumed UE measurement assumptions and therefore the UE measurement burden from performing the measurements for EMR. Here we can split the measurements into:</w:t>
      </w:r>
    </w:p>
    <w:p w14:paraId="69CAE608" w14:textId="6DCFDD96" w:rsidR="00861CA0" w:rsidRDefault="00AF7F12" w:rsidP="00AF7F12">
      <w:pPr>
        <w:pStyle w:val="ListParagraph"/>
        <w:numPr>
          <w:ilvl w:val="0"/>
          <w:numId w:val="25"/>
        </w:numPr>
        <w:ind w:right="-22"/>
        <w:rPr>
          <w:rFonts w:cs="Times New Roman"/>
        </w:rPr>
      </w:pPr>
      <w:r>
        <w:rPr>
          <w:rFonts w:cs="Times New Roman"/>
        </w:rPr>
        <w:lastRenderedPageBreak/>
        <w:t>Early measurements</w:t>
      </w:r>
      <w:r w:rsidRPr="00AF7F12">
        <w:rPr>
          <w:rFonts w:cs="Times New Roman"/>
        </w:rPr>
        <w:t xml:space="preserve"> </w:t>
      </w:r>
      <w:r>
        <w:rPr>
          <w:rFonts w:cs="Times New Roman"/>
        </w:rPr>
        <w:t>performed on a carrier which is also configured idle mode mobility.</w:t>
      </w:r>
    </w:p>
    <w:p w14:paraId="5A74A619" w14:textId="5623754D" w:rsidR="00AF7F12" w:rsidRPr="00AF7F12" w:rsidRDefault="00AF7F12" w:rsidP="00AF7F12">
      <w:pPr>
        <w:pStyle w:val="ListParagraph"/>
        <w:numPr>
          <w:ilvl w:val="0"/>
          <w:numId w:val="25"/>
        </w:numPr>
        <w:ind w:right="-22"/>
        <w:rPr>
          <w:rFonts w:cs="Times New Roman"/>
        </w:rPr>
      </w:pPr>
      <w:r>
        <w:rPr>
          <w:rFonts w:cs="Times New Roman"/>
        </w:rPr>
        <w:t>Early measurements</w:t>
      </w:r>
      <w:r w:rsidRPr="00AF7F12">
        <w:rPr>
          <w:rFonts w:cs="Times New Roman"/>
        </w:rPr>
        <w:t xml:space="preserve"> </w:t>
      </w:r>
      <w:r>
        <w:rPr>
          <w:rFonts w:cs="Times New Roman"/>
        </w:rPr>
        <w:t>performed on a carrier which is not configured idle mode mobility.</w:t>
      </w:r>
    </w:p>
    <w:p w14:paraId="2E05994F" w14:textId="297D1F6C" w:rsidR="00AF7F12" w:rsidRDefault="00AB5173" w:rsidP="00AF7F12">
      <w:pPr>
        <w:ind w:right="-22"/>
        <w:rPr>
          <w:rFonts w:cs="Times New Roman"/>
        </w:rPr>
      </w:pPr>
      <w:r>
        <w:rPr>
          <w:rFonts w:cs="Times New Roman"/>
        </w:rPr>
        <w:t>Looking at 1) there would be no additional measurement effort on the UE side assuming that the measurements requirements for EMR NR carriers/cells are the same as the existing idle mode measurement requirements of inter-frequency NR cells in 38.133 section 4.2.2.4. UE would, irrespectively of any configured EMR measurements, be required to measure NR inter-frequency carriers/cells according to section 4.2.2.4</w:t>
      </w:r>
      <w:r w:rsidR="00541201">
        <w:rPr>
          <w:rFonts w:cs="Times New Roman"/>
        </w:rPr>
        <w:t xml:space="preserve"> when no search thresholds are configured</w:t>
      </w:r>
      <w:r>
        <w:rPr>
          <w:rFonts w:cs="Times New Roman"/>
        </w:rPr>
        <w:t>. Making the measurements available for reporting would not increase UE measurements.</w:t>
      </w:r>
    </w:p>
    <w:p w14:paraId="4FEF825A" w14:textId="7CD3F0D8" w:rsidR="00AB5173" w:rsidRDefault="00AB5173" w:rsidP="00AF7F12">
      <w:pPr>
        <w:ind w:right="-22"/>
        <w:rPr>
          <w:rFonts w:cs="Times New Roman"/>
        </w:rPr>
      </w:pPr>
      <w:r>
        <w:rPr>
          <w:rFonts w:cs="Times New Roman"/>
        </w:rPr>
        <w:t xml:space="preserve">The same can be argued for </w:t>
      </w:r>
      <w:r w:rsidR="00541201">
        <w:rPr>
          <w:rFonts w:cs="Times New Roman"/>
        </w:rPr>
        <w:t xml:space="preserve">overlapping </w:t>
      </w:r>
      <w:r>
        <w:rPr>
          <w:rFonts w:cs="Times New Roman"/>
        </w:rPr>
        <w:t>LTE inter-RAT carriers/cells for 1).</w:t>
      </w:r>
    </w:p>
    <w:p w14:paraId="48486188" w14:textId="494DF1B7" w:rsidR="00AB5173" w:rsidRDefault="00AB5173" w:rsidP="00AF7F12">
      <w:pPr>
        <w:ind w:right="-22"/>
        <w:rPr>
          <w:rFonts w:cs="Times New Roman"/>
        </w:rPr>
      </w:pPr>
      <w:r>
        <w:rPr>
          <w:rFonts w:cs="Times New Roman"/>
        </w:rPr>
        <w:t xml:space="preserve">For 2) and measurements on </w:t>
      </w:r>
      <w:r w:rsidR="006270F8">
        <w:rPr>
          <w:rFonts w:cs="Times New Roman"/>
        </w:rPr>
        <w:t xml:space="preserve">NR inter-frequency </w:t>
      </w:r>
      <w:r>
        <w:rPr>
          <w:rFonts w:cs="Times New Roman"/>
        </w:rPr>
        <w:t>carriers which are not configured for mobility would potentially increase the UE measurements burden compared to if not performing measurements for EMR.</w:t>
      </w:r>
    </w:p>
    <w:p w14:paraId="75817D24" w14:textId="1A4FE43E" w:rsidR="006270F8" w:rsidRDefault="006270F8" w:rsidP="006270F8">
      <w:pPr>
        <w:ind w:right="-22"/>
        <w:rPr>
          <w:rFonts w:cs="Times New Roman"/>
        </w:rPr>
      </w:pPr>
      <w:r>
        <w:rPr>
          <w:rFonts w:cs="Times New Roman"/>
        </w:rPr>
        <w:t xml:space="preserve">The same can be argued for </w:t>
      </w:r>
      <w:r w:rsidR="00541201">
        <w:rPr>
          <w:rFonts w:cs="Times New Roman"/>
        </w:rPr>
        <w:t xml:space="preserve">non-overlapping </w:t>
      </w:r>
      <w:r>
        <w:rPr>
          <w:rFonts w:cs="Times New Roman"/>
        </w:rPr>
        <w:t>LTE inter-RAT carriers/cells for 2).</w:t>
      </w:r>
    </w:p>
    <w:p w14:paraId="4C251968" w14:textId="52EF921D" w:rsidR="006270F8" w:rsidRDefault="006270F8" w:rsidP="00AF7F12">
      <w:pPr>
        <w:ind w:right="-22"/>
        <w:rPr>
          <w:rFonts w:cs="Times New Roman"/>
        </w:rPr>
      </w:pPr>
      <w:r>
        <w:rPr>
          <w:rFonts w:cs="Times New Roman"/>
        </w:rPr>
        <w:t xml:space="preserve">If we secondly address the aspect of system benefits (UE and network) from having </w:t>
      </w:r>
      <w:r w:rsidR="00541201">
        <w:rPr>
          <w:rFonts w:cs="Times New Roman"/>
        </w:rPr>
        <w:t xml:space="preserve">the </w:t>
      </w:r>
      <w:r>
        <w:rPr>
          <w:rFonts w:cs="Times New Roman"/>
        </w:rPr>
        <w:t>UE to report early measurement enabl</w:t>
      </w:r>
      <w:r w:rsidR="00541201">
        <w:rPr>
          <w:rFonts w:cs="Times New Roman"/>
        </w:rPr>
        <w:t>ing</w:t>
      </w:r>
      <w:r>
        <w:rPr>
          <w:rFonts w:cs="Times New Roman"/>
        </w:rPr>
        <w:t xml:space="preserve"> faster setup of CA or DC in connected mode, we would need to consider the overall time the UE would spend in connected mode transmitting the data before being </w:t>
      </w:r>
      <w:r w:rsidR="00541201">
        <w:rPr>
          <w:rFonts w:cs="Times New Roman"/>
        </w:rPr>
        <w:t>released</w:t>
      </w:r>
      <w:r>
        <w:rPr>
          <w:rFonts w:cs="Times New Roman"/>
        </w:rPr>
        <w:t xml:space="preserve"> to idle mode. </w:t>
      </w:r>
      <w:r w:rsidR="00541201">
        <w:rPr>
          <w:rFonts w:cs="Times New Roman"/>
        </w:rPr>
        <w:t>We see from the Rel-15 results that overall, there is a power saving gain on the UE side</w:t>
      </w:r>
      <w:r w:rsidR="00D56449">
        <w:rPr>
          <w:rFonts w:cs="Times New Roman"/>
        </w:rPr>
        <w:t xml:space="preserve"> [</w:t>
      </w:r>
      <w:r w:rsidR="00E26197">
        <w:rPr>
          <w:rFonts w:cs="Times New Roman"/>
        </w:rPr>
        <w:t>2</w:t>
      </w:r>
      <w:r w:rsidR="00D56449">
        <w:rPr>
          <w:rFonts w:cs="Times New Roman"/>
        </w:rPr>
        <w:t>]</w:t>
      </w:r>
      <w:r w:rsidR="00541201">
        <w:rPr>
          <w:rFonts w:cs="Times New Roman"/>
        </w:rPr>
        <w:t>.</w:t>
      </w:r>
    </w:p>
    <w:p w14:paraId="00AA4FCB" w14:textId="48591594" w:rsidR="006270F8" w:rsidRDefault="00D56449" w:rsidP="00D56449">
      <w:pPr>
        <w:pStyle w:val="RAN4observation0"/>
      </w:pPr>
      <w:r>
        <w:t>Early measurement reporting can enable UE power saving.</w:t>
      </w:r>
    </w:p>
    <w:p w14:paraId="5AC507E4" w14:textId="6727F5EF" w:rsidR="006270F8" w:rsidRDefault="006270F8" w:rsidP="00AF7F12">
      <w:pPr>
        <w:ind w:right="-22"/>
        <w:rPr>
          <w:rFonts w:cs="Times New Roman"/>
        </w:rPr>
      </w:pPr>
      <w:r>
        <w:rPr>
          <w:rFonts w:cs="Times New Roman"/>
        </w:rPr>
        <w:t>Additionally, there is also the user experience aspect to consider which is equally important. Hence, by enabling faster CA/DC setup the user will experience the faster setup as a shorter setup and response latency to any applications and hence a feeling of a faster and more agile UE.</w:t>
      </w:r>
    </w:p>
    <w:p w14:paraId="2B6388FC" w14:textId="24577F90" w:rsidR="00541201" w:rsidRDefault="00541201" w:rsidP="00AF7F12">
      <w:pPr>
        <w:ind w:right="-22"/>
        <w:rPr>
          <w:rFonts w:cs="Times New Roman"/>
        </w:rPr>
      </w:pPr>
      <w:r>
        <w:rPr>
          <w:rFonts w:cs="Times New Roman"/>
        </w:rPr>
        <w:t xml:space="preserve">Hence from a single UE point of view, there is overall a gain in performing </w:t>
      </w:r>
      <w:r w:rsidR="00D56449">
        <w:rPr>
          <w:rFonts w:cs="Times New Roman"/>
        </w:rPr>
        <w:t xml:space="preserve">timely, accurate and representative </w:t>
      </w:r>
      <w:r>
        <w:rPr>
          <w:rFonts w:cs="Times New Roman"/>
        </w:rPr>
        <w:t>idle mode measurements for early reporting to aid early CA/DC setup. In general, the gain is both in UE power consumption and latency.</w:t>
      </w:r>
    </w:p>
    <w:p w14:paraId="4BC58264" w14:textId="7F1E3BEF" w:rsidR="00D56449" w:rsidRDefault="00D56449" w:rsidP="00D56449">
      <w:pPr>
        <w:pStyle w:val="RAN4observation0"/>
      </w:pPr>
      <w:r>
        <w:t>There is UE and network gain in UE performing timely, accurate and representative idle mode measurements for early reporting to aid early CA/DC setup.</w:t>
      </w:r>
    </w:p>
    <w:p w14:paraId="45EE3383" w14:textId="77777777" w:rsidR="00D56449" w:rsidRPr="00D56449" w:rsidRDefault="00D56449" w:rsidP="00D56449">
      <w:pPr>
        <w:rPr>
          <w:lang w:val="en-GB"/>
        </w:rPr>
      </w:pPr>
    </w:p>
    <w:p w14:paraId="14102E92" w14:textId="3B07C527" w:rsidR="00ED22D0" w:rsidRDefault="00ED22D0" w:rsidP="00ED22D0">
      <w:pPr>
        <w:pStyle w:val="RAN4H2"/>
      </w:pPr>
      <w:r>
        <w:t>Status in RAN4</w:t>
      </w:r>
    </w:p>
    <w:p w14:paraId="273E1F51" w14:textId="60D445B1" w:rsidR="006E205E" w:rsidRDefault="006E205E" w:rsidP="003B659E">
      <w:pPr>
        <w:ind w:right="-22"/>
        <w:rPr>
          <w:rFonts w:cs="Times New Roman"/>
        </w:rPr>
      </w:pPr>
      <w:r>
        <w:rPr>
          <w:rFonts w:cs="Times New Roman"/>
        </w:rPr>
        <w:t>Following WFs have been agreed during the meetings related to MR-DC:</w:t>
      </w:r>
    </w:p>
    <w:p w14:paraId="0D954A09" w14:textId="77777777" w:rsidR="009A4730" w:rsidRDefault="009A4730" w:rsidP="009A4730">
      <w:pPr>
        <w:pStyle w:val="ListParagraph"/>
        <w:numPr>
          <w:ilvl w:val="0"/>
          <w:numId w:val="42"/>
        </w:numPr>
        <w:ind w:right="-22"/>
        <w:rPr>
          <w:rFonts w:cs="Times New Roman"/>
        </w:rPr>
      </w:pPr>
      <w:r w:rsidRPr="002C0602">
        <w:rPr>
          <w:rFonts w:cs="Times New Roman"/>
        </w:rPr>
        <w:t>R4-</w:t>
      </w:r>
      <w:r w:rsidR="001C5CEF" w:rsidRPr="002C0602">
        <w:rPr>
          <w:rFonts w:cs="Times New Roman"/>
        </w:rPr>
        <w:t xml:space="preserve">1915842, </w:t>
      </w:r>
    </w:p>
    <w:p w14:paraId="1EBC51DA" w14:textId="77777777" w:rsidR="009A4730" w:rsidRDefault="009A4730" w:rsidP="009A4730">
      <w:pPr>
        <w:pStyle w:val="ListParagraph"/>
        <w:numPr>
          <w:ilvl w:val="0"/>
          <w:numId w:val="42"/>
        </w:numPr>
        <w:ind w:right="-22"/>
        <w:rPr>
          <w:rFonts w:cs="Times New Roman"/>
        </w:rPr>
      </w:pPr>
      <w:r w:rsidRPr="002C0602">
        <w:rPr>
          <w:rFonts w:cs="Times New Roman"/>
        </w:rPr>
        <w:t>R4-</w:t>
      </w:r>
      <w:r w:rsidR="001C5CEF" w:rsidRPr="002C0602">
        <w:rPr>
          <w:rFonts w:cs="Times New Roman"/>
        </w:rPr>
        <w:t>200</w:t>
      </w:r>
      <w:r w:rsidR="006E205E" w:rsidRPr="002C0602">
        <w:rPr>
          <w:rFonts w:cs="Times New Roman"/>
        </w:rPr>
        <w:t>2234</w:t>
      </w:r>
      <w:r w:rsidR="001C5CEF" w:rsidRPr="002C0602">
        <w:rPr>
          <w:rFonts w:cs="Times New Roman"/>
        </w:rPr>
        <w:t xml:space="preserve">, </w:t>
      </w:r>
    </w:p>
    <w:p w14:paraId="51607E95" w14:textId="77777777" w:rsidR="009A4730" w:rsidRDefault="009A4730" w:rsidP="009A4730">
      <w:pPr>
        <w:pStyle w:val="ListParagraph"/>
        <w:numPr>
          <w:ilvl w:val="0"/>
          <w:numId w:val="42"/>
        </w:numPr>
        <w:ind w:right="-22"/>
        <w:rPr>
          <w:rFonts w:cs="Times New Roman"/>
        </w:rPr>
      </w:pPr>
      <w:r w:rsidRPr="002C0602">
        <w:rPr>
          <w:rFonts w:cs="Times New Roman"/>
        </w:rPr>
        <w:t>R4-</w:t>
      </w:r>
      <w:r w:rsidR="001C5CEF" w:rsidRPr="002C0602">
        <w:rPr>
          <w:rFonts w:cs="Times New Roman"/>
        </w:rPr>
        <w:t>2005847</w:t>
      </w:r>
      <w:r w:rsidR="002C3374" w:rsidRPr="002C0602">
        <w:rPr>
          <w:rFonts w:cs="Times New Roman"/>
        </w:rPr>
        <w:t xml:space="preserve">, </w:t>
      </w:r>
    </w:p>
    <w:p w14:paraId="47EE1D2C" w14:textId="77777777" w:rsidR="009A4730" w:rsidRDefault="009A4730" w:rsidP="009A4730">
      <w:pPr>
        <w:pStyle w:val="ListParagraph"/>
        <w:numPr>
          <w:ilvl w:val="0"/>
          <w:numId w:val="42"/>
        </w:numPr>
        <w:ind w:right="-22"/>
        <w:rPr>
          <w:rFonts w:cs="Times New Roman"/>
        </w:rPr>
      </w:pPr>
      <w:r w:rsidRPr="002C0602">
        <w:rPr>
          <w:rFonts w:cs="Times New Roman"/>
        </w:rPr>
        <w:t>R4-</w:t>
      </w:r>
      <w:r w:rsidR="002C3374" w:rsidRPr="002C0602">
        <w:rPr>
          <w:rFonts w:cs="Times New Roman"/>
        </w:rPr>
        <w:t xml:space="preserve">2009263, </w:t>
      </w:r>
      <w:r>
        <w:rPr>
          <w:rFonts w:cs="Times New Roman"/>
        </w:rPr>
        <w:t>and</w:t>
      </w:r>
    </w:p>
    <w:p w14:paraId="4A827F3A" w14:textId="2FEA3B35" w:rsidR="006E205E" w:rsidRPr="002C0602" w:rsidRDefault="009A4730" w:rsidP="002A7824">
      <w:pPr>
        <w:pStyle w:val="ListParagraph"/>
        <w:numPr>
          <w:ilvl w:val="0"/>
          <w:numId w:val="42"/>
        </w:numPr>
        <w:ind w:right="-22"/>
        <w:rPr>
          <w:rFonts w:cs="Times New Roman"/>
        </w:rPr>
      </w:pPr>
      <w:r w:rsidRPr="002C0602">
        <w:rPr>
          <w:rFonts w:cs="Times New Roman"/>
        </w:rPr>
        <w:t>R4-</w:t>
      </w:r>
      <w:r w:rsidR="002C3374" w:rsidRPr="002C0602">
        <w:rPr>
          <w:rFonts w:cs="Times New Roman"/>
        </w:rPr>
        <w:t>2012301</w:t>
      </w:r>
    </w:p>
    <w:p w14:paraId="28D42D5C" w14:textId="179262B5" w:rsidR="00FC002B" w:rsidRDefault="00474E17" w:rsidP="003B659E">
      <w:pPr>
        <w:ind w:right="-22"/>
        <w:rPr>
          <w:rFonts w:cs="Times New Roman"/>
        </w:rPr>
      </w:pPr>
      <w:r>
        <w:rPr>
          <w:rFonts w:cs="Times New Roman"/>
        </w:rPr>
        <w:t xml:space="preserve">Additionally, some agreements are captured in the chair minutes and </w:t>
      </w:r>
      <w:r w:rsidR="009A4730">
        <w:rPr>
          <w:rFonts w:cs="Times New Roman"/>
        </w:rPr>
        <w:t xml:space="preserve">in TS </w:t>
      </w:r>
      <w:r>
        <w:rPr>
          <w:rFonts w:cs="Times New Roman"/>
        </w:rPr>
        <w:t xml:space="preserve">36.133 and </w:t>
      </w:r>
      <w:r w:rsidR="009A4730">
        <w:rPr>
          <w:rFonts w:cs="Times New Roman"/>
        </w:rPr>
        <w:t xml:space="preserve">TS </w:t>
      </w:r>
      <w:r>
        <w:rPr>
          <w:rFonts w:cs="Times New Roman"/>
        </w:rPr>
        <w:t xml:space="preserve">38.133. </w:t>
      </w:r>
    </w:p>
    <w:p w14:paraId="418F94A0" w14:textId="469238D2" w:rsidR="00474E17" w:rsidRDefault="00792EE9" w:rsidP="003B659E">
      <w:pPr>
        <w:ind w:right="-22"/>
        <w:rPr>
          <w:rFonts w:cs="Times New Roman"/>
        </w:rPr>
      </w:pPr>
      <w:r>
        <w:rPr>
          <w:rFonts w:cs="Times New Roman"/>
        </w:rPr>
        <w:t>During the</w:t>
      </w:r>
      <w:r w:rsidR="000233B2">
        <w:rPr>
          <w:rFonts w:cs="Times New Roman"/>
        </w:rPr>
        <w:t xml:space="preserve"> discussions in RAN4 </w:t>
      </w:r>
      <w:r w:rsidR="00D66D0C">
        <w:rPr>
          <w:rFonts w:cs="Times New Roman"/>
        </w:rPr>
        <w:t>several</w:t>
      </w:r>
      <w:r w:rsidR="000233B2">
        <w:rPr>
          <w:rFonts w:cs="Times New Roman"/>
        </w:rPr>
        <w:t xml:space="preserve"> agreements have been reached. Many of those are </w:t>
      </w:r>
      <w:r w:rsidR="00D66D0C">
        <w:rPr>
          <w:rFonts w:cs="Times New Roman"/>
        </w:rPr>
        <w:t xml:space="preserve">already </w:t>
      </w:r>
      <w:r w:rsidR="000233B2">
        <w:rPr>
          <w:rFonts w:cs="Times New Roman"/>
        </w:rPr>
        <w:t xml:space="preserve">captured in 38.133 and 36.133. </w:t>
      </w:r>
      <w:r w:rsidR="009A4730">
        <w:rPr>
          <w:rFonts w:cs="Times New Roman"/>
        </w:rPr>
        <w:t>However, not all.</w:t>
      </w:r>
    </w:p>
    <w:p w14:paraId="7878F2AA" w14:textId="696A4373" w:rsidR="000233B2" w:rsidRDefault="00D66D0C" w:rsidP="003B659E">
      <w:pPr>
        <w:ind w:right="-22"/>
        <w:rPr>
          <w:rFonts w:cs="Times New Roman"/>
        </w:rPr>
      </w:pPr>
      <w:r>
        <w:rPr>
          <w:rFonts w:cs="Times New Roman"/>
        </w:rPr>
        <w:t>Following we list some</w:t>
      </w:r>
      <w:r w:rsidR="009356BB">
        <w:rPr>
          <w:rFonts w:cs="Times New Roman"/>
        </w:rPr>
        <w:t xml:space="preserve"> high-level summary of </w:t>
      </w:r>
      <w:r w:rsidR="00474E17">
        <w:rPr>
          <w:rFonts w:cs="Times New Roman"/>
        </w:rPr>
        <w:t>some of the agreement related to defining the open aspects</w:t>
      </w:r>
      <w:r w:rsidR="009356BB">
        <w:rPr>
          <w:rFonts w:cs="Times New Roman"/>
        </w:rPr>
        <w:t xml:space="preserve"> (depending on UE capability)</w:t>
      </w:r>
      <w:r w:rsidR="009A4730">
        <w:rPr>
          <w:rFonts w:cs="Times New Roman"/>
        </w:rPr>
        <w:t>. This is not a comprehensive list covering all agreements but merely a summary for use in this paper</w:t>
      </w:r>
      <w:r w:rsidR="000233B2">
        <w:rPr>
          <w:rFonts w:cs="Times New Roman"/>
        </w:rPr>
        <w:t>:</w:t>
      </w:r>
    </w:p>
    <w:p w14:paraId="1353300B" w14:textId="7668C48A" w:rsidR="000233B2" w:rsidRDefault="009356BB" w:rsidP="000233B2">
      <w:pPr>
        <w:pStyle w:val="ListParagraph"/>
        <w:numPr>
          <w:ilvl w:val="0"/>
          <w:numId w:val="23"/>
        </w:numPr>
        <w:ind w:right="-22"/>
        <w:rPr>
          <w:rFonts w:cs="Times New Roman"/>
        </w:rPr>
      </w:pPr>
      <w:r>
        <w:rPr>
          <w:rFonts w:cs="Times New Roman"/>
        </w:rPr>
        <w:t xml:space="preserve">There is </w:t>
      </w:r>
      <w:r w:rsidR="000233B2">
        <w:rPr>
          <w:rFonts w:cs="Times New Roman"/>
        </w:rPr>
        <w:t>no change in UE measurement capability due to EMR</w:t>
      </w:r>
      <w:r>
        <w:rPr>
          <w:rFonts w:cs="Times New Roman"/>
        </w:rPr>
        <w:t xml:space="preserve">. Hence, the </w:t>
      </w:r>
      <w:r w:rsidR="000233B2">
        <w:rPr>
          <w:rFonts w:cs="Times New Roman"/>
        </w:rPr>
        <w:t xml:space="preserve">number of carriers </w:t>
      </w:r>
      <w:r w:rsidR="00733C87">
        <w:rPr>
          <w:rFonts w:cs="Times New Roman"/>
        </w:rPr>
        <w:t xml:space="preserve">and total number of carriers </w:t>
      </w:r>
      <w:r>
        <w:rPr>
          <w:rFonts w:cs="Times New Roman"/>
        </w:rPr>
        <w:t>the U</w:t>
      </w:r>
      <w:r w:rsidR="00733C87">
        <w:rPr>
          <w:rFonts w:cs="Times New Roman"/>
        </w:rPr>
        <w:t>E</w:t>
      </w:r>
      <w:r>
        <w:rPr>
          <w:rFonts w:cs="Times New Roman"/>
        </w:rPr>
        <w:t xml:space="preserve"> at least should be able </w:t>
      </w:r>
      <w:r w:rsidR="000233B2">
        <w:rPr>
          <w:rFonts w:cs="Times New Roman"/>
        </w:rPr>
        <w:t>to measure stay unchanged</w:t>
      </w:r>
      <w:r w:rsidR="00B60D3E">
        <w:rPr>
          <w:rFonts w:cs="Times New Roman"/>
        </w:rPr>
        <w:t>:</w:t>
      </w:r>
    </w:p>
    <w:p w14:paraId="67B34BB9" w14:textId="4E97940C" w:rsidR="00B60D3E" w:rsidRDefault="00733C87" w:rsidP="00B60D3E">
      <w:pPr>
        <w:pStyle w:val="ListParagraph"/>
        <w:numPr>
          <w:ilvl w:val="1"/>
          <w:numId w:val="23"/>
        </w:numPr>
        <w:ind w:right="-22"/>
        <w:rPr>
          <w:rFonts w:cs="Times New Roman"/>
        </w:rPr>
      </w:pPr>
      <w:r>
        <w:rPr>
          <w:rFonts w:cs="Times New Roman"/>
        </w:rPr>
        <w:t>N</w:t>
      </w:r>
      <w:r w:rsidR="00B60D3E">
        <w:rPr>
          <w:rFonts w:cs="Times New Roman"/>
        </w:rPr>
        <w:t>umber of carriers to measure</w:t>
      </w:r>
      <w:r>
        <w:rPr>
          <w:rFonts w:cs="Times New Roman"/>
        </w:rPr>
        <w:t xml:space="preserve"> when configured with EMR</w:t>
      </w:r>
      <w:r w:rsidR="00B60D3E">
        <w:rPr>
          <w:rFonts w:cs="Times New Roman"/>
        </w:rPr>
        <w:t>:</w:t>
      </w:r>
    </w:p>
    <w:p w14:paraId="5FEA6F3D" w14:textId="19385960" w:rsidR="00B60D3E" w:rsidRDefault="00B60D3E" w:rsidP="00B60D3E">
      <w:pPr>
        <w:pStyle w:val="ListParagraph"/>
        <w:numPr>
          <w:ilvl w:val="2"/>
          <w:numId w:val="23"/>
        </w:numPr>
        <w:ind w:right="-22"/>
        <w:rPr>
          <w:rFonts w:cs="Times New Roman"/>
        </w:rPr>
      </w:pPr>
      <w:r>
        <w:rPr>
          <w:rFonts w:cs="Times New Roman"/>
        </w:rPr>
        <w:t xml:space="preserve">NR inter-frequency: </w:t>
      </w:r>
      <w:r w:rsidR="00A56BBE">
        <w:rPr>
          <w:rFonts w:cs="Times New Roman"/>
        </w:rPr>
        <w:t xml:space="preserve">≤ </w:t>
      </w:r>
      <w:r>
        <w:rPr>
          <w:rFonts w:cs="Times New Roman"/>
        </w:rPr>
        <w:t>7 carriers</w:t>
      </w:r>
    </w:p>
    <w:p w14:paraId="30D79237" w14:textId="49A090EA" w:rsidR="00B60D3E" w:rsidRDefault="00B60D3E" w:rsidP="00B60D3E">
      <w:pPr>
        <w:pStyle w:val="ListParagraph"/>
        <w:numPr>
          <w:ilvl w:val="2"/>
          <w:numId w:val="23"/>
        </w:numPr>
        <w:ind w:right="-22"/>
        <w:rPr>
          <w:rFonts w:cs="Times New Roman"/>
        </w:rPr>
      </w:pPr>
      <w:r>
        <w:rPr>
          <w:rFonts w:cs="Times New Roman"/>
        </w:rPr>
        <w:t xml:space="preserve">LTE inter-RAT carriers: </w:t>
      </w:r>
      <w:r w:rsidR="00A56BBE">
        <w:rPr>
          <w:rFonts w:cs="Times New Roman"/>
        </w:rPr>
        <w:t xml:space="preserve">≤ </w:t>
      </w:r>
      <w:r>
        <w:rPr>
          <w:rFonts w:cs="Times New Roman"/>
        </w:rPr>
        <w:t>7 carriers</w:t>
      </w:r>
    </w:p>
    <w:p w14:paraId="7044717E" w14:textId="2C48C677" w:rsidR="00B60D3E" w:rsidRDefault="00B60D3E" w:rsidP="00B60D3E">
      <w:pPr>
        <w:pStyle w:val="ListParagraph"/>
        <w:numPr>
          <w:ilvl w:val="2"/>
          <w:numId w:val="23"/>
        </w:numPr>
        <w:ind w:right="-22"/>
        <w:rPr>
          <w:rFonts w:cs="Times New Roman"/>
        </w:rPr>
      </w:pPr>
      <w:r>
        <w:rPr>
          <w:rFonts w:cs="Times New Roman"/>
        </w:rPr>
        <w:t>NR inter-RAT carriers:</w:t>
      </w:r>
      <w:r w:rsidR="00A56BBE">
        <w:rPr>
          <w:rFonts w:cs="Times New Roman"/>
        </w:rPr>
        <w:t xml:space="preserve"> ≤ 8 carriers</w:t>
      </w:r>
    </w:p>
    <w:p w14:paraId="7EF27F18" w14:textId="3B1A4199" w:rsidR="00733C87" w:rsidRDefault="00733C87" w:rsidP="00733C87">
      <w:pPr>
        <w:pStyle w:val="ListParagraph"/>
        <w:numPr>
          <w:ilvl w:val="1"/>
          <w:numId w:val="23"/>
        </w:numPr>
        <w:ind w:right="-22"/>
        <w:rPr>
          <w:rFonts w:cs="Times New Roman"/>
        </w:rPr>
      </w:pPr>
      <w:r>
        <w:rPr>
          <w:rFonts w:cs="Times New Roman"/>
        </w:rPr>
        <w:t>Total number of carriers the UE at least shall be able to measure:</w:t>
      </w:r>
    </w:p>
    <w:p w14:paraId="7953538F" w14:textId="3A01989C" w:rsidR="00733C87" w:rsidRDefault="00733C87" w:rsidP="00733C87">
      <w:pPr>
        <w:pStyle w:val="ListParagraph"/>
        <w:numPr>
          <w:ilvl w:val="2"/>
          <w:numId w:val="23"/>
        </w:numPr>
        <w:ind w:right="-22"/>
        <w:rPr>
          <w:rFonts w:cs="Times New Roman"/>
        </w:rPr>
      </w:pPr>
      <w:r>
        <w:rPr>
          <w:rFonts w:cs="Times New Roman"/>
        </w:rPr>
        <w:t>10 effective frequency layers (36.133)</w:t>
      </w:r>
    </w:p>
    <w:p w14:paraId="69928260" w14:textId="45971BE8" w:rsidR="00733C87" w:rsidRDefault="00733C87" w:rsidP="00733C87">
      <w:pPr>
        <w:pStyle w:val="ListParagraph"/>
        <w:numPr>
          <w:ilvl w:val="2"/>
          <w:numId w:val="23"/>
        </w:numPr>
        <w:ind w:right="-22"/>
        <w:rPr>
          <w:rFonts w:cs="Times New Roman"/>
        </w:rPr>
      </w:pPr>
      <w:r>
        <w:rPr>
          <w:rFonts w:cs="Times New Roman"/>
        </w:rPr>
        <w:lastRenderedPageBreak/>
        <w:t>14 effective frequency layers (38.133)</w:t>
      </w:r>
    </w:p>
    <w:p w14:paraId="1F4D7F5C" w14:textId="36776E4B" w:rsidR="009356BB" w:rsidRDefault="009356BB" w:rsidP="000233B2">
      <w:pPr>
        <w:pStyle w:val="ListParagraph"/>
        <w:numPr>
          <w:ilvl w:val="0"/>
          <w:numId w:val="23"/>
        </w:numPr>
        <w:ind w:right="-22"/>
        <w:rPr>
          <w:rFonts w:cs="Times New Roman"/>
        </w:rPr>
      </w:pPr>
      <w:r>
        <w:rPr>
          <w:rFonts w:cs="Times New Roman"/>
        </w:rPr>
        <w:t xml:space="preserve">The </w:t>
      </w:r>
      <w:r w:rsidR="000233B2">
        <w:rPr>
          <w:rFonts w:cs="Times New Roman"/>
        </w:rPr>
        <w:t xml:space="preserve">number of carriers </w:t>
      </w:r>
      <w:r>
        <w:rPr>
          <w:rFonts w:cs="Times New Roman"/>
        </w:rPr>
        <w:t xml:space="preserve">the UE at least should be able </w:t>
      </w:r>
      <w:r w:rsidR="000233B2">
        <w:rPr>
          <w:rFonts w:cs="Times New Roman"/>
        </w:rPr>
        <w:t>to measure for EMR</w:t>
      </w:r>
      <w:r>
        <w:rPr>
          <w:rFonts w:cs="Times New Roman"/>
        </w:rPr>
        <w:t xml:space="preserve"> are:</w:t>
      </w:r>
    </w:p>
    <w:p w14:paraId="0A3F1FB6" w14:textId="52BB5FCD" w:rsidR="009356BB" w:rsidRDefault="009356BB" w:rsidP="009356BB">
      <w:pPr>
        <w:pStyle w:val="ListParagraph"/>
        <w:numPr>
          <w:ilvl w:val="1"/>
          <w:numId w:val="23"/>
        </w:numPr>
        <w:ind w:right="-22"/>
        <w:rPr>
          <w:rFonts w:cs="Times New Roman"/>
        </w:rPr>
      </w:pPr>
      <w:r>
        <w:rPr>
          <w:rFonts w:cs="Times New Roman"/>
        </w:rPr>
        <w:t>O</w:t>
      </w:r>
      <w:r w:rsidR="000233B2">
        <w:rPr>
          <w:rFonts w:cs="Times New Roman"/>
        </w:rPr>
        <w:t xml:space="preserve">verlapping </w:t>
      </w:r>
      <w:r>
        <w:rPr>
          <w:rFonts w:cs="Times New Roman"/>
        </w:rPr>
        <w:t>carriers:</w:t>
      </w:r>
    </w:p>
    <w:p w14:paraId="795723D8" w14:textId="7A6F3E5A" w:rsidR="009356BB" w:rsidRDefault="009356BB" w:rsidP="009356BB">
      <w:pPr>
        <w:pStyle w:val="ListParagraph"/>
        <w:numPr>
          <w:ilvl w:val="2"/>
          <w:numId w:val="23"/>
        </w:numPr>
        <w:ind w:right="-22"/>
        <w:rPr>
          <w:rFonts w:cs="Times New Roman"/>
        </w:rPr>
      </w:pPr>
      <w:r>
        <w:rPr>
          <w:rFonts w:cs="Times New Roman"/>
        </w:rPr>
        <w:t xml:space="preserve">NR inter-frequency: </w:t>
      </w:r>
      <w:r w:rsidR="00A56BBE">
        <w:rPr>
          <w:rFonts w:cs="Times New Roman"/>
        </w:rPr>
        <w:t xml:space="preserve">≤ </w:t>
      </w:r>
      <w:r>
        <w:rPr>
          <w:rFonts w:cs="Times New Roman"/>
        </w:rPr>
        <w:t>7 carriers</w:t>
      </w:r>
    </w:p>
    <w:p w14:paraId="2070F9FA" w14:textId="3A6D1AFD" w:rsidR="009356BB" w:rsidRDefault="009356BB" w:rsidP="009356BB">
      <w:pPr>
        <w:pStyle w:val="ListParagraph"/>
        <w:numPr>
          <w:ilvl w:val="2"/>
          <w:numId w:val="23"/>
        </w:numPr>
        <w:ind w:right="-22"/>
        <w:rPr>
          <w:rFonts w:cs="Times New Roman"/>
        </w:rPr>
      </w:pPr>
      <w:r>
        <w:rPr>
          <w:rFonts w:cs="Times New Roman"/>
        </w:rPr>
        <w:t>LTE inter-RAT:</w:t>
      </w:r>
      <w:r w:rsidR="00B60D3E">
        <w:rPr>
          <w:rFonts w:cs="Times New Roman"/>
        </w:rPr>
        <w:t xml:space="preserve"> </w:t>
      </w:r>
      <w:r w:rsidR="00A56BBE">
        <w:rPr>
          <w:rFonts w:cs="Times New Roman"/>
        </w:rPr>
        <w:t xml:space="preserve">≤ </w:t>
      </w:r>
      <w:r w:rsidR="004E26A8">
        <w:rPr>
          <w:rFonts w:cs="Times New Roman"/>
        </w:rPr>
        <w:t>7</w:t>
      </w:r>
      <w:r w:rsidR="00B60D3E">
        <w:rPr>
          <w:rFonts w:cs="Times New Roman"/>
        </w:rPr>
        <w:t xml:space="preserve"> carrier</w:t>
      </w:r>
    </w:p>
    <w:p w14:paraId="09BEF8D7" w14:textId="634EC62A" w:rsidR="009356BB" w:rsidRDefault="009356BB" w:rsidP="009356BB">
      <w:pPr>
        <w:pStyle w:val="ListParagraph"/>
        <w:numPr>
          <w:ilvl w:val="2"/>
          <w:numId w:val="23"/>
        </w:numPr>
        <w:ind w:right="-22"/>
        <w:rPr>
          <w:rFonts w:cs="Times New Roman"/>
        </w:rPr>
      </w:pPr>
      <w:r>
        <w:rPr>
          <w:rFonts w:cs="Times New Roman"/>
        </w:rPr>
        <w:t>NR inter-RAT:</w:t>
      </w:r>
      <w:r w:rsidR="00A56BBE">
        <w:rPr>
          <w:rFonts w:cs="Times New Roman"/>
        </w:rPr>
        <w:t xml:space="preserve"> ≤ 8 carrier</w:t>
      </w:r>
    </w:p>
    <w:p w14:paraId="61401010" w14:textId="55CB4AD6" w:rsidR="000233B2" w:rsidRDefault="009356BB" w:rsidP="009356BB">
      <w:pPr>
        <w:pStyle w:val="ListParagraph"/>
        <w:numPr>
          <w:ilvl w:val="1"/>
          <w:numId w:val="23"/>
        </w:numPr>
        <w:ind w:right="-22"/>
        <w:rPr>
          <w:rFonts w:cs="Times New Roman"/>
        </w:rPr>
      </w:pPr>
      <w:r>
        <w:rPr>
          <w:rFonts w:cs="Times New Roman"/>
        </w:rPr>
        <w:t>Non-</w:t>
      </w:r>
      <w:r w:rsidR="000233B2">
        <w:rPr>
          <w:rFonts w:cs="Times New Roman"/>
        </w:rPr>
        <w:t>overlapping</w:t>
      </w:r>
      <w:r>
        <w:rPr>
          <w:rFonts w:cs="Times New Roman"/>
        </w:rPr>
        <w:t xml:space="preserve"> carriers:</w:t>
      </w:r>
    </w:p>
    <w:p w14:paraId="7302CB8E" w14:textId="2114A0D8" w:rsidR="009356BB" w:rsidRDefault="009356BB" w:rsidP="009356BB">
      <w:pPr>
        <w:pStyle w:val="ListParagraph"/>
        <w:numPr>
          <w:ilvl w:val="2"/>
          <w:numId w:val="23"/>
        </w:numPr>
        <w:ind w:right="-22"/>
        <w:rPr>
          <w:rFonts w:cs="Times New Roman"/>
        </w:rPr>
      </w:pPr>
      <w:r>
        <w:rPr>
          <w:rFonts w:cs="Times New Roman"/>
        </w:rPr>
        <w:t xml:space="preserve">NR inter-frequency: </w:t>
      </w:r>
      <w:r w:rsidR="00A56BBE">
        <w:rPr>
          <w:rFonts w:cs="Times New Roman"/>
        </w:rPr>
        <w:t xml:space="preserve">≤ </w:t>
      </w:r>
      <w:r>
        <w:rPr>
          <w:rFonts w:cs="Times New Roman"/>
        </w:rPr>
        <w:t>7 carriers</w:t>
      </w:r>
      <w:r w:rsidR="00E96F24">
        <w:rPr>
          <w:rFonts w:cs="Times New Roman"/>
        </w:rPr>
        <w:t xml:space="preserve"> (RAN4#96)</w:t>
      </w:r>
    </w:p>
    <w:p w14:paraId="23751AFC" w14:textId="2F6B3611" w:rsidR="009356BB" w:rsidRDefault="009356BB" w:rsidP="009356BB">
      <w:pPr>
        <w:pStyle w:val="ListParagraph"/>
        <w:numPr>
          <w:ilvl w:val="2"/>
          <w:numId w:val="23"/>
        </w:numPr>
        <w:ind w:right="-22"/>
        <w:rPr>
          <w:rFonts w:cs="Times New Roman"/>
        </w:rPr>
      </w:pPr>
      <w:r>
        <w:rPr>
          <w:rFonts w:cs="Times New Roman"/>
        </w:rPr>
        <w:t>LTE inter-RAT:</w:t>
      </w:r>
      <w:r w:rsidR="00A56BBE">
        <w:rPr>
          <w:rFonts w:cs="Times New Roman"/>
        </w:rPr>
        <w:t xml:space="preserve"> ≤ 1</w:t>
      </w:r>
      <w:r w:rsidR="00E96F24">
        <w:rPr>
          <w:rFonts w:cs="Times New Roman"/>
        </w:rPr>
        <w:t xml:space="preserve"> </w:t>
      </w:r>
      <w:r w:rsidR="00A56BBE">
        <w:rPr>
          <w:rFonts w:cs="Times New Roman"/>
        </w:rPr>
        <w:t>carrier</w:t>
      </w:r>
    </w:p>
    <w:p w14:paraId="77F661EA" w14:textId="645699C5" w:rsidR="007A7A04" w:rsidRPr="007A7A04" w:rsidRDefault="009356BB" w:rsidP="007A7A04">
      <w:pPr>
        <w:pStyle w:val="ListParagraph"/>
        <w:numPr>
          <w:ilvl w:val="2"/>
          <w:numId w:val="23"/>
        </w:numPr>
        <w:ind w:right="-22"/>
        <w:rPr>
          <w:rFonts w:cs="Times New Roman"/>
        </w:rPr>
      </w:pPr>
      <w:r>
        <w:rPr>
          <w:rFonts w:cs="Times New Roman"/>
        </w:rPr>
        <w:t>NR inter-RAT:</w:t>
      </w:r>
      <w:r w:rsidR="00A56BBE">
        <w:rPr>
          <w:rFonts w:cs="Times New Roman"/>
        </w:rPr>
        <w:t xml:space="preserve"> ≤ 2 carriers</w:t>
      </w:r>
    </w:p>
    <w:p w14:paraId="25737E94" w14:textId="318424F3" w:rsidR="007A7A04" w:rsidRDefault="007A7A04" w:rsidP="004E26A8">
      <w:pPr>
        <w:pStyle w:val="ListParagraph"/>
        <w:numPr>
          <w:ilvl w:val="0"/>
          <w:numId w:val="23"/>
        </w:numPr>
        <w:ind w:right="-22"/>
        <w:rPr>
          <w:rFonts w:cs="Times New Roman"/>
        </w:rPr>
      </w:pPr>
      <w:r>
        <w:rPr>
          <w:rFonts w:cs="Times New Roman"/>
        </w:rPr>
        <w:t xml:space="preserve">RAN4 has agreed on the number of SSBs </w:t>
      </w:r>
      <w:r w:rsidRPr="007A7A04">
        <w:rPr>
          <w:rFonts w:cs="Times New Roman"/>
        </w:rPr>
        <w:t xml:space="preserve">the UE </w:t>
      </w:r>
      <w:r>
        <w:rPr>
          <w:rFonts w:cs="Times New Roman"/>
        </w:rPr>
        <w:t xml:space="preserve">at least </w:t>
      </w:r>
      <w:r w:rsidRPr="007A7A04">
        <w:rPr>
          <w:rFonts w:cs="Times New Roman"/>
        </w:rPr>
        <w:t xml:space="preserve">shall be capable </w:t>
      </w:r>
      <w:r>
        <w:rPr>
          <w:rFonts w:cs="Times New Roman"/>
        </w:rPr>
        <w:t>of measuring:</w:t>
      </w:r>
    </w:p>
    <w:p w14:paraId="358A4456" w14:textId="10BDFCBD" w:rsidR="007A7A04" w:rsidRDefault="007A7A04" w:rsidP="007A7A04">
      <w:pPr>
        <w:pStyle w:val="ListParagraph"/>
        <w:numPr>
          <w:ilvl w:val="1"/>
          <w:numId w:val="23"/>
        </w:numPr>
        <w:ind w:right="-22"/>
        <w:rPr>
          <w:rFonts w:cs="Times New Roman"/>
        </w:rPr>
      </w:pPr>
      <w:r>
        <w:rPr>
          <w:rFonts w:cs="Times New Roman"/>
        </w:rPr>
        <w:t xml:space="preserve">FR1: </w:t>
      </w:r>
      <w:r w:rsidRPr="007A7A04">
        <w:rPr>
          <w:rFonts w:cs="Times New Roman"/>
        </w:rPr>
        <w:t>7 SSBs with different SSB index and/or PCI</w:t>
      </w:r>
      <w:r>
        <w:rPr>
          <w:rFonts w:cs="Times New Roman"/>
        </w:rPr>
        <w:t xml:space="preserve"> per carrier (</w:t>
      </w:r>
      <w:r w:rsidR="00474E17">
        <w:rPr>
          <w:rFonts w:cs="Times New Roman"/>
        </w:rPr>
        <w:t xml:space="preserve">for both </w:t>
      </w:r>
      <w:r>
        <w:rPr>
          <w:rFonts w:cs="Times New Roman"/>
        </w:rPr>
        <w:t xml:space="preserve">NR inter-frequency </w:t>
      </w:r>
      <w:r w:rsidR="00474E17">
        <w:rPr>
          <w:rFonts w:cs="Times New Roman"/>
        </w:rPr>
        <w:t>and</w:t>
      </w:r>
      <w:r>
        <w:rPr>
          <w:rFonts w:cs="Times New Roman"/>
        </w:rPr>
        <w:t xml:space="preserve"> NR inter-RAT)</w:t>
      </w:r>
    </w:p>
    <w:p w14:paraId="5BAD0516" w14:textId="239DDF71" w:rsidR="007A7A04" w:rsidRDefault="007A7A04" w:rsidP="007A7A04">
      <w:pPr>
        <w:pStyle w:val="ListParagraph"/>
        <w:numPr>
          <w:ilvl w:val="1"/>
          <w:numId w:val="23"/>
        </w:numPr>
        <w:ind w:right="-22"/>
        <w:rPr>
          <w:rFonts w:cs="Times New Roman"/>
        </w:rPr>
      </w:pPr>
      <w:r>
        <w:rPr>
          <w:rFonts w:cs="Times New Roman"/>
        </w:rPr>
        <w:t xml:space="preserve">FR2: </w:t>
      </w:r>
      <w:r w:rsidRPr="007A7A04">
        <w:rPr>
          <w:rFonts w:cs="Times New Roman"/>
        </w:rPr>
        <w:t>7 SSBs with different SSB index and/or PCI</w:t>
      </w:r>
      <w:r>
        <w:rPr>
          <w:rFonts w:cs="Times New Roman"/>
        </w:rPr>
        <w:t xml:space="preserve"> per carrier (</w:t>
      </w:r>
      <w:r w:rsidR="00474E17">
        <w:rPr>
          <w:rFonts w:cs="Times New Roman"/>
        </w:rPr>
        <w:t xml:space="preserve">for both </w:t>
      </w:r>
      <w:r>
        <w:rPr>
          <w:rFonts w:cs="Times New Roman"/>
        </w:rPr>
        <w:t xml:space="preserve">NR inter-frequency </w:t>
      </w:r>
      <w:r w:rsidR="00474E17">
        <w:rPr>
          <w:rFonts w:cs="Times New Roman"/>
        </w:rPr>
        <w:t>and</w:t>
      </w:r>
      <w:r>
        <w:rPr>
          <w:rFonts w:cs="Times New Roman"/>
        </w:rPr>
        <w:t xml:space="preserve"> NR inter-RAT)</w:t>
      </w:r>
    </w:p>
    <w:p w14:paraId="77104496" w14:textId="5A788EBD" w:rsidR="000233B2" w:rsidRDefault="009356BB" w:rsidP="004E26A8">
      <w:pPr>
        <w:pStyle w:val="ListParagraph"/>
        <w:numPr>
          <w:ilvl w:val="0"/>
          <w:numId w:val="23"/>
        </w:numPr>
        <w:ind w:right="-22"/>
        <w:rPr>
          <w:rFonts w:cs="Times New Roman"/>
        </w:rPr>
      </w:pPr>
      <w:r w:rsidRPr="004E26A8">
        <w:rPr>
          <w:rFonts w:cs="Times New Roman"/>
        </w:rPr>
        <w:t>RAN4 has agreed, that under defined conditions, the c</w:t>
      </w:r>
      <w:r w:rsidR="000233B2" w:rsidRPr="004E26A8">
        <w:rPr>
          <w:rFonts w:cs="Times New Roman"/>
        </w:rPr>
        <w:t>ell detected status</w:t>
      </w:r>
      <w:r w:rsidRPr="004E26A8">
        <w:rPr>
          <w:rFonts w:cs="Times New Roman"/>
        </w:rPr>
        <w:t xml:space="preserve"> for a cell is kept during connection transition.</w:t>
      </w:r>
    </w:p>
    <w:p w14:paraId="5E08CC17" w14:textId="6B001195" w:rsidR="00CB54BB" w:rsidRDefault="00CB54BB" w:rsidP="004E26A8">
      <w:pPr>
        <w:pStyle w:val="ListParagraph"/>
        <w:numPr>
          <w:ilvl w:val="0"/>
          <w:numId w:val="23"/>
        </w:numPr>
        <w:ind w:right="-22"/>
        <w:rPr>
          <w:rFonts w:cs="Times New Roman"/>
        </w:rPr>
      </w:pPr>
      <w:r w:rsidRPr="00CB54BB">
        <w:rPr>
          <w:rFonts w:cs="Times New Roman"/>
        </w:rPr>
        <w:t xml:space="preserve">RAN4 </w:t>
      </w:r>
      <w:r>
        <w:rPr>
          <w:rFonts w:cs="Times New Roman"/>
        </w:rPr>
        <w:t xml:space="preserve">has </w:t>
      </w:r>
      <w:r w:rsidRPr="00CB54BB">
        <w:rPr>
          <w:rFonts w:cs="Times New Roman"/>
        </w:rPr>
        <w:t>agree</w:t>
      </w:r>
      <w:r>
        <w:rPr>
          <w:rFonts w:cs="Times New Roman"/>
        </w:rPr>
        <w:t>d</w:t>
      </w:r>
      <w:r w:rsidRPr="00CB54BB">
        <w:rPr>
          <w:rFonts w:cs="Times New Roman"/>
        </w:rPr>
        <w:t xml:space="preserve"> to allow UE additional time period in measurement requirement for UE who supports the beam level EMR reporting</w:t>
      </w:r>
      <w:r>
        <w:rPr>
          <w:rFonts w:cs="Times New Roman"/>
        </w:rPr>
        <w:t>.</w:t>
      </w:r>
    </w:p>
    <w:p w14:paraId="7CAF6F92" w14:textId="71EEDCD7" w:rsidR="002D51CA" w:rsidRPr="00D607E6" w:rsidRDefault="00D66D0C" w:rsidP="00D607E6">
      <w:pPr>
        <w:ind w:right="-22"/>
        <w:rPr>
          <w:rFonts w:cs="Times New Roman"/>
        </w:rPr>
      </w:pPr>
      <w:r>
        <w:rPr>
          <w:rFonts w:cs="Times New Roman"/>
        </w:rPr>
        <w:t>Related to the UE m</w:t>
      </w:r>
      <w:r w:rsidR="002D51CA" w:rsidRPr="00D607E6">
        <w:rPr>
          <w:rFonts w:cs="Times New Roman"/>
        </w:rPr>
        <w:t>easurement Requirements:</w:t>
      </w:r>
    </w:p>
    <w:p w14:paraId="5D380648" w14:textId="77777777" w:rsidR="002D51CA" w:rsidRPr="002D51CA" w:rsidRDefault="002D51CA" w:rsidP="002A7824">
      <w:pPr>
        <w:pStyle w:val="ListParagraph"/>
        <w:numPr>
          <w:ilvl w:val="0"/>
          <w:numId w:val="23"/>
        </w:numPr>
        <w:ind w:right="-22"/>
        <w:rPr>
          <w:rFonts w:cs="Times New Roman"/>
          <w:lang w:val="en-GB"/>
        </w:rPr>
      </w:pPr>
      <w:r w:rsidRPr="002D51CA">
        <w:rPr>
          <w:rFonts w:cs="Times New Roman"/>
          <w:lang w:val="en-GB"/>
        </w:rPr>
        <w:t xml:space="preserve">LTE inter-RAT measurement requirements for </w:t>
      </w:r>
      <w:r w:rsidRPr="00D66D0C">
        <w:rPr>
          <w:rFonts w:cs="Times New Roman"/>
          <w:lang w:val="en-GB"/>
        </w:rPr>
        <w:t>overlapping</w:t>
      </w:r>
      <w:r w:rsidRPr="002D51CA">
        <w:rPr>
          <w:rFonts w:cs="Times New Roman"/>
          <w:lang w:val="en-GB"/>
        </w:rPr>
        <w:t xml:space="preserve"> carrier follows existing LTE inter-frequency requirements for CA Idle mode measurements for overlapping carrier</w:t>
      </w:r>
    </w:p>
    <w:p w14:paraId="6EBD6D1B" w14:textId="77777777" w:rsidR="00FC430F" w:rsidRPr="00FC430F" w:rsidRDefault="00FC430F" w:rsidP="002A7824">
      <w:pPr>
        <w:pStyle w:val="ListParagraph"/>
        <w:numPr>
          <w:ilvl w:val="0"/>
          <w:numId w:val="23"/>
        </w:numPr>
        <w:ind w:right="-22"/>
        <w:rPr>
          <w:rFonts w:cs="Times New Roman"/>
          <w:lang w:val="en-GB"/>
        </w:rPr>
      </w:pPr>
      <w:r w:rsidRPr="00FC430F">
        <w:rPr>
          <w:rFonts w:cs="Times New Roman"/>
          <w:lang w:val="en-GB"/>
        </w:rPr>
        <w:t xml:space="preserve">Sub-topic#2-4: Measurement requirements for </w:t>
      </w:r>
      <w:r w:rsidRPr="00D66D0C">
        <w:rPr>
          <w:rFonts w:cs="Times New Roman"/>
          <w:lang w:val="en-GB"/>
        </w:rPr>
        <w:t>non-overlapping</w:t>
      </w:r>
      <w:r w:rsidRPr="00FC430F">
        <w:rPr>
          <w:rFonts w:cs="Times New Roman"/>
          <w:lang w:val="en-GB"/>
        </w:rPr>
        <w:t xml:space="preserve"> NR inter-RAT EMR carrier:</w:t>
      </w:r>
    </w:p>
    <w:p w14:paraId="740F925A" w14:textId="77777777" w:rsidR="00FC430F" w:rsidRPr="00FC430F" w:rsidRDefault="00FC430F" w:rsidP="002A7824">
      <w:pPr>
        <w:pStyle w:val="ListParagraph"/>
        <w:numPr>
          <w:ilvl w:val="1"/>
          <w:numId w:val="23"/>
        </w:numPr>
        <w:ind w:right="-22"/>
        <w:rPr>
          <w:rFonts w:cs="Times New Roman"/>
          <w:lang w:val="en-GB"/>
        </w:rPr>
      </w:pPr>
      <w:r w:rsidRPr="00FC430F">
        <w:rPr>
          <w:rFonts w:cs="Times New Roman"/>
          <w:lang w:val="en-GB"/>
        </w:rPr>
        <w:t>Measurement requirements for non-overlapping NR inter-RAT carriers are defined same as overlapping NR inter-RAT carriers.</w:t>
      </w:r>
    </w:p>
    <w:p w14:paraId="22D98FC5" w14:textId="45318C90" w:rsidR="000233B2" w:rsidRDefault="000233B2" w:rsidP="003B659E">
      <w:pPr>
        <w:ind w:right="-22"/>
        <w:rPr>
          <w:rFonts w:cs="Times New Roman"/>
        </w:rPr>
      </w:pPr>
      <w:r>
        <w:rPr>
          <w:rFonts w:cs="Times New Roman"/>
        </w:rPr>
        <w:t xml:space="preserve">Some agreements are still not captured because of open discussions. </w:t>
      </w:r>
    </w:p>
    <w:p w14:paraId="18EA5372" w14:textId="25566817" w:rsidR="00B740BC" w:rsidRDefault="00B740BC" w:rsidP="003B659E">
      <w:pPr>
        <w:ind w:right="-22"/>
        <w:rPr>
          <w:rFonts w:cs="Times New Roman"/>
        </w:rPr>
      </w:pPr>
      <w:r>
        <w:rPr>
          <w:rFonts w:cs="Times New Roman"/>
        </w:rPr>
        <w:t>Measurement requirements overlapping:</w:t>
      </w:r>
    </w:p>
    <w:p w14:paraId="2E462191" w14:textId="33864EA1" w:rsidR="00B740BC" w:rsidRDefault="00B740BC" w:rsidP="00B740BC">
      <w:pPr>
        <w:pStyle w:val="ListParagraph"/>
        <w:numPr>
          <w:ilvl w:val="0"/>
          <w:numId w:val="23"/>
        </w:numPr>
        <w:ind w:right="-22"/>
        <w:rPr>
          <w:rFonts w:cs="Times New Roman"/>
        </w:rPr>
      </w:pPr>
      <w:r>
        <w:rPr>
          <w:rFonts w:cs="Times New Roman"/>
        </w:rPr>
        <w:t>NR inter-</w:t>
      </w:r>
      <w:r w:rsidR="009A4730">
        <w:rPr>
          <w:rFonts w:cs="Times New Roman"/>
        </w:rPr>
        <w:t>frequency</w:t>
      </w:r>
      <w:r>
        <w:rPr>
          <w:rFonts w:cs="Times New Roman"/>
        </w:rPr>
        <w:t>:</w:t>
      </w:r>
      <w:r w:rsidR="00390843">
        <w:rPr>
          <w:rFonts w:cs="Times New Roman"/>
        </w:rPr>
        <w:t xml:space="preserve"> </w:t>
      </w:r>
      <w:r w:rsidR="00390843" w:rsidRPr="00390843">
        <w:rPr>
          <w:rFonts w:cs="Times New Roman"/>
        </w:rPr>
        <w:t>NR inter-frequency EMR measurement requirements on an overlapping NR EMR carrier follow existing NR inter-frequency measurements</w:t>
      </w:r>
      <w:r w:rsidR="00390843">
        <w:rPr>
          <w:rFonts w:cs="Times New Roman"/>
        </w:rPr>
        <w:t xml:space="preserve"> (principle in </w:t>
      </w:r>
      <w:r w:rsidR="009A4730">
        <w:rPr>
          <w:rFonts w:cs="Times New Roman"/>
        </w:rPr>
        <w:t>R4-200</w:t>
      </w:r>
      <w:r w:rsidR="00390843">
        <w:rPr>
          <w:rFonts w:cs="Times New Roman"/>
        </w:rPr>
        <w:t>5847)</w:t>
      </w:r>
      <w:r w:rsidR="00D607E6">
        <w:rPr>
          <w:rFonts w:cs="Times New Roman"/>
        </w:rPr>
        <w:t xml:space="preserve"> – in 38.133</w:t>
      </w:r>
    </w:p>
    <w:p w14:paraId="1A428521" w14:textId="4283423E" w:rsidR="00B740BC" w:rsidRDefault="00B740BC" w:rsidP="00B740BC">
      <w:pPr>
        <w:pStyle w:val="ListParagraph"/>
        <w:numPr>
          <w:ilvl w:val="0"/>
          <w:numId w:val="23"/>
        </w:numPr>
        <w:ind w:right="-22"/>
        <w:rPr>
          <w:rFonts w:cs="Times New Roman"/>
        </w:rPr>
      </w:pPr>
      <w:r>
        <w:rPr>
          <w:rFonts w:cs="Times New Roman"/>
        </w:rPr>
        <w:t>LTE inter-R</w:t>
      </w:r>
      <w:r w:rsidR="009A4730">
        <w:rPr>
          <w:rFonts w:cs="Times New Roman"/>
        </w:rPr>
        <w:t>AT</w:t>
      </w:r>
      <w:r>
        <w:rPr>
          <w:rFonts w:cs="Times New Roman"/>
        </w:rPr>
        <w:t xml:space="preserve">: </w:t>
      </w:r>
      <w:r w:rsidR="00D607E6">
        <w:t xml:space="preserve">measurement requirements in section 4.2.2.5 apply </w:t>
      </w:r>
      <w:r w:rsidR="00D607E6">
        <w:rPr>
          <w:rFonts w:cs="Times New Roman"/>
          <w:lang w:val="en-GB"/>
        </w:rPr>
        <w:t>– in 38.133</w:t>
      </w:r>
    </w:p>
    <w:p w14:paraId="2640085C" w14:textId="7D97E6B5" w:rsidR="00B740BC" w:rsidRDefault="00B740BC" w:rsidP="00B740BC">
      <w:pPr>
        <w:ind w:right="-22"/>
        <w:rPr>
          <w:rFonts w:cs="Times New Roman"/>
        </w:rPr>
      </w:pPr>
      <w:r>
        <w:rPr>
          <w:rFonts w:cs="Times New Roman"/>
        </w:rPr>
        <w:t>Measurement requirements non-overlapping:</w:t>
      </w:r>
    </w:p>
    <w:p w14:paraId="434BF2C4" w14:textId="48D6604B" w:rsidR="00B740BC" w:rsidRDefault="0023393D" w:rsidP="00B740BC">
      <w:pPr>
        <w:pStyle w:val="ListParagraph"/>
        <w:numPr>
          <w:ilvl w:val="0"/>
          <w:numId w:val="23"/>
        </w:numPr>
        <w:ind w:right="-22"/>
        <w:rPr>
          <w:rFonts w:cs="Times New Roman"/>
        </w:rPr>
      </w:pPr>
      <w:r>
        <w:rPr>
          <w:rFonts w:cs="Times New Roman"/>
        </w:rPr>
        <w:t xml:space="preserve">Non-overlapping </w:t>
      </w:r>
      <w:r w:rsidR="00B740BC">
        <w:rPr>
          <w:rFonts w:cs="Times New Roman"/>
        </w:rPr>
        <w:t>NR inter-R</w:t>
      </w:r>
      <w:r>
        <w:rPr>
          <w:rFonts w:cs="Times New Roman"/>
        </w:rPr>
        <w:t>AT</w:t>
      </w:r>
      <w:r w:rsidR="00B740BC">
        <w:rPr>
          <w:rFonts w:cs="Times New Roman"/>
        </w:rPr>
        <w:t xml:space="preserve">: </w:t>
      </w:r>
      <w:r w:rsidR="00B740BC" w:rsidRPr="00FC430F">
        <w:rPr>
          <w:rFonts w:cs="Times New Roman"/>
          <w:lang w:val="en-GB"/>
        </w:rPr>
        <w:t>Measurement requirements for non-overlapping NR inter-RAT carriers are defined same as overlapping NR inter-RAT carriers</w:t>
      </w:r>
      <w:r w:rsidR="00C87FF5">
        <w:rPr>
          <w:rFonts w:cs="Times New Roman"/>
          <w:lang w:val="en-GB"/>
        </w:rPr>
        <w:t xml:space="preserve"> (</w:t>
      </w:r>
      <w:r>
        <w:rPr>
          <w:rFonts w:cs="Times New Roman"/>
          <w:lang w:val="en-GB"/>
        </w:rPr>
        <w:t>R4-20</w:t>
      </w:r>
      <w:r w:rsidR="00C87FF5">
        <w:rPr>
          <w:rFonts w:cs="Times New Roman"/>
          <w:lang w:val="en-GB"/>
        </w:rPr>
        <w:t>12301)</w:t>
      </w:r>
    </w:p>
    <w:p w14:paraId="42D45C05" w14:textId="77777777" w:rsidR="000B5EBB" w:rsidRDefault="000B5EBB" w:rsidP="00B740BC">
      <w:pPr>
        <w:ind w:right="-22"/>
        <w:rPr>
          <w:rFonts w:cs="Times New Roman"/>
        </w:rPr>
      </w:pPr>
    </w:p>
    <w:p w14:paraId="494EB4EE" w14:textId="7284019C" w:rsidR="00D607E6" w:rsidRDefault="00D607E6" w:rsidP="00B740BC">
      <w:pPr>
        <w:ind w:right="-22"/>
        <w:rPr>
          <w:rFonts w:cs="Times New Roman"/>
        </w:rPr>
      </w:pPr>
      <w:r>
        <w:rPr>
          <w:rFonts w:cs="Times New Roman"/>
        </w:rPr>
        <w:t>Measurement accuracies:</w:t>
      </w:r>
    </w:p>
    <w:p w14:paraId="7BF88141" w14:textId="77777777" w:rsidR="00D607E6" w:rsidRPr="002A7824" w:rsidRDefault="00D607E6" w:rsidP="002A7824">
      <w:pPr>
        <w:pStyle w:val="ListParagraph"/>
        <w:numPr>
          <w:ilvl w:val="0"/>
          <w:numId w:val="23"/>
        </w:numPr>
        <w:ind w:right="-22"/>
        <w:rPr>
          <w:rFonts w:cs="Times New Roman"/>
          <w:lang w:val="en-GB"/>
        </w:rPr>
      </w:pPr>
      <w:r>
        <w:rPr>
          <w:rFonts w:cs="Times New Roman"/>
        </w:rPr>
        <w:t>RAN4 agreed that f</w:t>
      </w:r>
      <w:r w:rsidRPr="002D51CA">
        <w:rPr>
          <w:rFonts w:cs="Times New Roman"/>
        </w:rPr>
        <w:t xml:space="preserve">or </w:t>
      </w:r>
      <w:r w:rsidRPr="002A7824">
        <w:rPr>
          <w:rFonts w:cs="Times New Roman"/>
        </w:rPr>
        <w:t xml:space="preserve">overlapping EMR carriers, the </w:t>
      </w:r>
      <w:r w:rsidRPr="002A7824">
        <w:rPr>
          <w:rFonts w:cs="Times New Roman"/>
          <w:lang w:val="en-GB"/>
        </w:rPr>
        <w:t>UE measurement accuracy requirements for carriers configured for EMR:</w:t>
      </w:r>
    </w:p>
    <w:p w14:paraId="0783A070" w14:textId="769C53E9" w:rsidR="00D607E6" w:rsidRPr="002A7824" w:rsidRDefault="00D607E6" w:rsidP="002A7824">
      <w:pPr>
        <w:pStyle w:val="ListParagraph"/>
        <w:numPr>
          <w:ilvl w:val="1"/>
          <w:numId w:val="23"/>
        </w:numPr>
        <w:ind w:right="-22"/>
        <w:rPr>
          <w:rFonts w:cs="Times New Roman"/>
          <w:lang w:val="en-GB"/>
        </w:rPr>
      </w:pPr>
      <w:r w:rsidRPr="002A7824">
        <w:rPr>
          <w:rFonts w:cs="Times New Roman"/>
          <w:lang w:val="en-GB"/>
        </w:rPr>
        <w:t>RAN4 to define relaxed NR measurement requirements for overlapping carrier compared to existing NR inter-frequency requirements in terms of SNR and accuracy</w:t>
      </w:r>
    </w:p>
    <w:p w14:paraId="7C2997D8" w14:textId="0FA8DFC2" w:rsidR="00D607E6" w:rsidRPr="002A7824" w:rsidRDefault="00D607E6" w:rsidP="002A7824">
      <w:pPr>
        <w:pStyle w:val="ListParagraph"/>
        <w:numPr>
          <w:ilvl w:val="0"/>
          <w:numId w:val="23"/>
        </w:numPr>
        <w:ind w:right="-22"/>
        <w:rPr>
          <w:rFonts w:cs="Times New Roman"/>
          <w:lang w:val="en-GB"/>
        </w:rPr>
      </w:pPr>
      <w:r w:rsidRPr="002A7824">
        <w:rPr>
          <w:rFonts w:cs="Times New Roman"/>
          <w:lang w:val="en-GB"/>
        </w:rPr>
        <w:t>Sub-topic#2-5: Measurement accuracy requirements for NR Inter-RAT EMR carrier:</w:t>
      </w:r>
    </w:p>
    <w:p w14:paraId="62B343DC" w14:textId="77777777" w:rsidR="00D607E6" w:rsidRPr="002A7824" w:rsidRDefault="00D607E6" w:rsidP="002A7824">
      <w:pPr>
        <w:pStyle w:val="ListParagraph"/>
        <w:numPr>
          <w:ilvl w:val="1"/>
          <w:numId w:val="23"/>
        </w:numPr>
        <w:ind w:right="-22"/>
        <w:rPr>
          <w:rFonts w:cs="Times New Roman"/>
          <w:lang w:val="en-GB"/>
        </w:rPr>
      </w:pPr>
      <w:r w:rsidRPr="002A7824">
        <w:rPr>
          <w:rFonts w:cs="Times New Roman"/>
          <w:lang w:val="en-GB"/>
        </w:rPr>
        <w:t>For Measurement accuracy requirements for NR Inter-RAT EMR carrier same principles as in Issue 1-2-5-2 will be applied.</w:t>
      </w:r>
    </w:p>
    <w:p w14:paraId="74656938" w14:textId="0F6A5606" w:rsidR="00466AA1" w:rsidRDefault="000B5EBB" w:rsidP="002A7824">
      <w:pPr>
        <w:ind w:right="-22"/>
        <w:rPr>
          <w:rFonts w:cs="Times New Roman"/>
        </w:rPr>
      </w:pPr>
      <w:r>
        <w:rPr>
          <w:rFonts w:cs="Times New Roman"/>
          <w:lang w:val="en-GB"/>
        </w:rPr>
        <w:t>Next</w:t>
      </w:r>
      <w:r w:rsidR="002A7824">
        <w:rPr>
          <w:rFonts w:cs="Times New Roman"/>
          <w:lang w:val="en-GB"/>
        </w:rPr>
        <w:t>,</w:t>
      </w:r>
      <w:r>
        <w:rPr>
          <w:rFonts w:cs="Times New Roman"/>
          <w:lang w:val="en-GB"/>
        </w:rPr>
        <w:t xml:space="preserve"> we discuss the open aspects including among other:</w:t>
      </w:r>
      <w:r>
        <w:rPr>
          <w:rFonts w:cs="Times New Roman"/>
        </w:rPr>
        <w:t xml:space="preserve"> </w:t>
      </w:r>
      <w:r w:rsidR="00614F1E">
        <w:rPr>
          <w:rFonts w:cs="Times New Roman"/>
        </w:rPr>
        <w:t xml:space="preserve">Definition of </w:t>
      </w:r>
      <w:r w:rsidR="00A92DB4" w:rsidRPr="00614F1E">
        <w:rPr>
          <w:rFonts w:cs="Times New Roman"/>
        </w:rPr>
        <w:t>overlapping</w:t>
      </w:r>
      <w:r w:rsidR="00614F1E">
        <w:rPr>
          <w:rFonts w:cs="Times New Roman"/>
        </w:rPr>
        <w:t xml:space="preserve"> and </w:t>
      </w:r>
      <w:r w:rsidR="00A92DB4" w:rsidRPr="00614F1E">
        <w:rPr>
          <w:rFonts w:cs="Times New Roman"/>
        </w:rPr>
        <w:t>non-overlapping</w:t>
      </w:r>
      <w:r w:rsidR="00614F1E">
        <w:rPr>
          <w:rFonts w:cs="Times New Roman"/>
        </w:rPr>
        <w:t xml:space="preserve"> carriers</w:t>
      </w:r>
      <w:r>
        <w:rPr>
          <w:rFonts w:cs="Times New Roman"/>
        </w:rPr>
        <w:t xml:space="preserve">, </w:t>
      </w:r>
      <w:proofErr w:type="gramStart"/>
      <w:r w:rsidR="00A92DB4" w:rsidRPr="00614F1E">
        <w:rPr>
          <w:rFonts w:cs="Times New Roman"/>
        </w:rPr>
        <w:t>How</w:t>
      </w:r>
      <w:proofErr w:type="gramEnd"/>
      <w:r w:rsidR="00A92DB4" w:rsidRPr="00614F1E">
        <w:rPr>
          <w:rFonts w:cs="Times New Roman"/>
        </w:rPr>
        <w:t xml:space="preserve"> to capture the UE measurement requirements</w:t>
      </w:r>
      <w:r>
        <w:rPr>
          <w:rFonts w:cs="Times New Roman"/>
        </w:rPr>
        <w:t xml:space="preserve"> etc</w:t>
      </w:r>
      <w:r w:rsidR="00614F1E">
        <w:rPr>
          <w:rFonts w:cs="Times New Roman"/>
        </w:rPr>
        <w:t>.</w:t>
      </w:r>
      <w:r>
        <w:rPr>
          <w:rFonts w:cs="Times New Roman"/>
        </w:rPr>
        <w:t xml:space="preserve"> Basically, we list our compromise proposal for finalization of the core requirements.</w:t>
      </w:r>
    </w:p>
    <w:p w14:paraId="5A25736F" w14:textId="77777777" w:rsidR="00AC13FE" w:rsidRPr="00AC13FE" w:rsidRDefault="00AC13FE" w:rsidP="00AC13FE">
      <w:pPr>
        <w:ind w:right="-22"/>
        <w:rPr>
          <w:rFonts w:cs="Times New Roman"/>
        </w:rPr>
      </w:pPr>
    </w:p>
    <w:p w14:paraId="48780DC5" w14:textId="15D31E76" w:rsidR="00ED22D0" w:rsidRDefault="005D4089" w:rsidP="00ED22D0">
      <w:pPr>
        <w:pStyle w:val="RAN4H2"/>
      </w:pPr>
      <w:r>
        <w:lastRenderedPageBreak/>
        <w:t>F</w:t>
      </w:r>
      <w:r w:rsidR="00ED22D0">
        <w:t>inalization</w:t>
      </w:r>
      <w:r w:rsidR="0015158B">
        <w:t xml:space="preserve"> of MR-DC EMR</w:t>
      </w:r>
      <w:r>
        <w:t xml:space="preserve"> Core requirements</w:t>
      </w:r>
    </w:p>
    <w:p w14:paraId="2DBE0024" w14:textId="63B3ECB4" w:rsidR="0015158B" w:rsidRDefault="0015158B" w:rsidP="003B659E">
      <w:pPr>
        <w:ind w:right="-22"/>
        <w:rPr>
          <w:rFonts w:cs="Times New Roman"/>
          <w:lang w:val="en-GB"/>
        </w:rPr>
      </w:pPr>
      <w:r w:rsidRPr="00E97352">
        <w:rPr>
          <w:rFonts w:cs="Times New Roman"/>
          <w:lang w:val="en-GB"/>
        </w:rPr>
        <w:t xml:space="preserve">Several </w:t>
      </w:r>
      <w:r w:rsidR="0044693A">
        <w:rPr>
          <w:rFonts w:cs="Times New Roman"/>
          <w:lang w:val="en-GB"/>
        </w:rPr>
        <w:t xml:space="preserve">core </w:t>
      </w:r>
      <w:r w:rsidRPr="00E97352">
        <w:rPr>
          <w:rFonts w:cs="Times New Roman"/>
          <w:lang w:val="en-GB"/>
        </w:rPr>
        <w:t>aspects are still left open</w:t>
      </w:r>
      <w:r w:rsidR="0044693A">
        <w:rPr>
          <w:rFonts w:cs="Times New Roman"/>
          <w:lang w:val="en-GB"/>
        </w:rPr>
        <w:t xml:space="preserve"> in RAN4 concerning UE requirements</w:t>
      </w:r>
      <w:r w:rsidRPr="00E97352">
        <w:rPr>
          <w:rFonts w:cs="Times New Roman"/>
          <w:lang w:val="en-GB"/>
        </w:rPr>
        <w:t xml:space="preserve">. One of the higher-level open aspects open is the definition of the carriers configured for early measurement reporting. Hence, we start with discussing how to define the carriers </w:t>
      </w:r>
      <w:r w:rsidR="005D4089">
        <w:rPr>
          <w:rFonts w:cs="Times New Roman"/>
          <w:lang w:val="en-GB"/>
        </w:rPr>
        <w:t xml:space="preserve">configured for early measurements </w:t>
      </w:r>
      <w:r w:rsidRPr="00E97352">
        <w:rPr>
          <w:rFonts w:cs="Times New Roman"/>
          <w:lang w:val="en-GB"/>
        </w:rPr>
        <w:t xml:space="preserve">as </w:t>
      </w:r>
      <w:r w:rsidR="005D4089">
        <w:rPr>
          <w:rFonts w:cs="Times New Roman"/>
          <w:lang w:val="en-GB"/>
        </w:rPr>
        <w:t xml:space="preserve">either </w:t>
      </w:r>
      <w:r w:rsidRPr="00E97352">
        <w:rPr>
          <w:rFonts w:cs="Times New Roman"/>
          <w:lang w:val="en-GB"/>
        </w:rPr>
        <w:t xml:space="preserve">overlapping </w:t>
      </w:r>
      <w:r w:rsidR="00257A64" w:rsidRPr="00E97352">
        <w:rPr>
          <w:rFonts w:cs="Times New Roman"/>
          <w:lang w:val="en-GB"/>
        </w:rPr>
        <w:t>or</w:t>
      </w:r>
      <w:r w:rsidRPr="00E97352">
        <w:rPr>
          <w:rFonts w:cs="Times New Roman"/>
          <w:lang w:val="en-GB"/>
        </w:rPr>
        <w:t xml:space="preserve"> non-overlapping </w:t>
      </w:r>
      <w:r w:rsidR="005D4089">
        <w:rPr>
          <w:rFonts w:cs="Times New Roman"/>
          <w:lang w:val="en-GB"/>
        </w:rPr>
        <w:t xml:space="preserve">EMR </w:t>
      </w:r>
      <w:r w:rsidRPr="00E97352">
        <w:rPr>
          <w:rFonts w:cs="Times New Roman"/>
          <w:lang w:val="en-GB"/>
        </w:rPr>
        <w:t>carriers.</w:t>
      </w:r>
      <w:r w:rsidR="00FA1F03">
        <w:rPr>
          <w:rFonts w:cs="Times New Roman"/>
          <w:lang w:val="en-GB"/>
        </w:rPr>
        <w:t xml:space="preserve"> When discussing the matter of overlapping and non-overlapping carrier</w:t>
      </w:r>
      <w:r w:rsidR="005D4089">
        <w:rPr>
          <w:rFonts w:cs="Times New Roman"/>
          <w:lang w:val="en-GB"/>
        </w:rPr>
        <w:t>s,</w:t>
      </w:r>
      <w:r w:rsidR="00FA1F03">
        <w:rPr>
          <w:rFonts w:cs="Times New Roman"/>
          <w:lang w:val="en-GB"/>
        </w:rPr>
        <w:t xml:space="preserve"> RAN4 also need to discuss the aspect of search thresholds, which is done after the definition discussion. We see that the definitions of overlapping and non-overlapping carrier definition </w:t>
      </w:r>
      <w:r w:rsidR="005D4089">
        <w:rPr>
          <w:rFonts w:cs="Times New Roman"/>
          <w:lang w:val="en-GB"/>
        </w:rPr>
        <w:t>should be decoupled</w:t>
      </w:r>
      <w:r w:rsidR="00FA1F03">
        <w:rPr>
          <w:rFonts w:cs="Times New Roman"/>
          <w:lang w:val="en-GB"/>
        </w:rPr>
        <w:t xml:space="preserve"> </w:t>
      </w:r>
      <w:r w:rsidR="005D4089">
        <w:rPr>
          <w:rFonts w:cs="Times New Roman"/>
          <w:lang w:val="en-GB"/>
        </w:rPr>
        <w:t xml:space="preserve">from </w:t>
      </w:r>
      <w:r w:rsidR="00FA1F03">
        <w:rPr>
          <w:rFonts w:cs="Times New Roman"/>
          <w:lang w:val="en-GB"/>
        </w:rPr>
        <w:t>the search threshold discussion.</w:t>
      </w:r>
    </w:p>
    <w:p w14:paraId="46B84262" w14:textId="77777777" w:rsidR="00FA1F03" w:rsidRPr="00E97352" w:rsidRDefault="00FA1F03" w:rsidP="003B659E">
      <w:pPr>
        <w:ind w:right="-22"/>
        <w:rPr>
          <w:rFonts w:cs="Times New Roman"/>
          <w:lang w:val="en-GB"/>
        </w:rPr>
      </w:pPr>
    </w:p>
    <w:p w14:paraId="243DCA8F" w14:textId="1D1FAE02" w:rsidR="0015158B" w:rsidRPr="00E97352" w:rsidRDefault="0015158B" w:rsidP="0015158B">
      <w:pPr>
        <w:pStyle w:val="RAN4H3"/>
        <w:rPr>
          <w:lang w:val="en-GB"/>
        </w:rPr>
      </w:pPr>
      <w:r w:rsidRPr="00E97352">
        <w:rPr>
          <w:lang w:val="en-GB"/>
        </w:rPr>
        <w:t>Definition of carrier types configured for MR-DC Early Measurement Reporting</w:t>
      </w:r>
    </w:p>
    <w:p w14:paraId="392EFC59" w14:textId="38825DE3" w:rsidR="002335AB" w:rsidRDefault="002335AB" w:rsidP="003B659E">
      <w:pPr>
        <w:ind w:right="-22"/>
        <w:rPr>
          <w:rFonts w:cs="Times New Roman"/>
          <w:lang w:val="en-GB"/>
        </w:rPr>
      </w:pPr>
      <w:r>
        <w:rPr>
          <w:rFonts w:cs="Times New Roman"/>
          <w:lang w:val="en-GB"/>
        </w:rPr>
        <w:t xml:space="preserve">RAN4 has discussed </w:t>
      </w:r>
      <w:r w:rsidR="005D4089">
        <w:rPr>
          <w:rFonts w:cs="Times New Roman"/>
          <w:lang w:val="en-GB"/>
        </w:rPr>
        <w:t>the definition of carriers configured for early measurement reporting</w:t>
      </w:r>
      <w:r>
        <w:rPr>
          <w:rFonts w:cs="Times New Roman"/>
          <w:lang w:val="en-GB"/>
        </w:rPr>
        <w:t xml:space="preserve"> </w:t>
      </w:r>
      <w:r w:rsidR="00352158">
        <w:rPr>
          <w:rFonts w:cs="Times New Roman"/>
          <w:lang w:val="en-GB"/>
        </w:rPr>
        <w:t>already earlier</w:t>
      </w:r>
      <w:r w:rsidR="005D4089">
        <w:rPr>
          <w:rFonts w:cs="Times New Roman"/>
          <w:lang w:val="en-GB"/>
        </w:rPr>
        <w:t>,</w:t>
      </w:r>
      <w:r w:rsidR="00352158">
        <w:rPr>
          <w:rFonts w:cs="Times New Roman"/>
          <w:lang w:val="en-GB"/>
        </w:rPr>
        <w:t xml:space="preserve"> </w:t>
      </w:r>
      <w:r>
        <w:rPr>
          <w:rFonts w:cs="Times New Roman"/>
          <w:lang w:val="en-GB"/>
        </w:rPr>
        <w:t xml:space="preserve">and </w:t>
      </w:r>
      <w:r w:rsidR="005D4089">
        <w:rPr>
          <w:rFonts w:cs="Times New Roman"/>
          <w:lang w:val="en-GB"/>
        </w:rPr>
        <w:t>are basically</w:t>
      </w:r>
      <w:r>
        <w:rPr>
          <w:rFonts w:cs="Times New Roman"/>
          <w:lang w:val="en-GB"/>
        </w:rPr>
        <w:t xml:space="preserve"> 3 different carrier types</w:t>
      </w:r>
      <w:r w:rsidR="00352158">
        <w:rPr>
          <w:rFonts w:cs="Times New Roman"/>
          <w:lang w:val="en-GB"/>
        </w:rPr>
        <w:t>,</w:t>
      </w:r>
      <w:r>
        <w:rPr>
          <w:rFonts w:cs="Times New Roman"/>
          <w:lang w:val="en-GB"/>
        </w:rPr>
        <w:t xml:space="preserve"> when the UE </w:t>
      </w:r>
      <w:r w:rsidR="005D4089">
        <w:rPr>
          <w:rFonts w:cs="Times New Roman"/>
          <w:lang w:val="en-GB"/>
        </w:rPr>
        <w:t>is</w:t>
      </w:r>
      <w:r>
        <w:rPr>
          <w:rFonts w:cs="Times New Roman"/>
          <w:lang w:val="en-GB"/>
        </w:rPr>
        <w:t xml:space="preserve"> configured with measurements for early reporting:</w:t>
      </w:r>
    </w:p>
    <w:p w14:paraId="3979A015" w14:textId="521D6072" w:rsidR="002335AB" w:rsidRDefault="005D4089" w:rsidP="002335AB">
      <w:pPr>
        <w:pStyle w:val="ListParagraph"/>
        <w:numPr>
          <w:ilvl w:val="0"/>
          <w:numId w:val="31"/>
        </w:numPr>
        <w:ind w:right="-22"/>
        <w:rPr>
          <w:rFonts w:cs="Times New Roman"/>
          <w:lang w:val="en-GB"/>
        </w:rPr>
      </w:pPr>
      <w:r>
        <w:rPr>
          <w:rFonts w:cs="Times New Roman"/>
          <w:lang w:val="en-GB"/>
        </w:rPr>
        <w:t>Type 1: C</w:t>
      </w:r>
      <w:r w:rsidR="002335AB">
        <w:rPr>
          <w:rFonts w:cs="Times New Roman"/>
          <w:lang w:val="en-GB"/>
        </w:rPr>
        <w:t>arriers configured only for mobility purposes (pure mobility carriers)</w:t>
      </w:r>
    </w:p>
    <w:p w14:paraId="19E1DDA4" w14:textId="422FAAC7" w:rsidR="002335AB" w:rsidRDefault="005D4089" w:rsidP="002335AB">
      <w:pPr>
        <w:pStyle w:val="ListParagraph"/>
        <w:numPr>
          <w:ilvl w:val="0"/>
          <w:numId w:val="31"/>
        </w:numPr>
        <w:ind w:right="-22"/>
        <w:rPr>
          <w:rFonts w:cs="Times New Roman"/>
          <w:lang w:val="en-GB"/>
        </w:rPr>
      </w:pPr>
      <w:r>
        <w:rPr>
          <w:rFonts w:cs="Times New Roman"/>
          <w:lang w:val="en-GB"/>
        </w:rPr>
        <w:t>Type 2: C</w:t>
      </w:r>
      <w:r w:rsidR="002335AB">
        <w:rPr>
          <w:rFonts w:cs="Times New Roman"/>
          <w:lang w:val="en-GB"/>
        </w:rPr>
        <w:t>arriers configured for mobility and early measurement reporting (mixed carriers)</w:t>
      </w:r>
    </w:p>
    <w:p w14:paraId="26698DA8" w14:textId="4DBDF7E0" w:rsidR="005D4089" w:rsidRPr="005D4089" w:rsidRDefault="005D4089" w:rsidP="005D4089">
      <w:pPr>
        <w:pStyle w:val="ListParagraph"/>
        <w:numPr>
          <w:ilvl w:val="0"/>
          <w:numId w:val="31"/>
        </w:numPr>
        <w:ind w:right="-22"/>
        <w:rPr>
          <w:rFonts w:cs="Times New Roman"/>
          <w:lang w:val="en-GB"/>
        </w:rPr>
      </w:pPr>
      <w:r>
        <w:rPr>
          <w:rFonts w:cs="Times New Roman"/>
          <w:lang w:val="en-GB"/>
        </w:rPr>
        <w:t>Type 3: Carriers configured only for early measurement reporting (pure EMR carriers)</w:t>
      </w:r>
    </w:p>
    <w:p w14:paraId="5AEBBE35" w14:textId="52A8CBE9" w:rsidR="002335AB" w:rsidRDefault="00352158" w:rsidP="002335AB">
      <w:pPr>
        <w:ind w:right="-22"/>
        <w:rPr>
          <w:rFonts w:cs="Times New Roman"/>
          <w:lang w:val="en-GB"/>
        </w:rPr>
      </w:pPr>
      <w:r>
        <w:rPr>
          <w:rFonts w:cs="Times New Roman"/>
          <w:lang w:val="en-GB"/>
        </w:rPr>
        <w:t>I</w:t>
      </w:r>
      <w:r w:rsidR="002335AB">
        <w:rPr>
          <w:rFonts w:cs="Times New Roman"/>
          <w:lang w:val="en-GB"/>
        </w:rPr>
        <w:t>n LTE Rel-15</w:t>
      </w:r>
      <w:r>
        <w:rPr>
          <w:rFonts w:cs="Times New Roman"/>
          <w:lang w:val="en-GB"/>
        </w:rPr>
        <w:t>, RAN4 already defined the carrier types 2 and 3</w:t>
      </w:r>
      <w:r w:rsidR="002335AB">
        <w:rPr>
          <w:rFonts w:cs="Times New Roman"/>
          <w:lang w:val="en-GB"/>
        </w:rPr>
        <w:t>:</w:t>
      </w:r>
    </w:p>
    <w:p w14:paraId="3C130345" w14:textId="0D652BD7" w:rsidR="002335AB" w:rsidRPr="002335AB" w:rsidRDefault="005D4089" w:rsidP="002335AB">
      <w:pPr>
        <w:pStyle w:val="ListParagraph"/>
        <w:numPr>
          <w:ilvl w:val="0"/>
          <w:numId w:val="32"/>
        </w:numPr>
        <w:ind w:right="-22"/>
        <w:rPr>
          <w:rFonts w:cs="Times New Roman"/>
          <w:lang w:val="en-GB"/>
        </w:rPr>
      </w:pPr>
      <w:r>
        <w:rPr>
          <w:szCs w:val="20"/>
        </w:rPr>
        <w:t xml:space="preserve">Type 2: </w:t>
      </w:r>
      <w:r w:rsidR="002335AB">
        <w:rPr>
          <w:szCs w:val="20"/>
        </w:rPr>
        <w:t>An overlapping carrier is defined as a carrier configured by higher layer for early measurement reporting and inter-frequency mobility measurements.</w:t>
      </w:r>
    </w:p>
    <w:p w14:paraId="26588C7D" w14:textId="47BFA646" w:rsidR="002335AB" w:rsidRPr="002335AB" w:rsidRDefault="005D4089" w:rsidP="002335AB">
      <w:pPr>
        <w:pStyle w:val="ListParagraph"/>
        <w:numPr>
          <w:ilvl w:val="0"/>
          <w:numId w:val="32"/>
        </w:numPr>
        <w:ind w:right="-22"/>
        <w:rPr>
          <w:rFonts w:cs="Times New Roman"/>
          <w:lang w:val="en-GB"/>
        </w:rPr>
      </w:pPr>
      <w:r>
        <w:rPr>
          <w:szCs w:val="20"/>
        </w:rPr>
        <w:t xml:space="preserve">Type 3: </w:t>
      </w:r>
      <w:r w:rsidR="002335AB">
        <w:rPr>
          <w:szCs w:val="20"/>
        </w:rPr>
        <w:t>A non-overlapping carrier is defined as a carrier configured by higher layer for early measurement reporting while not configured for inter-frequency mobility measurements.</w:t>
      </w:r>
    </w:p>
    <w:p w14:paraId="7C2797EA" w14:textId="78EFDFFA" w:rsidR="002335AB" w:rsidRPr="002A7824" w:rsidRDefault="002335AB" w:rsidP="002335AB">
      <w:pPr>
        <w:ind w:right="-22"/>
        <w:rPr>
          <w:rFonts w:cs="Times New Roman"/>
          <w:lang w:val="en-GB"/>
        </w:rPr>
      </w:pPr>
      <w:r w:rsidRPr="002A7824">
        <w:rPr>
          <w:rFonts w:cs="Times New Roman"/>
          <w:lang w:val="en-GB"/>
        </w:rPr>
        <w:t xml:space="preserve">Additionally, RAN4 has already </w:t>
      </w:r>
      <w:r w:rsidR="006E2EA6" w:rsidRPr="002A7824">
        <w:rPr>
          <w:rFonts w:cs="Times New Roman"/>
          <w:lang w:val="en-GB"/>
        </w:rPr>
        <w:t>agreed</w:t>
      </w:r>
      <w:r w:rsidRPr="002A7824">
        <w:rPr>
          <w:rFonts w:cs="Times New Roman"/>
          <w:lang w:val="en-GB"/>
        </w:rPr>
        <w:t xml:space="preserve"> </w:t>
      </w:r>
      <w:r w:rsidR="006E2EA6" w:rsidRPr="002A7824">
        <w:rPr>
          <w:rFonts w:cs="Times New Roman"/>
          <w:lang w:val="en-GB"/>
        </w:rPr>
        <w:t xml:space="preserve">on the </w:t>
      </w:r>
      <w:r w:rsidRPr="002A7824">
        <w:rPr>
          <w:rFonts w:cs="Times New Roman"/>
          <w:lang w:val="en-GB"/>
        </w:rPr>
        <w:t xml:space="preserve">following conditions </w:t>
      </w:r>
      <w:r w:rsidR="000E1909" w:rsidRPr="002A7824">
        <w:rPr>
          <w:rFonts w:cs="Times New Roman"/>
          <w:lang w:val="en-GB"/>
        </w:rPr>
        <w:t>concerning</w:t>
      </w:r>
      <w:r w:rsidRPr="002A7824">
        <w:rPr>
          <w:rFonts w:cs="Times New Roman"/>
          <w:lang w:val="en-GB"/>
        </w:rPr>
        <w:t xml:space="preserve"> overlapping and non-overlapping carriers</w:t>
      </w:r>
      <w:r w:rsidR="000E1909" w:rsidRPr="002A7824">
        <w:rPr>
          <w:rFonts w:cs="Times New Roman"/>
          <w:lang w:val="en-GB"/>
        </w:rPr>
        <w:t xml:space="preserve"> [R4-2002234]</w:t>
      </w:r>
      <w:r w:rsidRPr="002A7824">
        <w:rPr>
          <w:rFonts w:cs="Times New Roman"/>
          <w:lang w:val="en-GB"/>
        </w:rPr>
        <w:t>:</w:t>
      </w:r>
    </w:p>
    <w:p w14:paraId="38CDEBC3" w14:textId="514CFD52" w:rsidR="001C5CEF" w:rsidRPr="002A7824" w:rsidRDefault="001C5CEF" w:rsidP="001C5CEF">
      <w:pPr>
        <w:pStyle w:val="ListParagraph"/>
        <w:numPr>
          <w:ilvl w:val="0"/>
          <w:numId w:val="22"/>
        </w:numPr>
        <w:ind w:right="-22"/>
        <w:rPr>
          <w:rFonts w:cs="Times New Roman"/>
          <w:lang w:val="en-GB"/>
        </w:rPr>
      </w:pPr>
      <w:r w:rsidRPr="002A7824">
        <w:rPr>
          <w:rFonts w:cs="Times New Roman"/>
          <w:lang w:val="en-GB"/>
        </w:rPr>
        <w:t>RAN4 use ‘actively measured’ in the definition of overlapping and non-overlapping carriers is agreeable conditioned that RAN4 also defines the conditions for ‘actively measured’ (</w:t>
      </w:r>
      <w:r w:rsidR="0044693A" w:rsidRPr="002A7824">
        <w:rPr>
          <w:rFonts w:cs="Times New Roman"/>
          <w:lang w:val="en-GB"/>
        </w:rPr>
        <w:t>R4-2002234</w:t>
      </w:r>
      <w:r w:rsidRPr="002A7824">
        <w:rPr>
          <w:rFonts w:cs="Times New Roman"/>
          <w:lang w:val="en-GB"/>
        </w:rPr>
        <w:t>).</w:t>
      </w:r>
    </w:p>
    <w:p w14:paraId="32740629" w14:textId="20383132" w:rsidR="001C5CEF" w:rsidRPr="002A7824" w:rsidRDefault="001C5CEF" w:rsidP="001C5CEF">
      <w:pPr>
        <w:pStyle w:val="ListParagraph"/>
        <w:numPr>
          <w:ilvl w:val="1"/>
          <w:numId w:val="22"/>
        </w:numPr>
        <w:ind w:right="-22"/>
        <w:rPr>
          <w:rFonts w:cs="Times New Roman"/>
          <w:lang w:val="en-GB"/>
        </w:rPr>
      </w:pPr>
      <w:r w:rsidRPr="002A7824">
        <w:rPr>
          <w:rFonts w:cs="Times New Roman"/>
          <w:lang w:val="en-GB"/>
        </w:rPr>
        <w:t>RAN4 will define the conditions for ‘actively measured’ carrier (</w:t>
      </w:r>
      <w:r w:rsidR="0044693A" w:rsidRPr="002A7824">
        <w:rPr>
          <w:rFonts w:cs="Times New Roman"/>
          <w:lang w:val="en-GB"/>
        </w:rPr>
        <w:t>R4-2002234</w:t>
      </w:r>
      <w:r w:rsidRPr="002A7824">
        <w:rPr>
          <w:rFonts w:cs="Times New Roman"/>
          <w:lang w:val="en-GB"/>
        </w:rPr>
        <w:t>)</w:t>
      </w:r>
    </w:p>
    <w:p w14:paraId="3D58F02E" w14:textId="5C8EC6EB" w:rsidR="000E1909" w:rsidRPr="002A7824" w:rsidRDefault="009F72FF" w:rsidP="000E1909">
      <w:pPr>
        <w:ind w:right="-22"/>
        <w:rPr>
          <w:rFonts w:cs="Times New Roman"/>
          <w:lang w:val="en-GB"/>
        </w:rPr>
      </w:pPr>
      <w:r w:rsidRPr="002A7824">
        <w:rPr>
          <w:rFonts w:cs="Times New Roman"/>
          <w:lang w:val="en-GB"/>
        </w:rPr>
        <w:t>Additionally, RAN4 made agreements related to the conditions for actively measured [R4-2005847]:</w:t>
      </w:r>
    </w:p>
    <w:p w14:paraId="7A5C4AB7" w14:textId="4AC96D19" w:rsidR="001C5CEF" w:rsidRPr="002A7824" w:rsidRDefault="001C5CEF" w:rsidP="001C5CEF">
      <w:pPr>
        <w:pStyle w:val="ListParagraph"/>
        <w:numPr>
          <w:ilvl w:val="0"/>
          <w:numId w:val="22"/>
        </w:numPr>
        <w:ind w:right="-22"/>
        <w:rPr>
          <w:rFonts w:cs="Times New Roman"/>
          <w:lang w:val="en-GB"/>
        </w:rPr>
      </w:pPr>
      <w:r w:rsidRPr="002A7824">
        <w:rPr>
          <w:rFonts w:cs="Times New Roman"/>
          <w:lang w:val="en-GB"/>
        </w:rPr>
        <w:t>At least following conditions apply for an actively measured EMR carrier (</w:t>
      </w:r>
      <w:r w:rsidR="0044693A" w:rsidRPr="002A7824">
        <w:rPr>
          <w:rFonts w:cs="Times New Roman"/>
          <w:lang w:val="en-GB"/>
        </w:rPr>
        <w:t>R4-2005847</w:t>
      </w:r>
      <w:r w:rsidRPr="002A7824">
        <w:rPr>
          <w:rFonts w:cs="Times New Roman"/>
          <w:lang w:val="en-GB"/>
        </w:rPr>
        <w:t>):</w:t>
      </w:r>
    </w:p>
    <w:p w14:paraId="41AB404C" w14:textId="77777777" w:rsidR="001C5CEF" w:rsidRPr="002A7824" w:rsidRDefault="001C5CEF" w:rsidP="001C5CEF">
      <w:pPr>
        <w:pStyle w:val="ListParagraph"/>
        <w:numPr>
          <w:ilvl w:val="1"/>
          <w:numId w:val="22"/>
        </w:numPr>
        <w:ind w:right="-22"/>
        <w:rPr>
          <w:rFonts w:cs="Times New Roman"/>
          <w:lang w:val="en-GB"/>
        </w:rPr>
      </w:pPr>
      <w:r w:rsidRPr="002A7824">
        <w:rPr>
          <w:rFonts w:cs="Times New Roman"/>
          <w:lang w:val="en-GB"/>
        </w:rPr>
        <w:t>T331 timer is running.</w:t>
      </w:r>
    </w:p>
    <w:p w14:paraId="61CE7A26" w14:textId="77777777" w:rsidR="001C5CEF" w:rsidRPr="002A7824" w:rsidRDefault="001C5CEF" w:rsidP="001C5CEF">
      <w:pPr>
        <w:pStyle w:val="ListParagraph"/>
        <w:numPr>
          <w:ilvl w:val="1"/>
          <w:numId w:val="22"/>
        </w:numPr>
        <w:ind w:right="-22"/>
        <w:rPr>
          <w:rFonts w:cs="Times New Roman"/>
          <w:lang w:val="en-GB"/>
        </w:rPr>
      </w:pPr>
      <w:r w:rsidRPr="002A7824">
        <w:rPr>
          <w:rFonts w:cs="Times New Roman"/>
          <w:lang w:val="en-GB"/>
        </w:rPr>
        <w:t>Serving cell is in the validity area.</w:t>
      </w:r>
    </w:p>
    <w:p w14:paraId="4930FC24" w14:textId="6C721BFB" w:rsidR="001C5CEF" w:rsidRPr="002A7824" w:rsidRDefault="001C5CEF" w:rsidP="001C5CEF">
      <w:pPr>
        <w:pStyle w:val="ListParagraph"/>
        <w:numPr>
          <w:ilvl w:val="1"/>
          <w:numId w:val="22"/>
        </w:numPr>
        <w:ind w:right="-22"/>
        <w:rPr>
          <w:rFonts w:cs="Times New Roman"/>
          <w:lang w:val="en-GB"/>
        </w:rPr>
      </w:pPr>
      <w:r w:rsidRPr="002A7824">
        <w:rPr>
          <w:rFonts w:cs="Times New Roman"/>
          <w:lang w:val="en-GB"/>
        </w:rPr>
        <w:t>Serving cell support EMR.</w:t>
      </w:r>
    </w:p>
    <w:p w14:paraId="70A85AA0" w14:textId="7B4166A2" w:rsidR="009F72FF" w:rsidRPr="002A7824" w:rsidRDefault="009F72FF" w:rsidP="009F72FF">
      <w:pPr>
        <w:ind w:right="-22"/>
        <w:rPr>
          <w:rFonts w:cs="Times New Roman"/>
          <w:lang w:val="en-GB"/>
        </w:rPr>
      </w:pPr>
      <w:r w:rsidRPr="002A7824">
        <w:rPr>
          <w:rFonts w:cs="Times New Roman"/>
          <w:lang w:val="en-GB"/>
        </w:rPr>
        <w:t>Based on these agreements, RAN4 then in [R4-2005847] agreed concerning overlapping and non-overlapping carriers:</w:t>
      </w:r>
    </w:p>
    <w:p w14:paraId="0EA51220" w14:textId="28193464" w:rsidR="001C5CEF" w:rsidRPr="002A7824" w:rsidRDefault="001C5CEF" w:rsidP="001C5CEF">
      <w:pPr>
        <w:pStyle w:val="ListParagraph"/>
        <w:numPr>
          <w:ilvl w:val="0"/>
          <w:numId w:val="22"/>
        </w:numPr>
        <w:ind w:right="-22"/>
        <w:rPr>
          <w:rFonts w:cs="Times New Roman"/>
          <w:lang w:val="en-GB"/>
        </w:rPr>
      </w:pPr>
      <w:r w:rsidRPr="002A7824">
        <w:rPr>
          <w:rFonts w:cs="Times New Roman"/>
          <w:lang w:val="en-GB"/>
        </w:rPr>
        <w:t>Definition of overlapping and non-overlapping (sub-topic 1-2) (</w:t>
      </w:r>
      <w:r w:rsidR="0044693A" w:rsidRPr="002A7824">
        <w:rPr>
          <w:rFonts w:cs="Times New Roman"/>
          <w:lang w:val="en-GB"/>
        </w:rPr>
        <w:t>R4-2005847</w:t>
      </w:r>
      <w:r w:rsidRPr="002A7824">
        <w:rPr>
          <w:rFonts w:cs="Times New Roman"/>
          <w:lang w:val="en-GB"/>
        </w:rPr>
        <w:t>)</w:t>
      </w:r>
    </w:p>
    <w:p w14:paraId="6DB4FBE9" w14:textId="77777777" w:rsidR="001C5CEF" w:rsidRPr="001C5CEF" w:rsidRDefault="001C5CEF" w:rsidP="001C5CEF">
      <w:pPr>
        <w:pStyle w:val="ListParagraph"/>
        <w:numPr>
          <w:ilvl w:val="1"/>
          <w:numId w:val="22"/>
        </w:numPr>
        <w:ind w:right="-22"/>
        <w:rPr>
          <w:rFonts w:cs="Times New Roman"/>
          <w:lang w:val="en-GB"/>
        </w:rPr>
      </w:pPr>
      <w:r w:rsidRPr="002A7824">
        <w:rPr>
          <w:rFonts w:cs="Times New Roman"/>
          <w:lang w:val="en-GB"/>
        </w:rPr>
        <w:t>An overlapping carrier is a carrier which the UE is actively measuring for EMR</w:t>
      </w:r>
      <w:r w:rsidRPr="001C5CEF">
        <w:rPr>
          <w:rFonts w:cs="Times New Roman"/>
          <w:lang w:val="en-GB"/>
        </w:rPr>
        <w:t xml:space="preserve"> and mobility.</w:t>
      </w:r>
    </w:p>
    <w:p w14:paraId="533112E1" w14:textId="77777777" w:rsidR="001C5CEF" w:rsidRPr="001C5CEF" w:rsidRDefault="001C5CEF" w:rsidP="001C5CEF">
      <w:pPr>
        <w:pStyle w:val="ListParagraph"/>
        <w:numPr>
          <w:ilvl w:val="1"/>
          <w:numId w:val="22"/>
        </w:numPr>
        <w:ind w:right="-22"/>
        <w:rPr>
          <w:rFonts w:cs="Times New Roman"/>
          <w:lang w:val="en-GB"/>
        </w:rPr>
      </w:pPr>
      <w:r w:rsidRPr="001C5CEF">
        <w:rPr>
          <w:rFonts w:cs="Times New Roman"/>
          <w:lang w:val="en-GB"/>
        </w:rPr>
        <w:t>A non-overlapping carrier is a carrier which the UE is actively measuring for EMR.</w:t>
      </w:r>
    </w:p>
    <w:p w14:paraId="1CAE17AF" w14:textId="77777777" w:rsidR="001C5CEF" w:rsidRPr="001C5CEF" w:rsidRDefault="001C5CEF" w:rsidP="001C5CEF">
      <w:pPr>
        <w:pStyle w:val="ListParagraph"/>
        <w:numPr>
          <w:ilvl w:val="1"/>
          <w:numId w:val="22"/>
        </w:numPr>
        <w:ind w:right="-22"/>
        <w:rPr>
          <w:rFonts w:cs="Times New Roman"/>
          <w:lang w:val="en-GB"/>
        </w:rPr>
      </w:pPr>
      <w:r w:rsidRPr="001C5CEF">
        <w:rPr>
          <w:rFonts w:cs="Times New Roman"/>
          <w:lang w:val="en-GB"/>
        </w:rPr>
        <w:t xml:space="preserve">Note: </w:t>
      </w:r>
      <w:r w:rsidRPr="001C5CEF">
        <w:rPr>
          <w:rFonts w:cs="Times New Roman"/>
        </w:rPr>
        <w:t>overlapping and overlapping carrier relates to a carrier configured for EMR.</w:t>
      </w:r>
    </w:p>
    <w:p w14:paraId="739EF9DE" w14:textId="27AA983C" w:rsidR="001C5CEF" w:rsidRPr="002335AB" w:rsidRDefault="00E96F24" w:rsidP="002335AB">
      <w:pPr>
        <w:ind w:right="-22"/>
        <w:rPr>
          <w:rFonts w:cs="Times New Roman"/>
          <w:lang w:val="en-GB"/>
        </w:rPr>
      </w:pPr>
      <w:r w:rsidRPr="002335AB">
        <w:rPr>
          <w:rFonts w:cs="Times New Roman"/>
          <w:lang w:val="en-GB"/>
        </w:rPr>
        <w:t>Hence</w:t>
      </w:r>
      <w:r w:rsidR="002335AB" w:rsidRPr="002335AB">
        <w:rPr>
          <w:rFonts w:cs="Times New Roman"/>
          <w:lang w:val="en-GB"/>
        </w:rPr>
        <w:t>, based on th</w:t>
      </w:r>
      <w:r w:rsidR="009F72FF">
        <w:rPr>
          <w:rFonts w:cs="Times New Roman"/>
          <w:lang w:val="en-GB"/>
        </w:rPr>
        <w:t>ese agreements,</w:t>
      </w:r>
      <w:r w:rsidR="002335AB" w:rsidRPr="002335AB">
        <w:rPr>
          <w:rFonts w:cs="Times New Roman"/>
          <w:lang w:val="en-GB"/>
        </w:rPr>
        <w:t xml:space="preserve"> we suggest </w:t>
      </w:r>
      <w:r w:rsidR="009F72FF">
        <w:rPr>
          <w:rFonts w:cs="Times New Roman"/>
          <w:lang w:val="en-GB"/>
        </w:rPr>
        <w:t>defining</w:t>
      </w:r>
      <w:r w:rsidR="00335898">
        <w:rPr>
          <w:rFonts w:cs="Times New Roman"/>
          <w:lang w:val="en-GB"/>
        </w:rPr>
        <w:t xml:space="preserve"> </w:t>
      </w:r>
      <w:r w:rsidR="009F72FF">
        <w:rPr>
          <w:rFonts w:cs="Times New Roman"/>
          <w:lang w:val="en-GB"/>
        </w:rPr>
        <w:t xml:space="preserve">the conditions for an overlapping carrier </w:t>
      </w:r>
      <w:r w:rsidR="002335AB">
        <w:rPr>
          <w:rFonts w:cs="Times New Roman"/>
          <w:lang w:val="en-GB"/>
        </w:rPr>
        <w:t>configured for early measurement reporting</w:t>
      </w:r>
      <w:r w:rsidR="009F72FF">
        <w:rPr>
          <w:rFonts w:cs="Times New Roman"/>
          <w:lang w:val="en-GB"/>
        </w:rPr>
        <w:t>, as follows</w:t>
      </w:r>
      <w:r w:rsidR="002335AB">
        <w:rPr>
          <w:rFonts w:cs="Times New Roman"/>
          <w:lang w:val="en-GB"/>
        </w:rPr>
        <w:t>:</w:t>
      </w:r>
    </w:p>
    <w:p w14:paraId="57FC040B" w14:textId="333AF28B" w:rsidR="00335898" w:rsidRDefault="001C5CEF" w:rsidP="00E96F24">
      <w:pPr>
        <w:pStyle w:val="ListParagraph"/>
        <w:numPr>
          <w:ilvl w:val="1"/>
          <w:numId w:val="22"/>
        </w:numPr>
        <w:ind w:right="-22"/>
        <w:rPr>
          <w:rFonts w:cs="Times New Roman"/>
          <w:lang w:val="en-GB"/>
        </w:rPr>
      </w:pPr>
      <w:r w:rsidRPr="001C5CEF">
        <w:rPr>
          <w:rFonts w:cs="Times New Roman"/>
          <w:lang w:val="en-GB"/>
        </w:rPr>
        <w:t xml:space="preserve">An overlapping carrier is a carrier </w:t>
      </w:r>
      <w:r w:rsidR="00335898">
        <w:rPr>
          <w:rFonts w:cs="Times New Roman"/>
          <w:lang w:val="en-GB"/>
        </w:rPr>
        <w:t xml:space="preserve">configured for mobility and early measurement reporting, and </w:t>
      </w:r>
      <w:r w:rsidRPr="001C5CEF">
        <w:rPr>
          <w:rFonts w:cs="Times New Roman"/>
          <w:lang w:val="en-GB"/>
        </w:rPr>
        <w:t xml:space="preserve">which is actively measuring </w:t>
      </w:r>
      <w:r w:rsidR="009F72FF">
        <w:rPr>
          <w:rFonts w:cs="Times New Roman"/>
          <w:lang w:val="en-GB"/>
        </w:rPr>
        <w:t xml:space="preserve">by </w:t>
      </w:r>
      <w:r w:rsidR="009F72FF" w:rsidRPr="001C5CEF">
        <w:rPr>
          <w:rFonts w:cs="Times New Roman"/>
          <w:lang w:val="en-GB"/>
        </w:rPr>
        <w:t xml:space="preserve">the UE </w:t>
      </w:r>
      <w:r w:rsidRPr="001C5CEF">
        <w:rPr>
          <w:rFonts w:cs="Times New Roman"/>
          <w:lang w:val="en-GB"/>
        </w:rPr>
        <w:t xml:space="preserve">for </w:t>
      </w:r>
      <w:r w:rsidR="00335898">
        <w:rPr>
          <w:rFonts w:cs="Times New Roman"/>
          <w:lang w:val="en-GB"/>
        </w:rPr>
        <w:t>mobility and early measurement reporting</w:t>
      </w:r>
      <w:r w:rsidR="00E96F24">
        <w:rPr>
          <w:rFonts w:cs="Times New Roman"/>
          <w:lang w:val="en-GB"/>
        </w:rPr>
        <w:t xml:space="preserve">. A carrier </w:t>
      </w:r>
      <w:r w:rsidR="00335898">
        <w:rPr>
          <w:rFonts w:cs="Times New Roman"/>
          <w:lang w:val="en-GB"/>
        </w:rPr>
        <w:t xml:space="preserve">configured for early measurement reporting </w:t>
      </w:r>
      <w:r w:rsidR="00E96F24">
        <w:rPr>
          <w:rFonts w:cs="Times New Roman"/>
          <w:lang w:val="en-GB"/>
        </w:rPr>
        <w:t xml:space="preserve">is actively measured </w:t>
      </w:r>
      <w:r w:rsidR="00335898">
        <w:rPr>
          <w:rFonts w:cs="Times New Roman"/>
          <w:lang w:val="en-GB"/>
        </w:rPr>
        <w:t>when</w:t>
      </w:r>
      <w:r w:rsidR="00E96F24">
        <w:rPr>
          <w:rFonts w:cs="Times New Roman"/>
          <w:lang w:val="en-GB"/>
        </w:rPr>
        <w:t xml:space="preserve"> following conditions are fulfilled: </w:t>
      </w:r>
    </w:p>
    <w:p w14:paraId="49D0B99C" w14:textId="77777777" w:rsidR="00335898" w:rsidRDefault="00E96F24" w:rsidP="00335898">
      <w:pPr>
        <w:pStyle w:val="ListParagraph"/>
        <w:numPr>
          <w:ilvl w:val="2"/>
          <w:numId w:val="22"/>
        </w:numPr>
        <w:ind w:right="-22"/>
        <w:rPr>
          <w:rFonts w:cs="Times New Roman"/>
          <w:lang w:val="en-GB"/>
        </w:rPr>
      </w:pPr>
      <w:r>
        <w:rPr>
          <w:rFonts w:cs="Times New Roman"/>
          <w:lang w:val="en-GB"/>
        </w:rPr>
        <w:t xml:space="preserve">T331 is running, </w:t>
      </w:r>
      <w:r w:rsidR="00335898">
        <w:rPr>
          <w:rFonts w:cs="Times New Roman"/>
          <w:lang w:val="en-GB"/>
        </w:rPr>
        <w:t>and</w:t>
      </w:r>
    </w:p>
    <w:p w14:paraId="3A66B58E" w14:textId="77777777" w:rsidR="00335898" w:rsidRDefault="00335898" w:rsidP="00335898">
      <w:pPr>
        <w:pStyle w:val="ListParagraph"/>
        <w:numPr>
          <w:ilvl w:val="2"/>
          <w:numId w:val="22"/>
        </w:numPr>
        <w:ind w:right="-22"/>
        <w:rPr>
          <w:rFonts w:cs="Times New Roman"/>
          <w:lang w:val="en-GB"/>
        </w:rPr>
      </w:pPr>
      <w:r>
        <w:rPr>
          <w:rFonts w:cs="Times New Roman"/>
          <w:lang w:val="en-GB"/>
        </w:rPr>
        <w:t>S</w:t>
      </w:r>
      <w:r w:rsidR="00E96F24">
        <w:rPr>
          <w:rFonts w:cs="Times New Roman"/>
          <w:lang w:val="en-GB"/>
        </w:rPr>
        <w:t xml:space="preserve">erving cell is supporting </w:t>
      </w:r>
      <w:r>
        <w:rPr>
          <w:rFonts w:cs="Times New Roman"/>
          <w:lang w:val="en-GB"/>
        </w:rPr>
        <w:t>early measurement reporting,</w:t>
      </w:r>
      <w:r w:rsidR="00E96F24">
        <w:rPr>
          <w:rFonts w:cs="Times New Roman"/>
          <w:lang w:val="en-GB"/>
        </w:rPr>
        <w:t xml:space="preserve"> and</w:t>
      </w:r>
    </w:p>
    <w:p w14:paraId="21BB9C6F" w14:textId="3F63AE5A" w:rsidR="00E96F24" w:rsidRDefault="00335898" w:rsidP="00335898">
      <w:pPr>
        <w:pStyle w:val="ListParagraph"/>
        <w:numPr>
          <w:ilvl w:val="2"/>
          <w:numId w:val="22"/>
        </w:numPr>
        <w:ind w:right="-22"/>
        <w:rPr>
          <w:rFonts w:cs="Times New Roman"/>
          <w:lang w:val="en-GB"/>
        </w:rPr>
      </w:pPr>
      <w:r>
        <w:rPr>
          <w:rFonts w:cs="Times New Roman"/>
          <w:lang w:val="en-GB"/>
        </w:rPr>
        <w:t>Serving cell</w:t>
      </w:r>
      <w:r w:rsidR="00E96F24">
        <w:rPr>
          <w:rFonts w:cs="Times New Roman"/>
          <w:lang w:val="en-GB"/>
        </w:rPr>
        <w:t xml:space="preserve"> is in the validity area.</w:t>
      </w:r>
    </w:p>
    <w:p w14:paraId="42FF02B3" w14:textId="2604DE07" w:rsidR="00E97352" w:rsidRDefault="00E97352" w:rsidP="00E97352">
      <w:pPr>
        <w:rPr>
          <w:lang w:val="en-GB"/>
        </w:rPr>
      </w:pPr>
      <w:r>
        <w:rPr>
          <w:lang w:val="en-GB"/>
        </w:rPr>
        <w:t>This proposed definition is based on agreements already made by RAN4 in earlier meetings. Based on these earlier agreements we propose to capture the definitions for overlapping and non-overlapping EMR carriers as:</w:t>
      </w:r>
    </w:p>
    <w:p w14:paraId="6B716863" w14:textId="1DC831E9" w:rsidR="00E97352" w:rsidRDefault="00E97352" w:rsidP="00E97352">
      <w:pPr>
        <w:pStyle w:val="RAN4proposal"/>
        <w:rPr>
          <w:lang w:val="en-GB"/>
        </w:rPr>
      </w:pPr>
      <w:r w:rsidRPr="00E97352">
        <w:rPr>
          <w:i/>
          <w:lang w:val="en-GB"/>
        </w:rPr>
        <w:lastRenderedPageBreak/>
        <w:t>An overlapping carrier is an actively measured carrier configured by higher layer for mobility and early measurement reporting. A non-overlapping carrier is defined as an actively measured carrier configured by higher layer for early measurement reporting while not configured for mobility. A carrier configured for early measurement reporting is actively measured provided T331 has not expired, the serving cell is supporting early measurement reporting and the serving cell is in the validity area</w:t>
      </w:r>
      <w:r>
        <w:rPr>
          <w:i/>
          <w:lang w:val="en-GB"/>
        </w:rPr>
        <w:t>.</w:t>
      </w:r>
    </w:p>
    <w:p w14:paraId="25584E93" w14:textId="2AF5F9EF" w:rsidR="002335AB" w:rsidRDefault="008579A4" w:rsidP="00F1511A">
      <w:pPr>
        <w:ind w:right="-22"/>
        <w:rPr>
          <w:rFonts w:cs="Times New Roman"/>
          <w:lang w:val="en-GB"/>
        </w:rPr>
      </w:pPr>
      <w:r>
        <w:rPr>
          <w:rFonts w:cs="Times New Roman"/>
          <w:lang w:val="en-GB"/>
        </w:rPr>
        <w:t>We propose to capture the proposal in 38.133 as in the following TP:</w:t>
      </w:r>
    </w:p>
    <w:p w14:paraId="1CF74D14" w14:textId="77777777" w:rsidR="008579A4" w:rsidRPr="008579A4" w:rsidRDefault="008579A4" w:rsidP="008579A4">
      <w:pPr>
        <w:keepNext/>
        <w:keepLines/>
        <w:spacing w:before="120" w:after="180" w:line="240" w:lineRule="auto"/>
        <w:ind w:left="1134" w:hanging="1134"/>
        <w:outlineLvl w:val="2"/>
        <w:rPr>
          <w:rFonts w:ascii="Arial" w:eastAsia="Times New Roman" w:hAnsi="Arial" w:cs="Times New Roman"/>
          <w:i/>
          <w:iCs/>
          <w:sz w:val="28"/>
          <w:szCs w:val="20"/>
          <w:lang w:val="en-GB" w:eastAsia="ko-KR"/>
        </w:rPr>
      </w:pPr>
      <w:r w:rsidRPr="008579A4">
        <w:rPr>
          <w:rFonts w:ascii="Arial" w:eastAsia="Times New Roman" w:hAnsi="Arial" w:cs="Times New Roman"/>
          <w:i/>
          <w:iCs/>
          <w:sz w:val="28"/>
          <w:szCs w:val="20"/>
          <w:lang w:val="en-GB" w:eastAsia="ko-KR"/>
        </w:rPr>
        <w:t>4.4.2</w:t>
      </w:r>
      <w:r w:rsidRPr="008579A4">
        <w:rPr>
          <w:rFonts w:ascii="Arial" w:eastAsia="Times New Roman" w:hAnsi="Arial" w:cs="Times New Roman"/>
          <w:i/>
          <w:iCs/>
          <w:sz w:val="28"/>
          <w:szCs w:val="20"/>
          <w:lang w:val="en-GB" w:eastAsia="ko-KR"/>
        </w:rPr>
        <w:tab/>
        <w:t>Measurement Requirements</w:t>
      </w:r>
    </w:p>
    <w:p w14:paraId="67D5568A" w14:textId="6C20E927" w:rsidR="0060285A" w:rsidRPr="00E637B9" w:rsidRDefault="008579A4" w:rsidP="00F1511A">
      <w:pPr>
        <w:ind w:right="-22"/>
        <w:rPr>
          <w:rFonts w:cs="Times New Roman"/>
          <w:i/>
          <w:iCs/>
          <w:lang w:val="en-GB"/>
        </w:rPr>
      </w:pPr>
      <w:bookmarkStart w:id="7" w:name="_Hlk53323474"/>
      <w:r w:rsidRPr="008579A4">
        <w:rPr>
          <w:i/>
          <w:iCs/>
        </w:rPr>
        <w:t xml:space="preserve">For a UE which supports IdleInactiveMeasurements-r16 or idleInactiveEUTRA-MeasReport-r16 the UE shall support the idle mode CA measurements on the serving cell, overlapping and non-overlapping carriers. </w:t>
      </w:r>
      <w:r w:rsidR="006E2523" w:rsidRPr="00E637B9">
        <w:rPr>
          <w:rFonts w:cs="Times New Roman"/>
          <w:i/>
          <w:iCs/>
          <w:highlight w:val="green"/>
          <w:lang w:val="en-GB"/>
        </w:rPr>
        <w:t xml:space="preserve">An overlapping carrier is an actively measured carrier configured by higher layer for mobility and early measurement reporting. A non-overlapping carrier is defined as an actively measured carrier configured by higher layer for early measurement reporting while not configured for mobility. A carrier </w:t>
      </w:r>
      <w:r w:rsidR="00E637B9" w:rsidRPr="00E637B9">
        <w:rPr>
          <w:rFonts w:cs="Times New Roman"/>
          <w:i/>
          <w:iCs/>
          <w:highlight w:val="green"/>
          <w:lang w:val="en-GB"/>
        </w:rPr>
        <w:t xml:space="preserve">configured for early measurement reporting </w:t>
      </w:r>
      <w:r w:rsidR="006E2523" w:rsidRPr="00E637B9">
        <w:rPr>
          <w:rFonts w:cs="Times New Roman"/>
          <w:i/>
          <w:iCs/>
          <w:highlight w:val="green"/>
          <w:lang w:val="en-GB"/>
        </w:rPr>
        <w:t xml:space="preserve">is actively measured </w:t>
      </w:r>
      <w:r w:rsidR="00E637B9" w:rsidRPr="00E637B9">
        <w:rPr>
          <w:rFonts w:cs="Times New Roman"/>
          <w:i/>
          <w:iCs/>
          <w:highlight w:val="green"/>
          <w:lang w:val="en-GB"/>
        </w:rPr>
        <w:t>provided T331 has not expired, the serving cell is supporting early measurement reporting and the serving cell is in the validity area</w:t>
      </w:r>
      <w:bookmarkEnd w:id="7"/>
      <w:r w:rsidR="00E637B9" w:rsidRPr="00E637B9">
        <w:rPr>
          <w:rFonts w:cs="Times New Roman"/>
          <w:i/>
          <w:iCs/>
          <w:highlight w:val="green"/>
          <w:lang w:val="en-GB"/>
        </w:rPr>
        <w:t>.</w:t>
      </w:r>
    </w:p>
    <w:p w14:paraId="606AE585" w14:textId="4C6AD7F1" w:rsidR="0060285A" w:rsidRDefault="005D4089" w:rsidP="00F1511A">
      <w:pPr>
        <w:ind w:right="-22"/>
        <w:rPr>
          <w:rFonts w:cs="Times New Roman"/>
          <w:lang w:val="en-GB"/>
        </w:rPr>
      </w:pPr>
      <w:r>
        <w:rPr>
          <w:rFonts w:cs="Times New Roman"/>
          <w:lang w:val="en-GB"/>
        </w:rPr>
        <w:t xml:space="preserve">If this proposal 1 is not agreeable, we suggest </w:t>
      </w:r>
      <w:proofErr w:type="gramStart"/>
      <w:r>
        <w:rPr>
          <w:rFonts w:cs="Times New Roman"/>
          <w:lang w:val="en-GB"/>
        </w:rPr>
        <w:t>to follow</w:t>
      </w:r>
      <w:proofErr w:type="gramEnd"/>
      <w:r>
        <w:rPr>
          <w:rFonts w:cs="Times New Roman"/>
          <w:lang w:val="en-GB"/>
        </w:rPr>
        <w:t xml:space="preserve"> the Rel-15 definitions of overlapping and non-overlapping carriers as listed above.</w:t>
      </w:r>
    </w:p>
    <w:p w14:paraId="3E17F565" w14:textId="77777777" w:rsidR="000C526D" w:rsidRDefault="005D4089" w:rsidP="005D4089">
      <w:pPr>
        <w:pStyle w:val="RAN4proposal"/>
        <w:rPr>
          <w:lang w:val="en-GB"/>
        </w:rPr>
      </w:pPr>
      <w:r>
        <w:rPr>
          <w:lang w:val="en-GB"/>
        </w:rPr>
        <w:t xml:space="preserve">If Proposal 1 is not agreeable, </w:t>
      </w:r>
      <w:r w:rsidR="00E40BE5">
        <w:rPr>
          <w:lang w:val="en-GB"/>
        </w:rPr>
        <w:t>t</w:t>
      </w:r>
      <w:r>
        <w:rPr>
          <w:lang w:val="en-GB"/>
        </w:rPr>
        <w:t xml:space="preserve">he definitions of overlapping </w:t>
      </w:r>
      <w:r w:rsidRPr="002A7824">
        <w:rPr>
          <w:lang w:val="en-GB"/>
        </w:rPr>
        <w:t>and non-</w:t>
      </w:r>
      <w:r w:rsidR="00934D03" w:rsidRPr="002A7824">
        <w:rPr>
          <w:lang w:val="en-GB"/>
        </w:rPr>
        <w:t>over</w:t>
      </w:r>
      <w:r w:rsidRPr="002A7824">
        <w:rPr>
          <w:lang w:val="en-GB"/>
        </w:rPr>
        <w:t>lapping carriers</w:t>
      </w:r>
      <w:r>
        <w:rPr>
          <w:lang w:val="en-GB"/>
        </w:rPr>
        <w:t xml:space="preserve"> follow Rel-15 definition directly</w:t>
      </w:r>
      <w:r w:rsidR="000C526D">
        <w:rPr>
          <w:lang w:val="en-GB"/>
        </w:rPr>
        <w:t>:</w:t>
      </w:r>
    </w:p>
    <w:p w14:paraId="59B081B2" w14:textId="77777777" w:rsidR="000C526D" w:rsidRPr="002A7824" w:rsidRDefault="000C526D" w:rsidP="000C526D">
      <w:pPr>
        <w:pStyle w:val="RAN4proposal"/>
        <w:numPr>
          <w:ilvl w:val="1"/>
          <w:numId w:val="7"/>
        </w:numPr>
        <w:rPr>
          <w:lang w:val="en-GB"/>
        </w:rPr>
      </w:pPr>
      <w:r>
        <w:t xml:space="preserve">An overlapping carrier is defined as a carrier configured by higher layer for early measurement reporting and inter-frequency mobility measurements. </w:t>
      </w:r>
    </w:p>
    <w:p w14:paraId="4A3A50E3" w14:textId="57B519ED" w:rsidR="005D4089" w:rsidRDefault="000C526D" w:rsidP="002A7824">
      <w:pPr>
        <w:pStyle w:val="RAN4proposal"/>
        <w:numPr>
          <w:ilvl w:val="1"/>
          <w:numId w:val="7"/>
        </w:numPr>
        <w:rPr>
          <w:lang w:val="en-GB"/>
        </w:rPr>
      </w:pPr>
      <w:r>
        <w:t>A non-overlapping carrier is defined as a carrier configured by higher layer for early measurement reporting while not configured for inter-frequency mobility measurements</w:t>
      </w:r>
      <w:r w:rsidR="005D4089">
        <w:rPr>
          <w:lang w:val="en-GB"/>
        </w:rPr>
        <w:t>.</w:t>
      </w:r>
    </w:p>
    <w:p w14:paraId="7789B9DF" w14:textId="297B652C" w:rsidR="005D4089" w:rsidRDefault="005D4089" w:rsidP="00F1511A">
      <w:pPr>
        <w:ind w:right="-22"/>
        <w:rPr>
          <w:rFonts w:cs="Times New Roman"/>
          <w:lang w:val="en-GB"/>
        </w:rPr>
      </w:pPr>
      <w:r>
        <w:rPr>
          <w:rFonts w:cs="Times New Roman"/>
          <w:lang w:val="en-GB"/>
        </w:rPr>
        <w:t xml:space="preserve">With </w:t>
      </w:r>
      <w:r w:rsidR="008579A4">
        <w:rPr>
          <w:rFonts w:cs="Times New Roman"/>
          <w:lang w:val="en-GB"/>
        </w:rPr>
        <w:t>a</w:t>
      </w:r>
      <w:r>
        <w:rPr>
          <w:rFonts w:cs="Times New Roman"/>
          <w:lang w:val="en-GB"/>
        </w:rPr>
        <w:t>gre</w:t>
      </w:r>
      <w:r w:rsidR="008579A4">
        <w:rPr>
          <w:rFonts w:cs="Times New Roman"/>
          <w:lang w:val="en-GB"/>
        </w:rPr>
        <w:t>ement on</w:t>
      </w:r>
      <w:r>
        <w:rPr>
          <w:rFonts w:cs="Times New Roman"/>
          <w:lang w:val="en-GB"/>
        </w:rPr>
        <w:t xml:space="preserve"> proposal 1 or proposal 2 RAN4 can close this part of the MR-DC EMR discussion.</w:t>
      </w:r>
    </w:p>
    <w:p w14:paraId="3862D716" w14:textId="77777777" w:rsidR="005D4089" w:rsidRDefault="005D4089" w:rsidP="00F1511A">
      <w:pPr>
        <w:ind w:right="-22"/>
        <w:rPr>
          <w:rFonts w:cs="Times New Roman"/>
          <w:lang w:val="en-GB"/>
        </w:rPr>
      </w:pPr>
    </w:p>
    <w:p w14:paraId="1024C04E" w14:textId="17A32D11" w:rsidR="00E97352" w:rsidRDefault="008341C1" w:rsidP="00E97352">
      <w:pPr>
        <w:pStyle w:val="RAN4H3"/>
        <w:rPr>
          <w:lang w:val="en-GB"/>
        </w:rPr>
      </w:pPr>
      <w:r w:rsidRPr="008341C1">
        <w:rPr>
          <w:lang w:val="en-GB"/>
        </w:rPr>
        <w:t xml:space="preserve">Question of </w:t>
      </w:r>
      <w:r w:rsidR="0044693A">
        <w:rPr>
          <w:lang w:val="en-GB"/>
        </w:rPr>
        <w:t xml:space="preserve">carrier types and </w:t>
      </w:r>
      <w:r w:rsidRPr="008341C1">
        <w:rPr>
          <w:lang w:val="en-GB"/>
        </w:rPr>
        <w:t>s-</w:t>
      </w:r>
      <w:proofErr w:type="spellStart"/>
      <w:r w:rsidRPr="008341C1">
        <w:rPr>
          <w:lang w:val="en-GB"/>
        </w:rPr>
        <w:t>NonIntraSearch</w:t>
      </w:r>
      <w:proofErr w:type="spellEnd"/>
      <w:r w:rsidRPr="008341C1">
        <w:rPr>
          <w:lang w:val="en-GB"/>
        </w:rPr>
        <w:t xml:space="preserve"> thresholds</w:t>
      </w:r>
    </w:p>
    <w:p w14:paraId="14113875" w14:textId="01EAFB5C" w:rsidR="008341C1" w:rsidRDefault="002C0602" w:rsidP="00F1511A">
      <w:pPr>
        <w:ind w:right="-22"/>
        <w:rPr>
          <w:rFonts w:cs="Times New Roman"/>
          <w:lang w:val="en-GB"/>
        </w:rPr>
      </w:pPr>
      <w:r>
        <w:rPr>
          <w:rFonts w:cs="Times New Roman"/>
          <w:lang w:val="en-GB"/>
        </w:rPr>
        <w:t>How to apply s-</w:t>
      </w:r>
      <w:proofErr w:type="spellStart"/>
      <w:r>
        <w:rPr>
          <w:rFonts w:cs="Times New Roman"/>
          <w:lang w:val="en-GB"/>
        </w:rPr>
        <w:t>NonIntraSearch</w:t>
      </w:r>
      <w:proofErr w:type="spellEnd"/>
      <w:r>
        <w:rPr>
          <w:rFonts w:cs="Times New Roman"/>
          <w:lang w:val="en-GB"/>
        </w:rPr>
        <w:t xml:space="preserve"> when performing measurements for EMR is still open in RAN4. To progress look at how to simplify the discussion. </w:t>
      </w:r>
    </w:p>
    <w:p w14:paraId="08A85A9F" w14:textId="4BB45423" w:rsidR="002C0602" w:rsidRDefault="008341C1" w:rsidP="002C0602">
      <w:pPr>
        <w:pStyle w:val="RAN4observation0"/>
      </w:pPr>
      <w:r>
        <w:t xml:space="preserve">There a several </w:t>
      </w:r>
      <w:r w:rsidR="00257A64">
        <w:t xml:space="preserve">beneficial </w:t>
      </w:r>
      <w:r>
        <w:t>reasons for</w:t>
      </w:r>
      <w:r w:rsidR="0012562B">
        <w:t xml:space="preserve"> </w:t>
      </w:r>
      <w:r>
        <w:t>decoupling the s-</w:t>
      </w:r>
      <w:proofErr w:type="spellStart"/>
      <w:r>
        <w:t>NonIntraSearch</w:t>
      </w:r>
      <w:proofErr w:type="spellEnd"/>
      <w:r>
        <w:t xml:space="preserve"> threshold discussion from the definitions of overlapping and non-overlapping carriers</w:t>
      </w:r>
      <w:r w:rsidR="002C0602">
        <w:t>:</w:t>
      </w:r>
    </w:p>
    <w:p w14:paraId="3AE57E94" w14:textId="77777777" w:rsidR="002C0602" w:rsidRDefault="002C0602" w:rsidP="002A7824">
      <w:pPr>
        <w:pStyle w:val="RAN4Observation"/>
        <w:numPr>
          <w:ilvl w:val="1"/>
          <w:numId w:val="6"/>
        </w:numPr>
      </w:pPr>
      <w:r>
        <w:t>Search thresholds (s-</w:t>
      </w:r>
      <w:proofErr w:type="spellStart"/>
      <w:r>
        <w:t>NonIntraSearch</w:t>
      </w:r>
      <w:proofErr w:type="spellEnd"/>
      <w:r>
        <w:t>) are evaluated and applied on UE side.</w:t>
      </w:r>
    </w:p>
    <w:p w14:paraId="1135D686" w14:textId="77777777" w:rsidR="002C0602" w:rsidRDefault="002C0602" w:rsidP="002A7824">
      <w:pPr>
        <w:pStyle w:val="RAN4Observation"/>
        <w:numPr>
          <w:ilvl w:val="1"/>
          <w:numId w:val="6"/>
        </w:numPr>
      </w:pPr>
      <w:r>
        <w:t>It is optional for the UE to apply s-</w:t>
      </w:r>
      <w:proofErr w:type="spellStart"/>
      <w:r>
        <w:t>NonIntraSearch</w:t>
      </w:r>
      <w:proofErr w:type="spellEnd"/>
      <w:r>
        <w:t>, when configured in the cell.</w:t>
      </w:r>
    </w:p>
    <w:p w14:paraId="59739597" w14:textId="77777777" w:rsidR="002C0602" w:rsidRDefault="002C0602" w:rsidP="002A7824">
      <w:pPr>
        <w:pStyle w:val="RAN4Observation"/>
        <w:numPr>
          <w:ilvl w:val="1"/>
          <w:numId w:val="6"/>
        </w:numPr>
      </w:pPr>
      <w:r>
        <w:t>Exactly how the UE applies the s-</w:t>
      </w:r>
      <w:proofErr w:type="spellStart"/>
      <w:r>
        <w:t>NonIntraSearch</w:t>
      </w:r>
      <w:proofErr w:type="spellEnd"/>
      <w:r>
        <w:t>, when configured in the cell, is a UE implementation choice.</w:t>
      </w:r>
    </w:p>
    <w:p w14:paraId="423EA390" w14:textId="77777777" w:rsidR="002C0602" w:rsidRDefault="002C0602" w:rsidP="002A7824">
      <w:pPr>
        <w:pStyle w:val="RAN4Observation"/>
        <w:numPr>
          <w:ilvl w:val="1"/>
          <w:numId w:val="6"/>
        </w:numPr>
      </w:pPr>
      <w:r>
        <w:t>Network is not aware when s-</w:t>
      </w:r>
      <w:proofErr w:type="spellStart"/>
      <w:r>
        <w:t>NonIntraSearch</w:t>
      </w:r>
      <w:proofErr w:type="spellEnd"/>
      <w:r>
        <w:t xml:space="preserve"> conditions are fulfilled on UE side.</w:t>
      </w:r>
    </w:p>
    <w:p w14:paraId="78159FC1" w14:textId="77777777" w:rsidR="002C0602" w:rsidRDefault="002C0602" w:rsidP="002A7824">
      <w:pPr>
        <w:pStyle w:val="RAN4Observation"/>
        <w:numPr>
          <w:ilvl w:val="1"/>
          <w:numId w:val="6"/>
        </w:numPr>
      </w:pPr>
      <w:r>
        <w:t>Network configures the s-</w:t>
      </w:r>
      <w:proofErr w:type="spellStart"/>
      <w:r>
        <w:t>NonIntraSearch</w:t>
      </w:r>
      <w:proofErr w:type="spellEnd"/>
      <w:r>
        <w:t xml:space="preserve"> but is not aware if UE applies s-</w:t>
      </w:r>
      <w:proofErr w:type="spellStart"/>
      <w:r>
        <w:t>NonIntraSearch</w:t>
      </w:r>
      <w:proofErr w:type="spellEnd"/>
      <w:r>
        <w:t>.</w:t>
      </w:r>
    </w:p>
    <w:p w14:paraId="080830A5" w14:textId="77777777" w:rsidR="004D665F" w:rsidRDefault="00307D3C" w:rsidP="00307D3C">
      <w:pPr>
        <w:ind w:right="-22"/>
        <w:rPr>
          <w:rFonts w:cs="Times New Roman"/>
          <w:lang w:val="en-GB"/>
        </w:rPr>
      </w:pPr>
      <w:r>
        <w:rPr>
          <w:rFonts w:cs="Times New Roman"/>
          <w:lang w:val="en-GB"/>
        </w:rPr>
        <w:t>Hence, i</w:t>
      </w:r>
      <w:r w:rsidR="0012562B" w:rsidRPr="00307D3C">
        <w:rPr>
          <w:rFonts w:cs="Times New Roman"/>
          <w:lang w:val="en-GB"/>
        </w:rPr>
        <w:t xml:space="preserve">f </w:t>
      </w:r>
      <w:r>
        <w:rPr>
          <w:rFonts w:cs="Times New Roman"/>
          <w:lang w:val="en-GB"/>
        </w:rPr>
        <w:t>the s-</w:t>
      </w:r>
      <w:proofErr w:type="spellStart"/>
      <w:r>
        <w:rPr>
          <w:rFonts w:cs="Times New Roman"/>
          <w:lang w:val="en-GB"/>
        </w:rPr>
        <w:t>NonIntraSearch</w:t>
      </w:r>
      <w:proofErr w:type="spellEnd"/>
      <w:r w:rsidRPr="00307D3C">
        <w:rPr>
          <w:rFonts w:cs="Times New Roman"/>
          <w:lang w:val="en-GB"/>
        </w:rPr>
        <w:t xml:space="preserve"> </w:t>
      </w:r>
      <w:r w:rsidR="0012562B" w:rsidRPr="00307D3C">
        <w:rPr>
          <w:rFonts w:cs="Times New Roman"/>
          <w:lang w:val="en-GB"/>
        </w:rPr>
        <w:t xml:space="preserve">search thresholds </w:t>
      </w:r>
      <w:r w:rsidR="00257A64">
        <w:rPr>
          <w:rFonts w:cs="Times New Roman"/>
          <w:lang w:val="en-GB"/>
        </w:rPr>
        <w:t>are</w:t>
      </w:r>
      <w:r w:rsidR="0048639A">
        <w:rPr>
          <w:rFonts w:cs="Times New Roman"/>
          <w:lang w:val="en-GB"/>
        </w:rPr>
        <w:t xml:space="preserve"> included in the</w:t>
      </w:r>
      <w:r w:rsidR="0012562B" w:rsidRPr="00307D3C">
        <w:rPr>
          <w:rFonts w:cs="Times New Roman"/>
          <w:lang w:val="en-GB"/>
        </w:rPr>
        <w:t xml:space="preserve"> definitions of overlapping and non-overlapping carriers</w:t>
      </w:r>
      <w:r w:rsidR="00257A64">
        <w:rPr>
          <w:rFonts w:cs="Times New Roman"/>
          <w:lang w:val="en-GB"/>
        </w:rPr>
        <w:t xml:space="preserve">, these definitions would change based on the UE conditions. Such changes </w:t>
      </w:r>
      <w:r w:rsidR="0044693A">
        <w:rPr>
          <w:rFonts w:cs="Times New Roman"/>
          <w:lang w:val="en-GB"/>
        </w:rPr>
        <w:t xml:space="preserve">in the carrier types </w:t>
      </w:r>
      <w:r w:rsidR="00257A64">
        <w:rPr>
          <w:rFonts w:cs="Times New Roman"/>
          <w:lang w:val="en-GB"/>
        </w:rPr>
        <w:t xml:space="preserve">would not be visible </w:t>
      </w:r>
      <w:r w:rsidR="004D665F">
        <w:rPr>
          <w:rFonts w:cs="Times New Roman"/>
          <w:lang w:val="en-GB"/>
        </w:rPr>
        <w:t>to the</w:t>
      </w:r>
      <w:r w:rsidR="00257A64">
        <w:rPr>
          <w:rFonts w:cs="Times New Roman"/>
          <w:lang w:val="en-GB"/>
        </w:rPr>
        <w:t xml:space="preserve"> network. T</w:t>
      </w:r>
      <w:r w:rsidR="0012562B" w:rsidRPr="00307D3C">
        <w:rPr>
          <w:rFonts w:cs="Times New Roman"/>
          <w:lang w:val="en-GB"/>
        </w:rPr>
        <w:t>h</w:t>
      </w:r>
      <w:r w:rsidR="00257A64">
        <w:rPr>
          <w:rFonts w:cs="Times New Roman"/>
          <w:lang w:val="en-GB"/>
        </w:rPr>
        <w:t>is means that th</w:t>
      </w:r>
      <w:r w:rsidR="0012562B" w:rsidRPr="00307D3C">
        <w:rPr>
          <w:rFonts w:cs="Times New Roman"/>
          <w:lang w:val="en-GB"/>
        </w:rPr>
        <w:t xml:space="preserve">e network will not </w:t>
      </w:r>
      <w:r w:rsidR="0048639A">
        <w:rPr>
          <w:rFonts w:cs="Times New Roman"/>
          <w:lang w:val="en-GB"/>
        </w:rPr>
        <w:t xml:space="preserve">be able </w:t>
      </w:r>
      <w:r w:rsidR="0012562B" w:rsidRPr="00307D3C">
        <w:rPr>
          <w:rFonts w:cs="Times New Roman"/>
          <w:lang w:val="en-GB"/>
        </w:rPr>
        <w:t xml:space="preserve">to </w:t>
      </w:r>
      <w:r w:rsidR="00257A64">
        <w:rPr>
          <w:rFonts w:cs="Times New Roman"/>
          <w:lang w:val="en-GB"/>
        </w:rPr>
        <w:t xml:space="preserve">know how the UE measures configured </w:t>
      </w:r>
      <w:r w:rsidR="004D665F">
        <w:rPr>
          <w:rFonts w:cs="Times New Roman"/>
          <w:lang w:val="en-GB"/>
        </w:rPr>
        <w:t xml:space="preserve">EMR </w:t>
      </w:r>
      <w:r w:rsidR="00257A64">
        <w:rPr>
          <w:rFonts w:cs="Times New Roman"/>
          <w:lang w:val="en-GB"/>
        </w:rPr>
        <w:t>carriers for early measurement reporting: as overlapping carriers or non-overlapping carriers</w:t>
      </w:r>
      <w:r w:rsidR="0048639A">
        <w:rPr>
          <w:rFonts w:cs="Times New Roman"/>
          <w:lang w:val="en-GB"/>
        </w:rPr>
        <w:t xml:space="preserve">. </w:t>
      </w:r>
    </w:p>
    <w:p w14:paraId="2BD7A292" w14:textId="07775518" w:rsidR="0012562B" w:rsidRPr="00307D3C" w:rsidRDefault="00257A64" w:rsidP="00307D3C">
      <w:pPr>
        <w:ind w:right="-22"/>
        <w:rPr>
          <w:rFonts w:cs="Times New Roman"/>
          <w:lang w:val="en-GB"/>
        </w:rPr>
      </w:pPr>
      <w:r>
        <w:rPr>
          <w:rFonts w:cs="Times New Roman"/>
          <w:lang w:val="en-GB"/>
        </w:rPr>
        <w:t>Additionally, t</w:t>
      </w:r>
      <w:r w:rsidR="0048639A">
        <w:rPr>
          <w:rFonts w:cs="Times New Roman"/>
          <w:lang w:val="en-GB"/>
        </w:rPr>
        <w:t xml:space="preserve">his means that the </w:t>
      </w:r>
      <w:r>
        <w:rPr>
          <w:rFonts w:cs="Times New Roman"/>
          <w:lang w:val="en-GB"/>
        </w:rPr>
        <w:t xml:space="preserve">network will </w:t>
      </w:r>
      <w:r w:rsidR="0048639A">
        <w:rPr>
          <w:rFonts w:cs="Times New Roman"/>
          <w:lang w:val="en-GB"/>
        </w:rPr>
        <w:t xml:space="preserve">not </w:t>
      </w:r>
      <w:r>
        <w:rPr>
          <w:rFonts w:cs="Times New Roman"/>
          <w:lang w:val="en-GB"/>
        </w:rPr>
        <w:t xml:space="preserve">be </w:t>
      </w:r>
      <w:r w:rsidR="0048639A">
        <w:rPr>
          <w:rFonts w:cs="Times New Roman"/>
          <w:lang w:val="en-GB"/>
        </w:rPr>
        <w:t>able to configure</w:t>
      </w:r>
      <w:r>
        <w:rPr>
          <w:rFonts w:cs="Times New Roman"/>
          <w:lang w:val="en-GB"/>
        </w:rPr>
        <w:t xml:space="preserve"> </w:t>
      </w:r>
      <w:r w:rsidR="0048639A">
        <w:rPr>
          <w:rFonts w:cs="Times New Roman"/>
          <w:lang w:val="en-GB"/>
        </w:rPr>
        <w:t>the UE correctly and according to the</w:t>
      </w:r>
      <w:r w:rsidR="00CA7450" w:rsidRPr="00307D3C">
        <w:rPr>
          <w:rFonts w:cs="Times New Roman"/>
          <w:lang w:val="en-GB"/>
        </w:rPr>
        <w:t xml:space="preserve"> limitation on number of non-overlapping carriers. This will lead to unpredictable UE behaviour which cannot be controlled by network.</w:t>
      </w:r>
    </w:p>
    <w:p w14:paraId="3885AEFD" w14:textId="77777777" w:rsidR="002C0602" w:rsidRDefault="002C0602" w:rsidP="002C0602">
      <w:pPr>
        <w:ind w:right="-22"/>
        <w:rPr>
          <w:rFonts w:cs="Times New Roman"/>
          <w:lang w:val="en-GB"/>
        </w:rPr>
      </w:pPr>
      <w:r>
        <w:rPr>
          <w:rFonts w:cs="Times New Roman"/>
          <w:lang w:val="en-GB"/>
        </w:rPr>
        <w:t>We suggest decoupling of the s-</w:t>
      </w:r>
      <w:proofErr w:type="spellStart"/>
      <w:r>
        <w:rPr>
          <w:rFonts w:cs="Times New Roman"/>
          <w:lang w:val="en-GB"/>
        </w:rPr>
        <w:t>NonIntraSearch</w:t>
      </w:r>
      <w:proofErr w:type="spellEnd"/>
      <w:r>
        <w:rPr>
          <w:rFonts w:cs="Times New Roman"/>
          <w:lang w:val="en-GB"/>
        </w:rPr>
        <w:t xml:space="preserve"> threshold from the definitions of overlapping and non-overlapping carriers. </w:t>
      </w:r>
    </w:p>
    <w:p w14:paraId="7B96E0DF" w14:textId="77777777" w:rsidR="002C0602" w:rsidRDefault="002C0602" w:rsidP="002C0602">
      <w:pPr>
        <w:pStyle w:val="RAN4proposal"/>
        <w:rPr>
          <w:lang w:val="en-GB"/>
        </w:rPr>
      </w:pPr>
      <w:bookmarkStart w:id="8" w:name="_Hlk54296254"/>
      <w:r>
        <w:rPr>
          <w:rFonts w:cs="Times New Roman"/>
          <w:lang w:val="en-GB"/>
        </w:rPr>
        <w:t>Decouple the definitions of overlapping and non-overlapping carriers from s-</w:t>
      </w:r>
      <w:proofErr w:type="spellStart"/>
      <w:r>
        <w:rPr>
          <w:rFonts w:cs="Times New Roman"/>
          <w:lang w:val="en-GB"/>
        </w:rPr>
        <w:t>NonIntraSearch</w:t>
      </w:r>
      <w:proofErr w:type="spellEnd"/>
      <w:r>
        <w:rPr>
          <w:rFonts w:cs="Times New Roman"/>
          <w:lang w:val="en-GB"/>
        </w:rPr>
        <w:t xml:space="preserve"> thresholds.</w:t>
      </w:r>
    </w:p>
    <w:bookmarkEnd w:id="8"/>
    <w:p w14:paraId="6CDE38B7" w14:textId="77777777" w:rsidR="0048639A" w:rsidRDefault="0048639A" w:rsidP="00CA7450">
      <w:pPr>
        <w:ind w:right="-22"/>
        <w:rPr>
          <w:rFonts w:cs="Times New Roman"/>
          <w:lang w:val="en-GB"/>
        </w:rPr>
      </w:pPr>
    </w:p>
    <w:p w14:paraId="49D2E95B" w14:textId="143D9C3C" w:rsidR="0048639A" w:rsidRDefault="0048639A" w:rsidP="0048639A">
      <w:pPr>
        <w:pStyle w:val="RAN4H3"/>
        <w:rPr>
          <w:lang w:val="en-GB"/>
        </w:rPr>
      </w:pPr>
      <w:r>
        <w:rPr>
          <w:lang w:val="en-GB"/>
        </w:rPr>
        <w:t>UE measurement requirements</w:t>
      </w:r>
      <w:r w:rsidR="007E2567">
        <w:rPr>
          <w:lang w:val="en-GB"/>
        </w:rPr>
        <w:t xml:space="preserve"> and </w:t>
      </w:r>
      <w:r w:rsidR="007E2567" w:rsidRPr="007E2567">
        <w:rPr>
          <w:lang w:val="en-GB"/>
        </w:rPr>
        <w:t>s-</w:t>
      </w:r>
      <w:proofErr w:type="spellStart"/>
      <w:r w:rsidR="007E2567" w:rsidRPr="007E2567">
        <w:rPr>
          <w:lang w:val="en-GB"/>
        </w:rPr>
        <w:t>NonIntraSearch</w:t>
      </w:r>
      <w:proofErr w:type="spellEnd"/>
    </w:p>
    <w:p w14:paraId="0A0C993D" w14:textId="21EC511A" w:rsidR="00911956" w:rsidRDefault="00911956" w:rsidP="000629B6">
      <w:pPr>
        <w:rPr>
          <w:lang w:val="en-GB"/>
        </w:rPr>
      </w:pPr>
      <w:r>
        <w:rPr>
          <w:lang w:val="en-GB"/>
        </w:rPr>
        <w:t xml:space="preserve">RAN4 has been discussing the applicability of the </w:t>
      </w:r>
      <w:r>
        <w:rPr>
          <w:rFonts w:cs="Times New Roman"/>
          <w:lang w:val="en-GB"/>
        </w:rPr>
        <w:t>s-</w:t>
      </w:r>
      <w:proofErr w:type="spellStart"/>
      <w:r>
        <w:rPr>
          <w:rFonts w:cs="Times New Roman"/>
          <w:lang w:val="en-GB"/>
        </w:rPr>
        <w:t>NonIntraSearch</w:t>
      </w:r>
      <w:proofErr w:type="spellEnd"/>
      <w:r>
        <w:rPr>
          <w:rFonts w:cs="Times New Roman"/>
          <w:lang w:val="en-GB"/>
        </w:rPr>
        <w:t xml:space="preserve"> when considering early measurements. Open aspect is basically whether UE shall apply s-</w:t>
      </w:r>
      <w:proofErr w:type="spellStart"/>
      <w:r>
        <w:rPr>
          <w:rFonts w:cs="Times New Roman"/>
          <w:lang w:val="en-GB"/>
        </w:rPr>
        <w:t>NonIntraSearch</w:t>
      </w:r>
      <w:proofErr w:type="spellEnd"/>
      <w:r>
        <w:rPr>
          <w:rFonts w:cs="Times New Roman"/>
          <w:lang w:val="en-GB"/>
        </w:rPr>
        <w:t xml:space="preserve"> to EMR carriers </w:t>
      </w:r>
      <w:proofErr w:type="gramStart"/>
      <w:r>
        <w:rPr>
          <w:rFonts w:cs="Times New Roman"/>
          <w:lang w:val="en-GB"/>
        </w:rPr>
        <w:t>similar to</w:t>
      </w:r>
      <w:proofErr w:type="gramEnd"/>
      <w:r>
        <w:rPr>
          <w:rFonts w:cs="Times New Roman"/>
          <w:lang w:val="en-GB"/>
        </w:rPr>
        <w:t xml:space="preserve"> non-EMR carriers or not.</w:t>
      </w:r>
    </w:p>
    <w:p w14:paraId="36CD0064" w14:textId="5B2B055A" w:rsidR="00E637B9" w:rsidRDefault="002F0C1D" w:rsidP="000629B6">
      <w:pPr>
        <w:rPr>
          <w:lang w:val="en-GB"/>
        </w:rPr>
      </w:pPr>
      <w:r>
        <w:rPr>
          <w:lang w:val="en-GB"/>
        </w:rPr>
        <w:t>One c</w:t>
      </w:r>
      <w:r w:rsidR="00E637B9">
        <w:rPr>
          <w:lang w:val="en-GB"/>
        </w:rPr>
        <w:t xml:space="preserve">oncern </w:t>
      </w:r>
      <w:r>
        <w:rPr>
          <w:lang w:val="en-GB"/>
        </w:rPr>
        <w:t xml:space="preserve">which </w:t>
      </w:r>
      <w:r w:rsidR="000629B6">
        <w:rPr>
          <w:lang w:val="en-GB"/>
        </w:rPr>
        <w:t>ha</w:t>
      </w:r>
      <w:r>
        <w:rPr>
          <w:lang w:val="en-GB"/>
        </w:rPr>
        <w:t>s</w:t>
      </w:r>
      <w:r w:rsidR="000629B6">
        <w:rPr>
          <w:lang w:val="en-GB"/>
        </w:rPr>
        <w:t xml:space="preserve"> been </w:t>
      </w:r>
      <w:r w:rsidR="00E637B9">
        <w:rPr>
          <w:lang w:val="en-GB"/>
        </w:rPr>
        <w:t xml:space="preserve">raised by some companies related to </w:t>
      </w:r>
      <w:r w:rsidR="000629B6">
        <w:rPr>
          <w:lang w:val="en-GB"/>
        </w:rPr>
        <w:t xml:space="preserve">measurements for early reporting </w:t>
      </w:r>
      <w:r>
        <w:rPr>
          <w:lang w:val="en-GB"/>
        </w:rPr>
        <w:t xml:space="preserve">is, </w:t>
      </w:r>
      <w:r w:rsidR="000629B6">
        <w:rPr>
          <w:lang w:val="en-GB"/>
        </w:rPr>
        <w:t xml:space="preserve">if the requirements would mean that the UE should </w:t>
      </w:r>
      <w:r w:rsidR="005D4089">
        <w:rPr>
          <w:lang w:val="en-GB"/>
        </w:rPr>
        <w:t xml:space="preserve">be able to </w:t>
      </w:r>
      <w:r w:rsidR="00E637B9">
        <w:rPr>
          <w:lang w:val="en-GB"/>
        </w:rPr>
        <w:t>perfor</w:t>
      </w:r>
      <w:r w:rsidR="000629B6">
        <w:rPr>
          <w:lang w:val="en-GB"/>
        </w:rPr>
        <w:t>m</w:t>
      </w:r>
      <w:r w:rsidR="00E637B9">
        <w:rPr>
          <w:lang w:val="en-GB"/>
        </w:rPr>
        <w:t xml:space="preserve"> measurements </w:t>
      </w:r>
      <w:r w:rsidR="000629B6">
        <w:rPr>
          <w:lang w:val="en-GB"/>
        </w:rPr>
        <w:t xml:space="preserve">on different carriers </w:t>
      </w:r>
      <w:r w:rsidR="00E637B9">
        <w:rPr>
          <w:lang w:val="en-GB"/>
        </w:rPr>
        <w:t>with different measurement periodicities</w:t>
      </w:r>
      <w:r w:rsidR="000629B6">
        <w:rPr>
          <w:lang w:val="en-GB"/>
        </w:rPr>
        <w:t>.</w:t>
      </w:r>
      <w:r w:rsidR="00E637B9">
        <w:rPr>
          <w:lang w:val="en-GB"/>
        </w:rPr>
        <w:t xml:space="preserve"> </w:t>
      </w:r>
    </w:p>
    <w:p w14:paraId="2ABD5E53" w14:textId="7ED5AAC4" w:rsidR="007E2567" w:rsidRDefault="007E2567" w:rsidP="000629B6">
      <w:pPr>
        <w:rPr>
          <w:lang w:val="en-GB"/>
        </w:rPr>
      </w:pPr>
      <w:r>
        <w:rPr>
          <w:lang w:val="en-GB"/>
        </w:rPr>
        <w:t xml:space="preserve">This could happen </w:t>
      </w:r>
      <w:r w:rsidR="00455A78">
        <w:rPr>
          <w:lang w:val="en-GB"/>
        </w:rPr>
        <w:t xml:space="preserve">e.g. </w:t>
      </w:r>
      <w:r>
        <w:rPr>
          <w:lang w:val="en-GB"/>
        </w:rPr>
        <w:t xml:space="preserve">if the cell is broadcasting that use of </w:t>
      </w:r>
      <w:r>
        <w:rPr>
          <w:rFonts w:cs="Times New Roman"/>
          <w:lang w:val="en-GB"/>
        </w:rPr>
        <w:t>s-</w:t>
      </w:r>
      <w:proofErr w:type="spellStart"/>
      <w:r>
        <w:rPr>
          <w:rFonts w:cs="Times New Roman"/>
          <w:lang w:val="en-GB"/>
        </w:rPr>
        <w:t>NonIntraSearch</w:t>
      </w:r>
      <w:proofErr w:type="spellEnd"/>
      <w:r>
        <w:rPr>
          <w:rFonts w:cs="Times New Roman"/>
          <w:lang w:val="en-GB"/>
        </w:rPr>
        <w:t xml:space="preserve"> is allowed in the cell.</w:t>
      </w:r>
    </w:p>
    <w:p w14:paraId="5B82130F" w14:textId="114FA26B" w:rsidR="007E2567" w:rsidRDefault="000629B6" w:rsidP="000629B6">
      <w:pPr>
        <w:rPr>
          <w:lang w:val="en-GB"/>
        </w:rPr>
      </w:pPr>
      <w:r>
        <w:rPr>
          <w:lang w:val="en-GB"/>
        </w:rPr>
        <w:t xml:space="preserve">Our understanding is that </w:t>
      </w:r>
      <w:r w:rsidR="007E2567">
        <w:rPr>
          <w:lang w:val="en-GB"/>
        </w:rPr>
        <w:t xml:space="preserve">measuring </w:t>
      </w:r>
      <w:r w:rsidR="005D4089">
        <w:rPr>
          <w:lang w:val="en-GB"/>
        </w:rPr>
        <w:t xml:space="preserve">e.g. </w:t>
      </w:r>
      <w:r w:rsidR="007E2567">
        <w:rPr>
          <w:lang w:val="en-GB"/>
        </w:rPr>
        <w:t xml:space="preserve">2 different inter-frequency carriers with different measurement periodicities should not </w:t>
      </w:r>
      <w:r w:rsidR="005D4089">
        <w:rPr>
          <w:lang w:val="en-GB"/>
        </w:rPr>
        <w:t>increase the</w:t>
      </w:r>
      <w:r w:rsidR="007E2567">
        <w:rPr>
          <w:lang w:val="en-GB"/>
        </w:rPr>
        <w:t xml:space="preserve"> </w:t>
      </w:r>
      <w:r w:rsidR="005D4089">
        <w:rPr>
          <w:lang w:val="en-GB"/>
        </w:rPr>
        <w:t xml:space="preserve">UE </w:t>
      </w:r>
      <w:r w:rsidR="007E2567">
        <w:rPr>
          <w:lang w:val="en-GB"/>
        </w:rPr>
        <w:t xml:space="preserve">complexity </w:t>
      </w:r>
      <w:r w:rsidR="005D4089">
        <w:rPr>
          <w:lang w:val="en-GB"/>
        </w:rPr>
        <w:t>significantly</w:t>
      </w:r>
      <w:r w:rsidR="007E2567">
        <w:rPr>
          <w:lang w:val="en-GB"/>
        </w:rPr>
        <w:t>.</w:t>
      </w:r>
    </w:p>
    <w:p w14:paraId="481089BD" w14:textId="4FEFB675" w:rsidR="007E2567" w:rsidRDefault="007E2567" w:rsidP="007E2567">
      <w:pPr>
        <w:pStyle w:val="RAN4observation0"/>
      </w:pPr>
      <w:r>
        <w:t xml:space="preserve">Measuring 2 different inter-frequency carriers with different measurement periodicities </w:t>
      </w:r>
      <w:r w:rsidR="0011325A">
        <w:t>would not increase UE complexity significantly.</w:t>
      </w:r>
    </w:p>
    <w:p w14:paraId="3FFBB330" w14:textId="7BC02167" w:rsidR="000629B6" w:rsidRDefault="005D4089" w:rsidP="000629B6">
      <w:pPr>
        <w:rPr>
          <w:lang w:val="en-GB"/>
        </w:rPr>
      </w:pPr>
      <w:r>
        <w:rPr>
          <w:lang w:val="en-GB"/>
        </w:rPr>
        <w:t>T</w:t>
      </w:r>
      <w:r w:rsidR="000629B6">
        <w:rPr>
          <w:lang w:val="en-GB"/>
        </w:rPr>
        <w:t xml:space="preserve">he UE is already required to </w:t>
      </w:r>
      <w:r w:rsidR="0011325A">
        <w:rPr>
          <w:lang w:val="en-GB"/>
        </w:rPr>
        <w:t xml:space="preserve">be able to </w:t>
      </w:r>
      <w:r w:rsidR="000629B6">
        <w:rPr>
          <w:lang w:val="en-GB"/>
        </w:rPr>
        <w:t>perform measurement</w:t>
      </w:r>
      <w:r w:rsidR="0011325A">
        <w:rPr>
          <w:lang w:val="en-GB"/>
        </w:rPr>
        <w:t>s</w:t>
      </w:r>
      <w:r w:rsidR="000629B6">
        <w:rPr>
          <w:lang w:val="en-GB"/>
        </w:rPr>
        <w:t xml:space="preserve"> on different carriers with different periodicities. For example, the UE is required to perform intra-frequency measurements on e.g. one serving and two inter-frequency carriers</w:t>
      </w:r>
      <w:r w:rsidR="0011325A">
        <w:rPr>
          <w:lang w:val="en-GB"/>
        </w:rPr>
        <w:t>,</w:t>
      </w:r>
      <w:r w:rsidR="000629B6">
        <w:rPr>
          <w:lang w:val="en-GB"/>
        </w:rPr>
        <w:t xml:space="preserve"> which leads to that each inter-frequency carrier is measured </w:t>
      </w:r>
      <w:r w:rsidR="0011325A">
        <w:rPr>
          <w:lang w:val="en-GB"/>
        </w:rPr>
        <w:t>using a scaling of 2.</w:t>
      </w:r>
      <w:r w:rsidR="000629B6">
        <w:rPr>
          <w:lang w:val="en-GB"/>
        </w:rPr>
        <w:t xml:space="preserve"> In a similar manner, </w:t>
      </w:r>
      <w:r w:rsidR="0011325A">
        <w:rPr>
          <w:lang w:val="en-GB"/>
        </w:rPr>
        <w:t xml:space="preserve">in connected mode, </w:t>
      </w:r>
      <w:r w:rsidR="000629B6">
        <w:rPr>
          <w:lang w:val="en-GB"/>
        </w:rPr>
        <w:t>if the UE has a deactivated SCell as a serving cell, this serving cell is measured with different measurement requirements</w:t>
      </w:r>
      <w:r w:rsidR="0011325A">
        <w:rPr>
          <w:lang w:val="en-GB"/>
        </w:rPr>
        <w:t xml:space="preserve"> based on </w:t>
      </w:r>
      <w:proofErr w:type="spellStart"/>
      <w:r w:rsidR="0011325A">
        <w:rPr>
          <w:lang w:val="en-GB"/>
        </w:rPr>
        <w:t>measCycleScell</w:t>
      </w:r>
      <w:proofErr w:type="spellEnd"/>
      <w:r w:rsidR="0011325A">
        <w:rPr>
          <w:lang w:val="en-GB"/>
        </w:rPr>
        <w:t>,</w:t>
      </w:r>
      <w:r w:rsidR="000629B6">
        <w:rPr>
          <w:lang w:val="en-GB"/>
        </w:rPr>
        <w:t xml:space="preserve"> than the activated serving cell (e.g. PCell)</w:t>
      </w:r>
      <w:r w:rsidR="0011325A">
        <w:rPr>
          <w:lang w:val="en-GB"/>
        </w:rPr>
        <w:t>, which is based on the DRX cycle</w:t>
      </w:r>
      <w:r w:rsidR="000629B6">
        <w:rPr>
          <w:lang w:val="en-GB"/>
        </w:rPr>
        <w:t>.</w:t>
      </w:r>
      <w:r w:rsidR="007E2567">
        <w:rPr>
          <w:lang w:val="en-GB"/>
        </w:rPr>
        <w:t xml:space="preserve"> </w:t>
      </w:r>
    </w:p>
    <w:p w14:paraId="4648F90A" w14:textId="34022A6E" w:rsidR="00A74006" w:rsidRDefault="00A74006" w:rsidP="000629B6">
      <w:pPr>
        <w:rPr>
          <w:lang w:val="en-GB"/>
        </w:rPr>
      </w:pPr>
      <w:r>
        <w:rPr>
          <w:lang w:val="en-GB"/>
        </w:rPr>
        <w:t xml:space="preserve">Secondly, the use of the </w:t>
      </w:r>
      <w:r w:rsidRPr="007E2567">
        <w:rPr>
          <w:lang w:val="en-GB"/>
        </w:rPr>
        <w:t>s-</w:t>
      </w:r>
      <w:proofErr w:type="spellStart"/>
      <w:r w:rsidRPr="007E2567">
        <w:rPr>
          <w:lang w:val="en-GB"/>
        </w:rPr>
        <w:t>NonIntraSearch</w:t>
      </w:r>
      <w:proofErr w:type="spellEnd"/>
      <w:r>
        <w:rPr>
          <w:lang w:val="en-GB"/>
        </w:rPr>
        <w:t xml:space="preserve"> thresholds is optional for the UE. I.e. the UE may use the </w:t>
      </w:r>
      <w:r w:rsidRPr="007E2567">
        <w:rPr>
          <w:lang w:val="en-GB"/>
        </w:rPr>
        <w:t>s-</w:t>
      </w:r>
      <w:proofErr w:type="spellStart"/>
      <w:r w:rsidRPr="007E2567">
        <w:rPr>
          <w:lang w:val="en-GB"/>
        </w:rPr>
        <w:t>NonIntraSearch</w:t>
      </w:r>
      <w:proofErr w:type="spellEnd"/>
      <w:r>
        <w:rPr>
          <w:lang w:val="en-GB"/>
        </w:rPr>
        <w:t xml:space="preserve"> thresholds or not </w:t>
      </w:r>
      <w:r w:rsidR="00455A78">
        <w:rPr>
          <w:lang w:val="en-GB"/>
        </w:rPr>
        <w:t>to reduce it measurement burden. Exactly how this is done</w:t>
      </w:r>
      <w:r>
        <w:rPr>
          <w:lang w:val="en-GB"/>
        </w:rPr>
        <w:t xml:space="preserve"> </w:t>
      </w:r>
      <w:r w:rsidR="00455A78">
        <w:rPr>
          <w:lang w:val="en-GB"/>
        </w:rPr>
        <w:t xml:space="preserve">and how </w:t>
      </w:r>
      <w:r>
        <w:rPr>
          <w:lang w:val="en-GB"/>
        </w:rPr>
        <w:t>use the</w:t>
      </w:r>
      <w:r w:rsidR="00455A78">
        <w:rPr>
          <w:lang w:val="en-GB"/>
        </w:rPr>
        <w:t xml:space="preserve"> search thresholds</w:t>
      </w:r>
      <w:r>
        <w:rPr>
          <w:lang w:val="en-GB"/>
        </w:rPr>
        <w:t xml:space="preserve"> </w:t>
      </w:r>
      <w:r w:rsidR="00455A78">
        <w:rPr>
          <w:lang w:val="en-GB"/>
        </w:rPr>
        <w:t>is left for UE</w:t>
      </w:r>
      <w:r>
        <w:rPr>
          <w:lang w:val="en-GB"/>
        </w:rPr>
        <w:t xml:space="preserve"> implementation optimized. E.g. one UE may prioritize the </w:t>
      </w:r>
      <w:r w:rsidR="00455A78">
        <w:rPr>
          <w:lang w:val="en-GB"/>
        </w:rPr>
        <w:t xml:space="preserve">reduced measurement burden and </w:t>
      </w:r>
      <w:r>
        <w:rPr>
          <w:lang w:val="en-GB"/>
        </w:rPr>
        <w:t>power savings high and stop all inter-frequency and inter-RAT measurements completely, while other</w:t>
      </w:r>
      <w:r w:rsidR="00455A78">
        <w:rPr>
          <w:lang w:val="en-GB"/>
        </w:rPr>
        <w:t xml:space="preserve"> UEs</w:t>
      </w:r>
      <w:r>
        <w:rPr>
          <w:lang w:val="en-GB"/>
        </w:rPr>
        <w:t xml:space="preserve"> may continue to perform some inter-frequency/RAT measurements perhaps with reduced effort. And yet some UEs may ignore any configured </w:t>
      </w:r>
      <w:r w:rsidRPr="007E2567">
        <w:rPr>
          <w:lang w:val="en-GB"/>
        </w:rPr>
        <w:t>s-</w:t>
      </w:r>
      <w:proofErr w:type="spellStart"/>
      <w:r w:rsidRPr="007E2567">
        <w:rPr>
          <w:lang w:val="en-GB"/>
        </w:rPr>
        <w:t>NonIntraSearch</w:t>
      </w:r>
      <w:proofErr w:type="spellEnd"/>
      <w:r>
        <w:rPr>
          <w:lang w:val="en-GB"/>
        </w:rPr>
        <w:t xml:space="preserve"> thresholds and continue measurements as if no </w:t>
      </w:r>
      <w:r w:rsidRPr="007E2567">
        <w:rPr>
          <w:lang w:val="en-GB"/>
        </w:rPr>
        <w:t>s-</w:t>
      </w:r>
      <w:proofErr w:type="spellStart"/>
      <w:r w:rsidRPr="007E2567">
        <w:rPr>
          <w:lang w:val="en-GB"/>
        </w:rPr>
        <w:t>NonIntraSearch</w:t>
      </w:r>
      <w:proofErr w:type="spellEnd"/>
      <w:r>
        <w:rPr>
          <w:lang w:val="en-GB"/>
        </w:rPr>
        <w:t xml:space="preserve"> thresholds were configured.</w:t>
      </w:r>
    </w:p>
    <w:p w14:paraId="132690A8" w14:textId="63E6190D" w:rsidR="00455A78" w:rsidRDefault="00455A78" w:rsidP="00455A78">
      <w:pPr>
        <w:pStyle w:val="RAN4observation0"/>
      </w:pPr>
      <w:r>
        <w:t xml:space="preserve">Use of </w:t>
      </w:r>
      <w:r w:rsidRPr="007E2567">
        <w:t>s-</w:t>
      </w:r>
      <w:proofErr w:type="spellStart"/>
      <w:r w:rsidRPr="007E2567">
        <w:t>NonIntraSearch</w:t>
      </w:r>
      <w:proofErr w:type="spellEnd"/>
      <w:r>
        <w:t xml:space="preserve"> thresholds is optional for the UE.</w:t>
      </w:r>
    </w:p>
    <w:p w14:paraId="55E514F7" w14:textId="62470276" w:rsidR="007E2567" w:rsidRDefault="00231C86" w:rsidP="000629B6">
      <w:pPr>
        <w:rPr>
          <w:lang w:val="en-GB"/>
        </w:rPr>
      </w:pPr>
      <w:r>
        <w:rPr>
          <w:lang w:val="en-GB"/>
        </w:rPr>
        <w:t>Our preferred solution is still to follow the understanding from Rel-15 that the UE measurement requirements for carriers configured for early reporting, follow the requirements in section 4.2.2.4 without applying s-</w:t>
      </w:r>
      <w:proofErr w:type="spellStart"/>
      <w:r>
        <w:rPr>
          <w:lang w:val="en-GB"/>
        </w:rPr>
        <w:t>NonIntraSearch</w:t>
      </w:r>
      <w:proofErr w:type="spellEnd"/>
      <w:r>
        <w:rPr>
          <w:lang w:val="en-GB"/>
        </w:rPr>
        <w:t xml:space="preserve"> thresholds.</w:t>
      </w:r>
    </w:p>
    <w:p w14:paraId="15A93D63" w14:textId="77777777" w:rsidR="00231C86" w:rsidRDefault="00231C86" w:rsidP="00231C86">
      <w:pPr>
        <w:rPr>
          <w:lang w:val="en-GB"/>
        </w:rPr>
      </w:pPr>
      <w:r>
        <w:rPr>
          <w:lang w:val="en-GB"/>
        </w:rPr>
        <w:t>However, to progress the work, and address the concern about UEs potentially being required to measure inter-frequency or RAT carriers with different measurement periodicities, we next discuss how to address this concern.</w:t>
      </w:r>
    </w:p>
    <w:p w14:paraId="70F83EDE" w14:textId="77777777" w:rsidR="00231C86" w:rsidRDefault="00231C86" w:rsidP="000629B6">
      <w:pPr>
        <w:rPr>
          <w:lang w:val="en-GB"/>
        </w:rPr>
      </w:pPr>
    </w:p>
    <w:p w14:paraId="7DAF6F53" w14:textId="4BB78436" w:rsidR="002A01AA" w:rsidRDefault="007E2567" w:rsidP="007E2567">
      <w:pPr>
        <w:pStyle w:val="RAN4H3"/>
        <w:rPr>
          <w:lang w:val="en-GB"/>
        </w:rPr>
      </w:pPr>
      <w:r w:rsidRPr="007E2567">
        <w:rPr>
          <w:lang w:val="en-GB"/>
        </w:rPr>
        <w:t>s-</w:t>
      </w:r>
      <w:proofErr w:type="spellStart"/>
      <w:r w:rsidRPr="007E2567">
        <w:rPr>
          <w:lang w:val="en-GB"/>
        </w:rPr>
        <w:t>NonIntraSearch</w:t>
      </w:r>
      <w:proofErr w:type="spellEnd"/>
      <w:r w:rsidRPr="007E2567">
        <w:rPr>
          <w:lang w:val="en-GB"/>
        </w:rPr>
        <w:t xml:space="preserve"> </w:t>
      </w:r>
      <w:r w:rsidR="002D0FC2">
        <w:rPr>
          <w:lang w:val="en-GB"/>
        </w:rPr>
        <w:t>and applying different</w:t>
      </w:r>
      <w:r w:rsidR="002A01AA" w:rsidRPr="007E2567">
        <w:rPr>
          <w:lang w:val="en-GB"/>
        </w:rPr>
        <w:t xml:space="preserve"> </w:t>
      </w:r>
      <w:r w:rsidR="002D0FC2">
        <w:rPr>
          <w:lang w:val="en-GB"/>
        </w:rPr>
        <w:t xml:space="preserve">inter-frequency </w:t>
      </w:r>
      <w:r w:rsidR="002A01AA" w:rsidRPr="007E2567">
        <w:rPr>
          <w:lang w:val="en-GB"/>
        </w:rPr>
        <w:t>measurement periodicit</w:t>
      </w:r>
      <w:r w:rsidR="002D0FC2">
        <w:rPr>
          <w:lang w:val="en-GB"/>
        </w:rPr>
        <w:t>ies</w:t>
      </w:r>
    </w:p>
    <w:p w14:paraId="449E4FB6" w14:textId="0A6A5301" w:rsidR="00F02007" w:rsidRDefault="00CA7450" w:rsidP="00CA7450">
      <w:pPr>
        <w:ind w:right="-22"/>
        <w:rPr>
          <w:rFonts w:cs="Times New Roman"/>
          <w:lang w:val="en-GB"/>
        </w:rPr>
      </w:pPr>
      <w:r>
        <w:rPr>
          <w:rFonts w:cs="Times New Roman"/>
          <w:lang w:val="en-GB"/>
        </w:rPr>
        <w:t xml:space="preserve">One aspect raised in the discussions in RAN4 has been the additional UE complexity from being </w:t>
      </w:r>
      <w:r w:rsidR="00274ECF">
        <w:rPr>
          <w:rFonts w:cs="Times New Roman"/>
          <w:lang w:val="en-GB"/>
        </w:rPr>
        <w:t>‘</w:t>
      </w:r>
      <w:r>
        <w:rPr>
          <w:rFonts w:cs="Times New Roman"/>
          <w:lang w:val="en-GB"/>
        </w:rPr>
        <w:t>required</w:t>
      </w:r>
      <w:r w:rsidR="00274ECF">
        <w:rPr>
          <w:rFonts w:cs="Times New Roman"/>
          <w:lang w:val="en-GB"/>
        </w:rPr>
        <w:t>’</w:t>
      </w:r>
      <w:r>
        <w:rPr>
          <w:rFonts w:cs="Times New Roman"/>
          <w:lang w:val="en-GB"/>
        </w:rPr>
        <w:t xml:space="preserve"> to support measurements in idle mode using two different measurement periodicities. </w:t>
      </w:r>
      <w:r w:rsidR="00823862">
        <w:rPr>
          <w:rFonts w:cs="Times New Roman"/>
          <w:lang w:val="en-GB"/>
        </w:rPr>
        <w:t xml:space="preserve">This has been discussed for </w:t>
      </w:r>
      <w:proofErr w:type="gramStart"/>
      <w:r w:rsidR="00823862">
        <w:rPr>
          <w:rFonts w:cs="Times New Roman"/>
          <w:lang w:val="en-GB"/>
        </w:rPr>
        <w:t>a number of</w:t>
      </w:r>
      <w:proofErr w:type="gramEnd"/>
      <w:r w:rsidR="00823862">
        <w:rPr>
          <w:rFonts w:cs="Times New Roman"/>
          <w:lang w:val="en-GB"/>
        </w:rPr>
        <w:t xml:space="preserve"> meetings without agreement. Next</w:t>
      </w:r>
      <w:r w:rsidR="006B41E5">
        <w:rPr>
          <w:rFonts w:cs="Times New Roman"/>
          <w:lang w:val="en-GB"/>
        </w:rPr>
        <w:t>,</w:t>
      </w:r>
      <w:r w:rsidR="00823862">
        <w:rPr>
          <w:rFonts w:cs="Times New Roman"/>
          <w:lang w:val="en-GB"/>
        </w:rPr>
        <w:t xml:space="preserve"> we suggest a </w:t>
      </w:r>
      <w:r w:rsidR="006B41E5">
        <w:rPr>
          <w:rFonts w:cs="Times New Roman"/>
          <w:lang w:val="en-GB"/>
        </w:rPr>
        <w:t xml:space="preserve">compromise </w:t>
      </w:r>
      <w:r w:rsidR="00823862">
        <w:rPr>
          <w:rFonts w:cs="Times New Roman"/>
          <w:lang w:val="en-GB"/>
        </w:rPr>
        <w:t>proposal how to address th</w:t>
      </w:r>
      <w:r w:rsidR="006B41E5">
        <w:rPr>
          <w:rFonts w:cs="Times New Roman"/>
          <w:lang w:val="en-GB"/>
        </w:rPr>
        <w:t>e concern in a practical way to close the topic</w:t>
      </w:r>
      <w:r w:rsidR="00823862">
        <w:rPr>
          <w:rFonts w:cs="Times New Roman"/>
          <w:lang w:val="en-GB"/>
        </w:rPr>
        <w:t xml:space="preserve">. </w:t>
      </w:r>
    </w:p>
    <w:p w14:paraId="205DED76" w14:textId="06E967F2" w:rsidR="006B41E5" w:rsidRDefault="006B41E5" w:rsidP="00CA7450">
      <w:pPr>
        <w:ind w:right="-22"/>
        <w:rPr>
          <w:rFonts w:cs="Times New Roman"/>
          <w:lang w:val="en-GB"/>
        </w:rPr>
      </w:pPr>
      <w:r>
        <w:rPr>
          <w:rFonts w:cs="Times New Roman"/>
          <w:lang w:val="en-GB"/>
        </w:rPr>
        <w:t xml:space="preserve">We suggest that for Rel-16 early measurements and reporting, UE requirements follow those of Rel-15. Rel-15 </w:t>
      </w:r>
      <w:r w:rsidR="00274ECF">
        <w:rPr>
          <w:rFonts w:cs="Times New Roman"/>
          <w:lang w:val="en-GB"/>
        </w:rPr>
        <w:t>RAN4</w:t>
      </w:r>
      <w:r>
        <w:rPr>
          <w:rFonts w:cs="Times New Roman"/>
          <w:lang w:val="en-GB"/>
        </w:rPr>
        <w:t xml:space="preserve"> requirements do not </w:t>
      </w:r>
      <w:r w:rsidR="00274ECF">
        <w:rPr>
          <w:rFonts w:cs="Times New Roman"/>
          <w:lang w:val="en-GB"/>
        </w:rPr>
        <w:t xml:space="preserve">state </w:t>
      </w:r>
      <w:r>
        <w:rPr>
          <w:rFonts w:cs="Times New Roman"/>
          <w:lang w:val="en-GB"/>
        </w:rPr>
        <w:t xml:space="preserve">specifically state </w:t>
      </w:r>
      <w:r w:rsidR="00274ECF">
        <w:rPr>
          <w:rFonts w:cs="Times New Roman"/>
          <w:lang w:val="en-GB"/>
        </w:rPr>
        <w:t>how to apply</w:t>
      </w:r>
      <w:r>
        <w:rPr>
          <w:rFonts w:cs="Times New Roman"/>
          <w:lang w:val="en-GB"/>
        </w:rPr>
        <w:t xml:space="preserve"> s-</w:t>
      </w:r>
      <w:proofErr w:type="spellStart"/>
      <w:r>
        <w:rPr>
          <w:rFonts w:cs="Times New Roman"/>
          <w:lang w:val="en-GB"/>
        </w:rPr>
        <w:t>NonIntraSearch</w:t>
      </w:r>
      <w:proofErr w:type="spellEnd"/>
      <w:r>
        <w:rPr>
          <w:rFonts w:cs="Times New Roman"/>
          <w:lang w:val="en-GB"/>
        </w:rPr>
        <w:t xml:space="preserve"> threshold</w:t>
      </w:r>
      <w:r w:rsidR="0058031F">
        <w:rPr>
          <w:rFonts w:cs="Times New Roman"/>
          <w:lang w:val="en-GB"/>
        </w:rPr>
        <w:t>s</w:t>
      </w:r>
      <w:r>
        <w:rPr>
          <w:rFonts w:cs="Times New Roman"/>
          <w:lang w:val="en-GB"/>
        </w:rPr>
        <w:t xml:space="preserve"> but rely on the RAN2 note:</w:t>
      </w:r>
    </w:p>
    <w:p w14:paraId="2796EF1B" w14:textId="645FA4F1" w:rsidR="006B41E5" w:rsidRPr="006B41E5" w:rsidRDefault="006B41E5" w:rsidP="006B41E5">
      <w:pPr>
        <w:ind w:left="720" w:right="-22"/>
        <w:rPr>
          <w:rFonts w:cs="Times New Roman"/>
          <w:i/>
          <w:iCs/>
          <w:lang w:val="en-GB"/>
        </w:rPr>
      </w:pPr>
      <w:r w:rsidRPr="006B41E5">
        <w:rPr>
          <w:i/>
          <w:iCs/>
          <w:szCs w:val="20"/>
        </w:rPr>
        <w:t>The fields s-</w:t>
      </w:r>
      <w:proofErr w:type="spellStart"/>
      <w:r w:rsidRPr="006B41E5">
        <w:rPr>
          <w:i/>
          <w:iCs/>
          <w:szCs w:val="20"/>
        </w:rPr>
        <w:t>NonIntraSearch</w:t>
      </w:r>
      <w:proofErr w:type="spellEnd"/>
      <w:r w:rsidRPr="006B41E5">
        <w:rPr>
          <w:i/>
          <w:iCs/>
          <w:szCs w:val="20"/>
        </w:rPr>
        <w:t xml:space="preserve"> in SystemInformationBlockType3 do not affect the UE measurement procedures in IDLE mode. How the UE performs measurements in IDLE mode is up to UE implementation </w:t>
      </w:r>
      <w:proofErr w:type="gramStart"/>
      <w:r w:rsidRPr="006B41E5">
        <w:rPr>
          <w:i/>
          <w:iCs/>
          <w:szCs w:val="20"/>
        </w:rPr>
        <w:t>as long as</w:t>
      </w:r>
      <w:proofErr w:type="gramEnd"/>
      <w:r w:rsidRPr="006B41E5">
        <w:rPr>
          <w:i/>
          <w:iCs/>
          <w:szCs w:val="20"/>
        </w:rPr>
        <w:t xml:space="preserve"> the requirements in TS 36.133 [16] are met for measurement reporting.</w:t>
      </w:r>
    </w:p>
    <w:p w14:paraId="735315E4" w14:textId="2708C5EA" w:rsidR="00601F14" w:rsidRDefault="00601F14" w:rsidP="00601F14">
      <w:pPr>
        <w:pStyle w:val="RAN4proposal"/>
        <w:rPr>
          <w:lang w:val="en-GB"/>
        </w:rPr>
      </w:pPr>
      <w:r>
        <w:rPr>
          <w:rFonts w:cs="Times New Roman"/>
          <w:lang w:val="en-GB"/>
        </w:rPr>
        <w:t xml:space="preserve">Rel-16 UE measurement requirements for EMR follow Rel-15 baseline and </w:t>
      </w:r>
      <w:r w:rsidR="005826A8">
        <w:rPr>
          <w:rFonts w:cs="Times New Roman"/>
          <w:lang w:val="en-GB"/>
        </w:rPr>
        <w:t xml:space="preserve">RAN4 </w:t>
      </w:r>
      <w:r w:rsidR="00274ECF">
        <w:rPr>
          <w:rFonts w:cs="Times New Roman"/>
          <w:lang w:val="en-GB"/>
        </w:rPr>
        <w:t>requirements allow flexibility in applying</w:t>
      </w:r>
      <w:r>
        <w:rPr>
          <w:rFonts w:cs="Times New Roman"/>
          <w:lang w:val="en-GB"/>
        </w:rPr>
        <w:t xml:space="preserve"> </w:t>
      </w:r>
      <w:r w:rsidR="00274ECF">
        <w:rPr>
          <w:rFonts w:cs="Times New Roman"/>
          <w:lang w:val="en-GB"/>
        </w:rPr>
        <w:t>the</w:t>
      </w:r>
      <w:r>
        <w:rPr>
          <w:rFonts w:cs="Times New Roman"/>
          <w:lang w:val="en-GB"/>
        </w:rPr>
        <w:t xml:space="preserve"> s-</w:t>
      </w:r>
      <w:proofErr w:type="spellStart"/>
      <w:r>
        <w:rPr>
          <w:rFonts w:cs="Times New Roman"/>
          <w:lang w:val="en-GB"/>
        </w:rPr>
        <w:t>NonIntraSearch</w:t>
      </w:r>
      <w:proofErr w:type="spellEnd"/>
      <w:r>
        <w:rPr>
          <w:rFonts w:cs="Times New Roman"/>
          <w:lang w:val="en-GB"/>
        </w:rPr>
        <w:t xml:space="preserve"> thresholds</w:t>
      </w:r>
      <w:r w:rsidR="00274ECF">
        <w:rPr>
          <w:rFonts w:cs="Times New Roman"/>
          <w:lang w:val="en-GB"/>
        </w:rPr>
        <w:t xml:space="preserve"> to prevent inter-frequency/RAT measurements with different periodicities</w:t>
      </w:r>
      <w:r>
        <w:rPr>
          <w:rFonts w:cs="Times New Roman"/>
          <w:lang w:val="en-GB"/>
        </w:rPr>
        <w:t>.</w:t>
      </w:r>
    </w:p>
    <w:p w14:paraId="0EF43349" w14:textId="53637386" w:rsidR="006B41E5" w:rsidRDefault="00601F14" w:rsidP="00CA7450">
      <w:pPr>
        <w:ind w:right="-22"/>
        <w:rPr>
          <w:rFonts w:cs="Times New Roman"/>
          <w:lang w:val="en-GB"/>
        </w:rPr>
      </w:pPr>
      <w:r>
        <w:rPr>
          <w:rFonts w:cs="Times New Roman"/>
          <w:lang w:val="en-GB"/>
        </w:rPr>
        <w:lastRenderedPageBreak/>
        <w:t>This means that a UE would be allowed to measure according to its preference</w:t>
      </w:r>
      <w:r w:rsidR="00231C86">
        <w:rPr>
          <w:rFonts w:cs="Times New Roman"/>
          <w:lang w:val="en-GB"/>
        </w:rPr>
        <w:t>,</w:t>
      </w:r>
      <w:r>
        <w:rPr>
          <w:rFonts w:cs="Times New Roman"/>
          <w:lang w:val="en-GB"/>
        </w:rPr>
        <w:t xml:space="preserve"> accounting </w:t>
      </w:r>
      <w:r w:rsidR="00231C86">
        <w:rPr>
          <w:rFonts w:cs="Times New Roman"/>
          <w:lang w:val="en-GB"/>
        </w:rPr>
        <w:t xml:space="preserve">any </w:t>
      </w:r>
      <w:r>
        <w:rPr>
          <w:rFonts w:cs="Times New Roman"/>
          <w:lang w:val="en-GB"/>
        </w:rPr>
        <w:t>UE specific complexity of measuring inter-frequency/RAT measurements with different measurement period</w:t>
      </w:r>
      <w:r w:rsidR="00231C86">
        <w:rPr>
          <w:rFonts w:cs="Times New Roman"/>
          <w:lang w:val="en-GB"/>
        </w:rPr>
        <w:t>icities</w:t>
      </w:r>
      <w:r>
        <w:rPr>
          <w:rFonts w:cs="Times New Roman"/>
          <w:lang w:val="en-GB"/>
        </w:rPr>
        <w:t xml:space="preserve">. Additionally, it would also allow UEs to measure inter-frequency/RAT measurement with different periodicities and thereby </w:t>
      </w:r>
      <w:r w:rsidR="00231C86">
        <w:rPr>
          <w:rFonts w:cs="Times New Roman"/>
          <w:lang w:val="en-GB"/>
        </w:rPr>
        <w:t>such more advanced UEs could</w:t>
      </w:r>
      <w:r>
        <w:rPr>
          <w:rFonts w:cs="Times New Roman"/>
          <w:lang w:val="en-GB"/>
        </w:rPr>
        <w:t xml:space="preserve"> get </w:t>
      </w:r>
      <w:r w:rsidR="00274ECF">
        <w:rPr>
          <w:rFonts w:cs="Times New Roman"/>
          <w:lang w:val="en-GB"/>
        </w:rPr>
        <w:t>the</w:t>
      </w:r>
      <w:r>
        <w:rPr>
          <w:rFonts w:cs="Times New Roman"/>
          <w:lang w:val="en-GB"/>
        </w:rPr>
        <w:t xml:space="preserve"> benefit of reporting more </w:t>
      </w:r>
      <w:r w:rsidR="0054543F">
        <w:rPr>
          <w:rFonts w:cs="Times New Roman"/>
          <w:lang w:val="en-GB"/>
        </w:rPr>
        <w:t xml:space="preserve">representative and </w:t>
      </w:r>
      <w:r>
        <w:rPr>
          <w:rFonts w:cs="Times New Roman"/>
          <w:lang w:val="en-GB"/>
        </w:rPr>
        <w:t>accurate measurements.</w:t>
      </w:r>
    </w:p>
    <w:p w14:paraId="6ABE7FA6" w14:textId="4459600C" w:rsidR="00601F14" w:rsidRDefault="00601F14" w:rsidP="00601F14">
      <w:pPr>
        <w:pStyle w:val="RAN4proposal"/>
        <w:rPr>
          <w:lang w:val="en-GB"/>
        </w:rPr>
      </w:pPr>
      <w:r>
        <w:rPr>
          <w:lang w:val="en-GB"/>
        </w:rPr>
        <w:t xml:space="preserve">Allow UEs </w:t>
      </w:r>
      <w:r>
        <w:rPr>
          <w:rFonts w:cs="Times New Roman"/>
          <w:lang w:val="en-GB"/>
        </w:rPr>
        <w:t>to measure</w:t>
      </w:r>
      <w:r w:rsidR="005826A8">
        <w:rPr>
          <w:rFonts w:cs="Times New Roman"/>
          <w:lang w:val="en-GB"/>
        </w:rPr>
        <w:t>,</w:t>
      </w:r>
      <w:r>
        <w:rPr>
          <w:rFonts w:cs="Times New Roman"/>
          <w:lang w:val="en-GB"/>
        </w:rPr>
        <w:t xml:space="preserve"> </w:t>
      </w:r>
      <w:r w:rsidR="005826A8">
        <w:rPr>
          <w:rFonts w:cs="Times New Roman"/>
          <w:lang w:val="en-GB"/>
        </w:rPr>
        <w:t xml:space="preserve">and perform EMR measurements, </w:t>
      </w:r>
      <w:r>
        <w:rPr>
          <w:rFonts w:cs="Times New Roman"/>
          <w:lang w:val="en-GB"/>
        </w:rPr>
        <w:t>according to its preference</w:t>
      </w:r>
      <w:r w:rsidR="005826A8">
        <w:rPr>
          <w:rFonts w:cs="Times New Roman"/>
          <w:lang w:val="en-GB"/>
        </w:rPr>
        <w:t>,</w:t>
      </w:r>
      <w:r>
        <w:rPr>
          <w:rFonts w:cs="Times New Roman"/>
          <w:lang w:val="en-GB"/>
        </w:rPr>
        <w:t xml:space="preserve"> accounting any UE specific complexity </w:t>
      </w:r>
      <w:r w:rsidR="005826A8">
        <w:rPr>
          <w:rFonts w:cs="Times New Roman"/>
          <w:lang w:val="en-GB"/>
        </w:rPr>
        <w:t>related to</w:t>
      </w:r>
      <w:r>
        <w:rPr>
          <w:rFonts w:cs="Times New Roman"/>
          <w:lang w:val="en-GB"/>
        </w:rPr>
        <w:t xml:space="preserve"> measuring inter-frequency/RAT measurements with different measurement periods.</w:t>
      </w:r>
    </w:p>
    <w:p w14:paraId="70B69222" w14:textId="53BCFC9F" w:rsidR="00231C86" w:rsidRDefault="00231C86" w:rsidP="00CA7450">
      <w:pPr>
        <w:ind w:right="-22"/>
        <w:rPr>
          <w:rFonts w:cs="Times New Roman"/>
          <w:lang w:val="en-GB"/>
        </w:rPr>
      </w:pPr>
      <w:r>
        <w:rPr>
          <w:rFonts w:cs="Times New Roman"/>
          <w:lang w:val="en-GB"/>
        </w:rPr>
        <w:t>However, we believe that the RAN4 requirements should not be developed in such a way that a more advanced UE performing more advanced measurements for early reporting, would not be able to get the gain from such advanced functionality.</w:t>
      </w:r>
    </w:p>
    <w:p w14:paraId="143437CE" w14:textId="7D32C476" w:rsidR="00DA2599" w:rsidRDefault="00DA2599" w:rsidP="00DA2599">
      <w:pPr>
        <w:pStyle w:val="RAN4observation0"/>
      </w:pPr>
      <w:r>
        <w:t>RAN4 requirements shall not restrict implementation of UEs performing better than minimum requirements.</w:t>
      </w:r>
    </w:p>
    <w:p w14:paraId="1FA7E3AC" w14:textId="25B405E8" w:rsidR="00DA2599" w:rsidRPr="00DA2599" w:rsidRDefault="00DA2599" w:rsidP="002A7824">
      <w:pPr>
        <w:pStyle w:val="RAN4observation0"/>
      </w:pPr>
      <w:r>
        <w:t xml:space="preserve">Better performing UEs should not be restricted by RAN4 requirements in getting benefits </w:t>
      </w:r>
      <w:proofErr w:type="spellStart"/>
      <w:r>
        <w:t>frm</w:t>
      </w:r>
      <w:proofErr w:type="spellEnd"/>
      <w:r>
        <w:t xml:space="preserve"> performing better than minimum.</w:t>
      </w:r>
    </w:p>
    <w:p w14:paraId="2663EBAE" w14:textId="757D096A" w:rsidR="00231C86" w:rsidRDefault="00231C86" w:rsidP="00231C86">
      <w:pPr>
        <w:pStyle w:val="RAN4proposal"/>
        <w:rPr>
          <w:lang w:val="en-GB"/>
        </w:rPr>
      </w:pPr>
      <w:r>
        <w:rPr>
          <w:lang w:val="en-GB"/>
        </w:rPr>
        <w:t>Enable more advanced UEs to benefit from performing more advanced measurements for EMR.</w:t>
      </w:r>
    </w:p>
    <w:p w14:paraId="60C02640" w14:textId="4B667441" w:rsidR="00EC5416" w:rsidRDefault="0058031F" w:rsidP="00CA7450">
      <w:pPr>
        <w:ind w:right="-22"/>
        <w:rPr>
          <w:rFonts w:cs="Times New Roman"/>
          <w:lang w:val="en-GB"/>
        </w:rPr>
      </w:pPr>
      <w:r>
        <w:rPr>
          <w:rFonts w:cs="Times New Roman"/>
          <w:lang w:val="en-GB"/>
        </w:rPr>
        <w:t xml:space="preserve">Not being </w:t>
      </w:r>
      <w:r w:rsidR="0054543F">
        <w:rPr>
          <w:rFonts w:cs="Times New Roman"/>
          <w:lang w:val="en-GB"/>
        </w:rPr>
        <w:t>accurate</w:t>
      </w:r>
      <w:r>
        <w:rPr>
          <w:rFonts w:cs="Times New Roman"/>
          <w:lang w:val="en-GB"/>
        </w:rPr>
        <w:t xml:space="preserve"> in </w:t>
      </w:r>
      <w:r w:rsidR="00EC5416">
        <w:rPr>
          <w:rFonts w:cs="Times New Roman"/>
          <w:lang w:val="en-GB"/>
        </w:rPr>
        <w:t xml:space="preserve">the RAN4 </w:t>
      </w:r>
      <w:r w:rsidR="0054543F">
        <w:rPr>
          <w:rFonts w:cs="Times New Roman"/>
          <w:lang w:val="en-GB"/>
        </w:rPr>
        <w:t>specification by</w:t>
      </w:r>
      <w:r w:rsidR="00F064FC">
        <w:rPr>
          <w:rFonts w:cs="Times New Roman"/>
          <w:lang w:val="en-GB"/>
        </w:rPr>
        <w:t xml:space="preserve"> not having clear UE </w:t>
      </w:r>
      <w:r w:rsidR="00EC5416">
        <w:rPr>
          <w:rFonts w:cs="Times New Roman"/>
          <w:lang w:val="en-GB"/>
        </w:rPr>
        <w:t xml:space="preserve">requirements </w:t>
      </w:r>
      <w:r>
        <w:rPr>
          <w:rFonts w:cs="Times New Roman"/>
          <w:lang w:val="en-GB"/>
        </w:rPr>
        <w:t xml:space="preserve">leads to a significant uncertainty on network </w:t>
      </w:r>
      <w:r w:rsidR="00EC5416">
        <w:rPr>
          <w:rFonts w:cs="Times New Roman"/>
          <w:lang w:val="en-GB"/>
        </w:rPr>
        <w:t xml:space="preserve">side </w:t>
      </w:r>
      <w:r>
        <w:rPr>
          <w:rFonts w:cs="Times New Roman"/>
          <w:lang w:val="en-GB"/>
        </w:rPr>
        <w:t xml:space="preserve">related to the UE behaviour and the reported </w:t>
      </w:r>
      <w:r w:rsidR="00EC5416">
        <w:rPr>
          <w:rFonts w:cs="Times New Roman"/>
          <w:lang w:val="en-GB"/>
        </w:rPr>
        <w:t xml:space="preserve">measurement </w:t>
      </w:r>
      <w:r>
        <w:rPr>
          <w:rFonts w:cs="Times New Roman"/>
          <w:lang w:val="en-GB"/>
        </w:rPr>
        <w:t>results</w:t>
      </w:r>
      <w:r w:rsidR="00EC5416">
        <w:rPr>
          <w:rFonts w:cs="Times New Roman"/>
          <w:lang w:val="en-GB"/>
        </w:rPr>
        <w:t xml:space="preserve"> and accuracy</w:t>
      </w:r>
      <w:r>
        <w:rPr>
          <w:rFonts w:cs="Times New Roman"/>
          <w:lang w:val="en-GB"/>
        </w:rPr>
        <w:t xml:space="preserve">. </w:t>
      </w:r>
      <w:r w:rsidR="00F064FC">
        <w:rPr>
          <w:rFonts w:cs="Times New Roman"/>
          <w:lang w:val="en-GB"/>
        </w:rPr>
        <w:t>Reason is that</w:t>
      </w:r>
      <w:r w:rsidR="00EC5416">
        <w:rPr>
          <w:rFonts w:cs="Times New Roman"/>
          <w:lang w:val="en-GB"/>
        </w:rPr>
        <w:t xml:space="preserve"> t</w:t>
      </w:r>
      <w:r>
        <w:rPr>
          <w:rFonts w:cs="Times New Roman"/>
          <w:lang w:val="en-GB"/>
        </w:rPr>
        <w:t xml:space="preserve">he network will </w:t>
      </w:r>
      <w:r w:rsidR="00EC5416">
        <w:rPr>
          <w:rFonts w:cs="Times New Roman"/>
          <w:lang w:val="en-GB"/>
        </w:rPr>
        <w:t xml:space="preserve">not </w:t>
      </w:r>
      <w:r w:rsidR="007941EB">
        <w:rPr>
          <w:rFonts w:cs="Times New Roman"/>
          <w:lang w:val="en-GB"/>
        </w:rPr>
        <w:t xml:space="preserve">be able to </w:t>
      </w:r>
      <w:r w:rsidR="00EC5416">
        <w:rPr>
          <w:rFonts w:cs="Times New Roman"/>
          <w:lang w:val="en-GB"/>
        </w:rPr>
        <w:t>know:</w:t>
      </w:r>
    </w:p>
    <w:p w14:paraId="4D896F8D" w14:textId="4FCD649C" w:rsidR="00EC5416" w:rsidRDefault="00EC5416" w:rsidP="00EC5416">
      <w:pPr>
        <w:pStyle w:val="ListParagraph"/>
        <w:numPr>
          <w:ilvl w:val="0"/>
          <w:numId w:val="37"/>
        </w:numPr>
        <w:ind w:right="-22"/>
        <w:rPr>
          <w:rFonts w:cs="Times New Roman"/>
          <w:lang w:val="en-GB"/>
        </w:rPr>
      </w:pPr>
      <w:r>
        <w:rPr>
          <w:rFonts w:cs="Times New Roman"/>
          <w:lang w:val="en-GB"/>
        </w:rPr>
        <w:t>I</w:t>
      </w:r>
      <w:r w:rsidR="0058031F" w:rsidRPr="00EC5416">
        <w:rPr>
          <w:rFonts w:cs="Times New Roman"/>
          <w:lang w:val="en-GB"/>
        </w:rPr>
        <w:t xml:space="preserve">f </w:t>
      </w:r>
      <w:r w:rsidRPr="00EC5416">
        <w:rPr>
          <w:rFonts w:cs="Times New Roman"/>
          <w:lang w:val="en-GB"/>
        </w:rPr>
        <w:t>a given</w:t>
      </w:r>
      <w:r w:rsidR="0058031F" w:rsidRPr="00EC5416">
        <w:rPr>
          <w:rFonts w:cs="Times New Roman"/>
          <w:lang w:val="en-GB"/>
        </w:rPr>
        <w:t xml:space="preserve"> UE applies </w:t>
      </w:r>
      <w:r w:rsidRPr="00EC5416">
        <w:rPr>
          <w:rFonts w:cs="Times New Roman"/>
          <w:lang w:val="en-GB"/>
        </w:rPr>
        <w:t>a</w:t>
      </w:r>
      <w:r w:rsidR="0058031F" w:rsidRPr="00EC5416">
        <w:rPr>
          <w:rFonts w:cs="Times New Roman"/>
          <w:lang w:val="en-GB"/>
        </w:rPr>
        <w:t xml:space="preserve"> configured s-</w:t>
      </w:r>
      <w:proofErr w:type="spellStart"/>
      <w:r w:rsidR="0058031F" w:rsidRPr="00EC5416">
        <w:rPr>
          <w:rFonts w:cs="Times New Roman"/>
          <w:lang w:val="en-GB"/>
        </w:rPr>
        <w:t>NonIntraSearch</w:t>
      </w:r>
      <w:proofErr w:type="spellEnd"/>
      <w:r w:rsidR="0058031F" w:rsidRPr="00EC5416">
        <w:rPr>
          <w:rFonts w:cs="Times New Roman"/>
          <w:lang w:val="en-GB"/>
        </w:rPr>
        <w:t xml:space="preserve"> thresholds</w:t>
      </w:r>
      <w:r w:rsidR="007941EB">
        <w:rPr>
          <w:rFonts w:cs="Times New Roman"/>
          <w:lang w:val="en-GB"/>
        </w:rPr>
        <w:t xml:space="preserve"> or not</w:t>
      </w:r>
      <w:r w:rsidRPr="00EC5416">
        <w:rPr>
          <w:rFonts w:cs="Times New Roman"/>
          <w:lang w:val="en-GB"/>
        </w:rPr>
        <w:t>,</w:t>
      </w:r>
      <w:r w:rsidR="0058031F" w:rsidRPr="00EC5416">
        <w:rPr>
          <w:rFonts w:cs="Times New Roman"/>
          <w:lang w:val="en-GB"/>
        </w:rPr>
        <w:t xml:space="preserve"> </w:t>
      </w:r>
      <w:r>
        <w:rPr>
          <w:rFonts w:cs="Times New Roman"/>
          <w:lang w:val="en-GB"/>
        </w:rPr>
        <w:t>or</w:t>
      </w:r>
    </w:p>
    <w:p w14:paraId="0FFA65B6" w14:textId="27A179B8" w:rsidR="00EC5416" w:rsidRDefault="00EC5416" w:rsidP="00EC5416">
      <w:pPr>
        <w:pStyle w:val="ListParagraph"/>
        <w:numPr>
          <w:ilvl w:val="0"/>
          <w:numId w:val="37"/>
        </w:numPr>
        <w:ind w:right="-22"/>
        <w:rPr>
          <w:rFonts w:cs="Times New Roman"/>
          <w:lang w:val="en-GB"/>
        </w:rPr>
      </w:pPr>
      <w:r>
        <w:rPr>
          <w:rFonts w:cs="Times New Roman"/>
          <w:lang w:val="en-GB"/>
        </w:rPr>
        <w:t xml:space="preserve">If the UE </w:t>
      </w:r>
      <w:r w:rsidR="008E5059">
        <w:rPr>
          <w:rFonts w:cs="Times New Roman"/>
          <w:lang w:val="en-GB"/>
        </w:rPr>
        <w:t>applie</w:t>
      </w:r>
      <w:r w:rsidR="00F064FC">
        <w:rPr>
          <w:rFonts w:cs="Times New Roman"/>
          <w:lang w:val="en-GB"/>
        </w:rPr>
        <w:t>d</w:t>
      </w:r>
      <w:r w:rsidR="008E5059">
        <w:rPr>
          <w:rFonts w:cs="Times New Roman"/>
          <w:lang w:val="en-GB"/>
        </w:rPr>
        <w:t xml:space="preserve"> the </w:t>
      </w:r>
      <w:r w:rsidR="008E5059" w:rsidRPr="00EC5416">
        <w:rPr>
          <w:rFonts w:cs="Times New Roman"/>
          <w:lang w:val="en-GB"/>
        </w:rPr>
        <w:t>s-</w:t>
      </w:r>
      <w:proofErr w:type="spellStart"/>
      <w:r w:rsidR="008E5059" w:rsidRPr="00EC5416">
        <w:rPr>
          <w:rFonts w:cs="Times New Roman"/>
          <w:lang w:val="en-GB"/>
        </w:rPr>
        <w:t>NonIntraSearch</w:t>
      </w:r>
      <w:proofErr w:type="spellEnd"/>
      <w:r w:rsidR="008E5059" w:rsidRPr="00EC5416">
        <w:rPr>
          <w:rFonts w:cs="Times New Roman"/>
          <w:lang w:val="en-GB"/>
        </w:rPr>
        <w:t xml:space="preserve"> thresholds</w:t>
      </w:r>
      <w:r w:rsidR="00F064FC">
        <w:rPr>
          <w:rFonts w:cs="Times New Roman"/>
          <w:lang w:val="en-GB"/>
        </w:rPr>
        <w:t>,</w:t>
      </w:r>
      <w:r w:rsidR="008E5059">
        <w:rPr>
          <w:rFonts w:cs="Times New Roman"/>
          <w:lang w:val="en-GB"/>
        </w:rPr>
        <w:t xml:space="preserve"> </w:t>
      </w:r>
      <w:r w:rsidR="0054543F">
        <w:rPr>
          <w:rFonts w:cs="Times New Roman"/>
          <w:lang w:val="en-GB"/>
        </w:rPr>
        <w:t xml:space="preserve">as </w:t>
      </w:r>
      <w:r w:rsidR="008E5059">
        <w:rPr>
          <w:rFonts w:cs="Times New Roman"/>
          <w:lang w:val="en-GB"/>
        </w:rPr>
        <w:t xml:space="preserve">the UE </w:t>
      </w:r>
      <w:r>
        <w:rPr>
          <w:rFonts w:cs="Times New Roman"/>
          <w:lang w:val="en-GB"/>
        </w:rPr>
        <w:t xml:space="preserve">conditions </w:t>
      </w:r>
      <w:r w:rsidR="008E5059">
        <w:rPr>
          <w:rFonts w:cs="Times New Roman"/>
          <w:lang w:val="en-GB"/>
        </w:rPr>
        <w:t>are unknown</w:t>
      </w:r>
      <w:r w:rsidR="00F064FC">
        <w:rPr>
          <w:rFonts w:cs="Times New Roman"/>
          <w:lang w:val="en-GB"/>
        </w:rPr>
        <w:t xml:space="preserve"> to the network</w:t>
      </w:r>
      <w:r w:rsidR="008E5059">
        <w:rPr>
          <w:rFonts w:cs="Times New Roman"/>
          <w:lang w:val="en-GB"/>
        </w:rPr>
        <w:t>.</w:t>
      </w:r>
    </w:p>
    <w:p w14:paraId="4F607430" w14:textId="39EA5FA4" w:rsidR="00EC5416" w:rsidRDefault="00F17702" w:rsidP="00EC5416">
      <w:pPr>
        <w:ind w:right="-22"/>
        <w:rPr>
          <w:rFonts w:cs="Times New Roman"/>
          <w:lang w:val="en-GB"/>
        </w:rPr>
      </w:pPr>
      <w:r>
        <w:rPr>
          <w:rFonts w:cs="Times New Roman"/>
          <w:lang w:val="en-GB"/>
        </w:rPr>
        <w:t>T</w:t>
      </w:r>
      <w:r w:rsidR="0058031F" w:rsidRPr="00EC5416">
        <w:rPr>
          <w:rFonts w:cs="Times New Roman"/>
          <w:lang w:val="en-GB"/>
        </w:rPr>
        <w:t>his mean</w:t>
      </w:r>
      <w:r w:rsidR="00EC5416" w:rsidRPr="00EC5416">
        <w:rPr>
          <w:rFonts w:cs="Times New Roman"/>
          <w:lang w:val="en-GB"/>
        </w:rPr>
        <w:t>s</w:t>
      </w:r>
      <w:r w:rsidR="0058031F" w:rsidRPr="00EC5416">
        <w:rPr>
          <w:rFonts w:cs="Times New Roman"/>
          <w:lang w:val="en-GB"/>
        </w:rPr>
        <w:t xml:space="preserve"> that the network w</w:t>
      </w:r>
      <w:r>
        <w:rPr>
          <w:rFonts w:cs="Times New Roman"/>
          <w:lang w:val="en-GB"/>
        </w:rPr>
        <w:t>ill</w:t>
      </w:r>
      <w:r w:rsidR="0058031F" w:rsidRPr="00EC5416">
        <w:rPr>
          <w:rFonts w:cs="Times New Roman"/>
          <w:lang w:val="en-GB"/>
        </w:rPr>
        <w:t xml:space="preserve"> </w:t>
      </w:r>
      <w:r w:rsidR="0054543F">
        <w:rPr>
          <w:rFonts w:cs="Times New Roman"/>
          <w:lang w:val="en-GB"/>
        </w:rPr>
        <w:t xml:space="preserve">not </w:t>
      </w:r>
      <w:r w:rsidR="00F064FC">
        <w:rPr>
          <w:rFonts w:cs="Times New Roman"/>
          <w:lang w:val="en-GB"/>
        </w:rPr>
        <w:t>be aware</w:t>
      </w:r>
      <w:r w:rsidR="0058031F" w:rsidRPr="00EC5416">
        <w:rPr>
          <w:rFonts w:cs="Times New Roman"/>
          <w:lang w:val="en-GB"/>
        </w:rPr>
        <w:t xml:space="preserve"> if the </w:t>
      </w:r>
      <w:r w:rsidR="00EC5416" w:rsidRPr="00EC5416">
        <w:rPr>
          <w:rFonts w:cs="Times New Roman"/>
          <w:lang w:val="en-GB"/>
        </w:rPr>
        <w:t xml:space="preserve">reported </w:t>
      </w:r>
      <w:r w:rsidR="0058031F" w:rsidRPr="00EC5416">
        <w:rPr>
          <w:rFonts w:cs="Times New Roman"/>
          <w:lang w:val="en-GB"/>
        </w:rPr>
        <w:t xml:space="preserve">EMR </w:t>
      </w:r>
      <w:r w:rsidR="00EC5416" w:rsidRPr="00EC5416">
        <w:rPr>
          <w:rFonts w:cs="Times New Roman"/>
          <w:lang w:val="en-GB"/>
        </w:rPr>
        <w:t>results</w:t>
      </w:r>
      <w:r w:rsidR="0058031F" w:rsidRPr="00EC5416">
        <w:rPr>
          <w:rFonts w:cs="Times New Roman"/>
          <w:lang w:val="en-GB"/>
        </w:rPr>
        <w:t xml:space="preserve"> ha</w:t>
      </w:r>
      <w:r w:rsidR="00F064FC">
        <w:rPr>
          <w:rFonts w:cs="Times New Roman"/>
          <w:lang w:val="en-GB"/>
        </w:rPr>
        <w:t>ve</w:t>
      </w:r>
      <w:r w:rsidR="0058031F" w:rsidRPr="00EC5416">
        <w:rPr>
          <w:rFonts w:cs="Times New Roman"/>
          <w:lang w:val="en-GB"/>
        </w:rPr>
        <w:t xml:space="preserve"> been measured </w:t>
      </w:r>
      <w:r w:rsidR="00EC5416" w:rsidRPr="00EC5416">
        <w:rPr>
          <w:rFonts w:cs="Times New Roman"/>
          <w:lang w:val="en-GB"/>
        </w:rPr>
        <w:t xml:space="preserve">by the UE </w:t>
      </w:r>
      <w:r w:rsidR="0058031F" w:rsidRPr="00EC5416">
        <w:rPr>
          <w:rFonts w:cs="Times New Roman"/>
          <w:lang w:val="en-GB"/>
        </w:rPr>
        <w:t>according to normal inter-frequency measurement requirements (section 4.2.2.4</w:t>
      </w:r>
      <w:r w:rsidR="0054543F">
        <w:rPr>
          <w:rFonts w:cs="Times New Roman"/>
          <w:lang w:val="en-GB"/>
        </w:rPr>
        <w:t xml:space="preserve"> without applying search thresholds</w:t>
      </w:r>
      <w:r w:rsidR="0058031F" w:rsidRPr="00EC5416">
        <w:rPr>
          <w:rFonts w:cs="Times New Roman"/>
          <w:lang w:val="en-GB"/>
        </w:rPr>
        <w:t>) or according to when s-</w:t>
      </w:r>
      <w:proofErr w:type="spellStart"/>
      <w:r w:rsidR="0058031F" w:rsidRPr="00EC5416">
        <w:rPr>
          <w:rFonts w:cs="Times New Roman"/>
          <w:lang w:val="en-GB"/>
        </w:rPr>
        <w:t>NonIntraSearch</w:t>
      </w:r>
      <w:proofErr w:type="spellEnd"/>
      <w:r w:rsidR="0058031F" w:rsidRPr="00EC5416">
        <w:rPr>
          <w:rFonts w:cs="Times New Roman"/>
          <w:lang w:val="en-GB"/>
        </w:rPr>
        <w:t xml:space="preserve"> thresholds are applied (section 4.2.2.7). </w:t>
      </w:r>
    </w:p>
    <w:p w14:paraId="164FE000" w14:textId="36F2A885" w:rsidR="0058031F" w:rsidRDefault="00615A29" w:rsidP="00CA7450">
      <w:pPr>
        <w:ind w:right="-22"/>
        <w:rPr>
          <w:rFonts w:cs="Times New Roman"/>
          <w:lang w:val="en-GB"/>
        </w:rPr>
      </w:pPr>
      <w:r>
        <w:rPr>
          <w:rFonts w:cs="Times New Roman"/>
          <w:lang w:val="en-GB"/>
        </w:rPr>
        <w:t>O</w:t>
      </w:r>
      <w:r w:rsidR="0058031F">
        <w:rPr>
          <w:rFonts w:cs="Times New Roman"/>
          <w:lang w:val="en-GB"/>
        </w:rPr>
        <w:t xml:space="preserve">ne can expect that </w:t>
      </w:r>
      <w:r w:rsidR="00F17702">
        <w:rPr>
          <w:rFonts w:cs="Times New Roman"/>
          <w:lang w:val="en-GB"/>
        </w:rPr>
        <w:t>under</w:t>
      </w:r>
      <w:r w:rsidR="0058031F">
        <w:rPr>
          <w:rFonts w:cs="Times New Roman"/>
          <w:lang w:val="en-GB"/>
        </w:rPr>
        <w:t xml:space="preserve"> normal deployment </w:t>
      </w:r>
      <w:r w:rsidR="00F17702">
        <w:rPr>
          <w:rFonts w:cs="Times New Roman"/>
          <w:lang w:val="en-GB"/>
        </w:rPr>
        <w:t xml:space="preserve">and realistic deployment </w:t>
      </w:r>
      <w:r w:rsidR="0058031F">
        <w:rPr>
          <w:rFonts w:cs="Times New Roman"/>
          <w:lang w:val="en-GB"/>
        </w:rPr>
        <w:t>conditions, if the UE is moving, the reported measurement results can differ significantly</w:t>
      </w:r>
      <w:r w:rsidR="00F17702">
        <w:rPr>
          <w:rFonts w:cs="Times New Roman"/>
          <w:lang w:val="en-GB"/>
        </w:rPr>
        <w:t xml:space="preserve">, depending on whether the </w:t>
      </w:r>
      <w:r w:rsidR="00165147">
        <w:rPr>
          <w:rFonts w:cs="Times New Roman"/>
          <w:lang w:val="en-GB"/>
        </w:rPr>
        <w:t xml:space="preserve">measurements </w:t>
      </w:r>
      <w:r w:rsidR="00F17702">
        <w:rPr>
          <w:rFonts w:cs="Times New Roman"/>
          <w:lang w:val="en-GB"/>
        </w:rPr>
        <w:t xml:space="preserve">are </w:t>
      </w:r>
      <w:r w:rsidR="00165147">
        <w:rPr>
          <w:rFonts w:cs="Times New Roman"/>
          <w:lang w:val="en-GB"/>
        </w:rPr>
        <w:t>performed</w:t>
      </w:r>
      <w:r w:rsidR="00F17702">
        <w:rPr>
          <w:rFonts w:cs="Times New Roman"/>
          <w:lang w:val="en-GB"/>
        </w:rPr>
        <w:t xml:space="preserve"> applying </w:t>
      </w:r>
      <w:r w:rsidR="00F17702" w:rsidRPr="00EC5416">
        <w:rPr>
          <w:rFonts w:cs="Times New Roman"/>
          <w:lang w:val="en-GB"/>
        </w:rPr>
        <w:t>s-</w:t>
      </w:r>
      <w:proofErr w:type="spellStart"/>
      <w:r w:rsidR="00F17702" w:rsidRPr="00EC5416">
        <w:rPr>
          <w:rFonts w:cs="Times New Roman"/>
          <w:lang w:val="en-GB"/>
        </w:rPr>
        <w:t>NonIntraSearch</w:t>
      </w:r>
      <w:proofErr w:type="spellEnd"/>
      <w:r w:rsidR="00F17702" w:rsidRPr="00EC5416">
        <w:rPr>
          <w:rFonts w:cs="Times New Roman"/>
          <w:lang w:val="en-GB"/>
        </w:rPr>
        <w:t xml:space="preserve"> thresholds</w:t>
      </w:r>
      <w:r w:rsidR="00165147">
        <w:rPr>
          <w:rFonts w:cs="Times New Roman"/>
          <w:lang w:val="en-GB"/>
        </w:rPr>
        <w:t xml:space="preserve"> (section 4.2.2.7)</w:t>
      </w:r>
      <w:r w:rsidR="00F17702">
        <w:rPr>
          <w:rFonts w:cs="Times New Roman"/>
          <w:lang w:val="en-GB"/>
        </w:rPr>
        <w:t xml:space="preserve"> or not</w:t>
      </w:r>
      <w:r w:rsidR="00165147">
        <w:rPr>
          <w:rFonts w:cs="Times New Roman"/>
          <w:lang w:val="en-GB"/>
        </w:rPr>
        <w:t xml:space="preserve"> (section 4.2.2.7)</w:t>
      </w:r>
      <w:r w:rsidR="0058031F">
        <w:rPr>
          <w:rFonts w:cs="Times New Roman"/>
          <w:lang w:val="en-GB"/>
        </w:rPr>
        <w:t>.</w:t>
      </w:r>
      <w:r w:rsidR="00F17702">
        <w:rPr>
          <w:rFonts w:cs="Times New Roman"/>
          <w:lang w:val="en-GB"/>
        </w:rPr>
        <w:t xml:space="preserve"> For example:</w:t>
      </w:r>
    </w:p>
    <w:p w14:paraId="414B14E4" w14:textId="35FD5AF0" w:rsidR="00F17702" w:rsidRDefault="00F17702" w:rsidP="00CA7450">
      <w:pPr>
        <w:pStyle w:val="ListParagraph"/>
        <w:numPr>
          <w:ilvl w:val="0"/>
          <w:numId w:val="38"/>
        </w:numPr>
        <w:ind w:right="-22"/>
        <w:rPr>
          <w:rFonts w:cs="Times New Roman"/>
          <w:lang w:val="en-GB"/>
        </w:rPr>
      </w:pPr>
      <w:r>
        <w:rPr>
          <w:rFonts w:cs="Times New Roman"/>
          <w:lang w:val="en-GB"/>
        </w:rPr>
        <w:t>UE</w:t>
      </w:r>
      <w:r w:rsidR="00C224FA">
        <w:rPr>
          <w:rFonts w:cs="Times New Roman"/>
          <w:lang w:val="en-GB"/>
        </w:rPr>
        <w:t>1</w:t>
      </w:r>
      <w:r>
        <w:rPr>
          <w:rFonts w:cs="Times New Roman"/>
          <w:lang w:val="en-GB"/>
        </w:rPr>
        <w:t xml:space="preserve"> applies a broadcasted </w:t>
      </w:r>
      <w:r w:rsidRPr="00EC5416">
        <w:rPr>
          <w:rFonts w:cs="Times New Roman"/>
          <w:lang w:val="en-GB"/>
        </w:rPr>
        <w:t>s-</w:t>
      </w:r>
      <w:proofErr w:type="spellStart"/>
      <w:r w:rsidRPr="00EC5416">
        <w:rPr>
          <w:rFonts w:cs="Times New Roman"/>
          <w:lang w:val="en-GB"/>
        </w:rPr>
        <w:t>NonIntraSearch</w:t>
      </w:r>
      <w:proofErr w:type="spellEnd"/>
      <w:r w:rsidRPr="00EC5416">
        <w:rPr>
          <w:rFonts w:cs="Times New Roman"/>
          <w:lang w:val="en-GB"/>
        </w:rPr>
        <w:t xml:space="preserve"> thresholds</w:t>
      </w:r>
      <w:r w:rsidR="00BF17E5">
        <w:rPr>
          <w:rFonts w:cs="Times New Roman"/>
          <w:lang w:val="en-GB"/>
        </w:rPr>
        <w:t xml:space="preserve"> also to EMR carriers</w:t>
      </w:r>
      <w:r>
        <w:rPr>
          <w:rFonts w:cs="Times New Roman"/>
          <w:lang w:val="en-GB"/>
        </w:rPr>
        <w:t xml:space="preserve">: In this case, if the UE conditions fulfils </w:t>
      </w:r>
      <w:proofErr w:type="spellStart"/>
      <w:r>
        <w:rPr>
          <w:szCs w:val="20"/>
        </w:rPr>
        <w:t>Srxlev</w:t>
      </w:r>
      <w:proofErr w:type="spellEnd"/>
      <w:r>
        <w:rPr>
          <w:szCs w:val="20"/>
        </w:rPr>
        <w:t xml:space="preserve"> &gt; </w:t>
      </w:r>
      <w:proofErr w:type="spellStart"/>
      <w:r>
        <w:rPr>
          <w:szCs w:val="20"/>
        </w:rPr>
        <w:t>S</w:t>
      </w:r>
      <w:r>
        <w:rPr>
          <w:sz w:val="13"/>
          <w:szCs w:val="13"/>
        </w:rPr>
        <w:t>nonIntraSearchP</w:t>
      </w:r>
      <w:proofErr w:type="spellEnd"/>
      <w:r>
        <w:rPr>
          <w:sz w:val="13"/>
          <w:szCs w:val="13"/>
        </w:rPr>
        <w:t xml:space="preserve"> </w:t>
      </w:r>
      <w:r>
        <w:rPr>
          <w:szCs w:val="20"/>
        </w:rPr>
        <w:t xml:space="preserve">and </w:t>
      </w:r>
      <w:proofErr w:type="spellStart"/>
      <w:r>
        <w:rPr>
          <w:szCs w:val="20"/>
        </w:rPr>
        <w:t>Squal</w:t>
      </w:r>
      <w:proofErr w:type="spellEnd"/>
      <w:r>
        <w:rPr>
          <w:szCs w:val="20"/>
        </w:rPr>
        <w:t xml:space="preserve"> &gt; </w:t>
      </w:r>
      <w:proofErr w:type="spellStart"/>
      <w:r>
        <w:rPr>
          <w:szCs w:val="20"/>
        </w:rPr>
        <w:t>S</w:t>
      </w:r>
      <w:r>
        <w:rPr>
          <w:sz w:val="13"/>
          <w:szCs w:val="13"/>
        </w:rPr>
        <w:t>nonIntraSearchQ</w:t>
      </w:r>
      <w:proofErr w:type="spellEnd"/>
      <w:r w:rsidRPr="00F17702">
        <w:rPr>
          <w:rFonts w:cs="Times New Roman"/>
          <w:lang w:val="en-GB"/>
        </w:rPr>
        <w:t xml:space="preserve"> </w:t>
      </w:r>
      <w:r w:rsidR="00BF17E5">
        <w:rPr>
          <w:rFonts w:cs="Times New Roman"/>
          <w:lang w:val="en-GB"/>
        </w:rPr>
        <w:t xml:space="preserve">the UE may only have measured a reported EMR carrier </w:t>
      </w:r>
      <w:r w:rsidR="00BF17E5">
        <w:rPr>
          <w:szCs w:val="20"/>
        </w:rPr>
        <w:t xml:space="preserve">(60 * </w:t>
      </w:r>
      <w:proofErr w:type="spellStart"/>
      <w:r w:rsidR="00BF17E5">
        <w:rPr>
          <w:szCs w:val="20"/>
        </w:rPr>
        <w:t>N</w:t>
      </w:r>
      <w:r w:rsidR="00BF17E5">
        <w:rPr>
          <w:sz w:val="13"/>
          <w:szCs w:val="13"/>
        </w:rPr>
        <w:t>layers</w:t>
      </w:r>
      <w:proofErr w:type="spellEnd"/>
      <w:r w:rsidR="00BF17E5">
        <w:rPr>
          <w:szCs w:val="20"/>
        </w:rPr>
        <w:t>) seconds ago</w:t>
      </w:r>
      <w:r w:rsidR="00165147">
        <w:rPr>
          <w:szCs w:val="20"/>
        </w:rPr>
        <w:t xml:space="preserve"> (where </w:t>
      </w:r>
      <w:proofErr w:type="spellStart"/>
      <w:r w:rsidR="00165147">
        <w:rPr>
          <w:szCs w:val="20"/>
        </w:rPr>
        <w:t>N</w:t>
      </w:r>
      <w:r w:rsidR="00165147">
        <w:rPr>
          <w:sz w:val="13"/>
          <w:szCs w:val="13"/>
        </w:rPr>
        <w:t>layers</w:t>
      </w:r>
      <w:proofErr w:type="spellEnd"/>
      <w:r w:rsidR="00165147">
        <w:rPr>
          <w:szCs w:val="20"/>
        </w:rPr>
        <w:t xml:space="preserve"> is defined in 4.2.2.7)</w:t>
      </w:r>
      <w:r w:rsidR="00BF17E5">
        <w:rPr>
          <w:szCs w:val="20"/>
        </w:rPr>
        <w:t>.</w:t>
      </w:r>
      <w:r w:rsidRPr="00F17702">
        <w:rPr>
          <w:rFonts w:cs="Times New Roman"/>
          <w:lang w:val="en-GB"/>
        </w:rPr>
        <w:t xml:space="preserve"> </w:t>
      </w:r>
    </w:p>
    <w:p w14:paraId="4FDAB0B9" w14:textId="6CBB37B9" w:rsidR="00BF17E5" w:rsidRPr="00BF17E5" w:rsidRDefault="00BF17E5" w:rsidP="00CA7450">
      <w:pPr>
        <w:pStyle w:val="ListParagraph"/>
        <w:numPr>
          <w:ilvl w:val="0"/>
          <w:numId w:val="38"/>
        </w:numPr>
        <w:ind w:right="-22"/>
        <w:rPr>
          <w:rFonts w:cs="Times New Roman"/>
          <w:lang w:val="en-GB"/>
        </w:rPr>
      </w:pPr>
      <w:r>
        <w:rPr>
          <w:rFonts w:cs="Times New Roman"/>
          <w:lang w:val="en-GB"/>
        </w:rPr>
        <w:t>UE</w:t>
      </w:r>
      <w:r w:rsidR="007728BA">
        <w:rPr>
          <w:rFonts w:cs="Times New Roman"/>
          <w:lang w:val="en-GB"/>
        </w:rPr>
        <w:t>2</w:t>
      </w:r>
      <w:r>
        <w:rPr>
          <w:rFonts w:cs="Times New Roman"/>
          <w:lang w:val="en-GB"/>
        </w:rPr>
        <w:t xml:space="preserve"> does not apply a broadcasted </w:t>
      </w:r>
      <w:r w:rsidRPr="00EC5416">
        <w:rPr>
          <w:rFonts w:cs="Times New Roman"/>
          <w:lang w:val="en-GB"/>
        </w:rPr>
        <w:t>s-</w:t>
      </w:r>
      <w:proofErr w:type="spellStart"/>
      <w:r w:rsidRPr="00EC5416">
        <w:rPr>
          <w:rFonts w:cs="Times New Roman"/>
          <w:lang w:val="en-GB"/>
        </w:rPr>
        <w:t>NonIntraSearch</w:t>
      </w:r>
      <w:proofErr w:type="spellEnd"/>
      <w:r w:rsidRPr="00EC5416">
        <w:rPr>
          <w:rFonts w:cs="Times New Roman"/>
          <w:lang w:val="en-GB"/>
        </w:rPr>
        <w:t xml:space="preserve"> thresholds</w:t>
      </w:r>
      <w:r>
        <w:rPr>
          <w:rFonts w:cs="Times New Roman"/>
          <w:lang w:val="en-GB"/>
        </w:rPr>
        <w:t xml:space="preserve"> to EMR carriers: In this case, if the UE conditions fulfils </w:t>
      </w:r>
      <w:proofErr w:type="spellStart"/>
      <w:r>
        <w:rPr>
          <w:szCs w:val="20"/>
        </w:rPr>
        <w:t>Srxlev</w:t>
      </w:r>
      <w:proofErr w:type="spellEnd"/>
      <w:r>
        <w:rPr>
          <w:szCs w:val="20"/>
        </w:rPr>
        <w:t xml:space="preserve"> &gt; </w:t>
      </w:r>
      <w:proofErr w:type="spellStart"/>
      <w:r>
        <w:rPr>
          <w:szCs w:val="20"/>
        </w:rPr>
        <w:t>S</w:t>
      </w:r>
      <w:r>
        <w:rPr>
          <w:sz w:val="13"/>
          <w:szCs w:val="13"/>
        </w:rPr>
        <w:t>nonIntraSearchP</w:t>
      </w:r>
      <w:proofErr w:type="spellEnd"/>
      <w:r>
        <w:rPr>
          <w:sz w:val="13"/>
          <w:szCs w:val="13"/>
        </w:rPr>
        <w:t xml:space="preserve"> </w:t>
      </w:r>
      <w:r>
        <w:rPr>
          <w:szCs w:val="20"/>
        </w:rPr>
        <w:t xml:space="preserve">and </w:t>
      </w:r>
      <w:proofErr w:type="spellStart"/>
      <w:r>
        <w:rPr>
          <w:szCs w:val="20"/>
        </w:rPr>
        <w:t>Squal</w:t>
      </w:r>
      <w:proofErr w:type="spellEnd"/>
      <w:r>
        <w:rPr>
          <w:szCs w:val="20"/>
        </w:rPr>
        <w:t xml:space="preserve"> &gt; </w:t>
      </w:r>
      <w:proofErr w:type="spellStart"/>
      <w:r>
        <w:rPr>
          <w:szCs w:val="20"/>
        </w:rPr>
        <w:t>S</w:t>
      </w:r>
      <w:r>
        <w:rPr>
          <w:sz w:val="13"/>
          <w:szCs w:val="13"/>
        </w:rPr>
        <w:t>nonIntraSearchQ</w:t>
      </w:r>
      <w:proofErr w:type="spellEnd"/>
      <w:r w:rsidRPr="00F17702">
        <w:rPr>
          <w:rFonts w:cs="Times New Roman"/>
          <w:lang w:val="en-GB"/>
        </w:rPr>
        <w:t xml:space="preserve"> </w:t>
      </w:r>
      <w:r>
        <w:rPr>
          <w:rFonts w:cs="Times New Roman"/>
          <w:lang w:val="en-GB"/>
        </w:rPr>
        <w:t xml:space="preserve">the UE would have measured a reported EMR carrier </w:t>
      </w:r>
      <w:r>
        <w:rPr>
          <w:szCs w:val="20"/>
        </w:rPr>
        <w:t>(</w:t>
      </w:r>
      <w:proofErr w:type="spellStart"/>
      <w:r>
        <w:rPr>
          <w:szCs w:val="20"/>
        </w:rPr>
        <w:t>K</w:t>
      </w:r>
      <w:r>
        <w:rPr>
          <w:sz w:val="13"/>
          <w:szCs w:val="13"/>
        </w:rPr>
        <w:t>carrier</w:t>
      </w:r>
      <w:proofErr w:type="spellEnd"/>
      <w:r>
        <w:rPr>
          <w:sz w:val="13"/>
          <w:szCs w:val="13"/>
        </w:rPr>
        <w:t xml:space="preserve"> </w:t>
      </w:r>
      <w:r>
        <w:rPr>
          <w:szCs w:val="20"/>
        </w:rPr>
        <w:t xml:space="preserve">* </w:t>
      </w:r>
      <w:proofErr w:type="spellStart"/>
      <w:r>
        <w:rPr>
          <w:szCs w:val="20"/>
        </w:rPr>
        <w:t>T</w:t>
      </w:r>
      <w:r>
        <w:rPr>
          <w:sz w:val="13"/>
          <w:szCs w:val="13"/>
        </w:rPr>
        <w:t>measure,NR_Inter</w:t>
      </w:r>
      <w:proofErr w:type="spellEnd"/>
      <w:r>
        <w:rPr>
          <w:szCs w:val="20"/>
        </w:rPr>
        <w:t xml:space="preserve">) seconds ago (where </w:t>
      </w:r>
      <w:proofErr w:type="spellStart"/>
      <w:r>
        <w:rPr>
          <w:szCs w:val="20"/>
        </w:rPr>
        <w:t>T</w:t>
      </w:r>
      <w:r>
        <w:rPr>
          <w:sz w:val="13"/>
          <w:szCs w:val="13"/>
        </w:rPr>
        <w:t>measure,NR_Inter</w:t>
      </w:r>
      <w:proofErr w:type="spellEnd"/>
      <w:r>
        <w:rPr>
          <w:szCs w:val="20"/>
        </w:rPr>
        <w:t xml:space="preserve"> is in </w:t>
      </w:r>
      <w:r w:rsidRPr="00BF17E5">
        <w:rPr>
          <w:szCs w:val="20"/>
        </w:rPr>
        <w:t>Table 4.2.2.4-1</w:t>
      </w:r>
      <w:r>
        <w:rPr>
          <w:szCs w:val="20"/>
        </w:rPr>
        <w:t>).</w:t>
      </w:r>
    </w:p>
    <w:p w14:paraId="188B5248" w14:textId="6F63D9F0" w:rsidR="00BF17E5" w:rsidRDefault="00BF17E5" w:rsidP="00BF17E5">
      <w:pPr>
        <w:ind w:right="-22"/>
        <w:rPr>
          <w:rFonts w:cs="Times New Roman"/>
          <w:lang w:val="en-GB"/>
        </w:rPr>
      </w:pPr>
      <w:r>
        <w:rPr>
          <w:rFonts w:cs="Times New Roman"/>
          <w:lang w:val="en-GB"/>
        </w:rPr>
        <w:t>This means that for UE1 which applies implementation 1, the reported result for early measurements may be 1 minute old</w:t>
      </w:r>
      <w:r w:rsidR="00E53328">
        <w:rPr>
          <w:rFonts w:cs="Times New Roman"/>
          <w:lang w:val="en-GB"/>
        </w:rPr>
        <w:t>. While for a UE2 which ap</w:t>
      </w:r>
      <w:r w:rsidR="00405555">
        <w:rPr>
          <w:rFonts w:cs="Times New Roman"/>
          <w:lang w:val="en-GB"/>
        </w:rPr>
        <w:t>p</w:t>
      </w:r>
      <w:r w:rsidR="00E53328">
        <w:rPr>
          <w:rFonts w:cs="Times New Roman"/>
          <w:lang w:val="en-GB"/>
        </w:rPr>
        <w:t>lies implementation 2, the reported results for early measurements may be less than 2 seconds old.</w:t>
      </w:r>
      <w:r w:rsidR="00C224FA">
        <w:rPr>
          <w:rFonts w:cs="Times New Roman"/>
          <w:lang w:val="en-GB"/>
        </w:rPr>
        <w:t xml:space="preserve"> For both examples it is assumed that 1 carrier is configured for early measurement reporting. As the number of carriers increase the measurement periodicity per carrier increase.</w:t>
      </w:r>
    </w:p>
    <w:p w14:paraId="23EC548A" w14:textId="77777777" w:rsidR="0054543F" w:rsidRPr="00EC5416" w:rsidRDefault="0054543F" w:rsidP="0054543F">
      <w:pPr>
        <w:pStyle w:val="RAN4observation0"/>
      </w:pPr>
      <w:r>
        <w:t xml:space="preserve">UE measurement procedures differ significant depending on the UE applicability of the </w:t>
      </w:r>
      <w:r w:rsidRPr="00EC5416">
        <w:t>s-</w:t>
      </w:r>
      <w:proofErr w:type="spellStart"/>
      <w:r w:rsidRPr="00EC5416">
        <w:t>NonIntraSearch</w:t>
      </w:r>
      <w:proofErr w:type="spellEnd"/>
      <w:r w:rsidRPr="00EC5416">
        <w:t xml:space="preserve"> thresholds</w:t>
      </w:r>
      <w:r>
        <w:t xml:space="preserve"> and this may lead to uncertainty on network side concerning the report measurement result and accuracy.</w:t>
      </w:r>
    </w:p>
    <w:p w14:paraId="366D64F1" w14:textId="4204EF09" w:rsidR="00B520E9" w:rsidRPr="00BF17E5" w:rsidRDefault="00B520E9" w:rsidP="00B520E9">
      <w:pPr>
        <w:pStyle w:val="RAN4observation0"/>
      </w:pPr>
      <w:r>
        <w:t>In realistic field deployment</w:t>
      </w:r>
      <w:r w:rsidR="00C224FA">
        <w:t>s</w:t>
      </w:r>
      <w:r>
        <w:t>, the reported results may differ significantly depending on whether the UE perform</w:t>
      </w:r>
      <w:r w:rsidR="00C224FA">
        <w:t>s</w:t>
      </w:r>
      <w:r>
        <w:t xml:space="preserve"> EMR measurements </w:t>
      </w:r>
      <w:r w:rsidR="00C224FA">
        <w:t>in idle mode</w:t>
      </w:r>
      <w:r>
        <w:t xml:space="preserve"> according to section 4.2.2.4 or 4.2.2.7.</w:t>
      </w:r>
    </w:p>
    <w:p w14:paraId="1179B3F7" w14:textId="3BA0498A" w:rsidR="0058031F" w:rsidRDefault="0058031F" w:rsidP="00CA7450">
      <w:pPr>
        <w:ind w:right="-22"/>
        <w:rPr>
          <w:rFonts w:cs="Times New Roman"/>
          <w:lang w:val="en-GB"/>
        </w:rPr>
      </w:pPr>
      <w:r>
        <w:rPr>
          <w:rFonts w:cs="Times New Roman"/>
          <w:lang w:val="en-GB"/>
        </w:rPr>
        <w:t xml:space="preserve">One simple way for </w:t>
      </w:r>
      <w:r w:rsidR="0054543F">
        <w:rPr>
          <w:rFonts w:cs="Times New Roman"/>
          <w:lang w:val="en-GB"/>
        </w:rPr>
        <w:t xml:space="preserve">the </w:t>
      </w:r>
      <w:r>
        <w:rPr>
          <w:rFonts w:cs="Times New Roman"/>
          <w:lang w:val="en-GB"/>
        </w:rPr>
        <w:t xml:space="preserve">network to </w:t>
      </w:r>
      <w:r w:rsidR="00FD5EA5">
        <w:rPr>
          <w:rFonts w:cs="Times New Roman"/>
          <w:lang w:val="en-GB"/>
        </w:rPr>
        <w:t>circumvent</w:t>
      </w:r>
      <w:r>
        <w:rPr>
          <w:rFonts w:cs="Times New Roman"/>
          <w:lang w:val="en-GB"/>
        </w:rPr>
        <w:t xml:space="preserve"> this </w:t>
      </w:r>
      <w:r w:rsidR="00FD5EA5">
        <w:rPr>
          <w:rFonts w:cs="Times New Roman"/>
          <w:lang w:val="en-GB"/>
        </w:rPr>
        <w:t xml:space="preserve">uncertainty </w:t>
      </w:r>
      <w:r>
        <w:rPr>
          <w:rFonts w:cs="Times New Roman"/>
          <w:lang w:val="en-GB"/>
        </w:rPr>
        <w:t>would be not to configure s-</w:t>
      </w:r>
      <w:proofErr w:type="spellStart"/>
      <w:r>
        <w:rPr>
          <w:rFonts w:cs="Times New Roman"/>
          <w:lang w:val="en-GB"/>
        </w:rPr>
        <w:t>NonIntraSearch</w:t>
      </w:r>
      <w:proofErr w:type="spellEnd"/>
      <w:r>
        <w:rPr>
          <w:rFonts w:cs="Times New Roman"/>
          <w:lang w:val="en-GB"/>
        </w:rPr>
        <w:t xml:space="preserve"> thresholds in the cells where MR</w:t>
      </w:r>
      <w:r w:rsidR="000C2AC6">
        <w:rPr>
          <w:rFonts w:cs="Times New Roman"/>
          <w:lang w:val="en-GB"/>
        </w:rPr>
        <w:t>-</w:t>
      </w:r>
      <w:r>
        <w:rPr>
          <w:rFonts w:cs="Times New Roman"/>
          <w:lang w:val="en-GB"/>
        </w:rPr>
        <w:t xml:space="preserve">DC EMR is used. </w:t>
      </w:r>
      <w:r w:rsidR="00F9582B">
        <w:rPr>
          <w:rFonts w:cs="Times New Roman"/>
          <w:lang w:val="en-GB"/>
        </w:rPr>
        <w:t xml:space="preserve">This will ensure that </w:t>
      </w:r>
      <w:r w:rsidR="000C2AC6">
        <w:rPr>
          <w:rFonts w:cs="Times New Roman"/>
          <w:lang w:val="en-GB"/>
        </w:rPr>
        <w:t xml:space="preserve">the UE </w:t>
      </w:r>
      <w:r w:rsidR="00F9582B">
        <w:rPr>
          <w:rFonts w:cs="Times New Roman"/>
          <w:lang w:val="en-GB"/>
        </w:rPr>
        <w:t xml:space="preserve">measurements will be performed according to section 4.2.2.4. </w:t>
      </w:r>
      <w:r>
        <w:rPr>
          <w:rFonts w:cs="Times New Roman"/>
          <w:lang w:val="en-GB"/>
        </w:rPr>
        <w:t xml:space="preserve">However, this comes with </w:t>
      </w:r>
      <w:r w:rsidR="00F9582B">
        <w:rPr>
          <w:rFonts w:cs="Times New Roman"/>
          <w:lang w:val="en-GB"/>
        </w:rPr>
        <w:t xml:space="preserve">a </w:t>
      </w:r>
      <w:r w:rsidR="000C2AC6">
        <w:rPr>
          <w:rFonts w:cs="Times New Roman"/>
          <w:lang w:val="en-GB"/>
        </w:rPr>
        <w:t xml:space="preserve">significant </w:t>
      </w:r>
      <w:r w:rsidR="00F9582B">
        <w:rPr>
          <w:rFonts w:cs="Times New Roman"/>
          <w:lang w:val="en-GB"/>
        </w:rPr>
        <w:t>cost and drawbacks</w:t>
      </w:r>
      <w:r>
        <w:rPr>
          <w:rFonts w:cs="Times New Roman"/>
          <w:lang w:val="en-GB"/>
        </w:rPr>
        <w:t xml:space="preserve"> </w:t>
      </w:r>
      <w:r w:rsidR="0054543F">
        <w:rPr>
          <w:rFonts w:cs="Times New Roman"/>
          <w:lang w:val="en-GB"/>
        </w:rPr>
        <w:t xml:space="preserve">for all UEs and </w:t>
      </w:r>
      <w:r w:rsidR="00F9582B">
        <w:rPr>
          <w:rFonts w:cs="Times New Roman"/>
          <w:lang w:val="en-GB"/>
        </w:rPr>
        <w:t xml:space="preserve">on </w:t>
      </w:r>
      <w:r>
        <w:rPr>
          <w:rFonts w:cs="Times New Roman"/>
          <w:lang w:val="en-GB"/>
        </w:rPr>
        <w:t>system level:</w:t>
      </w:r>
    </w:p>
    <w:p w14:paraId="7C621F3F" w14:textId="6A406B32" w:rsidR="0058031F" w:rsidRDefault="0058031F" w:rsidP="0058031F">
      <w:pPr>
        <w:pStyle w:val="ListParagraph"/>
        <w:numPr>
          <w:ilvl w:val="0"/>
          <w:numId w:val="36"/>
        </w:numPr>
        <w:ind w:right="-22"/>
        <w:rPr>
          <w:rFonts w:cs="Times New Roman"/>
          <w:lang w:val="en-GB"/>
        </w:rPr>
      </w:pPr>
      <w:r w:rsidRPr="0058031F">
        <w:rPr>
          <w:rFonts w:cs="Times New Roman"/>
          <w:lang w:val="en-GB"/>
        </w:rPr>
        <w:t>s-</w:t>
      </w:r>
      <w:proofErr w:type="spellStart"/>
      <w:r w:rsidRPr="0058031F">
        <w:rPr>
          <w:rFonts w:cs="Times New Roman"/>
          <w:lang w:val="en-GB"/>
        </w:rPr>
        <w:t>NonIntraSearch</w:t>
      </w:r>
      <w:proofErr w:type="spellEnd"/>
      <w:r w:rsidRPr="0058031F">
        <w:rPr>
          <w:rFonts w:cs="Times New Roman"/>
          <w:lang w:val="en-GB"/>
        </w:rPr>
        <w:t xml:space="preserve"> threshold </w:t>
      </w:r>
      <w:r w:rsidR="000C2AC6">
        <w:rPr>
          <w:rFonts w:cs="Times New Roman"/>
          <w:lang w:val="en-GB"/>
        </w:rPr>
        <w:t xml:space="preserve">are broadcasted and </w:t>
      </w:r>
      <w:r w:rsidRPr="0058031F">
        <w:rPr>
          <w:rFonts w:cs="Times New Roman"/>
          <w:lang w:val="en-GB"/>
        </w:rPr>
        <w:t>impact all devices in the cell including:</w:t>
      </w:r>
    </w:p>
    <w:p w14:paraId="4BE41AA4" w14:textId="6DA5E61A" w:rsidR="0058031F" w:rsidRDefault="000C2AC6" w:rsidP="0058031F">
      <w:pPr>
        <w:pStyle w:val="ListParagraph"/>
        <w:numPr>
          <w:ilvl w:val="1"/>
          <w:numId w:val="36"/>
        </w:numPr>
        <w:ind w:right="-22"/>
        <w:rPr>
          <w:rFonts w:cs="Times New Roman"/>
          <w:lang w:val="en-GB"/>
        </w:rPr>
      </w:pPr>
      <w:r>
        <w:rPr>
          <w:rFonts w:cs="Times New Roman"/>
          <w:lang w:val="en-GB"/>
        </w:rPr>
        <w:t xml:space="preserve">All </w:t>
      </w:r>
      <w:r w:rsidR="0058031F" w:rsidRPr="0058031F">
        <w:rPr>
          <w:rFonts w:cs="Times New Roman"/>
          <w:lang w:val="en-GB"/>
        </w:rPr>
        <w:t>legacy devices</w:t>
      </w:r>
      <w:r w:rsidR="0058031F">
        <w:rPr>
          <w:rFonts w:cs="Times New Roman"/>
          <w:lang w:val="en-GB"/>
        </w:rPr>
        <w:t>,</w:t>
      </w:r>
      <w:r w:rsidR="0058031F" w:rsidRPr="0058031F">
        <w:rPr>
          <w:rFonts w:cs="Times New Roman"/>
          <w:lang w:val="en-GB"/>
        </w:rPr>
        <w:t xml:space="preserve"> and </w:t>
      </w:r>
    </w:p>
    <w:p w14:paraId="6120B8CF" w14:textId="4156333C" w:rsidR="0058031F" w:rsidRPr="0058031F" w:rsidRDefault="000C2AC6" w:rsidP="0058031F">
      <w:pPr>
        <w:pStyle w:val="ListParagraph"/>
        <w:numPr>
          <w:ilvl w:val="1"/>
          <w:numId w:val="36"/>
        </w:numPr>
        <w:ind w:right="-22"/>
        <w:rPr>
          <w:rFonts w:cs="Times New Roman"/>
          <w:lang w:val="en-GB"/>
        </w:rPr>
      </w:pPr>
      <w:r>
        <w:rPr>
          <w:rFonts w:cs="Times New Roman"/>
          <w:lang w:val="en-GB"/>
        </w:rPr>
        <w:t xml:space="preserve">All </w:t>
      </w:r>
      <w:r w:rsidR="0058031F" w:rsidRPr="0058031F">
        <w:rPr>
          <w:rFonts w:cs="Times New Roman"/>
          <w:lang w:val="en-GB"/>
        </w:rPr>
        <w:t>devices not supporting EMR.</w:t>
      </w:r>
    </w:p>
    <w:p w14:paraId="3F5EB8C3" w14:textId="6A561C23" w:rsidR="0058031F" w:rsidRDefault="000C2AC6" w:rsidP="000C2AC6">
      <w:pPr>
        <w:pStyle w:val="ListParagraph"/>
        <w:numPr>
          <w:ilvl w:val="1"/>
          <w:numId w:val="36"/>
        </w:numPr>
        <w:ind w:right="-22"/>
        <w:rPr>
          <w:rFonts w:cs="Times New Roman"/>
          <w:lang w:val="en-GB"/>
        </w:rPr>
      </w:pPr>
      <w:r>
        <w:rPr>
          <w:rFonts w:cs="Times New Roman"/>
          <w:lang w:val="en-GB"/>
        </w:rPr>
        <w:t>All devices supporting</w:t>
      </w:r>
      <w:r w:rsidR="0058031F" w:rsidRPr="0058031F">
        <w:rPr>
          <w:rFonts w:cs="Times New Roman"/>
          <w:lang w:val="en-GB"/>
        </w:rPr>
        <w:t xml:space="preserve"> EMR</w:t>
      </w:r>
      <w:r w:rsidR="00C5716B">
        <w:rPr>
          <w:rFonts w:cs="Times New Roman"/>
          <w:lang w:val="en-GB"/>
        </w:rPr>
        <w:t xml:space="preserve"> with EMR configured</w:t>
      </w:r>
      <w:r w:rsidR="0058031F">
        <w:rPr>
          <w:rFonts w:cs="Times New Roman"/>
          <w:lang w:val="en-GB"/>
        </w:rPr>
        <w:t>.</w:t>
      </w:r>
    </w:p>
    <w:p w14:paraId="0C0C1672" w14:textId="098C3C03" w:rsidR="0054543F" w:rsidRPr="0058031F" w:rsidRDefault="0054543F" w:rsidP="0054543F">
      <w:pPr>
        <w:pStyle w:val="ListParagraph"/>
        <w:numPr>
          <w:ilvl w:val="0"/>
          <w:numId w:val="36"/>
        </w:numPr>
        <w:ind w:right="-22"/>
        <w:rPr>
          <w:rFonts w:cs="Times New Roman"/>
          <w:lang w:val="en-GB"/>
        </w:rPr>
      </w:pPr>
      <w:r>
        <w:rPr>
          <w:rFonts w:cs="Times New Roman"/>
          <w:lang w:val="en-GB"/>
        </w:rPr>
        <w:lastRenderedPageBreak/>
        <w:t xml:space="preserve">UE power saving options in idle mode are reduced for all UEs in the cell, </w:t>
      </w:r>
      <w:r w:rsidR="00C5716B">
        <w:rPr>
          <w:rFonts w:cs="Times New Roman"/>
          <w:lang w:val="en-GB"/>
        </w:rPr>
        <w:t>including</w:t>
      </w:r>
      <w:r>
        <w:rPr>
          <w:rFonts w:cs="Times New Roman"/>
          <w:lang w:val="en-GB"/>
        </w:rPr>
        <w:t xml:space="preserve"> UEs with T331 timer running.</w:t>
      </w:r>
    </w:p>
    <w:p w14:paraId="2B623052" w14:textId="558125E1" w:rsidR="0058031F" w:rsidRDefault="000C2AC6" w:rsidP="00CA7450">
      <w:pPr>
        <w:ind w:right="-22"/>
        <w:rPr>
          <w:rFonts w:cs="Times New Roman"/>
          <w:lang w:val="en-GB"/>
        </w:rPr>
      </w:pPr>
      <w:r>
        <w:rPr>
          <w:rFonts w:cs="Times New Roman"/>
          <w:lang w:val="en-GB"/>
        </w:rPr>
        <w:t xml:space="preserve">Hence, limiting the use of </w:t>
      </w:r>
      <w:r w:rsidRPr="0058031F">
        <w:rPr>
          <w:rFonts w:cs="Times New Roman"/>
          <w:lang w:val="en-GB"/>
        </w:rPr>
        <w:t>s-</w:t>
      </w:r>
      <w:proofErr w:type="spellStart"/>
      <w:r w:rsidRPr="0058031F">
        <w:rPr>
          <w:rFonts w:cs="Times New Roman"/>
          <w:lang w:val="en-GB"/>
        </w:rPr>
        <w:t>NonIntraSearch</w:t>
      </w:r>
      <w:proofErr w:type="spellEnd"/>
      <w:r w:rsidRPr="0058031F">
        <w:rPr>
          <w:rFonts w:cs="Times New Roman"/>
          <w:lang w:val="en-GB"/>
        </w:rPr>
        <w:t xml:space="preserve"> threshold</w:t>
      </w:r>
      <w:r>
        <w:rPr>
          <w:rFonts w:cs="Times New Roman"/>
          <w:lang w:val="en-GB"/>
        </w:rPr>
        <w:t>s in cells where EMR is used removes</w:t>
      </w:r>
      <w:r w:rsidR="000519CB">
        <w:rPr>
          <w:rFonts w:cs="Times New Roman"/>
          <w:lang w:val="en-GB"/>
        </w:rPr>
        <w:t xml:space="preserve"> potential </w:t>
      </w:r>
      <w:r>
        <w:rPr>
          <w:rFonts w:cs="Times New Roman"/>
          <w:lang w:val="en-GB"/>
        </w:rPr>
        <w:t>UE power saving gain. B</w:t>
      </w:r>
      <w:r w:rsidR="00BE769E">
        <w:rPr>
          <w:rFonts w:cs="Times New Roman"/>
          <w:lang w:val="en-GB"/>
        </w:rPr>
        <w:t xml:space="preserve">y </w:t>
      </w:r>
      <w:r>
        <w:rPr>
          <w:rFonts w:cs="Times New Roman"/>
          <w:lang w:val="en-GB"/>
        </w:rPr>
        <w:t xml:space="preserve">having to sacrifice the </w:t>
      </w:r>
      <w:r w:rsidR="00BE769E">
        <w:rPr>
          <w:rFonts w:cs="Times New Roman"/>
          <w:lang w:val="en-GB"/>
        </w:rPr>
        <w:t xml:space="preserve">use of </w:t>
      </w:r>
      <w:r w:rsidR="00BE769E" w:rsidRPr="0058031F">
        <w:rPr>
          <w:rFonts w:cs="Times New Roman"/>
          <w:lang w:val="en-GB"/>
        </w:rPr>
        <w:t>s-</w:t>
      </w:r>
      <w:proofErr w:type="spellStart"/>
      <w:r w:rsidR="00BE769E" w:rsidRPr="0058031F">
        <w:rPr>
          <w:rFonts w:cs="Times New Roman"/>
          <w:lang w:val="en-GB"/>
        </w:rPr>
        <w:t>NonIntraSearch</w:t>
      </w:r>
      <w:proofErr w:type="spellEnd"/>
      <w:r w:rsidR="00BE769E">
        <w:rPr>
          <w:rFonts w:cs="Times New Roman"/>
          <w:lang w:val="en-GB"/>
        </w:rPr>
        <w:t xml:space="preserve">, </w:t>
      </w:r>
      <w:r>
        <w:rPr>
          <w:rFonts w:cs="Times New Roman"/>
          <w:lang w:val="en-GB"/>
        </w:rPr>
        <w:t xml:space="preserve">to ensure </w:t>
      </w:r>
      <w:proofErr w:type="gramStart"/>
      <w:r>
        <w:rPr>
          <w:rFonts w:cs="Times New Roman"/>
          <w:lang w:val="en-GB"/>
        </w:rPr>
        <w:t>sufficient</w:t>
      </w:r>
      <w:proofErr w:type="gramEnd"/>
      <w:r>
        <w:rPr>
          <w:rFonts w:cs="Times New Roman"/>
          <w:lang w:val="en-GB"/>
        </w:rPr>
        <w:t xml:space="preserve"> EMR measurement while T331 is running, </w:t>
      </w:r>
      <w:r w:rsidR="00C5716B">
        <w:rPr>
          <w:rFonts w:cs="Times New Roman"/>
          <w:lang w:val="en-GB"/>
        </w:rPr>
        <w:t xml:space="preserve">impacts </w:t>
      </w:r>
      <w:r>
        <w:rPr>
          <w:rFonts w:cs="Times New Roman"/>
          <w:lang w:val="en-GB"/>
        </w:rPr>
        <w:t xml:space="preserve">all UEs in the cell </w:t>
      </w:r>
      <w:r w:rsidR="00C5716B">
        <w:rPr>
          <w:rFonts w:cs="Times New Roman"/>
          <w:lang w:val="en-GB"/>
        </w:rPr>
        <w:t>negatively</w:t>
      </w:r>
      <w:r w:rsidR="00BE769E">
        <w:rPr>
          <w:rFonts w:cs="Times New Roman"/>
          <w:lang w:val="en-GB"/>
        </w:rPr>
        <w:t>.</w:t>
      </w:r>
    </w:p>
    <w:p w14:paraId="2C9E5F8A" w14:textId="158CE6EE" w:rsidR="00BE769E" w:rsidRDefault="00BE769E" w:rsidP="00BE769E">
      <w:pPr>
        <w:pStyle w:val="RAN4observation0"/>
      </w:pPr>
      <w:r>
        <w:t xml:space="preserve">Not being able to configure </w:t>
      </w:r>
      <w:r w:rsidRPr="0058031F">
        <w:t>s-</w:t>
      </w:r>
      <w:proofErr w:type="spellStart"/>
      <w:r w:rsidRPr="0058031F">
        <w:t>NonIntraSearch</w:t>
      </w:r>
      <w:proofErr w:type="spellEnd"/>
      <w:r>
        <w:t xml:space="preserve"> in cells where MR-DC EMR is used </w:t>
      </w:r>
      <w:r w:rsidR="00D51CD4">
        <w:t>will</w:t>
      </w:r>
      <w:r>
        <w:t xml:space="preserve"> have negative impact on </w:t>
      </w:r>
      <w:r w:rsidR="00C5716B">
        <w:t xml:space="preserve">the power consumption for </w:t>
      </w:r>
      <w:r w:rsidR="00D51CD4">
        <w:t xml:space="preserve">all </w:t>
      </w:r>
      <w:r>
        <w:t>UEs in the cell.</w:t>
      </w:r>
    </w:p>
    <w:p w14:paraId="620A3453" w14:textId="77484DBA" w:rsidR="007728BA" w:rsidRDefault="007728BA" w:rsidP="00CA7450">
      <w:pPr>
        <w:ind w:right="-22"/>
      </w:pPr>
      <w:r>
        <w:t xml:space="preserve">Finally, when discussing measurements for early measurement reporting, the discussion should focus on service-based measurement. Hence, measurements for providing CA or DC service once in connected mode, with low latency. Discussion should not be about coverage-based measurements. Hence, measurement which are meant to handle coverage related aspect. </w:t>
      </w:r>
    </w:p>
    <w:p w14:paraId="2BDAC405" w14:textId="4000BB1A" w:rsidR="007728BA" w:rsidRDefault="007728BA" w:rsidP="007728BA">
      <w:pPr>
        <w:pStyle w:val="RAN4observation0"/>
      </w:pPr>
      <w:r>
        <w:t>Early measurements and EMR is targeted at service-based measurements.</w:t>
      </w:r>
    </w:p>
    <w:p w14:paraId="01B91089" w14:textId="3FC362CC" w:rsidR="00D51CD4" w:rsidRDefault="007728BA" w:rsidP="00CA7450">
      <w:pPr>
        <w:ind w:right="-22"/>
      </w:pPr>
      <w:r>
        <w:t>For providing service-based measurements and measurement results to the network, to provide a service like CA, there is a need to have UE to measure more frequently. EMR is exactly about enabling early measurement results to network during connection setup to enabling early provision of CA or DC service.</w:t>
      </w:r>
      <w:r w:rsidR="00817DBC">
        <w:t xml:space="preserve"> </w:t>
      </w:r>
    </w:p>
    <w:p w14:paraId="26311E2B" w14:textId="3074092D" w:rsidR="007728BA" w:rsidRDefault="007728BA" w:rsidP="007728BA">
      <w:pPr>
        <w:pStyle w:val="RAN4observation0"/>
      </w:pPr>
      <w:r>
        <w:t>To provide service-based measurements and results to the network, to provide a service like CA, there is a need to have UE to perform measurements more frequently.</w:t>
      </w:r>
    </w:p>
    <w:p w14:paraId="6E90E2E1" w14:textId="7EBD7515" w:rsidR="007728BA" w:rsidRDefault="00817DBC" w:rsidP="007728BA">
      <w:pPr>
        <w:rPr>
          <w:lang w:val="en-GB"/>
        </w:rPr>
      </w:pPr>
      <w:r>
        <w:rPr>
          <w:lang w:val="en-GB"/>
        </w:rPr>
        <w:t>Additionally, service-based measurements should provide measurement results representing up to date conditions.</w:t>
      </w:r>
    </w:p>
    <w:p w14:paraId="16095A4E" w14:textId="195DF15E" w:rsidR="00817DBC" w:rsidRDefault="00817DBC" w:rsidP="00817DBC">
      <w:pPr>
        <w:pStyle w:val="RAN4observation0"/>
      </w:pPr>
      <w:r>
        <w:t>Service-based measurements should provide measurement results representing up to date conditions.</w:t>
      </w:r>
    </w:p>
    <w:p w14:paraId="44016B28" w14:textId="77777777" w:rsidR="00817DBC" w:rsidRPr="00817DBC" w:rsidRDefault="00817DBC" w:rsidP="00817DBC">
      <w:pPr>
        <w:rPr>
          <w:lang w:val="en-GB"/>
        </w:rPr>
      </w:pPr>
    </w:p>
    <w:p w14:paraId="3DDE6CE2" w14:textId="335D3C1A" w:rsidR="0060178A" w:rsidRDefault="0060178A" w:rsidP="00CA7450">
      <w:pPr>
        <w:ind w:right="-22"/>
        <w:rPr>
          <w:rFonts w:cs="Times New Roman"/>
          <w:lang w:val="en-GB"/>
        </w:rPr>
      </w:pPr>
      <w:r>
        <w:rPr>
          <w:rFonts w:cs="Times New Roman"/>
          <w:lang w:val="en-GB"/>
        </w:rPr>
        <w:t>To address</w:t>
      </w:r>
      <w:r w:rsidR="00D51CD4">
        <w:rPr>
          <w:rFonts w:cs="Times New Roman"/>
          <w:lang w:val="en-GB"/>
        </w:rPr>
        <w:t xml:space="preserve"> </w:t>
      </w:r>
      <w:r>
        <w:rPr>
          <w:rFonts w:cs="Times New Roman"/>
          <w:lang w:val="en-GB"/>
        </w:rPr>
        <w:t xml:space="preserve">these </w:t>
      </w:r>
      <w:r w:rsidR="00C32A26">
        <w:rPr>
          <w:rFonts w:cs="Times New Roman"/>
          <w:lang w:val="en-GB"/>
        </w:rPr>
        <w:t xml:space="preserve">observed </w:t>
      </w:r>
      <w:r>
        <w:rPr>
          <w:rFonts w:cs="Times New Roman"/>
          <w:lang w:val="en-GB"/>
        </w:rPr>
        <w:t>drawbacks</w:t>
      </w:r>
      <w:r w:rsidR="00D51CD4">
        <w:rPr>
          <w:rFonts w:cs="Times New Roman"/>
          <w:lang w:val="en-GB"/>
        </w:rPr>
        <w:t>,</w:t>
      </w:r>
      <w:r>
        <w:rPr>
          <w:rFonts w:cs="Times New Roman"/>
          <w:lang w:val="en-GB"/>
        </w:rPr>
        <w:t xml:space="preserve"> </w:t>
      </w:r>
      <w:r w:rsidR="00817DBC">
        <w:rPr>
          <w:rFonts w:cs="Times New Roman"/>
          <w:lang w:val="en-GB"/>
        </w:rPr>
        <w:t xml:space="preserve">and the need for having up-to-date measurement results </w:t>
      </w:r>
      <w:r w:rsidR="00C32A26">
        <w:rPr>
          <w:rFonts w:cs="Times New Roman"/>
          <w:lang w:val="en-GB"/>
        </w:rPr>
        <w:t xml:space="preserve">to </w:t>
      </w:r>
      <w:r w:rsidR="0050448B">
        <w:rPr>
          <w:rFonts w:cs="Times New Roman"/>
          <w:lang w:val="en-GB"/>
        </w:rPr>
        <w:t xml:space="preserve">enable use of MR-DC EMR and </w:t>
      </w:r>
      <w:r w:rsidR="00C32A26">
        <w:rPr>
          <w:rFonts w:cs="Times New Roman"/>
          <w:lang w:val="en-GB"/>
        </w:rPr>
        <w:t xml:space="preserve">configuration of </w:t>
      </w:r>
      <w:r w:rsidR="0050448B" w:rsidRPr="0058031F">
        <w:rPr>
          <w:rFonts w:cs="Times New Roman"/>
          <w:lang w:val="en-GB"/>
        </w:rPr>
        <w:t>s-</w:t>
      </w:r>
      <w:proofErr w:type="spellStart"/>
      <w:r w:rsidR="0050448B" w:rsidRPr="0058031F">
        <w:rPr>
          <w:rFonts w:cs="Times New Roman"/>
          <w:lang w:val="en-GB"/>
        </w:rPr>
        <w:t>NonIntraSearch</w:t>
      </w:r>
      <w:proofErr w:type="spellEnd"/>
      <w:r w:rsidR="0050448B">
        <w:rPr>
          <w:rFonts w:cs="Times New Roman"/>
          <w:lang w:val="en-GB"/>
        </w:rPr>
        <w:t xml:space="preserve"> in the same cell, </w:t>
      </w:r>
      <w:r>
        <w:rPr>
          <w:rFonts w:cs="Times New Roman"/>
          <w:lang w:val="en-GB"/>
        </w:rPr>
        <w:t>we suggest following:</w:t>
      </w:r>
    </w:p>
    <w:p w14:paraId="1B063EEA" w14:textId="77777777" w:rsidR="00C5716B" w:rsidRDefault="00C32A26" w:rsidP="00CA7450">
      <w:pPr>
        <w:ind w:right="-22"/>
        <w:rPr>
          <w:rFonts w:cs="Times New Roman"/>
          <w:lang w:val="en-GB"/>
        </w:rPr>
      </w:pPr>
      <w:bookmarkStart w:id="9" w:name="_Hlk53350973"/>
      <w:r>
        <w:rPr>
          <w:rFonts w:cs="Times New Roman"/>
          <w:lang w:val="en-GB"/>
        </w:rPr>
        <w:t>A U</w:t>
      </w:r>
      <w:r w:rsidR="00BC46DC">
        <w:rPr>
          <w:rFonts w:cs="Times New Roman"/>
          <w:lang w:val="en-GB"/>
        </w:rPr>
        <w:t xml:space="preserve">E </w:t>
      </w:r>
      <w:r>
        <w:rPr>
          <w:rFonts w:cs="Times New Roman"/>
          <w:lang w:val="en-GB"/>
        </w:rPr>
        <w:t xml:space="preserve">which </w:t>
      </w:r>
      <w:r w:rsidR="00BC46DC">
        <w:rPr>
          <w:rFonts w:cs="Times New Roman"/>
          <w:lang w:val="en-GB"/>
        </w:rPr>
        <w:t xml:space="preserve">is configured to perform </w:t>
      </w:r>
      <w:r w:rsidR="0058031F">
        <w:rPr>
          <w:rFonts w:cs="Times New Roman"/>
          <w:lang w:val="en-GB"/>
        </w:rPr>
        <w:t xml:space="preserve">MR-DC </w:t>
      </w:r>
      <w:r w:rsidR="00BC46DC">
        <w:rPr>
          <w:rFonts w:cs="Times New Roman"/>
          <w:lang w:val="en-GB"/>
        </w:rPr>
        <w:t>measurements for early measurement reporting</w:t>
      </w:r>
      <w:r>
        <w:rPr>
          <w:rFonts w:cs="Times New Roman"/>
          <w:lang w:val="en-GB"/>
        </w:rPr>
        <w:t xml:space="preserve"> w</w:t>
      </w:r>
      <w:r w:rsidR="00BC46DC">
        <w:rPr>
          <w:rFonts w:cs="Times New Roman"/>
          <w:lang w:val="en-GB"/>
        </w:rPr>
        <w:t>ill</w:t>
      </w:r>
      <w:r w:rsidR="006C5E48">
        <w:rPr>
          <w:rFonts w:cs="Times New Roman"/>
          <w:lang w:val="en-GB"/>
        </w:rPr>
        <w:t>, for overlapping carriers,</w:t>
      </w:r>
      <w:r w:rsidR="00BC46DC">
        <w:rPr>
          <w:rFonts w:cs="Times New Roman"/>
          <w:lang w:val="en-GB"/>
        </w:rPr>
        <w:t xml:space="preserve"> follow the current UE measurement requirements </w:t>
      </w:r>
      <w:r w:rsidR="006C5E48">
        <w:rPr>
          <w:rFonts w:cs="Times New Roman"/>
          <w:lang w:val="en-GB"/>
        </w:rPr>
        <w:t xml:space="preserve">(as already agreed by RAN4). </w:t>
      </w:r>
      <w:r>
        <w:rPr>
          <w:rFonts w:cs="Times New Roman"/>
          <w:lang w:val="en-GB"/>
        </w:rPr>
        <w:t>T</w:t>
      </w:r>
      <w:r w:rsidR="006C5E48">
        <w:rPr>
          <w:rFonts w:cs="Times New Roman"/>
          <w:lang w:val="en-GB"/>
        </w:rPr>
        <w:t xml:space="preserve">he UE </w:t>
      </w:r>
      <w:r>
        <w:rPr>
          <w:rFonts w:cs="Times New Roman"/>
          <w:lang w:val="en-GB"/>
        </w:rPr>
        <w:t xml:space="preserve">may apply measurement requirements </w:t>
      </w:r>
      <w:r w:rsidR="00C5716B">
        <w:rPr>
          <w:rFonts w:cs="Times New Roman"/>
          <w:lang w:val="en-GB"/>
        </w:rPr>
        <w:t>with or without applying</w:t>
      </w:r>
      <w:r w:rsidR="006C5E48">
        <w:rPr>
          <w:rFonts w:cs="Times New Roman"/>
          <w:lang w:val="en-GB"/>
        </w:rPr>
        <w:t xml:space="preserve"> search thresholds</w:t>
      </w:r>
      <w:r w:rsidR="00C5716B">
        <w:rPr>
          <w:rFonts w:cs="Times New Roman"/>
          <w:lang w:val="en-GB"/>
        </w:rPr>
        <w:t>, when a high priority carrier is configured</w:t>
      </w:r>
      <w:r>
        <w:rPr>
          <w:rFonts w:cs="Times New Roman"/>
          <w:lang w:val="en-GB"/>
        </w:rPr>
        <w:t>, according to UE implementation preference.</w:t>
      </w:r>
      <w:r w:rsidR="006C5E48">
        <w:rPr>
          <w:rFonts w:cs="Times New Roman"/>
          <w:lang w:val="en-GB"/>
        </w:rPr>
        <w:t xml:space="preserve"> </w:t>
      </w:r>
    </w:p>
    <w:p w14:paraId="284C9C0A" w14:textId="20A7C7F4" w:rsidR="0060178A" w:rsidRDefault="00C32A26" w:rsidP="00CA7450">
      <w:pPr>
        <w:ind w:right="-22"/>
        <w:rPr>
          <w:rFonts w:cs="Times New Roman"/>
          <w:lang w:val="en-GB"/>
        </w:rPr>
      </w:pPr>
      <w:r>
        <w:rPr>
          <w:rFonts w:cs="Times New Roman"/>
          <w:lang w:val="en-GB"/>
        </w:rPr>
        <w:t>The</w:t>
      </w:r>
      <w:r w:rsidR="006C5E48">
        <w:rPr>
          <w:rFonts w:cs="Times New Roman"/>
          <w:lang w:val="en-GB"/>
        </w:rPr>
        <w:t xml:space="preserve"> UE requirements</w:t>
      </w:r>
      <w:r>
        <w:rPr>
          <w:rFonts w:cs="Times New Roman"/>
          <w:lang w:val="en-GB"/>
        </w:rPr>
        <w:t xml:space="preserve"> are as follows</w:t>
      </w:r>
      <w:r w:rsidR="00A470BA">
        <w:rPr>
          <w:rFonts w:cs="Times New Roman"/>
          <w:lang w:val="en-GB"/>
        </w:rPr>
        <w:t xml:space="preserve"> for overlapping EMR carriers</w:t>
      </w:r>
      <w:r w:rsidR="006C5E48">
        <w:rPr>
          <w:rFonts w:cs="Times New Roman"/>
          <w:lang w:val="en-GB"/>
        </w:rPr>
        <w:t>:</w:t>
      </w:r>
    </w:p>
    <w:p w14:paraId="6967DDEC" w14:textId="7EBB1B52" w:rsidR="006C5E48" w:rsidRPr="00C55B66" w:rsidRDefault="00A86EE1" w:rsidP="00C55B66">
      <w:pPr>
        <w:pStyle w:val="ListParagraph"/>
        <w:numPr>
          <w:ilvl w:val="0"/>
          <w:numId w:val="33"/>
        </w:numPr>
        <w:ind w:right="-22"/>
        <w:rPr>
          <w:rFonts w:cs="Times New Roman"/>
          <w:lang w:val="en-GB"/>
        </w:rPr>
      </w:pPr>
      <w:bookmarkStart w:id="10" w:name="_Hlk53425828"/>
      <w:r>
        <w:rPr>
          <w:rFonts w:cs="Times New Roman"/>
          <w:lang w:val="en-GB"/>
        </w:rPr>
        <w:t>When s-</w:t>
      </w:r>
      <w:proofErr w:type="spellStart"/>
      <w:r>
        <w:rPr>
          <w:rFonts w:cs="Times New Roman"/>
          <w:lang w:val="en-GB"/>
        </w:rPr>
        <w:t>NonIntraSearch</w:t>
      </w:r>
      <w:proofErr w:type="spellEnd"/>
      <w:r>
        <w:rPr>
          <w:rFonts w:cs="Times New Roman"/>
          <w:lang w:val="en-GB"/>
        </w:rPr>
        <w:t xml:space="preserve"> threshold</w:t>
      </w:r>
      <w:r w:rsidR="006C5E48" w:rsidRPr="00C55B66">
        <w:rPr>
          <w:rFonts w:cs="Times New Roman"/>
          <w:lang w:val="en-GB"/>
        </w:rPr>
        <w:t xml:space="preserve"> are</w:t>
      </w:r>
      <w:r w:rsidR="00A470BA">
        <w:rPr>
          <w:rFonts w:cs="Times New Roman"/>
          <w:lang w:val="en-GB"/>
        </w:rPr>
        <w:t xml:space="preserve"> not</w:t>
      </w:r>
      <w:r w:rsidR="006C5E48" w:rsidRPr="00C55B66">
        <w:rPr>
          <w:rFonts w:cs="Times New Roman"/>
          <w:lang w:val="en-GB"/>
        </w:rPr>
        <w:t xml:space="preserve"> configured (hence, s-</w:t>
      </w:r>
      <w:proofErr w:type="spellStart"/>
      <w:r w:rsidR="006C5E48" w:rsidRPr="00C55B66">
        <w:rPr>
          <w:rFonts w:cs="Times New Roman"/>
          <w:lang w:val="en-GB"/>
        </w:rPr>
        <w:t>NonIntraSearch</w:t>
      </w:r>
      <w:proofErr w:type="spellEnd"/>
      <w:r w:rsidR="006C5E48" w:rsidRPr="00C55B66">
        <w:rPr>
          <w:rFonts w:cs="Times New Roman"/>
          <w:lang w:val="en-GB"/>
        </w:rPr>
        <w:t xml:space="preserve"> is infinite</w:t>
      </w:r>
      <w:r w:rsidR="00D51CD4">
        <w:rPr>
          <w:rFonts w:cs="Times New Roman"/>
          <w:lang w:val="en-GB"/>
        </w:rPr>
        <w:t xml:space="preserve"> and</w:t>
      </w:r>
      <w:r w:rsidR="006C5E48" w:rsidRPr="00C55B66">
        <w:rPr>
          <w:rFonts w:cs="Times New Roman"/>
          <w:lang w:val="en-GB"/>
        </w:rPr>
        <w:t xml:space="preserve"> </w:t>
      </w:r>
      <w:proofErr w:type="spellStart"/>
      <w:r w:rsidR="006C5E48" w:rsidRPr="00C55B66">
        <w:rPr>
          <w:szCs w:val="20"/>
        </w:rPr>
        <w:t>Srxlev</w:t>
      </w:r>
      <w:proofErr w:type="spellEnd"/>
      <w:r w:rsidR="006C5E48" w:rsidRPr="00C55B66">
        <w:rPr>
          <w:szCs w:val="20"/>
        </w:rPr>
        <w:t xml:space="preserve"> </w:t>
      </w:r>
      <w:r w:rsidR="006C5E48" w:rsidRPr="00C55B66">
        <w:rPr>
          <w:rFonts w:ascii="SimSun" w:eastAsia="SimSun" w:cs="SimSun" w:hint="eastAsia"/>
          <w:szCs w:val="20"/>
        </w:rPr>
        <w:t>≤</w:t>
      </w:r>
      <w:r w:rsidR="006C5E48" w:rsidRPr="00C55B66">
        <w:rPr>
          <w:rFonts w:ascii="SimSun" w:eastAsia="SimSun" w:cs="SimSun"/>
          <w:szCs w:val="20"/>
        </w:rPr>
        <w:t xml:space="preserve"> </w:t>
      </w:r>
      <w:proofErr w:type="spellStart"/>
      <w:r w:rsidR="006C5E48" w:rsidRPr="00C55B66">
        <w:rPr>
          <w:rFonts w:eastAsia="SimSun"/>
          <w:szCs w:val="20"/>
        </w:rPr>
        <w:t>S</w:t>
      </w:r>
      <w:r w:rsidR="006C5E48" w:rsidRPr="00C55B66">
        <w:rPr>
          <w:rFonts w:eastAsia="SimSun"/>
          <w:sz w:val="13"/>
          <w:szCs w:val="13"/>
        </w:rPr>
        <w:t>nonIntraSearchP</w:t>
      </w:r>
      <w:proofErr w:type="spellEnd"/>
      <w:r w:rsidR="006C5E48" w:rsidRPr="00C55B66">
        <w:rPr>
          <w:rFonts w:eastAsia="SimSun"/>
          <w:sz w:val="13"/>
          <w:szCs w:val="13"/>
        </w:rPr>
        <w:t xml:space="preserve"> </w:t>
      </w:r>
      <w:r w:rsidR="006C5E48" w:rsidRPr="00C55B66">
        <w:rPr>
          <w:rFonts w:eastAsia="SimSun"/>
          <w:szCs w:val="20"/>
        </w:rPr>
        <w:t xml:space="preserve">or </w:t>
      </w:r>
      <w:proofErr w:type="spellStart"/>
      <w:r w:rsidR="006C5E48" w:rsidRPr="00C55B66">
        <w:rPr>
          <w:rFonts w:eastAsia="SimSun"/>
          <w:szCs w:val="20"/>
        </w:rPr>
        <w:t>Squal</w:t>
      </w:r>
      <w:proofErr w:type="spellEnd"/>
      <w:r w:rsidR="006C5E48" w:rsidRPr="00C55B66">
        <w:rPr>
          <w:rFonts w:eastAsia="SimSun"/>
          <w:szCs w:val="20"/>
        </w:rPr>
        <w:t xml:space="preserve"> </w:t>
      </w:r>
      <w:r w:rsidR="006C5E48" w:rsidRPr="00C55B66">
        <w:rPr>
          <w:rFonts w:ascii="SimSun" w:eastAsia="SimSun" w:cs="SimSun" w:hint="eastAsia"/>
          <w:szCs w:val="20"/>
        </w:rPr>
        <w:t>≤</w:t>
      </w:r>
      <w:r w:rsidR="006C5E48" w:rsidRPr="00C55B66">
        <w:rPr>
          <w:rFonts w:ascii="SimSun" w:eastAsia="SimSun" w:cs="SimSun"/>
          <w:szCs w:val="20"/>
        </w:rPr>
        <w:t xml:space="preserve"> </w:t>
      </w:r>
      <w:proofErr w:type="spellStart"/>
      <w:r w:rsidR="006C5E48" w:rsidRPr="00C55B66">
        <w:rPr>
          <w:rFonts w:eastAsia="SimSun"/>
          <w:szCs w:val="20"/>
        </w:rPr>
        <w:t>S</w:t>
      </w:r>
      <w:r w:rsidR="006C5E48" w:rsidRPr="00A86EE1">
        <w:rPr>
          <w:rFonts w:eastAsia="SimSun"/>
          <w:szCs w:val="20"/>
          <w:vertAlign w:val="subscript"/>
        </w:rPr>
        <w:t>nonIntraSearchQ</w:t>
      </w:r>
      <w:proofErr w:type="spellEnd"/>
      <w:r w:rsidR="006C5E48" w:rsidRPr="00C55B66">
        <w:rPr>
          <w:rFonts w:eastAsia="SimSun"/>
          <w:szCs w:val="20"/>
        </w:rPr>
        <w:t xml:space="preserve"> </w:t>
      </w:r>
      <w:r w:rsidR="00221C0F">
        <w:rPr>
          <w:rFonts w:eastAsia="SimSun"/>
          <w:szCs w:val="20"/>
        </w:rPr>
        <w:t>condition</w:t>
      </w:r>
      <w:r>
        <w:rPr>
          <w:rFonts w:eastAsia="SimSun"/>
          <w:szCs w:val="20"/>
        </w:rPr>
        <w:t>s</w:t>
      </w:r>
      <w:r w:rsidR="00221C0F">
        <w:rPr>
          <w:rFonts w:eastAsia="SimSun"/>
          <w:szCs w:val="20"/>
        </w:rPr>
        <w:t xml:space="preserve"> </w:t>
      </w:r>
      <w:r>
        <w:rPr>
          <w:rFonts w:eastAsia="SimSun"/>
          <w:szCs w:val="20"/>
        </w:rPr>
        <w:t>are</w:t>
      </w:r>
      <w:r w:rsidR="006C5E48" w:rsidRPr="00C55B66">
        <w:rPr>
          <w:rFonts w:eastAsia="SimSun"/>
          <w:szCs w:val="20"/>
        </w:rPr>
        <w:t xml:space="preserve"> always </w:t>
      </w:r>
      <w:r w:rsidR="00221C0F">
        <w:rPr>
          <w:rFonts w:eastAsia="SimSun"/>
          <w:szCs w:val="20"/>
        </w:rPr>
        <w:t>fulfilled</w:t>
      </w:r>
      <w:r w:rsidR="00F12A94">
        <w:rPr>
          <w:rFonts w:eastAsia="SimSun"/>
          <w:szCs w:val="20"/>
        </w:rPr>
        <w:t>)</w:t>
      </w:r>
      <w:r w:rsidR="006C5E48" w:rsidRPr="00C55B66">
        <w:rPr>
          <w:rFonts w:eastAsia="SimSun"/>
          <w:szCs w:val="20"/>
        </w:rPr>
        <w:t xml:space="preserve"> </w:t>
      </w:r>
      <w:r w:rsidR="00F12A94">
        <w:rPr>
          <w:rFonts w:eastAsia="SimSun"/>
          <w:szCs w:val="20"/>
        </w:rPr>
        <w:t>the</w:t>
      </w:r>
      <w:r w:rsidR="006C5E48" w:rsidRPr="00C55B66">
        <w:rPr>
          <w:rFonts w:eastAsia="SimSun"/>
          <w:szCs w:val="20"/>
        </w:rPr>
        <w:t xml:space="preserve"> </w:t>
      </w:r>
      <w:r w:rsidR="006C5E48" w:rsidRPr="00C55B66">
        <w:rPr>
          <w:rFonts w:cs="Times New Roman"/>
          <w:lang w:val="en-GB"/>
        </w:rPr>
        <w:t xml:space="preserve">UE </w:t>
      </w:r>
      <w:r w:rsidR="00221C0F">
        <w:rPr>
          <w:rFonts w:cs="Times New Roman"/>
          <w:lang w:val="en-GB"/>
        </w:rPr>
        <w:t xml:space="preserve">shall </w:t>
      </w:r>
      <w:r w:rsidR="00F12A94">
        <w:rPr>
          <w:rFonts w:cs="Times New Roman"/>
          <w:lang w:val="en-GB"/>
        </w:rPr>
        <w:t xml:space="preserve">measure </w:t>
      </w:r>
      <w:r w:rsidR="00221C0F">
        <w:rPr>
          <w:rFonts w:cs="Times New Roman"/>
          <w:lang w:val="en-GB"/>
        </w:rPr>
        <w:t xml:space="preserve">all configured </w:t>
      </w:r>
      <w:r w:rsidR="00F12A94">
        <w:rPr>
          <w:rFonts w:cs="Times New Roman"/>
          <w:lang w:val="en-GB"/>
        </w:rPr>
        <w:t>overlapping EMR</w:t>
      </w:r>
      <w:r w:rsidR="00221C0F">
        <w:rPr>
          <w:rFonts w:cs="Times New Roman"/>
          <w:lang w:val="en-GB"/>
        </w:rPr>
        <w:t xml:space="preserve"> carriers </w:t>
      </w:r>
      <w:r w:rsidR="006C5E48" w:rsidRPr="00C55B66">
        <w:rPr>
          <w:rFonts w:cs="Times New Roman"/>
          <w:lang w:val="en-GB"/>
        </w:rPr>
        <w:t>according to 4.2.2.4</w:t>
      </w:r>
      <w:r>
        <w:rPr>
          <w:rFonts w:cs="Times New Roman"/>
          <w:lang w:val="en-GB"/>
        </w:rPr>
        <w:t xml:space="preserve"> (and not 4.2.2.7)</w:t>
      </w:r>
      <w:r w:rsidR="002A01AA" w:rsidRPr="00C55B66">
        <w:rPr>
          <w:rFonts w:cs="Times New Roman"/>
          <w:lang w:val="en-GB"/>
        </w:rPr>
        <w:t>.</w:t>
      </w:r>
    </w:p>
    <w:p w14:paraId="32E067FF" w14:textId="4B3E6EAA" w:rsidR="00C55B66" w:rsidRPr="00C55B66" w:rsidRDefault="00A86EE1" w:rsidP="00C55B66">
      <w:pPr>
        <w:pStyle w:val="ListParagraph"/>
        <w:numPr>
          <w:ilvl w:val="0"/>
          <w:numId w:val="33"/>
        </w:numPr>
        <w:ind w:right="-22"/>
        <w:rPr>
          <w:rFonts w:cs="Times New Roman"/>
          <w:lang w:val="en-GB"/>
        </w:rPr>
      </w:pPr>
      <w:bookmarkStart w:id="11" w:name="_Hlk53425851"/>
      <w:bookmarkEnd w:id="10"/>
      <w:r>
        <w:rPr>
          <w:rFonts w:cs="Times New Roman"/>
          <w:lang w:val="en-GB"/>
        </w:rPr>
        <w:t>When s-</w:t>
      </w:r>
      <w:proofErr w:type="spellStart"/>
      <w:r>
        <w:rPr>
          <w:rFonts w:cs="Times New Roman"/>
          <w:lang w:val="en-GB"/>
        </w:rPr>
        <w:t>NonIntraSearch</w:t>
      </w:r>
      <w:proofErr w:type="spellEnd"/>
      <w:r>
        <w:rPr>
          <w:rFonts w:cs="Times New Roman"/>
          <w:lang w:val="en-GB"/>
        </w:rPr>
        <w:t xml:space="preserve"> threshold</w:t>
      </w:r>
      <w:r w:rsidR="002A01AA" w:rsidRPr="00C55B66">
        <w:rPr>
          <w:rFonts w:cs="Times New Roman"/>
          <w:lang w:val="en-GB"/>
        </w:rPr>
        <w:t xml:space="preserve"> are configured (hence, s-</w:t>
      </w:r>
      <w:proofErr w:type="spellStart"/>
      <w:r w:rsidR="002A01AA" w:rsidRPr="00C55B66">
        <w:rPr>
          <w:rFonts w:cs="Times New Roman"/>
          <w:lang w:val="en-GB"/>
        </w:rPr>
        <w:t>NonIntraSearch</w:t>
      </w:r>
      <w:proofErr w:type="spellEnd"/>
      <w:r w:rsidR="002A01AA" w:rsidRPr="00C55B66">
        <w:rPr>
          <w:rFonts w:cs="Times New Roman"/>
          <w:lang w:val="en-GB"/>
        </w:rPr>
        <w:t xml:space="preserve"> is not infinite) </w:t>
      </w:r>
      <w:proofErr w:type="spellStart"/>
      <w:r w:rsidR="002A01AA" w:rsidRPr="00C55B66">
        <w:rPr>
          <w:szCs w:val="20"/>
        </w:rPr>
        <w:t>Srxlev</w:t>
      </w:r>
      <w:proofErr w:type="spellEnd"/>
      <w:r w:rsidR="002A01AA" w:rsidRPr="00C55B66">
        <w:rPr>
          <w:szCs w:val="20"/>
        </w:rPr>
        <w:t xml:space="preserve"> &gt; </w:t>
      </w:r>
      <w:proofErr w:type="spellStart"/>
      <w:r w:rsidR="002A01AA" w:rsidRPr="00C55B66">
        <w:rPr>
          <w:szCs w:val="20"/>
        </w:rPr>
        <w:t>S</w:t>
      </w:r>
      <w:r w:rsidR="002A01AA" w:rsidRPr="00C55B66">
        <w:rPr>
          <w:sz w:val="13"/>
          <w:szCs w:val="13"/>
        </w:rPr>
        <w:t>nonIntraSearchP</w:t>
      </w:r>
      <w:proofErr w:type="spellEnd"/>
      <w:r w:rsidR="002A01AA" w:rsidRPr="00C55B66">
        <w:rPr>
          <w:sz w:val="13"/>
          <w:szCs w:val="13"/>
        </w:rPr>
        <w:t xml:space="preserve"> </w:t>
      </w:r>
      <w:r>
        <w:rPr>
          <w:szCs w:val="20"/>
        </w:rPr>
        <w:t>or</w:t>
      </w:r>
      <w:r w:rsidR="002A01AA" w:rsidRPr="00C55B66">
        <w:rPr>
          <w:szCs w:val="20"/>
        </w:rPr>
        <w:t xml:space="preserve"> </w:t>
      </w:r>
      <w:proofErr w:type="spellStart"/>
      <w:r w:rsidR="002A01AA" w:rsidRPr="00C55B66">
        <w:rPr>
          <w:szCs w:val="20"/>
        </w:rPr>
        <w:t>Squal</w:t>
      </w:r>
      <w:proofErr w:type="spellEnd"/>
      <w:r w:rsidR="002A01AA" w:rsidRPr="00C55B66">
        <w:rPr>
          <w:szCs w:val="20"/>
        </w:rPr>
        <w:t xml:space="preserve"> &gt; </w:t>
      </w:r>
      <w:proofErr w:type="spellStart"/>
      <w:r w:rsidR="002A01AA" w:rsidRPr="00C55B66">
        <w:rPr>
          <w:szCs w:val="20"/>
        </w:rPr>
        <w:t>S</w:t>
      </w:r>
      <w:r w:rsidR="002A01AA" w:rsidRPr="00C55B66">
        <w:rPr>
          <w:sz w:val="13"/>
          <w:szCs w:val="13"/>
        </w:rPr>
        <w:t>nonIntraSearchQ</w:t>
      </w:r>
      <w:proofErr w:type="spellEnd"/>
      <w:r w:rsidR="002A01AA" w:rsidRPr="00C55B66">
        <w:rPr>
          <w:rFonts w:eastAsia="SimSun"/>
          <w:szCs w:val="20"/>
        </w:rPr>
        <w:t xml:space="preserve"> </w:t>
      </w:r>
      <w:r w:rsidR="00C55B66">
        <w:rPr>
          <w:rFonts w:eastAsia="SimSun"/>
          <w:szCs w:val="20"/>
        </w:rPr>
        <w:t xml:space="preserve">conditions </w:t>
      </w:r>
      <w:r w:rsidR="002A01AA" w:rsidRPr="00C55B66">
        <w:rPr>
          <w:rFonts w:eastAsia="SimSun"/>
          <w:szCs w:val="20"/>
        </w:rPr>
        <w:t xml:space="preserve">may </w:t>
      </w:r>
      <w:r w:rsidR="00C55B66">
        <w:rPr>
          <w:rFonts w:eastAsia="SimSun"/>
          <w:szCs w:val="20"/>
        </w:rPr>
        <w:t xml:space="preserve">be fulfilled or not. </w:t>
      </w:r>
      <w:r w:rsidR="00F12A94">
        <w:rPr>
          <w:rFonts w:eastAsia="SimSun"/>
          <w:szCs w:val="20"/>
        </w:rPr>
        <w:t xml:space="preserve">In this case, the </w:t>
      </w:r>
      <w:r>
        <w:rPr>
          <w:rFonts w:eastAsia="SimSun"/>
          <w:szCs w:val="20"/>
        </w:rPr>
        <w:t xml:space="preserve">UE </w:t>
      </w:r>
      <w:r w:rsidR="00F12A94">
        <w:rPr>
          <w:rFonts w:eastAsia="SimSun"/>
          <w:szCs w:val="20"/>
        </w:rPr>
        <w:t xml:space="preserve">measurement </w:t>
      </w:r>
      <w:r>
        <w:rPr>
          <w:rFonts w:eastAsia="SimSun"/>
          <w:szCs w:val="20"/>
        </w:rPr>
        <w:t xml:space="preserve">requirements </w:t>
      </w:r>
      <w:r w:rsidR="00D51CD4">
        <w:rPr>
          <w:rFonts w:eastAsia="SimSun"/>
          <w:szCs w:val="20"/>
        </w:rPr>
        <w:t>are</w:t>
      </w:r>
      <w:r>
        <w:rPr>
          <w:rFonts w:eastAsia="SimSun"/>
          <w:szCs w:val="20"/>
        </w:rPr>
        <w:t xml:space="preserve"> as follows</w:t>
      </w:r>
      <w:r w:rsidR="00C55B66">
        <w:rPr>
          <w:rFonts w:eastAsia="SimSun"/>
          <w:szCs w:val="20"/>
        </w:rPr>
        <w:t>:</w:t>
      </w:r>
    </w:p>
    <w:p w14:paraId="7BFC804C" w14:textId="09D14E0C" w:rsidR="002A01AA" w:rsidRDefault="00A470BA" w:rsidP="00D51CD4">
      <w:pPr>
        <w:pStyle w:val="ListParagraph"/>
        <w:numPr>
          <w:ilvl w:val="1"/>
          <w:numId w:val="40"/>
        </w:numPr>
        <w:ind w:right="-22"/>
        <w:rPr>
          <w:rFonts w:cs="Times New Roman"/>
          <w:lang w:val="en-GB"/>
        </w:rPr>
      </w:pPr>
      <w:r>
        <w:rPr>
          <w:szCs w:val="20"/>
        </w:rPr>
        <w:t xml:space="preserve">If </w:t>
      </w:r>
      <w:proofErr w:type="spellStart"/>
      <w:r w:rsidR="00C55B66" w:rsidRPr="00C55B66">
        <w:rPr>
          <w:szCs w:val="20"/>
        </w:rPr>
        <w:t>Srxlev</w:t>
      </w:r>
      <w:proofErr w:type="spellEnd"/>
      <w:r w:rsidR="00C55B66" w:rsidRPr="00C55B66">
        <w:rPr>
          <w:szCs w:val="20"/>
        </w:rPr>
        <w:t xml:space="preserve"> </w:t>
      </w:r>
      <w:r w:rsidR="00C55B66" w:rsidRPr="00C55B66">
        <w:rPr>
          <w:rFonts w:ascii="SimSun" w:eastAsia="SimSun" w:cs="SimSun" w:hint="eastAsia"/>
          <w:szCs w:val="20"/>
        </w:rPr>
        <w:t>≤</w:t>
      </w:r>
      <w:r w:rsidR="00C55B66" w:rsidRPr="00C55B66">
        <w:rPr>
          <w:rFonts w:ascii="SimSun" w:eastAsia="SimSun" w:cs="SimSun"/>
          <w:szCs w:val="20"/>
        </w:rPr>
        <w:t xml:space="preserve"> </w:t>
      </w:r>
      <w:proofErr w:type="spellStart"/>
      <w:r w:rsidR="00C55B66" w:rsidRPr="00C55B66">
        <w:rPr>
          <w:rFonts w:eastAsia="SimSun"/>
          <w:szCs w:val="20"/>
        </w:rPr>
        <w:t>S</w:t>
      </w:r>
      <w:r w:rsidR="00C55B66" w:rsidRPr="00C55B66">
        <w:rPr>
          <w:rFonts w:eastAsia="SimSun"/>
          <w:sz w:val="13"/>
          <w:szCs w:val="13"/>
        </w:rPr>
        <w:t>nonIntraSearchP</w:t>
      </w:r>
      <w:proofErr w:type="spellEnd"/>
      <w:r w:rsidR="00C55B66" w:rsidRPr="00C55B66">
        <w:rPr>
          <w:rFonts w:eastAsia="SimSun"/>
          <w:sz w:val="13"/>
          <w:szCs w:val="13"/>
        </w:rPr>
        <w:t xml:space="preserve"> </w:t>
      </w:r>
      <w:r w:rsidR="00C55B66" w:rsidRPr="00C55B66">
        <w:rPr>
          <w:rFonts w:eastAsia="SimSun"/>
          <w:szCs w:val="20"/>
        </w:rPr>
        <w:t xml:space="preserve">or </w:t>
      </w:r>
      <w:proofErr w:type="spellStart"/>
      <w:r w:rsidR="00C55B66" w:rsidRPr="00C55B66">
        <w:rPr>
          <w:rFonts w:eastAsia="SimSun"/>
          <w:szCs w:val="20"/>
        </w:rPr>
        <w:t>Squal</w:t>
      </w:r>
      <w:proofErr w:type="spellEnd"/>
      <w:r w:rsidR="00C55B66" w:rsidRPr="00C55B66">
        <w:rPr>
          <w:rFonts w:eastAsia="SimSun"/>
          <w:szCs w:val="20"/>
        </w:rPr>
        <w:t xml:space="preserve"> </w:t>
      </w:r>
      <w:r w:rsidR="00C55B66" w:rsidRPr="00C55B66">
        <w:rPr>
          <w:rFonts w:ascii="SimSun" w:eastAsia="SimSun" w:cs="SimSun" w:hint="eastAsia"/>
          <w:szCs w:val="20"/>
        </w:rPr>
        <w:t>≤</w:t>
      </w:r>
      <w:r w:rsidR="00C55B66" w:rsidRPr="00C55B66">
        <w:rPr>
          <w:rFonts w:ascii="SimSun" w:eastAsia="SimSun" w:cs="SimSun"/>
          <w:szCs w:val="20"/>
        </w:rPr>
        <w:t xml:space="preserve"> </w:t>
      </w:r>
      <w:proofErr w:type="spellStart"/>
      <w:r w:rsidR="00C55B66" w:rsidRPr="00C55B66">
        <w:rPr>
          <w:rFonts w:eastAsia="SimSun"/>
          <w:szCs w:val="20"/>
        </w:rPr>
        <w:t>S</w:t>
      </w:r>
      <w:r w:rsidR="00C55B66" w:rsidRPr="00A86EE1">
        <w:rPr>
          <w:rFonts w:eastAsia="SimSun"/>
          <w:szCs w:val="20"/>
          <w:vertAlign w:val="subscript"/>
        </w:rPr>
        <w:t>nonIntraSearchQ</w:t>
      </w:r>
      <w:proofErr w:type="spellEnd"/>
      <w:r w:rsidR="00A86EE1">
        <w:rPr>
          <w:rFonts w:eastAsia="SimSun"/>
          <w:szCs w:val="20"/>
        </w:rPr>
        <w:t xml:space="preserve">: </w:t>
      </w:r>
      <w:r w:rsidR="002A01AA" w:rsidRPr="00C55B66">
        <w:rPr>
          <w:rFonts w:cs="Times New Roman"/>
          <w:lang w:val="en-GB"/>
        </w:rPr>
        <w:t xml:space="preserve">UE </w:t>
      </w:r>
      <w:r w:rsidR="00A86EE1">
        <w:rPr>
          <w:rFonts w:cs="Times New Roman"/>
          <w:lang w:val="en-GB"/>
        </w:rPr>
        <w:t xml:space="preserve">shall follow </w:t>
      </w:r>
      <w:r w:rsidR="002A01AA" w:rsidRPr="00C55B66">
        <w:rPr>
          <w:rFonts w:cs="Times New Roman"/>
          <w:lang w:val="en-GB"/>
        </w:rPr>
        <w:t>measure</w:t>
      </w:r>
      <w:r w:rsidR="00A86EE1">
        <w:rPr>
          <w:rFonts w:cs="Times New Roman"/>
          <w:lang w:val="en-GB"/>
        </w:rPr>
        <w:t>ment requirements</w:t>
      </w:r>
      <w:r w:rsidR="002A01AA" w:rsidRPr="00C55B66">
        <w:rPr>
          <w:rFonts w:cs="Times New Roman"/>
          <w:lang w:val="en-GB"/>
        </w:rPr>
        <w:t xml:space="preserve"> according to 4.2.2.4</w:t>
      </w:r>
      <w:r w:rsidR="00A86EE1">
        <w:rPr>
          <w:rFonts w:cs="Times New Roman"/>
          <w:lang w:val="en-GB"/>
        </w:rPr>
        <w:t xml:space="preserve"> (not 4.2.2.7) for </w:t>
      </w:r>
      <w:r w:rsidR="00F12A94">
        <w:rPr>
          <w:rFonts w:cs="Times New Roman"/>
          <w:lang w:val="en-GB"/>
        </w:rPr>
        <w:t xml:space="preserve">overlapping </w:t>
      </w:r>
      <w:r w:rsidR="00A86EE1">
        <w:rPr>
          <w:rFonts w:cs="Times New Roman"/>
          <w:lang w:val="en-GB"/>
        </w:rPr>
        <w:t>EMR carriers</w:t>
      </w:r>
      <w:r w:rsidR="002A01AA" w:rsidRPr="00C55B66">
        <w:rPr>
          <w:rFonts w:cs="Times New Roman"/>
          <w:lang w:val="en-GB"/>
        </w:rPr>
        <w:t>.</w:t>
      </w:r>
    </w:p>
    <w:p w14:paraId="6F93FB20" w14:textId="1A610036" w:rsidR="00A86EE1" w:rsidRDefault="00A470BA" w:rsidP="00D51CD4">
      <w:pPr>
        <w:pStyle w:val="ListParagraph"/>
        <w:numPr>
          <w:ilvl w:val="1"/>
          <w:numId w:val="40"/>
        </w:numPr>
        <w:ind w:right="-22"/>
        <w:rPr>
          <w:rFonts w:cs="Times New Roman"/>
          <w:lang w:val="en-GB"/>
        </w:rPr>
      </w:pPr>
      <w:r>
        <w:rPr>
          <w:szCs w:val="20"/>
        </w:rPr>
        <w:t xml:space="preserve">If </w:t>
      </w:r>
      <w:proofErr w:type="spellStart"/>
      <w:r w:rsidR="00A86EE1" w:rsidRPr="00C55B66">
        <w:rPr>
          <w:szCs w:val="20"/>
        </w:rPr>
        <w:t>Srxlev</w:t>
      </w:r>
      <w:proofErr w:type="spellEnd"/>
      <w:r w:rsidR="00A86EE1" w:rsidRPr="00C55B66">
        <w:rPr>
          <w:szCs w:val="20"/>
        </w:rPr>
        <w:t xml:space="preserve"> &gt; </w:t>
      </w:r>
      <w:proofErr w:type="spellStart"/>
      <w:r w:rsidR="00A86EE1" w:rsidRPr="00C55B66">
        <w:rPr>
          <w:szCs w:val="20"/>
        </w:rPr>
        <w:t>S</w:t>
      </w:r>
      <w:r w:rsidR="00A86EE1" w:rsidRPr="00C55B66">
        <w:rPr>
          <w:sz w:val="13"/>
          <w:szCs w:val="13"/>
        </w:rPr>
        <w:t>nonIntraSearchP</w:t>
      </w:r>
      <w:proofErr w:type="spellEnd"/>
      <w:r w:rsidR="00A86EE1" w:rsidRPr="00C55B66">
        <w:rPr>
          <w:sz w:val="13"/>
          <w:szCs w:val="13"/>
        </w:rPr>
        <w:t xml:space="preserve"> </w:t>
      </w:r>
      <w:r w:rsidR="00A86EE1" w:rsidRPr="00C55B66">
        <w:rPr>
          <w:szCs w:val="20"/>
        </w:rPr>
        <w:t xml:space="preserve">and </w:t>
      </w:r>
      <w:proofErr w:type="spellStart"/>
      <w:r w:rsidR="00A86EE1" w:rsidRPr="00C55B66">
        <w:rPr>
          <w:szCs w:val="20"/>
        </w:rPr>
        <w:t>Squal</w:t>
      </w:r>
      <w:proofErr w:type="spellEnd"/>
      <w:r w:rsidR="00A86EE1" w:rsidRPr="00C55B66">
        <w:rPr>
          <w:szCs w:val="20"/>
        </w:rPr>
        <w:t xml:space="preserve"> &gt; </w:t>
      </w:r>
      <w:proofErr w:type="spellStart"/>
      <w:r w:rsidR="00A86EE1" w:rsidRPr="00C55B66">
        <w:rPr>
          <w:szCs w:val="20"/>
        </w:rPr>
        <w:t>S</w:t>
      </w:r>
      <w:r w:rsidR="00A86EE1" w:rsidRPr="00C55B66">
        <w:rPr>
          <w:sz w:val="13"/>
          <w:szCs w:val="13"/>
        </w:rPr>
        <w:t>nonIntraSearchQ</w:t>
      </w:r>
      <w:proofErr w:type="spellEnd"/>
      <w:r w:rsidR="00A86EE1">
        <w:rPr>
          <w:rFonts w:cs="Times New Roman"/>
          <w:lang w:val="en-GB"/>
        </w:rPr>
        <w:t xml:space="preserve"> </w:t>
      </w:r>
      <w:r w:rsidR="00D51CD4">
        <w:rPr>
          <w:rFonts w:cs="Times New Roman"/>
          <w:lang w:val="en-GB"/>
        </w:rPr>
        <w:t>and</w:t>
      </w:r>
      <w:r w:rsidR="00A86EE1">
        <w:rPr>
          <w:rFonts w:cs="Times New Roman"/>
          <w:lang w:val="en-GB"/>
        </w:rPr>
        <w:t xml:space="preserve"> UE is </w:t>
      </w:r>
      <w:r w:rsidR="00D51CD4">
        <w:rPr>
          <w:rFonts w:cs="Times New Roman"/>
          <w:lang w:val="en-GB"/>
        </w:rPr>
        <w:t>not</w:t>
      </w:r>
      <w:r w:rsidR="00A86EE1">
        <w:rPr>
          <w:rFonts w:cs="Times New Roman"/>
          <w:lang w:val="en-GB"/>
        </w:rPr>
        <w:t xml:space="preserve"> configured with any high priority carriers: </w:t>
      </w:r>
      <w:r w:rsidR="00A86EE1" w:rsidRPr="00C55B66">
        <w:rPr>
          <w:rFonts w:cs="Times New Roman"/>
          <w:lang w:val="en-GB"/>
        </w:rPr>
        <w:t xml:space="preserve">UE </w:t>
      </w:r>
      <w:r w:rsidR="00A86EE1" w:rsidRPr="00A470BA">
        <w:rPr>
          <w:rFonts w:cs="Times New Roman"/>
          <w:lang w:val="en-GB"/>
        </w:rPr>
        <w:t>shall</w:t>
      </w:r>
      <w:r w:rsidR="00A86EE1" w:rsidRPr="00C55B66">
        <w:rPr>
          <w:rFonts w:cs="Times New Roman"/>
          <w:lang w:val="en-GB"/>
        </w:rPr>
        <w:t xml:space="preserve"> </w:t>
      </w:r>
      <w:r w:rsidR="00A86EE1">
        <w:rPr>
          <w:rFonts w:cs="Times New Roman"/>
          <w:lang w:val="en-GB"/>
        </w:rPr>
        <w:t xml:space="preserve">follow </w:t>
      </w:r>
      <w:r w:rsidR="00A86EE1" w:rsidRPr="00C55B66">
        <w:rPr>
          <w:rFonts w:cs="Times New Roman"/>
          <w:lang w:val="en-GB"/>
        </w:rPr>
        <w:t>measure</w:t>
      </w:r>
      <w:r w:rsidR="00A86EE1">
        <w:rPr>
          <w:rFonts w:cs="Times New Roman"/>
          <w:lang w:val="en-GB"/>
        </w:rPr>
        <w:t>ment requirement</w:t>
      </w:r>
      <w:r w:rsidR="00A86EE1" w:rsidRPr="00C55B66">
        <w:rPr>
          <w:rFonts w:cs="Times New Roman"/>
          <w:lang w:val="en-GB"/>
        </w:rPr>
        <w:t xml:space="preserve"> according to 4.2.2.</w:t>
      </w:r>
      <w:r w:rsidR="00A86EE1">
        <w:rPr>
          <w:rFonts w:cs="Times New Roman"/>
          <w:lang w:val="en-GB"/>
        </w:rPr>
        <w:t>4 (and not 4.2.2.7) for EMR carriers.</w:t>
      </w:r>
    </w:p>
    <w:p w14:paraId="67CCEC5C" w14:textId="636E1A09" w:rsidR="00C55B66" w:rsidRDefault="00A470BA" w:rsidP="00D51CD4">
      <w:pPr>
        <w:pStyle w:val="ListParagraph"/>
        <w:numPr>
          <w:ilvl w:val="1"/>
          <w:numId w:val="40"/>
        </w:numPr>
        <w:ind w:right="-22"/>
        <w:rPr>
          <w:rFonts w:cs="Times New Roman"/>
          <w:lang w:val="en-GB"/>
        </w:rPr>
      </w:pPr>
      <w:r>
        <w:rPr>
          <w:szCs w:val="20"/>
        </w:rPr>
        <w:t xml:space="preserve">If </w:t>
      </w:r>
      <w:proofErr w:type="spellStart"/>
      <w:r w:rsidR="00C55B66" w:rsidRPr="00C55B66">
        <w:rPr>
          <w:szCs w:val="20"/>
        </w:rPr>
        <w:t>Srxlev</w:t>
      </w:r>
      <w:proofErr w:type="spellEnd"/>
      <w:r w:rsidR="00C55B66" w:rsidRPr="00C55B66">
        <w:rPr>
          <w:szCs w:val="20"/>
        </w:rPr>
        <w:t xml:space="preserve"> &gt; </w:t>
      </w:r>
      <w:proofErr w:type="spellStart"/>
      <w:r w:rsidR="00C55B66" w:rsidRPr="00C55B66">
        <w:rPr>
          <w:szCs w:val="20"/>
        </w:rPr>
        <w:t>S</w:t>
      </w:r>
      <w:r w:rsidR="00C55B66" w:rsidRPr="00C55B66">
        <w:rPr>
          <w:sz w:val="13"/>
          <w:szCs w:val="13"/>
        </w:rPr>
        <w:t>nonIntraSearchP</w:t>
      </w:r>
      <w:proofErr w:type="spellEnd"/>
      <w:r w:rsidR="00C55B66" w:rsidRPr="00C55B66">
        <w:rPr>
          <w:sz w:val="13"/>
          <w:szCs w:val="13"/>
        </w:rPr>
        <w:t xml:space="preserve"> </w:t>
      </w:r>
      <w:r w:rsidR="00C55B66" w:rsidRPr="00C55B66">
        <w:rPr>
          <w:szCs w:val="20"/>
        </w:rPr>
        <w:t xml:space="preserve">and </w:t>
      </w:r>
      <w:proofErr w:type="spellStart"/>
      <w:r w:rsidR="00C55B66" w:rsidRPr="00C55B66">
        <w:rPr>
          <w:szCs w:val="20"/>
        </w:rPr>
        <w:t>Squal</w:t>
      </w:r>
      <w:proofErr w:type="spellEnd"/>
      <w:r w:rsidR="00C55B66" w:rsidRPr="00C55B66">
        <w:rPr>
          <w:szCs w:val="20"/>
        </w:rPr>
        <w:t xml:space="preserve"> &gt; </w:t>
      </w:r>
      <w:proofErr w:type="spellStart"/>
      <w:r w:rsidR="00C55B66" w:rsidRPr="00C55B66">
        <w:rPr>
          <w:szCs w:val="20"/>
        </w:rPr>
        <w:t>S</w:t>
      </w:r>
      <w:r w:rsidR="00C55B66" w:rsidRPr="00C55B66">
        <w:rPr>
          <w:sz w:val="13"/>
          <w:szCs w:val="13"/>
        </w:rPr>
        <w:t>nonIntraSearchQ</w:t>
      </w:r>
      <w:proofErr w:type="spellEnd"/>
      <w:r w:rsidR="00A86EE1">
        <w:rPr>
          <w:rFonts w:cs="Times New Roman"/>
          <w:lang w:val="en-GB"/>
        </w:rPr>
        <w:t xml:space="preserve"> </w:t>
      </w:r>
      <w:r w:rsidR="00D51CD4">
        <w:rPr>
          <w:rFonts w:cs="Times New Roman"/>
          <w:lang w:val="en-GB"/>
        </w:rPr>
        <w:t>and</w:t>
      </w:r>
      <w:r w:rsidR="00A86EE1">
        <w:rPr>
          <w:rFonts w:cs="Times New Roman"/>
          <w:lang w:val="en-GB"/>
        </w:rPr>
        <w:t xml:space="preserve"> UE is configured with one or more high priority carriers: </w:t>
      </w:r>
      <w:r w:rsidR="00C55B66" w:rsidRPr="00C55B66">
        <w:rPr>
          <w:rFonts w:cs="Times New Roman"/>
          <w:lang w:val="en-GB"/>
        </w:rPr>
        <w:t xml:space="preserve">UE </w:t>
      </w:r>
      <w:r w:rsidR="00D51CD4">
        <w:rPr>
          <w:rFonts w:cs="Times New Roman"/>
          <w:lang w:val="en-GB"/>
        </w:rPr>
        <w:t>shall at least</w:t>
      </w:r>
      <w:r w:rsidR="00C55B66" w:rsidRPr="00C55B66">
        <w:rPr>
          <w:rFonts w:cs="Times New Roman"/>
          <w:lang w:val="en-GB"/>
        </w:rPr>
        <w:t xml:space="preserve"> measure </w:t>
      </w:r>
      <w:r w:rsidR="00F12A94">
        <w:rPr>
          <w:rFonts w:cs="Times New Roman"/>
          <w:lang w:val="en-GB"/>
        </w:rPr>
        <w:t xml:space="preserve">at least </w:t>
      </w:r>
      <w:r w:rsidR="00C55B66" w:rsidRPr="00C55B66">
        <w:rPr>
          <w:rFonts w:cs="Times New Roman"/>
          <w:lang w:val="en-GB"/>
        </w:rPr>
        <w:t>high priority carriers according to 4.2.2.7</w:t>
      </w:r>
      <w:r w:rsidR="00A86EE1">
        <w:rPr>
          <w:rFonts w:cs="Times New Roman"/>
          <w:lang w:val="en-GB"/>
        </w:rPr>
        <w:t xml:space="preserve"> and </w:t>
      </w:r>
      <w:r>
        <w:rPr>
          <w:rFonts w:cs="Times New Roman"/>
          <w:lang w:val="en-GB"/>
        </w:rPr>
        <w:t>shall at least</w:t>
      </w:r>
      <w:r w:rsidRPr="00C55B66">
        <w:rPr>
          <w:rFonts w:cs="Times New Roman"/>
          <w:lang w:val="en-GB"/>
        </w:rPr>
        <w:t xml:space="preserve"> measure </w:t>
      </w:r>
      <w:r>
        <w:rPr>
          <w:rFonts w:cs="Times New Roman"/>
          <w:lang w:val="en-GB"/>
        </w:rPr>
        <w:t>at least</w:t>
      </w:r>
      <w:r w:rsidR="00F12A94">
        <w:rPr>
          <w:rFonts w:cs="Times New Roman"/>
          <w:lang w:val="en-GB"/>
        </w:rPr>
        <w:t xml:space="preserve"> </w:t>
      </w:r>
      <w:r w:rsidR="00A86EE1">
        <w:rPr>
          <w:rFonts w:cs="Times New Roman"/>
          <w:lang w:val="en-GB"/>
        </w:rPr>
        <w:t>measure configured</w:t>
      </w:r>
      <w:r w:rsidR="00D51CD4">
        <w:rPr>
          <w:rFonts w:cs="Times New Roman"/>
          <w:lang w:val="en-GB"/>
        </w:rPr>
        <w:t>,</w:t>
      </w:r>
      <w:r w:rsidR="00A86EE1">
        <w:rPr>
          <w:rFonts w:cs="Times New Roman"/>
          <w:lang w:val="en-GB"/>
        </w:rPr>
        <w:t xml:space="preserve"> </w:t>
      </w:r>
      <w:r w:rsidR="00F12A94">
        <w:rPr>
          <w:rFonts w:cs="Times New Roman"/>
          <w:lang w:val="en-GB"/>
        </w:rPr>
        <w:t xml:space="preserve">overlapping </w:t>
      </w:r>
      <w:r w:rsidR="00A86EE1">
        <w:rPr>
          <w:rFonts w:cs="Times New Roman"/>
          <w:lang w:val="en-GB"/>
        </w:rPr>
        <w:t>EMR carriers according 4.2.2.</w:t>
      </w:r>
      <w:r w:rsidR="002A3AB4">
        <w:rPr>
          <w:rFonts w:cs="Times New Roman"/>
          <w:lang w:val="en-GB"/>
        </w:rPr>
        <w:t>7</w:t>
      </w:r>
      <w:r w:rsidR="00C55B66">
        <w:rPr>
          <w:rFonts w:cs="Times New Roman"/>
          <w:lang w:val="en-GB"/>
        </w:rPr>
        <w:t>.</w:t>
      </w:r>
    </w:p>
    <w:p w14:paraId="69CD4849" w14:textId="4FED6076" w:rsidR="00C55B66" w:rsidRDefault="00A470BA" w:rsidP="00D51CD4">
      <w:pPr>
        <w:pStyle w:val="ListParagraph"/>
        <w:numPr>
          <w:ilvl w:val="1"/>
          <w:numId w:val="40"/>
        </w:numPr>
        <w:ind w:right="-22"/>
        <w:rPr>
          <w:rFonts w:cs="Times New Roman"/>
          <w:lang w:val="en-GB"/>
        </w:rPr>
      </w:pPr>
      <w:r>
        <w:rPr>
          <w:szCs w:val="20"/>
        </w:rPr>
        <w:t xml:space="preserve">If </w:t>
      </w:r>
      <w:proofErr w:type="spellStart"/>
      <w:r w:rsidR="00221C0F" w:rsidRPr="00C55B66">
        <w:rPr>
          <w:szCs w:val="20"/>
        </w:rPr>
        <w:t>Srxlev</w:t>
      </w:r>
      <w:proofErr w:type="spellEnd"/>
      <w:r w:rsidR="00221C0F" w:rsidRPr="00C55B66">
        <w:rPr>
          <w:szCs w:val="20"/>
        </w:rPr>
        <w:t xml:space="preserve"> &gt; </w:t>
      </w:r>
      <w:proofErr w:type="spellStart"/>
      <w:r w:rsidR="00221C0F" w:rsidRPr="00C55B66">
        <w:rPr>
          <w:szCs w:val="20"/>
        </w:rPr>
        <w:t>S</w:t>
      </w:r>
      <w:r w:rsidR="00221C0F" w:rsidRPr="00C55B66">
        <w:rPr>
          <w:sz w:val="13"/>
          <w:szCs w:val="13"/>
        </w:rPr>
        <w:t>nonIntraSearchP</w:t>
      </w:r>
      <w:proofErr w:type="spellEnd"/>
      <w:r w:rsidR="00221C0F" w:rsidRPr="00C55B66">
        <w:rPr>
          <w:sz w:val="13"/>
          <w:szCs w:val="13"/>
        </w:rPr>
        <w:t xml:space="preserve"> </w:t>
      </w:r>
      <w:r w:rsidR="00221C0F" w:rsidRPr="00C55B66">
        <w:rPr>
          <w:szCs w:val="20"/>
        </w:rPr>
        <w:t xml:space="preserve">and </w:t>
      </w:r>
      <w:proofErr w:type="spellStart"/>
      <w:r w:rsidR="00221C0F" w:rsidRPr="00C55B66">
        <w:rPr>
          <w:szCs w:val="20"/>
        </w:rPr>
        <w:t>Squal</w:t>
      </w:r>
      <w:proofErr w:type="spellEnd"/>
      <w:r w:rsidR="00221C0F" w:rsidRPr="00C55B66">
        <w:rPr>
          <w:szCs w:val="20"/>
        </w:rPr>
        <w:t xml:space="preserve"> &gt; </w:t>
      </w:r>
      <w:proofErr w:type="spellStart"/>
      <w:r w:rsidR="00221C0F" w:rsidRPr="00C55B66">
        <w:rPr>
          <w:szCs w:val="20"/>
        </w:rPr>
        <w:t>S</w:t>
      </w:r>
      <w:r w:rsidR="00221C0F" w:rsidRPr="00C55B66">
        <w:rPr>
          <w:sz w:val="13"/>
          <w:szCs w:val="13"/>
        </w:rPr>
        <w:t>nonIntraSearchQ</w:t>
      </w:r>
      <w:proofErr w:type="spellEnd"/>
      <w:r w:rsidR="00A86EE1">
        <w:rPr>
          <w:rFonts w:cs="Times New Roman"/>
          <w:lang w:val="en-GB"/>
        </w:rPr>
        <w:t xml:space="preserve">: </w:t>
      </w:r>
      <w:r w:rsidR="00D51CD4">
        <w:rPr>
          <w:rFonts w:cs="Times New Roman"/>
          <w:lang w:val="en-GB"/>
        </w:rPr>
        <w:t xml:space="preserve">and UE is configured with one or more high priority carriers: </w:t>
      </w:r>
      <w:r w:rsidR="00221C0F" w:rsidRPr="00C55B66">
        <w:rPr>
          <w:rFonts w:cs="Times New Roman"/>
          <w:lang w:val="en-GB"/>
        </w:rPr>
        <w:t xml:space="preserve">UE </w:t>
      </w:r>
      <w:r w:rsidR="00221C0F">
        <w:rPr>
          <w:rFonts w:cs="Times New Roman"/>
          <w:lang w:val="en-GB"/>
        </w:rPr>
        <w:t xml:space="preserve">may </w:t>
      </w:r>
      <w:r w:rsidR="00221C0F" w:rsidRPr="00C55B66">
        <w:rPr>
          <w:rFonts w:cs="Times New Roman"/>
          <w:lang w:val="en-GB"/>
        </w:rPr>
        <w:t xml:space="preserve">measure </w:t>
      </w:r>
      <w:r w:rsidR="00221C0F">
        <w:rPr>
          <w:rFonts w:cs="Times New Roman"/>
          <w:lang w:val="en-GB"/>
        </w:rPr>
        <w:t xml:space="preserve">configured </w:t>
      </w:r>
      <w:r w:rsidR="00221C0F" w:rsidRPr="00C55B66">
        <w:rPr>
          <w:rFonts w:cs="Times New Roman"/>
          <w:lang w:val="en-GB"/>
        </w:rPr>
        <w:t>carriers according to 4.2.2.</w:t>
      </w:r>
      <w:r w:rsidR="00221C0F">
        <w:rPr>
          <w:rFonts w:cs="Times New Roman"/>
          <w:lang w:val="en-GB"/>
        </w:rPr>
        <w:t>4</w:t>
      </w:r>
      <w:r w:rsidR="00D51CD4">
        <w:rPr>
          <w:rFonts w:cs="Times New Roman"/>
          <w:lang w:val="en-GB"/>
        </w:rPr>
        <w:t>.</w:t>
      </w:r>
      <w:r w:rsidR="00F12A94">
        <w:rPr>
          <w:rFonts w:cs="Times New Roman"/>
          <w:lang w:val="en-GB"/>
        </w:rPr>
        <w:t xml:space="preserve"> </w:t>
      </w:r>
    </w:p>
    <w:bookmarkEnd w:id="11"/>
    <w:p w14:paraId="057F340C" w14:textId="257325C4" w:rsidR="00A470BA" w:rsidRDefault="004015F0" w:rsidP="00221C0F">
      <w:pPr>
        <w:ind w:right="-22"/>
        <w:rPr>
          <w:rFonts w:cs="Times New Roman"/>
          <w:lang w:val="en-GB"/>
        </w:rPr>
      </w:pPr>
      <w:r>
        <w:rPr>
          <w:rFonts w:cs="Times New Roman"/>
          <w:lang w:val="en-GB"/>
        </w:rPr>
        <w:t>Such UE measurement requirement would</w:t>
      </w:r>
      <w:r w:rsidR="00FF709D">
        <w:rPr>
          <w:rFonts w:cs="Times New Roman"/>
          <w:lang w:val="en-GB"/>
        </w:rPr>
        <w:t xml:space="preserve"> address the concern </w:t>
      </w:r>
      <w:r w:rsidR="00A74006">
        <w:rPr>
          <w:rFonts w:cs="Times New Roman"/>
          <w:lang w:val="en-GB"/>
        </w:rPr>
        <w:t xml:space="preserve">in RAN4 related to </w:t>
      </w:r>
      <w:r w:rsidR="00FF709D">
        <w:rPr>
          <w:rFonts w:cs="Times New Roman"/>
          <w:lang w:val="en-GB"/>
        </w:rPr>
        <w:t xml:space="preserve">increased UE measurement complexity by potentially being </w:t>
      </w:r>
      <w:r w:rsidR="00E90536">
        <w:rPr>
          <w:rFonts w:cs="Times New Roman"/>
          <w:lang w:val="en-GB"/>
        </w:rPr>
        <w:t xml:space="preserve">in need </w:t>
      </w:r>
      <w:r w:rsidR="00FF709D">
        <w:rPr>
          <w:rFonts w:cs="Times New Roman"/>
          <w:lang w:val="en-GB"/>
        </w:rPr>
        <w:t xml:space="preserve">to measure </w:t>
      </w:r>
      <w:r>
        <w:rPr>
          <w:rFonts w:cs="Times New Roman"/>
          <w:lang w:val="en-GB"/>
        </w:rPr>
        <w:t xml:space="preserve">inter-frequency/RAT measurements with different periodicities. </w:t>
      </w:r>
      <w:r w:rsidR="00BE37B8">
        <w:rPr>
          <w:rFonts w:cs="Times New Roman"/>
          <w:lang w:val="en-GB"/>
        </w:rPr>
        <w:t xml:space="preserve">Defining </w:t>
      </w:r>
      <w:r w:rsidR="00A470BA">
        <w:rPr>
          <w:rFonts w:cs="Times New Roman"/>
          <w:lang w:val="en-GB"/>
        </w:rPr>
        <w:t>the</w:t>
      </w:r>
      <w:r w:rsidR="00BE37B8">
        <w:rPr>
          <w:rFonts w:cs="Times New Roman"/>
          <w:lang w:val="en-GB"/>
        </w:rPr>
        <w:t xml:space="preserve"> measurement in this way will </w:t>
      </w:r>
      <w:r w:rsidR="00A470BA">
        <w:rPr>
          <w:rFonts w:cs="Times New Roman"/>
          <w:lang w:val="en-GB"/>
        </w:rPr>
        <w:t xml:space="preserve">enable simultaneous use of MR-DC EMR and use of </w:t>
      </w:r>
      <w:r w:rsidR="00A470BA" w:rsidRPr="00C55B66">
        <w:rPr>
          <w:rFonts w:cs="Times New Roman"/>
          <w:lang w:val="en-GB"/>
        </w:rPr>
        <w:t>s-</w:t>
      </w:r>
      <w:proofErr w:type="spellStart"/>
      <w:r w:rsidR="00A470BA" w:rsidRPr="00C55B66">
        <w:rPr>
          <w:rFonts w:cs="Times New Roman"/>
          <w:lang w:val="en-GB"/>
        </w:rPr>
        <w:t>NonIntraSearch</w:t>
      </w:r>
      <w:proofErr w:type="spellEnd"/>
      <w:r w:rsidR="00A470BA">
        <w:rPr>
          <w:rFonts w:cs="Times New Roman"/>
          <w:lang w:val="en-GB"/>
        </w:rPr>
        <w:t xml:space="preserve"> in a cell.</w:t>
      </w:r>
      <w:r w:rsidR="00BE37B8">
        <w:rPr>
          <w:rFonts w:cs="Times New Roman"/>
          <w:lang w:val="en-GB"/>
        </w:rPr>
        <w:t xml:space="preserve"> Additionally, it will make the UE requirements clear.</w:t>
      </w:r>
    </w:p>
    <w:p w14:paraId="4D7C9835" w14:textId="67D96B82" w:rsidR="00BE37B8" w:rsidRDefault="00BE37B8" w:rsidP="00221C0F">
      <w:pPr>
        <w:ind w:right="-22"/>
        <w:rPr>
          <w:rFonts w:cs="Times New Roman"/>
          <w:lang w:val="en-GB"/>
        </w:rPr>
      </w:pPr>
      <w:r>
        <w:rPr>
          <w:rFonts w:cs="Times New Roman"/>
          <w:lang w:val="en-GB"/>
        </w:rPr>
        <w:lastRenderedPageBreak/>
        <w:t>Following table illustrates the proposal:</w:t>
      </w:r>
    </w:p>
    <w:tbl>
      <w:tblPr>
        <w:tblW w:w="10065" w:type="dxa"/>
        <w:tblInd w:w="-5" w:type="dxa"/>
        <w:tblLook w:val="04A0" w:firstRow="1" w:lastRow="0" w:firstColumn="1" w:lastColumn="0" w:noHBand="0" w:noVBand="1"/>
      </w:tblPr>
      <w:tblGrid>
        <w:gridCol w:w="2010"/>
        <w:gridCol w:w="2008"/>
        <w:gridCol w:w="2009"/>
        <w:gridCol w:w="2152"/>
        <w:gridCol w:w="2009"/>
      </w:tblGrid>
      <w:tr w:rsidR="00BE37B8" w:rsidRPr="00EA15C9" w14:paraId="140F5FA8" w14:textId="77777777" w:rsidTr="008579A4">
        <w:trPr>
          <w:trHeight w:val="580"/>
        </w:trPr>
        <w:tc>
          <w:tcPr>
            <w:tcW w:w="808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52DD50" w14:textId="77777777" w:rsidR="00BE37B8" w:rsidRPr="00BE37B8" w:rsidRDefault="00BE37B8" w:rsidP="00E1493F">
            <w:pPr>
              <w:spacing w:after="0" w:line="240" w:lineRule="auto"/>
              <w:jc w:val="center"/>
              <w:rPr>
                <w:rFonts w:eastAsia="Times New Roman" w:cs="Times New Roman"/>
                <w:color w:val="000000"/>
                <w:szCs w:val="20"/>
                <w:lang w:val="en-GB" w:eastAsia="en-GB"/>
              </w:rPr>
            </w:pPr>
            <w:proofErr w:type="spellStart"/>
            <w:r w:rsidRPr="00BE37B8">
              <w:rPr>
                <w:rFonts w:eastAsia="Times New Roman" w:cs="Times New Roman"/>
                <w:color w:val="000000"/>
                <w:szCs w:val="20"/>
                <w:lang w:val="en-GB" w:eastAsia="en-GB"/>
              </w:rPr>
              <w:t>S</w:t>
            </w:r>
            <w:r w:rsidRPr="00FE397B">
              <w:rPr>
                <w:rFonts w:eastAsia="Times New Roman" w:cs="Times New Roman"/>
                <w:color w:val="000000"/>
                <w:szCs w:val="20"/>
                <w:vertAlign w:val="subscript"/>
                <w:lang w:val="en-GB" w:eastAsia="en-GB"/>
              </w:rPr>
              <w:t>nonIntraSearchP</w:t>
            </w:r>
            <w:proofErr w:type="spellEnd"/>
            <w:r w:rsidRPr="00FE397B">
              <w:rPr>
                <w:rFonts w:eastAsia="Times New Roman" w:cs="Times New Roman"/>
                <w:color w:val="000000"/>
                <w:szCs w:val="20"/>
                <w:vertAlign w:val="subscript"/>
                <w:lang w:val="en-GB" w:eastAsia="en-GB"/>
              </w:rPr>
              <w:t>/Q</w:t>
            </w:r>
            <w:r w:rsidRPr="00BE37B8">
              <w:rPr>
                <w:rFonts w:eastAsia="Times New Roman" w:cs="Times New Roman"/>
                <w:color w:val="000000"/>
                <w:szCs w:val="20"/>
                <w:lang w:val="en-GB" w:eastAsia="en-GB"/>
              </w:rPr>
              <w:t xml:space="preserve"> configured</w:t>
            </w:r>
          </w:p>
        </w:tc>
        <w:tc>
          <w:tcPr>
            <w:tcW w:w="1985" w:type="dxa"/>
            <w:tcBorders>
              <w:top w:val="single" w:sz="4" w:space="0" w:color="auto"/>
              <w:left w:val="nil"/>
              <w:bottom w:val="single" w:sz="4" w:space="0" w:color="auto"/>
              <w:right w:val="single" w:sz="4" w:space="0" w:color="auto"/>
            </w:tcBorders>
            <w:shd w:val="clear" w:color="auto" w:fill="auto"/>
            <w:vAlign w:val="bottom"/>
            <w:hideMark/>
          </w:tcPr>
          <w:p w14:paraId="1B011856" w14:textId="77777777" w:rsidR="00BE37B8" w:rsidRPr="00BE37B8" w:rsidRDefault="00BE37B8" w:rsidP="00E1493F">
            <w:pPr>
              <w:spacing w:after="0" w:line="240" w:lineRule="auto"/>
              <w:rPr>
                <w:rFonts w:eastAsia="Times New Roman" w:cs="Times New Roman"/>
                <w:color w:val="000000"/>
                <w:szCs w:val="20"/>
                <w:lang w:val="en-GB" w:eastAsia="en-GB"/>
              </w:rPr>
            </w:pPr>
            <w:proofErr w:type="spellStart"/>
            <w:r w:rsidRPr="00BE37B8">
              <w:rPr>
                <w:rFonts w:eastAsia="Times New Roman" w:cs="Times New Roman"/>
                <w:color w:val="000000"/>
                <w:szCs w:val="20"/>
                <w:lang w:val="en-GB" w:eastAsia="en-GB"/>
              </w:rPr>
              <w:t>S</w:t>
            </w:r>
            <w:r w:rsidRPr="00FE397B">
              <w:rPr>
                <w:rFonts w:eastAsia="Times New Roman" w:cs="Times New Roman"/>
                <w:color w:val="000000"/>
                <w:szCs w:val="20"/>
                <w:vertAlign w:val="subscript"/>
                <w:lang w:val="en-GB" w:eastAsia="en-GB"/>
              </w:rPr>
              <w:t>nonIntraSearchP</w:t>
            </w:r>
            <w:proofErr w:type="spellEnd"/>
            <w:r w:rsidRPr="00FE397B">
              <w:rPr>
                <w:rFonts w:eastAsia="Times New Roman" w:cs="Times New Roman"/>
                <w:color w:val="000000"/>
                <w:szCs w:val="20"/>
                <w:vertAlign w:val="subscript"/>
                <w:lang w:val="en-GB" w:eastAsia="en-GB"/>
              </w:rPr>
              <w:t>/Q</w:t>
            </w:r>
            <w:r w:rsidRPr="00BE37B8">
              <w:rPr>
                <w:rFonts w:eastAsia="Times New Roman" w:cs="Times New Roman"/>
                <w:color w:val="000000"/>
                <w:szCs w:val="20"/>
                <w:lang w:val="en-GB" w:eastAsia="en-GB"/>
              </w:rPr>
              <w:t xml:space="preserve"> not configured</w:t>
            </w:r>
          </w:p>
        </w:tc>
      </w:tr>
      <w:tr w:rsidR="00BE37B8" w:rsidRPr="00EA15C9" w14:paraId="767DBC4E" w14:textId="77777777" w:rsidTr="008579A4">
        <w:trPr>
          <w:trHeight w:val="1014"/>
        </w:trPr>
        <w:tc>
          <w:tcPr>
            <w:tcW w:w="396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2CD55D4A" w14:textId="1A70AED1" w:rsidR="00BE37B8" w:rsidRPr="00BE37B8" w:rsidRDefault="00BE37B8" w:rsidP="008579A4">
            <w:pPr>
              <w:spacing w:after="0" w:line="240" w:lineRule="auto"/>
              <w:jc w:val="center"/>
              <w:rPr>
                <w:rFonts w:eastAsia="Times New Roman" w:cs="Times New Roman"/>
                <w:color w:val="000000"/>
                <w:szCs w:val="20"/>
                <w:lang w:val="en-GB" w:eastAsia="en-GB"/>
              </w:rPr>
            </w:pPr>
            <w:proofErr w:type="spellStart"/>
            <w:r w:rsidRPr="00BE37B8">
              <w:rPr>
                <w:rFonts w:eastAsia="Times New Roman" w:cs="Times New Roman"/>
                <w:color w:val="000000"/>
                <w:szCs w:val="20"/>
                <w:lang w:val="en-GB" w:eastAsia="en-GB"/>
              </w:rPr>
              <w:t>Srxlev</w:t>
            </w:r>
            <w:proofErr w:type="spellEnd"/>
            <w:r w:rsidRPr="00BE37B8">
              <w:rPr>
                <w:rFonts w:eastAsia="Times New Roman" w:cs="Times New Roman"/>
                <w:color w:val="000000"/>
                <w:szCs w:val="20"/>
                <w:lang w:val="en-GB" w:eastAsia="en-GB"/>
              </w:rPr>
              <w:t xml:space="preserve"> ≤ </w:t>
            </w:r>
            <w:proofErr w:type="spellStart"/>
            <w:r w:rsidRPr="00BE37B8">
              <w:rPr>
                <w:rFonts w:eastAsia="Times New Roman" w:cs="Times New Roman"/>
                <w:color w:val="000000"/>
                <w:szCs w:val="20"/>
                <w:lang w:val="en-GB" w:eastAsia="en-GB"/>
              </w:rPr>
              <w:t>S</w:t>
            </w:r>
            <w:r w:rsidRPr="00FE397B">
              <w:rPr>
                <w:rFonts w:eastAsia="Times New Roman" w:cs="Times New Roman"/>
                <w:color w:val="000000"/>
                <w:szCs w:val="20"/>
                <w:vertAlign w:val="subscript"/>
                <w:lang w:val="en-GB" w:eastAsia="en-GB"/>
              </w:rPr>
              <w:t>nonIntraSearchP</w:t>
            </w:r>
            <w:proofErr w:type="spellEnd"/>
            <w:r w:rsidRPr="00BE37B8">
              <w:rPr>
                <w:rFonts w:eastAsia="Times New Roman" w:cs="Times New Roman"/>
                <w:color w:val="000000"/>
                <w:szCs w:val="20"/>
                <w:lang w:val="en-GB" w:eastAsia="en-GB"/>
              </w:rPr>
              <w:t xml:space="preserve"> or </w:t>
            </w:r>
            <w:proofErr w:type="spellStart"/>
            <w:r w:rsidRPr="00BE37B8">
              <w:rPr>
                <w:rFonts w:eastAsia="Times New Roman" w:cs="Times New Roman"/>
                <w:color w:val="000000"/>
                <w:szCs w:val="20"/>
                <w:lang w:val="en-GB" w:eastAsia="en-GB"/>
              </w:rPr>
              <w:t>Squal</w:t>
            </w:r>
            <w:proofErr w:type="spellEnd"/>
            <w:r w:rsidRPr="00BE37B8">
              <w:rPr>
                <w:rFonts w:eastAsia="Times New Roman" w:cs="Times New Roman"/>
                <w:color w:val="000000"/>
                <w:szCs w:val="20"/>
                <w:lang w:val="en-GB" w:eastAsia="en-GB"/>
              </w:rPr>
              <w:t xml:space="preserve"> ≤ </w:t>
            </w:r>
            <w:proofErr w:type="spellStart"/>
            <w:r w:rsidRPr="00BE37B8">
              <w:rPr>
                <w:rFonts w:eastAsia="Times New Roman" w:cs="Times New Roman"/>
                <w:color w:val="000000"/>
                <w:szCs w:val="20"/>
                <w:lang w:val="en-GB" w:eastAsia="en-GB"/>
              </w:rPr>
              <w:t>S</w:t>
            </w:r>
            <w:r w:rsidRPr="00FE397B">
              <w:rPr>
                <w:rFonts w:eastAsia="Times New Roman" w:cs="Times New Roman"/>
                <w:color w:val="000000"/>
                <w:szCs w:val="20"/>
                <w:vertAlign w:val="subscript"/>
                <w:lang w:val="en-GB" w:eastAsia="en-GB"/>
              </w:rPr>
              <w:t>nonIntraSearch</w:t>
            </w:r>
            <w:r w:rsidR="00FE397B">
              <w:rPr>
                <w:rFonts w:eastAsia="Times New Roman" w:cs="Times New Roman"/>
                <w:color w:val="000000"/>
                <w:szCs w:val="20"/>
                <w:vertAlign w:val="subscript"/>
                <w:lang w:val="en-GB" w:eastAsia="en-GB"/>
              </w:rPr>
              <w:t>Q</w:t>
            </w:r>
            <w:proofErr w:type="spellEnd"/>
          </w:p>
        </w:tc>
        <w:tc>
          <w:tcPr>
            <w:tcW w:w="4111" w:type="dxa"/>
            <w:gridSpan w:val="2"/>
            <w:tcBorders>
              <w:top w:val="single" w:sz="4" w:space="0" w:color="auto"/>
              <w:left w:val="nil"/>
              <w:bottom w:val="single" w:sz="4" w:space="0" w:color="auto"/>
              <w:right w:val="single" w:sz="4" w:space="0" w:color="auto"/>
            </w:tcBorders>
            <w:shd w:val="clear" w:color="auto" w:fill="auto"/>
            <w:vAlign w:val="bottom"/>
            <w:hideMark/>
          </w:tcPr>
          <w:p w14:paraId="1068AEA3" w14:textId="77777777" w:rsidR="00BE37B8" w:rsidRPr="008579A4" w:rsidRDefault="00BE37B8" w:rsidP="008579A4">
            <w:pPr>
              <w:spacing w:after="0" w:line="240" w:lineRule="auto"/>
              <w:jc w:val="center"/>
              <w:rPr>
                <w:rFonts w:eastAsia="Times New Roman" w:cs="Times New Roman"/>
                <w:color w:val="000000"/>
                <w:szCs w:val="20"/>
                <w:lang w:val="en-GB" w:eastAsia="en-GB"/>
              </w:rPr>
            </w:pPr>
            <w:bookmarkStart w:id="12" w:name="_Hlk53432813"/>
            <w:proofErr w:type="spellStart"/>
            <w:r w:rsidRPr="008579A4">
              <w:rPr>
                <w:rFonts w:eastAsia="Times New Roman" w:cs="Times New Roman"/>
                <w:color w:val="000000"/>
                <w:szCs w:val="20"/>
                <w:lang w:eastAsia="en-GB"/>
              </w:rPr>
              <w:t>Srxlev</w:t>
            </w:r>
            <w:proofErr w:type="spellEnd"/>
            <w:r w:rsidRPr="008579A4">
              <w:rPr>
                <w:rFonts w:eastAsia="Times New Roman" w:cs="Times New Roman"/>
                <w:color w:val="000000"/>
                <w:szCs w:val="20"/>
                <w:lang w:eastAsia="en-GB"/>
              </w:rPr>
              <w:t xml:space="preserve"> &gt; </w:t>
            </w:r>
            <w:proofErr w:type="spellStart"/>
            <w:r w:rsidRPr="008579A4">
              <w:rPr>
                <w:rFonts w:eastAsia="Times New Roman" w:cs="Times New Roman"/>
                <w:color w:val="000000"/>
                <w:szCs w:val="20"/>
                <w:lang w:eastAsia="en-GB"/>
              </w:rPr>
              <w:t>S</w:t>
            </w:r>
            <w:r w:rsidRPr="00FE397B">
              <w:rPr>
                <w:rFonts w:eastAsia="Times New Roman" w:cs="Times New Roman"/>
                <w:color w:val="000000"/>
                <w:szCs w:val="20"/>
                <w:vertAlign w:val="subscript"/>
                <w:lang w:eastAsia="en-GB"/>
              </w:rPr>
              <w:t>nonIntraSearchP</w:t>
            </w:r>
            <w:proofErr w:type="spellEnd"/>
            <w:r w:rsidRPr="008579A4">
              <w:rPr>
                <w:rFonts w:eastAsia="Times New Roman" w:cs="Times New Roman"/>
                <w:color w:val="000000"/>
                <w:szCs w:val="20"/>
                <w:lang w:eastAsia="en-GB"/>
              </w:rPr>
              <w:t xml:space="preserve"> and </w:t>
            </w:r>
            <w:proofErr w:type="spellStart"/>
            <w:r w:rsidRPr="008579A4">
              <w:rPr>
                <w:rFonts w:eastAsia="Times New Roman" w:cs="Times New Roman"/>
                <w:color w:val="000000"/>
                <w:szCs w:val="20"/>
                <w:lang w:eastAsia="en-GB"/>
              </w:rPr>
              <w:t>Squal</w:t>
            </w:r>
            <w:proofErr w:type="spellEnd"/>
            <w:r w:rsidRPr="008579A4">
              <w:rPr>
                <w:rFonts w:eastAsia="Times New Roman" w:cs="Times New Roman"/>
                <w:color w:val="000000"/>
                <w:szCs w:val="20"/>
                <w:lang w:eastAsia="en-GB"/>
              </w:rPr>
              <w:t xml:space="preserve"> &gt; </w:t>
            </w:r>
            <w:proofErr w:type="spellStart"/>
            <w:r w:rsidRPr="008579A4">
              <w:rPr>
                <w:rFonts w:eastAsia="Times New Roman" w:cs="Times New Roman"/>
                <w:color w:val="000000"/>
                <w:szCs w:val="20"/>
                <w:lang w:eastAsia="en-GB"/>
              </w:rPr>
              <w:t>S</w:t>
            </w:r>
            <w:r w:rsidRPr="00FE397B">
              <w:rPr>
                <w:rFonts w:eastAsia="Times New Roman" w:cs="Times New Roman"/>
                <w:color w:val="000000"/>
                <w:szCs w:val="20"/>
                <w:vertAlign w:val="subscript"/>
                <w:lang w:eastAsia="en-GB"/>
              </w:rPr>
              <w:t>nonIntraSearchQ</w:t>
            </w:r>
            <w:bookmarkEnd w:id="12"/>
            <w:proofErr w:type="spellEnd"/>
          </w:p>
        </w:tc>
        <w:tc>
          <w:tcPr>
            <w:tcW w:w="1985" w:type="dxa"/>
            <w:tcBorders>
              <w:top w:val="nil"/>
              <w:left w:val="nil"/>
              <w:bottom w:val="single" w:sz="4" w:space="0" w:color="auto"/>
              <w:right w:val="single" w:sz="4" w:space="0" w:color="auto"/>
            </w:tcBorders>
            <w:shd w:val="clear" w:color="auto" w:fill="auto"/>
            <w:noWrap/>
            <w:vAlign w:val="bottom"/>
            <w:hideMark/>
          </w:tcPr>
          <w:p w14:paraId="1B005306" w14:textId="4B3B1948" w:rsidR="00BE37B8" w:rsidRPr="00BE37B8" w:rsidRDefault="008579A4" w:rsidP="00E1493F">
            <w:pPr>
              <w:spacing w:after="0" w:line="240" w:lineRule="auto"/>
              <w:rPr>
                <w:rFonts w:eastAsia="Times New Roman" w:cs="Times New Roman"/>
                <w:color w:val="000000"/>
                <w:szCs w:val="20"/>
                <w:lang w:val="en-GB" w:eastAsia="en-GB"/>
              </w:rPr>
            </w:pPr>
            <w:r>
              <w:rPr>
                <w:rFonts w:eastAsia="Times New Roman" w:cs="Times New Roman"/>
                <w:color w:val="000000"/>
                <w:szCs w:val="20"/>
                <w:lang w:val="en-GB" w:eastAsia="en-GB"/>
              </w:rPr>
              <w:t>N/A</w:t>
            </w:r>
            <w:r w:rsidR="00BE37B8" w:rsidRPr="00BE37B8">
              <w:rPr>
                <w:rFonts w:eastAsia="Times New Roman" w:cs="Times New Roman"/>
                <w:color w:val="000000"/>
                <w:szCs w:val="20"/>
                <w:lang w:val="en-GB" w:eastAsia="en-GB"/>
              </w:rPr>
              <w:t> </w:t>
            </w:r>
          </w:p>
        </w:tc>
      </w:tr>
      <w:tr w:rsidR="00BE37B8" w:rsidRPr="00EA15C9" w14:paraId="7F37CFB1" w14:textId="77777777" w:rsidTr="008579A4">
        <w:trPr>
          <w:trHeight w:val="697"/>
        </w:trPr>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50AE0634" w14:textId="5AE28015" w:rsidR="00BE37B8" w:rsidRPr="00BE37B8" w:rsidRDefault="00BE37B8" w:rsidP="00E1493F">
            <w:pPr>
              <w:spacing w:after="0" w:line="240" w:lineRule="auto"/>
              <w:rPr>
                <w:rFonts w:eastAsia="Times New Roman" w:cs="Times New Roman"/>
                <w:color w:val="000000"/>
                <w:szCs w:val="20"/>
                <w:lang w:val="en-GB" w:eastAsia="en-GB"/>
              </w:rPr>
            </w:pPr>
            <w:r w:rsidRPr="00BE37B8">
              <w:rPr>
                <w:rFonts w:eastAsia="Times New Roman" w:cs="Times New Roman"/>
                <w:color w:val="000000"/>
                <w:szCs w:val="20"/>
                <w:lang w:val="en-GB" w:eastAsia="en-GB"/>
              </w:rPr>
              <w:t>H</w:t>
            </w:r>
            <w:r w:rsidR="008579A4">
              <w:rPr>
                <w:rFonts w:eastAsia="Times New Roman" w:cs="Times New Roman"/>
                <w:color w:val="000000"/>
                <w:szCs w:val="20"/>
                <w:lang w:val="en-GB" w:eastAsia="en-GB"/>
              </w:rPr>
              <w:t xml:space="preserve">igh </w:t>
            </w:r>
            <w:r w:rsidRPr="00BE37B8">
              <w:rPr>
                <w:rFonts w:eastAsia="Times New Roman" w:cs="Times New Roman"/>
                <w:color w:val="000000"/>
                <w:szCs w:val="20"/>
                <w:lang w:val="en-GB" w:eastAsia="en-GB"/>
              </w:rPr>
              <w:t>P</w:t>
            </w:r>
            <w:r w:rsidR="008579A4">
              <w:rPr>
                <w:rFonts w:eastAsia="Times New Roman" w:cs="Times New Roman"/>
                <w:color w:val="000000"/>
                <w:szCs w:val="20"/>
                <w:lang w:val="en-GB" w:eastAsia="en-GB"/>
              </w:rPr>
              <w:t>riority</w:t>
            </w:r>
            <w:r w:rsidRPr="00BE37B8">
              <w:rPr>
                <w:rFonts w:eastAsia="Times New Roman" w:cs="Times New Roman"/>
                <w:color w:val="000000"/>
                <w:szCs w:val="20"/>
                <w:lang w:val="en-GB" w:eastAsia="en-GB"/>
              </w:rPr>
              <w:t xml:space="preserve"> carrier </w:t>
            </w:r>
            <w:r w:rsidR="008579A4">
              <w:rPr>
                <w:rFonts w:eastAsia="Times New Roman" w:cs="Times New Roman"/>
                <w:color w:val="000000"/>
                <w:szCs w:val="20"/>
                <w:lang w:val="en-GB" w:eastAsia="en-GB"/>
              </w:rPr>
              <w:t xml:space="preserve">not </w:t>
            </w:r>
            <w:r w:rsidRPr="00BE37B8">
              <w:rPr>
                <w:rFonts w:eastAsia="Times New Roman" w:cs="Times New Roman"/>
                <w:color w:val="000000"/>
                <w:szCs w:val="20"/>
                <w:lang w:val="en-GB" w:eastAsia="en-GB"/>
              </w:rPr>
              <w:t>configured</w:t>
            </w:r>
          </w:p>
        </w:tc>
        <w:tc>
          <w:tcPr>
            <w:tcW w:w="1984" w:type="dxa"/>
            <w:tcBorders>
              <w:top w:val="nil"/>
              <w:left w:val="nil"/>
              <w:bottom w:val="single" w:sz="4" w:space="0" w:color="auto"/>
              <w:right w:val="single" w:sz="4" w:space="0" w:color="auto"/>
            </w:tcBorders>
            <w:shd w:val="clear" w:color="auto" w:fill="auto"/>
            <w:noWrap/>
            <w:vAlign w:val="bottom"/>
            <w:hideMark/>
          </w:tcPr>
          <w:p w14:paraId="3F30DB1F" w14:textId="4353A5AD" w:rsidR="00BE37B8" w:rsidRPr="00BE37B8" w:rsidRDefault="00BE37B8" w:rsidP="00E1493F">
            <w:pPr>
              <w:spacing w:after="0" w:line="240" w:lineRule="auto"/>
              <w:rPr>
                <w:rFonts w:eastAsia="Times New Roman" w:cs="Times New Roman"/>
                <w:color w:val="000000"/>
                <w:szCs w:val="20"/>
                <w:lang w:val="en-GB" w:eastAsia="en-GB"/>
              </w:rPr>
            </w:pPr>
            <w:r w:rsidRPr="00BE37B8">
              <w:rPr>
                <w:rFonts w:eastAsia="Times New Roman" w:cs="Times New Roman"/>
                <w:color w:val="000000"/>
                <w:szCs w:val="20"/>
                <w:lang w:val="en-GB" w:eastAsia="en-GB"/>
              </w:rPr>
              <w:t>H</w:t>
            </w:r>
            <w:r w:rsidR="008579A4">
              <w:rPr>
                <w:rFonts w:eastAsia="Times New Roman" w:cs="Times New Roman"/>
                <w:color w:val="000000"/>
                <w:szCs w:val="20"/>
                <w:lang w:val="en-GB" w:eastAsia="en-GB"/>
              </w:rPr>
              <w:t xml:space="preserve">igh </w:t>
            </w:r>
            <w:r w:rsidRPr="00BE37B8">
              <w:rPr>
                <w:rFonts w:eastAsia="Times New Roman" w:cs="Times New Roman"/>
                <w:color w:val="000000"/>
                <w:szCs w:val="20"/>
                <w:lang w:val="en-GB" w:eastAsia="en-GB"/>
              </w:rPr>
              <w:t>P</w:t>
            </w:r>
            <w:r w:rsidR="008579A4">
              <w:rPr>
                <w:rFonts w:eastAsia="Times New Roman" w:cs="Times New Roman"/>
                <w:color w:val="000000"/>
                <w:szCs w:val="20"/>
                <w:lang w:val="en-GB" w:eastAsia="en-GB"/>
              </w:rPr>
              <w:t>riority</w:t>
            </w:r>
            <w:r w:rsidRPr="00BE37B8">
              <w:rPr>
                <w:rFonts w:eastAsia="Times New Roman" w:cs="Times New Roman"/>
                <w:color w:val="000000"/>
                <w:szCs w:val="20"/>
                <w:lang w:val="en-GB" w:eastAsia="en-GB"/>
              </w:rPr>
              <w:t xml:space="preserve"> carrier configured</w:t>
            </w:r>
          </w:p>
        </w:tc>
        <w:tc>
          <w:tcPr>
            <w:tcW w:w="1985" w:type="dxa"/>
            <w:tcBorders>
              <w:top w:val="nil"/>
              <w:left w:val="nil"/>
              <w:bottom w:val="single" w:sz="4" w:space="0" w:color="auto"/>
              <w:right w:val="single" w:sz="4" w:space="0" w:color="auto"/>
            </w:tcBorders>
            <w:shd w:val="clear" w:color="auto" w:fill="auto"/>
            <w:noWrap/>
            <w:vAlign w:val="bottom"/>
            <w:hideMark/>
          </w:tcPr>
          <w:p w14:paraId="5053131F" w14:textId="702BB1F1" w:rsidR="00BE37B8" w:rsidRPr="00BE37B8" w:rsidRDefault="00BE37B8" w:rsidP="00E1493F">
            <w:pPr>
              <w:spacing w:after="0" w:line="240" w:lineRule="auto"/>
              <w:rPr>
                <w:rFonts w:eastAsia="Times New Roman" w:cs="Times New Roman"/>
                <w:color w:val="000000"/>
                <w:szCs w:val="20"/>
                <w:lang w:val="en-GB" w:eastAsia="en-GB"/>
              </w:rPr>
            </w:pPr>
            <w:r w:rsidRPr="00BE37B8">
              <w:rPr>
                <w:rFonts w:eastAsia="Times New Roman" w:cs="Times New Roman"/>
                <w:color w:val="000000"/>
                <w:szCs w:val="20"/>
                <w:lang w:val="en-GB" w:eastAsia="en-GB"/>
              </w:rPr>
              <w:t>H</w:t>
            </w:r>
            <w:r w:rsidR="008579A4">
              <w:rPr>
                <w:rFonts w:eastAsia="Times New Roman" w:cs="Times New Roman"/>
                <w:color w:val="000000"/>
                <w:szCs w:val="20"/>
                <w:lang w:val="en-GB" w:eastAsia="en-GB"/>
              </w:rPr>
              <w:t xml:space="preserve">igh </w:t>
            </w:r>
            <w:r w:rsidRPr="00BE37B8">
              <w:rPr>
                <w:rFonts w:eastAsia="Times New Roman" w:cs="Times New Roman"/>
                <w:color w:val="000000"/>
                <w:szCs w:val="20"/>
                <w:lang w:val="en-GB" w:eastAsia="en-GB"/>
              </w:rPr>
              <w:t>P</w:t>
            </w:r>
            <w:r w:rsidR="008579A4">
              <w:rPr>
                <w:rFonts w:eastAsia="Times New Roman" w:cs="Times New Roman"/>
                <w:color w:val="000000"/>
                <w:szCs w:val="20"/>
                <w:lang w:val="en-GB" w:eastAsia="en-GB"/>
              </w:rPr>
              <w:t>riority</w:t>
            </w:r>
            <w:r w:rsidRPr="00BE37B8">
              <w:rPr>
                <w:rFonts w:eastAsia="Times New Roman" w:cs="Times New Roman"/>
                <w:color w:val="000000"/>
                <w:szCs w:val="20"/>
                <w:lang w:val="en-GB" w:eastAsia="en-GB"/>
              </w:rPr>
              <w:t xml:space="preserve"> carrier</w:t>
            </w:r>
            <w:r w:rsidR="008579A4">
              <w:rPr>
                <w:rFonts w:eastAsia="Times New Roman" w:cs="Times New Roman"/>
                <w:color w:val="000000"/>
                <w:szCs w:val="20"/>
                <w:lang w:val="en-GB" w:eastAsia="en-GB"/>
              </w:rPr>
              <w:t xml:space="preserve"> not configured</w:t>
            </w:r>
          </w:p>
        </w:tc>
        <w:tc>
          <w:tcPr>
            <w:tcW w:w="2126" w:type="dxa"/>
            <w:tcBorders>
              <w:top w:val="nil"/>
              <w:left w:val="nil"/>
              <w:bottom w:val="single" w:sz="4" w:space="0" w:color="auto"/>
              <w:right w:val="single" w:sz="4" w:space="0" w:color="auto"/>
            </w:tcBorders>
            <w:shd w:val="clear" w:color="auto" w:fill="auto"/>
            <w:noWrap/>
            <w:vAlign w:val="bottom"/>
            <w:hideMark/>
          </w:tcPr>
          <w:p w14:paraId="1E116474" w14:textId="6043FB1B" w:rsidR="00BE37B8" w:rsidRPr="008579A4" w:rsidRDefault="00BE37B8" w:rsidP="00E1493F">
            <w:pPr>
              <w:spacing w:after="0" w:line="240" w:lineRule="auto"/>
              <w:rPr>
                <w:rFonts w:eastAsia="Times New Roman" w:cs="Times New Roman"/>
                <w:color w:val="000000"/>
                <w:szCs w:val="20"/>
                <w:lang w:val="en-GB" w:eastAsia="en-GB"/>
              </w:rPr>
            </w:pPr>
            <w:r w:rsidRPr="008579A4">
              <w:rPr>
                <w:rFonts w:eastAsia="Times New Roman" w:cs="Times New Roman"/>
                <w:color w:val="000000"/>
                <w:szCs w:val="20"/>
                <w:lang w:val="en-GB" w:eastAsia="en-GB"/>
              </w:rPr>
              <w:t>H</w:t>
            </w:r>
            <w:r w:rsidR="008579A4" w:rsidRPr="008579A4">
              <w:rPr>
                <w:rFonts w:eastAsia="Times New Roman" w:cs="Times New Roman"/>
                <w:color w:val="000000"/>
                <w:szCs w:val="20"/>
                <w:lang w:val="en-GB" w:eastAsia="en-GB"/>
              </w:rPr>
              <w:t xml:space="preserve">igh </w:t>
            </w:r>
            <w:r w:rsidRPr="008579A4">
              <w:rPr>
                <w:rFonts w:eastAsia="Times New Roman" w:cs="Times New Roman"/>
                <w:color w:val="000000"/>
                <w:szCs w:val="20"/>
                <w:lang w:val="en-GB" w:eastAsia="en-GB"/>
              </w:rPr>
              <w:t>P</w:t>
            </w:r>
            <w:r w:rsidR="008579A4" w:rsidRPr="008579A4">
              <w:rPr>
                <w:rFonts w:eastAsia="Times New Roman" w:cs="Times New Roman"/>
                <w:color w:val="000000"/>
                <w:szCs w:val="20"/>
                <w:lang w:val="en-GB" w:eastAsia="en-GB"/>
              </w:rPr>
              <w:t>riority</w:t>
            </w:r>
            <w:r w:rsidRPr="008579A4">
              <w:rPr>
                <w:rFonts w:eastAsia="Times New Roman" w:cs="Times New Roman"/>
                <w:color w:val="000000"/>
                <w:szCs w:val="20"/>
                <w:lang w:val="en-GB" w:eastAsia="en-GB"/>
              </w:rPr>
              <w:t xml:space="preserve"> carrier</w:t>
            </w:r>
            <w:r w:rsidR="008579A4" w:rsidRPr="008579A4">
              <w:rPr>
                <w:rFonts w:eastAsia="Times New Roman" w:cs="Times New Roman"/>
                <w:color w:val="000000"/>
                <w:szCs w:val="20"/>
                <w:lang w:val="en-GB" w:eastAsia="en-GB"/>
              </w:rPr>
              <w:t xml:space="preserve"> configured</w:t>
            </w:r>
          </w:p>
        </w:tc>
        <w:tc>
          <w:tcPr>
            <w:tcW w:w="1985" w:type="dxa"/>
            <w:tcBorders>
              <w:top w:val="nil"/>
              <w:left w:val="nil"/>
              <w:bottom w:val="single" w:sz="4" w:space="0" w:color="auto"/>
              <w:right w:val="single" w:sz="4" w:space="0" w:color="auto"/>
            </w:tcBorders>
            <w:shd w:val="clear" w:color="auto" w:fill="auto"/>
            <w:noWrap/>
            <w:vAlign w:val="bottom"/>
            <w:hideMark/>
          </w:tcPr>
          <w:p w14:paraId="1C4787F7" w14:textId="77777777" w:rsidR="00BE37B8" w:rsidRPr="00BE37B8" w:rsidRDefault="00BE37B8" w:rsidP="00E1493F">
            <w:pPr>
              <w:spacing w:after="0" w:line="240" w:lineRule="auto"/>
              <w:rPr>
                <w:rFonts w:eastAsia="Times New Roman" w:cs="Times New Roman"/>
                <w:color w:val="000000"/>
                <w:szCs w:val="20"/>
                <w:lang w:val="en-GB" w:eastAsia="en-GB"/>
              </w:rPr>
            </w:pPr>
            <w:r w:rsidRPr="00BE37B8">
              <w:rPr>
                <w:rFonts w:eastAsia="Times New Roman" w:cs="Times New Roman"/>
                <w:color w:val="000000"/>
                <w:szCs w:val="20"/>
                <w:lang w:val="en-GB" w:eastAsia="en-GB"/>
              </w:rPr>
              <w:t> N/A</w:t>
            </w:r>
          </w:p>
        </w:tc>
      </w:tr>
      <w:tr w:rsidR="008579A4" w:rsidRPr="00EA15C9" w14:paraId="1F71D9F7" w14:textId="77777777" w:rsidTr="008579A4">
        <w:trPr>
          <w:trHeight w:val="956"/>
        </w:trPr>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1B27A5A6" w14:textId="765CCF4F" w:rsidR="00BE37B8" w:rsidRPr="00BE37B8" w:rsidRDefault="00BE37B8" w:rsidP="00E1493F">
            <w:pPr>
              <w:spacing w:after="0" w:line="240" w:lineRule="auto"/>
              <w:rPr>
                <w:rFonts w:eastAsia="Times New Roman" w:cs="Times New Roman"/>
                <w:color w:val="000000"/>
                <w:szCs w:val="20"/>
                <w:lang w:val="en-GB" w:eastAsia="en-GB"/>
              </w:rPr>
            </w:pPr>
            <w:r w:rsidRPr="00BE37B8">
              <w:rPr>
                <w:rFonts w:eastAsia="Times New Roman" w:cs="Times New Roman"/>
                <w:color w:val="000000"/>
                <w:szCs w:val="20"/>
                <w:lang w:val="en-GB" w:eastAsia="en-GB"/>
              </w:rPr>
              <w:t>4.2.2.4</w:t>
            </w:r>
            <w:r w:rsidR="008579A4">
              <w:rPr>
                <w:rFonts w:eastAsia="Times New Roman" w:cs="Times New Roman"/>
                <w:color w:val="000000"/>
                <w:szCs w:val="20"/>
                <w:lang w:val="en-GB" w:eastAsia="en-GB"/>
              </w:rPr>
              <w:t xml:space="preserve"> or 4.2.2.</w:t>
            </w:r>
            <w:r w:rsidRPr="00BE37B8">
              <w:rPr>
                <w:rFonts w:eastAsia="Times New Roman" w:cs="Times New Roman"/>
                <w:color w:val="000000"/>
                <w:szCs w:val="20"/>
                <w:lang w:val="en-GB" w:eastAsia="en-GB"/>
              </w:rPr>
              <w:t>5</w:t>
            </w:r>
            <w:r w:rsidRPr="008579A4">
              <w:rPr>
                <w:rFonts w:eastAsia="Times New Roman" w:cs="Times New Roman"/>
                <w:color w:val="000000"/>
                <w:szCs w:val="20"/>
                <w:vertAlign w:val="superscript"/>
                <w:lang w:val="en-GB" w:eastAsia="en-GB"/>
              </w:rPr>
              <w:t>note 2</w:t>
            </w:r>
          </w:p>
        </w:tc>
        <w:tc>
          <w:tcPr>
            <w:tcW w:w="1984" w:type="dxa"/>
            <w:tcBorders>
              <w:top w:val="nil"/>
              <w:left w:val="nil"/>
              <w:bottom w:val="single" w:sz="4" w:space="0" w:color="auto"/>
              <w:right w:val="single" w:sz="4" w:space="0" w:color="auto"/>
            </w:tcBorders>
            <w:shd w:val="clear" w:color="auto" w:fill="auto"/>
            <w:noWrap/>
            <w:vAlign w:val="bottom"/>
            <w:hideMark/>
          </w:tcPr>
          <w:p w14:paraId="5B0A9DF4" w14:textId="1A0614E8" w:rsidR="00BE37B8" w:rsidRPr="00BE37B8" w:rsidRDefault="008579A4" w:rsidP="00E1493F">
            <w:pPr>
              <w:spacing w:after="0" w:line="240" w:lineRule="auto"/>
              <w:rPr>
                <w:rFonts w:eastAsia="Times New Roman" w:cs="Times New Roman"/>
                <w:color w:val="000000"/>
                <w:szCs w:val="20"/>
                <w:lang w:val="en-GB" w:eastAsia="en-GB"/>
              </w:rPr>
            </w:pPr>
            <w:r w:rsidRPr="00BE37B8">
              <w:rPr>
                <w:rFonts w:eastAsia="Times New Roman" w:cs="Times New Roman"/>
                <w:color w:val="000000"/>
                <w:szCs w:val="20"/>
                <w:lang w:val="en-GB" w:eastAsia="en-GB"/>
              </w:rPr>
              <w:t>4.2.2.4</w:t>
            </w:r>
            <w:r>
              <w:rPr>
                <w:rFonts w:eastAsia="Times New Roman" w:cs="Times New Roman"/>
                <w:color w:val="000000"/>
                <w:szCs w:val="20"/>
                <w:lang w:val="en-GB" w:eastAsia="en-GB"/>
              </w:rPr>
              <w:t xml:space="preserve"> or 4.2.2.</w:t>
            </w:r>
            <w:r w:rsidRPr="00BE37B8">
              <w:rPr>
                <w:rFonts w:eastAsia="Times New Roman" w:cs="Times New Roman"/>
                <w:color w:val="000000"/>
                <w:szCs w:val="20"/>
                <w:lang w:val="en-GB" w:eastAsia="en-GB"/>
              </w:rPr>
              <w:t>5</w:t>
            </w:r>
            <w:r w:rsidRPr="008579A4">
              <w:rPr>
                <w:rFonts w:eastAsia="Times New Roman" w:cs="Times New Roman"/>
                <w:color w:val="000000"/>
                <w:szCs w:val="20"/>
                <w:vertAlign w:val="superscript"/>
                <w:lang w:val="en-GB" w:eastAsia="en-GB"/>
              </w:rPr>
              <w:t>note 2</w:t>
            </w:r>
          </w:p>
        </w:tc>
        <w:tc>
          <w:tcPr>
            <w:tcW w:w="1985" w:type="dxa"/>
            <w:tcBorders>
              <w:top w:val="nil"/>
              <w:left w:val="nil"/>
              <w:bottom w:val="single" w:sz="4" w:space="0" w:color="auto"/>
              <w:right w:val="single" w:sz="4" w:space="0" w:color="auto"/>
            </w:tcBorders>
            <w:shd w:val="clear" w:color="auto" w:fill="auto"/>
            <w:noWrap/>
            <w:vAlign w:val="bottom"/>
            <w:hideMark/>
          </w:tcPr>
          <w:p w14:paraId="415A92E0" w14:textId="18308FB7" w:rsidR="00BE37B8" w:rsidRPr="00BE37B8" w:rsidRDefault="008579A4" w:rsidP="00E1493F">
            <w:pPr>
              <w:spacing w:after="0" w:line="240" w:lineRule="auto"/>
              <w:rPr>
                <w:rFonts w:eastAsia="Times New Roman" w:cs="Times New Roman"/>
                <w:color w:val="000000"/>
                <w:szCs w:val="20"/>
                <w:lang w:val="en-GB" w:eastAsia="en-GB"/>
              </w:rPr>
            </w:pPr>
            <w:r w:rsidRPr="00BE37B8">
              <w:rPr>
                <w:rFonts w:eastAsia="Times New Roman" w:cs="Times New Roman"/>
                <w:color w:val="000000"/>
                <w:szCs w:val="20"/>
                <w:lang w:val="en-GB" w:eastAsia="en-GB"/>
              </w:rPr>
              <w:t>4.2.2.4</w:t>
            </w:r>
            <w:r>
              <w:rPr>
                <w:rFonts w:eastAsia="Times New Roman" w:cs="Times New Roman"/>
                <w:color w:val="000000"/>
                <w:szCs w:val="20"/>
                <w:lang w:val="en-GB" w:eastAsia="en-GB"/>
              </w:rPr>
              <w:t xml:space="preserve"> or 4.2.2.</w:t>
            </w:r>
            <w:r w:rsidRPr="00BE37B8">
              <w:rPr>
                <w:rFonts w:eastAsia="Times New Roman" w:cs="Times New Roman"/>
                <w:color w:val="000000"/>
                <w:szCs w:val="20"/>
                <w:lang w:val="en-GB" w:eastAsia="en-GB"/>
              </w:rPr>
              <w:t>5</w:t>
            </w:r>
            <w:r w:rsidRPr="008579A4">
              <w:rPr>
                <w:rFonts w:eastAsia="Times New Roman" w:cs="Times New Roman"/>
                <w:color w:val="000000"/>
                <w:szCs w:val="20"/>
                <w:vertAlign w:val="superscript"/>
                <w:lang w:val="en-GB" w:eastAsia="en-GB"/>
              </w:rPr>
              <w:t>note 2</w:t>
            </w:r>
          </w:p>
        </w:tc>
        <w:tc>
          <w:tcPr>
            <w:tcW w:w="2126" w:type="dxa"/>
            <w:tcBorders>
              <w:top w:val="nil"/>
              <w:left w:val="nil"/>
              <w:bottom w:val="single" w:sz="4" w:space="0" w:color="auto"/>
              <w:right w:val="single" w:sz="4" w:space="0" w:color="auto"/>
            </w:tcBorders>
            <w:shd w:val="clear" w:color="auto" w:fill="auto"/>
            <w:noWrap/>
            <w:vAlign w:val="bottom"/>
            <w:hideMark/>
          </w:tcPr>
          <w:p w14:paraId="4AC1712B" w14:textId="43214A16" w:rsidR="00BE37B8" w:rsidRPr="008579A4" w:rsidRDefault="00BE37B8" w:rsidP="00E1493F">
            <w:pPr>
              <w:spacing w:after="0" w:line="240" w:lineRule="auto"/>
              <w:rPr>
                <w:rFonts w:eastAsia="Times New Roman" w:cs="Times New Roman"/>
                <w:color w:val="000000"/>
                <w:szCs w:val="20"/>
                <w:lang w:val="en-GB" w:eastAsia="en-GB"/>
              </w:rPr>
            </w:pPr>
            <w:r w:rsidRPr="008579A4">
              <w:rPr>
                <w:rFonts w:eastAsia="Times New Roman" w:cs="Times New Roman"/>
                <w:color w:val="000000"/>
                <w:szCs w:val="20"/>
                <w:lang w:val="en-GB" w:eastAsia="en-GB"/>
              </w:rPr>
              <w:t>4.2.2.4</w:t>
            </w:r>
            <w:r w:rsidR="008579A4" w:rsidRPr="008579A4">
              <w:rPr>
                <w:rFonts w:eastAsia="Times New Roman" w:cs="Times New Roman"/>
                <w:color w:val="000000"/>
                <w:szCs w:val="20"/>
                <w:lang w:val="en-GB" w:eastAsia="en-GB"/>
              </w:rPr>
              <w:t xml:space="preserve"> or 4.2.2.</w:t>
            </w:r>
            <w:r w:rsidRPr="008579A4">
              <w:rPr>
                <w:rFonts w:eastAsia="Times New Roman" w:cs="Times New Roman"/>
                <w:color w:val="000000"/>
                <w:szCs w:val="20"/>
                <w:lang w:val="en-GB" w:eastAsia="en-GB"/>
              </w:rPr>
              <w:t>5 or 4.2.2.7</w:t>
            </w:r>
            <w:r w:rsidRPr="008579A4">
              <w:rPr>
                <w:rFonts w:eastAsia="Times New Roman" w:cs="Times New Roman"/>
                <w:color w:val="000000"/>
                <w:szCs w:val="20"/>
                <w:vertAlign w:val="superscript"/>
                <w:lang w:val="en-GB" w:eastAsia="en-GB"/>
              </w:rPr>
              <w:t>note 3</w:t>
            </w:r>
          </w:p>
        </w:tc>
        <w:tc>
          <w:tcPr>
            <w:tcW w:w="1985" w:type="dxa"/>
            <w:tcBorders>
              <w:top w:val="nil"/>
              <w:left w:val="nil"/>
              <w:bottom w:val="single" w:sz="4" w:space="0" w:color="auto"/>
              <w:right w:val="single" w:sz="4" w:space="0" w:color="auto"/>
            </w:tcBorders>
            <w:shd w:val="clear" w:color="auto" w:fill="auto"/>
            <w:noWrap/>
            <w:vAlign w:val="bottom"/>
            <w:hideMark/>
          </w:tcPr>
          <w:p w14:paraId="7A1F57A2" w14:textId="3E810946" w:rsidR="00BE37B8" w:rsidRPr="00BE37B8" w:rsidRDefault="00BE37B8" w:rsidP="00E1493F">
            <w:pPr>
              <w:spacing w:after="0" w:line="240" w:lineRule="auto"/>
              <w:rPr>
                <w:rFonts w:eastAsia="Times New Roman" w:cs="Times New Roman"/>
                <w:color w:val="000000"/>
                <w:szCs w:val="20"/>
                <w:lang w:val="en-GB" w:eastAsia="en-GB"/>
              </w:rPr>
            </w:pPr>
            <w:r w:rsidRPr="00BE37B8">
              <w:rPr>
                <w:rFonts w:eastAsia="Times New Roman" w:cs="Times New Roman"/>
                <w:color w:val="000000"/>
                <w:szCs w:val="20"/>
                <w:lang w:val="en-GB" w:eastAsia="en-GB"/>
              </w:rPr>
              <w:t>4.2.2.4</w:t>
            </w:r>
            <w:r w:rsidR="008579A4">
              <w:rPr>
                <w:rFonts w:eastAsia="Times New Roman" w:cs="Times New Roman"/>
                <w:color w:val="000000"/>
                <w:szCs w:val="20"/>
                <w:lang w:val="en-GB" w:eastAsia="en-GB"/>
              </w:rPr>
              <w:t xml:space="preserve"> or 4.2.2.</w:t>
            </w:r>
            <w:r w:rsidRPr="00BE37B8">
              <w:rPr>
                <w:rFonts w:eastAsia="Times New Roman" w:cs="Times New Roman"/>
                <w:color w:val="000000"/>
                <w:szCs w:val="20"/>
                <w:lang w:val="en-GB" w:eastAsia="en-GB"/>
              </w:rPr>
              <w:t>5</w:t>
            </w:r>
            <w:r w:rsidRPr="008579A4">
              <w:rPr>
                <w:rFonts w:eastAsia="Times New Roman" w:cs="Times New Roman"/>
                <w:color w:val="000000"/>
                <w:szCs w:val="20"/>
                <w:vertAlign w:val="superscript"/>
                <w:lang w:val="en-GB" w:eastAsia="en-GB"/>
              </w:rPr>
              <w:t>note 1</w:t>
            </w:r>
          </w:p>
        </w:tc>
      </w:tr>
      <w:tr w:rsidR="00BE37B8" w:rsidRPr="00EA15C9" w14:paraId="02259A9F" w14:textId="77777777" w:rsidTr="008579A4">
        <w:trPr>
          <w:trHeight w:val="956"/>
        </w:trPr>
        <w:tc>
          <w:tcPr>
            <w:tcW w:w="10065" w:type="dxa"/>
            <w:gridSpan w:val="5"/>
            <w:tcBorders>
              <w:top w:val="single" w:sz="4" w:space="0" w:color="auto"/>
              <w:left w:val="single" w:sz="4" w:space="0" w:color="auto"/>
              <w:bottom w:val="single" w:sz="4" w:space="0" w:color="auto"/>
              <w:right w:val="single" w:sz="4" w:space="0" w:color="auto"/>
            </w:tcBorders>
            <w:shd w:val="clear" w:color="auto" w:fill="auto"/>
            <w:noWrap/>
            <w:vAlign w:val="bottom"/>
          </w:tcPr>
          <w:tbl>
            <w:tblPr>
              <w:tblW w:w="9972" w:type="dxa"/>
              <w:tblLook w:val="04A0" w:firstRow="1" w:lastRow="0" w:firstColumn="1" w:lastColumn="0" w:noHBand="0" w:noVBand="1"/>
            </w:tblPr>
            <w:tblGrid>
              <w:gridCol w:w="9972"/>
            </w:tblGrid>
            <w:tr w:rsidR="00BE37B8" w:rsidRPr="00BE37B8" w14:paraId="3DB422B7" w14:textId="77777777" w:rsidTr="00E1493F">
              <w:trPr>
                <w:trHeight w:val="2370"/>
              </w:trPr>
              <w:tc>
                <w:tcPr>
                  <w:tcW w:w="9972" w:type="dxa"/>
                  <w:tcBorders>
                    <w:top w:val="nil"/>
                    <w:left w:val="nil"/>
                    <w:right w:val="nil"/>
                  </w:tcBorders>
                  <w:shd w:val="clear" w:color="auto" w:fill="auto"/>
                  <w:noWrap/>
                  <w:vAlign w:val="bottom"/>
                  <w:hideMark/>
                </w:tcPr>
                <w:p w14:paraId="39CF1DFF" w14:textId="77752A55" w:rsidR="00BE37B8" w:rsidRPr="00BE37B8" w:rsidRDefault="00BE37B8" w:rsidP="00BE37B8">
                  <w:pPr>
                    <w:spacing w:after="0" w:line="240" w:lineRule="auto"/>
                    <w:rPr>
                      <w:rFonts w:eastAsia="Times New Roman" w:cs="Times New Roman"/>
                      <w:color w:val="000000"/>
                      <w:szCs w:val="20"/>
                      <w:lang w:val="en-GB" w:eastAsia="en-GB"/>
                    </w:rPr>
                  </w:pPr>
                  <w:r w:rsidRPr="00BE37B8">
                    <w:rPr>
                      <w:rFonts w:eastAsia="Times New Roman" w:cs="Times New Roman"/>
                      <w:color w:val="000000"/>
                      <w:szCs w:val="20"/>
                      <w:lang w:val="en-GB" w:eastAsia="en-GB"/>
                    </w:rPr>
                    <w:t>note 1: if search thresholds (</w:t>
                  </w:r>
                  <w:proofErr w:type="spellStart"/>
                  <w:r w:rsidRPr="00BE37B8">
                    <w:rPr>
                      <w:rFonts w:eastAsia="Times New Roman" w:cs="Times New Roman"/>
                      <w:color w:val="000000"/>
                      <w:szCs w:val="20"/>
                      <w:lang w:val="en-GB" w:eastAsia="en-GB"/>
                    </w:rPr>
                    <w:t>S</w:t>
                  </w:r>
                  <w:r w:rsidRPr="00BE37B8">
                    <w:rPr>
                      <w:rFonts w:eastAsia="Times New Roman" w:cs="Times New Roman"/>
                      <w:color w:val="000000"/>
                      <w:szCs w:val="20"/>
                      <w:vertAlign w:val="subscript"/>
                      <w:lang w:val="en-GB" w:eastAsia="en-GB"/>
                    </w:rPr>
                    <w:t>nonIntraSearchP</w:t>
                  </w:r>
                  <w:proofErr w:type="spellEnd"/>
                  <w:r w:rsidR="008579A4">
                    <w:rPr>
                      <w:rFonts w:eastAsia="Times New Roman" w:cs="Times New Roman"/>
                      <w:color w:val="000000"/>
                      <w:szCs w:val="20"/>
                      <w:lang w:val="en-GB" w:eastAsia="en-GB"/>
                    </w:rPr>
                    <w:t xml:space="preserve"> or </w:t>
                  </w:r>
                  <w:proofErr w:type="spellStart"/>
                  <w:r w:rsidR="008579A4">
                    <w:rPr>
                      <w:rFonts w:eastAsia="Times New Roman" w:cs="Times New Roman"/>
                      <w:color w:val="000000"/>
                      <w:szCs w:val="20"/>
                      <w:lang w:val="en-GB" w:eastAsia="en-GB"/>
                    </w:rPr>
                    <w:t>S</w:t>
                  </w:r>
                  <w:r w:rsidR="008579A4" w:rsidRPr="00BE37B8">
                    <w:rPr>
                      <w:rFonts w:eastAsia="Times New Roman" w:cs="Times New Roman"/>
                      <w:color w:val="000000"/>
                      <w:szCs w:val="20"/>
                      <w:vertAlign w:val="subscript"/>
                      <w:lang w:val="en-GB" w:eastAsia="en-GB"/>
                    </w:rPr>
                    <w:t>nonIntraSearch</w:t>
                  </w:r>
                  <w:r w:rsidRPr="00BE37B8">
                    <w:rPr>
                      <w:rFonts w:eastAsia="Times New Roman" w:cs="Times New Roman"/>
                      <w:color w:val="000000"/>
                      <w:szCs w:val="20"/>
                      <w:vertAlign w:val="subscript"/>
                      <w:lang w:val="en-GB" w:eastAsia="en-GB"/>
                    </w:rPr>
                    <w:t>Q</w:t>
                  </w:r>
                  <w:proofErr w:type="spellEnd"/>
                  <w:r w:rsidRPr="00BE37B8">
                    <w:rPr>
                      <w:rFonts w:eastAsia="Times New Roman" w:cs="Times New Roman"/>
                      <w:color w:val="000000"/>
                      <w:szCs w:val="20"/>
                      <w:lang w:val="en-GB" w:eastAsia="en-GB"/>
                    </w:rPr>
                    <w:t>) are not configured by network they are by default set to infinite</w:t>
                  </w:r>
                </w:p>
                <w:p w14:paraId="59BE8D30" w14:textId="77777777" w:rsidR="00BE37B8" w:rsidRPr="00BE37B8" w:rsidRDefault="00BE37B8" w:rsidP="00BE37B8">
                  <w:pPr>
                    <w:spacing w:after="0" w:line="240" w:lineRule="auto"/>
                    <w:rPr>
                      <w:rFonts w:eastAsia="Times New Roman" w:cs="Times New Roman"/>
                      <w:color w:val="000000"/>
                      <w:szCs w:val="20"/>
                      <w:lang w:val="en-GB" w:eastAsia="en-GB"/>
                    </w:rPr>
                  </w:pPr>
                  <w:r w:rsidRPr="00BE37B8">
                    <w:rPr>
                      <w:rFonts w:eastAsia="Times New Roman" w:cs="Times New Roman"/>
                      <w:color w:val="000000"/>
                      <w:szCs w:val="20"/>
                      <w:lang w:val="en-GB" w:eastAsia="en-GB"/>
                    </w:rPr>
                    <w:t>note 2: section 4.2.2.7 does not apply</w:t>
                  </w:r>
                </w:p>
                <w:p w14:paraId="47EF2D92" w14:textId="7E3B4433" w:rsidR="00BE37B8" w:rsidRPr="00BE37B8" w:rsidRDefault="00BE37B8" w:rsidP="00BE37B8">
                  <w:pPr>
                    <w:spacing w:after="0" w:line="240" w:lineRule="auto"/>
                    <w:rPr>
                      <w:rFonts w:eastAsia="Times New Roman" w:cs="Times New Roman"/>
                      <w:color w:val="000000"/>
                      <w:szCs w:val="20"/>
                      <w:lang w:val="en-GB" w:eastAsia="en-GB"/>
                    </w:rPr>
                  </w:pPr>
                  <w:r w:rsidRPr="00BE37B8">
                    <w:rPr>
                      <w:rFonts w:eastAsia="Times New Roman" w:cs="Times New Roman"/>
                      <w:color w:val="000000"/>
                      <w:szCs w:val="20"/>
                      <w:lang w:val="en-GB" w:eastAsia="en-GB"/>
                    </w:rPr>
                    <w:t xml:space="preserve">note 3: UE shall search for inter-frequency layers of higher priority at least every </w:t>
                  </w:r>
                  <w:proofErr w:type="spellStart"/>
                  <w:r w:rsidRPr="00BE37B8">
                    <w:rPr>
                      <w:rFonts w:eastAsia="Times New Roman" w:cs="Times New Roman"/>
                      <w:color w:val="000000"/>
                      <w:szCs w:val="20"/>
                      <w:lang w:val="en-GB" w:eastAsia="en-GB"/>
                    </w:rPr>
                    <w:t>T</w:t>
                  </w:r>
                  <w:r w:rsidRPr="00BE37B8">
                    <w:rPr>
                      <w:rFonts w:eastAsia="Times New Roman" w:cs="Times New Roman"/>
                      <w:color w:val="000000"/>
                      <w:szCs w:val="20"/>
                      <w:vertAlign w:val="subscript"/>
                      <w:lang w:val="en-GB" w:eastAsia="en-GB"/>
                    </w:rPr>
                    <w:t>higher_priority_search</w:t>
                  </w:r>
                  <w:proofErr w:type="spellEnd"/>
                  <w:r w:rsidRPr="00BE37B8">
                    <w:rPr>
                      <w:rFonts w:eastAsia="Times New Roman" w:cs="Times New Roman"/>
                      <w:color w:val="000000"/>
                      <w:szCs w:val="20"/>
                      <w:lang w:val="en-GB" w:eastAsia="en-GB"/>
                    </w:rPr>
                    <w:t xml:space="preserve"> where </w:t>
                  </w:r>
                  <w:proofErr w:type="spellStart"/>
                  <w:r w:rsidRPr="00BE37B8">
                    <w:rPr>
                      <w:rFonts w:eastAsia="Times New Roman" w:cs="Times New Roman"/>
                      <w:color w:val="000000"/>
                      <w:szCs w:val="20"/>
                      <w:lang w:val="en-GB" w:eastAsia="en-GB"/>
                    </w:rPr>
                    <w:t>T</w:t>
                  </w:r>
                  <w:r w:rsidRPr="00BE37B8">
                    <w:rPr>
                      <w:rFonts w:eastAsia="Times New Roman" w:cs="Times New Roman"/>
                      <w:color w:val="000000"/>
                      <w:szCs w:val="20"/>
                      <w:vertAlign w:val="subscript"/>
                      <w:lang w:val="en-GB" w:eastAsia="en-GB"/>
                    </w:rPr>
                    <w:t>higher_priority_search</w:t>
                  </w:r>
                  <w:proofErr w:type="spellEnd"/>
                  <w:r w:rsidRPr="00BE37B8">
                    <w:rPr>
                      <w:rFonts w:eastAsia="Times New Roman" w:cs="Times New Roman"/>
                      <w:color w:val="000000"/>
                      <w:szCs w:val="20"/>
                      <w:lang w:val="en-GB" w:eastAsia="en-GB"/>
                    </w:rPr>
                    <w:t xml:space="preserve"> is described in clause 4.2.2.7. For a UE configured with early measurement reporting the UE shall measure overlapping carriers at least every </w:t>
                  </w:r>
                  <w:proofErr w:type="spellStart"/>
                  <w:r w:rsidRPr="00BE37B8">
                    <w:rPr>
                      <w:rFonts w:eastAsia="Times New Roman" w:cs="Times New Roman"/>
                      <w:color w:val="000000"/>
                      <w:szCs w:val="20"/>
                      <w:lang w:val="en-GB" w:eastAsia="en-GB"/>
                    </w:rPr>
                    <w:t>T</w:t>
                  </w:r>
                  <w:r w:rsidRPr="00BE37B8">
                    <w:rPr>
                      <w:rFonts w:eastAsia="Times New Roman" w:cs="Times New Roman"/>
                      <w:color w:val="000000"/>
                      <w:szCs w:val="20"/>
                      <w:vertAlign w:val="subscript"/>
                      <w:lang w:val="en-GB" w:eastAsia="en-GB"/>
                    </w:rPr>
                    <w:t>higher_priority_search</w:t>
                  </w:r>
                  <w:proofErr w:type="spellEnd"/>
                  <w:r w:rsidRPr="00BE37B8">
                    <w:rPr>
                      <w:rFonts w:eastAsia="Times New Roman" w:cs="Times New Roman"/>
                      <w:color w:val="000000"/>
                      <w:szCs w:val="20"/>
                      <w:lang w:val="en-GB" w:eastAsia="en-GB"/>
                    </w:rPr>
                    <w:t xml:space="preserve">, where </w:t>
                  </w:r>
                  <w:proofErr w:type="spellStart"/>
                  <w:r w:rsidRPr="00BE37B8">
                    <w:rPr>
                      <w:rFonts w:eastAsia="Times New Roman" w:cs="Times New Roman"/>
                      <w:color w:val="000000"/>
                      <w:szCs w:val="20"/>
                      <w:lang w:val="en-GB" w:eastAsia="en-GB"/>
                    </w:rPr>
                    <w:t>T</w:t>
                  </w:r>
                  <w:r w:rsidRPr="00BE37B8">
                    <w:rPr>
                      <w:rFonts w:eastAsia="Times New Roman" w:cs="Times New Roman"/>
                      <w:color w:val="000000"/>
                      <w:szCs w:val="20"/>
                      <w:vertAlign w:val="subscript"/>
                      <w:lang w:val="en-GB" w:eastAsia="en-GB"/>
                    </w:rPr>
                    <w:t>higher_priority_search</w:t>
                  </w:r>
                  <w:proofErr w:type="spellEnd"/>
                  <w:r w:rsidRPr="00BE37B8">
                    <w:rPr>
                      <w:rFonts w:eastAsia="Times New Roman" w:cs="Times New Roman"/>
                      <w:color w:val="000000"/>
                      <w:szCs w:val="20"/>
                      <w:lang w:val="en-GB" w:eastAsia="en-GB"/>
                    </w:rPr>
                    <w:t xml:space="preserve"> is described in clause 4.2.2.7. UE may measure overlapping carriers according to 4.2.2.4 </w:t>
                  </w:r>
                </w:p>
              </w:tc>
            </w:tr>
          </w:tbl>
          <w:p w14:paraId="6C332BD6" w14:textId="77777777" w:rsidR="00BE37B8" w:rsidRPr="00BE37B8" w:rsidRDefault="00BE37B8" w:rsidP="00E1493F">
            <w:pPr>
              <w:spacing w:after="0" w:line="240" w:lineRule="auto"/>
              <w:rPr>
                <w:rFonts w:eastAsia="Times New Roman" w:cs="Times New Roman"/>
                <w:color w:val="000000"/>
                <w:szCs w:val="20"/>
                <w:lang w:val="en-GB" w:eastAsia="en-GB"/>
              </w:rPr>
            </w:pPr>
          </w:p>
        </w:tc>
      </w:tr>
    </w:tbl>
    <w:p w14:paraId="1AFE429B" w14:textId="77777777" w:rsidR="00BE37B8" w:rsidRDefault="00BE37B8" w:rsidP="00221C0F">
      <w:pPr>
        <w:ind w:right="-22"/>
        <w:rPr>
          <w:rFonts w:cs="Times New Roman"/>
          <w:lang w:val="en-GB"/>
        </w:rPr>
      </w:pPr>
    </w:p>
    <w:bookmarkEnd w:id="9"/>
    <w:p w14:paraId="68FCEA2E" w14:textId="77777777" w:rsidR="00F55A40" w:rsidRDefault="004015F0" w:rsidP="00221C0F">
      <w:pPr>
        <w:ind w:right="-22"/>
        <w:rPr>
          <w:rFonts w:cs="Times New Roman"/>
          <w:lang w:val="en-GB"/>
        </w:rPr>
      </w:pPr>
      <w:r>
        <w:rPr>
          <w:rFonts w:cs="Times New Roman"/>
          <w:lang w:val="en-GB"/>
        </w:rPr>
        <w:t xml:space="preserve">These requirements would need to be </w:t>
      </w:r>
      <w:r w:rsidR="00221C0F">
        <w:rPr>
          <w:rFonts w:cs="Times New Roman"/>
          <w:lang w:val="en-GB"/>
        </w:rPr>
        <w:t>capture</w:t>
      </w:r>
      <w:r>
        <w:rPr>
          <w:rFonts w:cs="Times New Roman"/>
          <w:lang w:val="en-GB"/>
        </w:rPr>
        <w:t>d</w:t>
      </w:r>
      <w:r w:rsidR="00221C0F">
        <w:rPr>
          <w:rFonts w:cs="Times New Roman"/>
          <w:lang w:val="en-GB"/>
        </w:rPr>
        <w:t xml:space="preserve"> clearly in 3</w:t>
      </w:r>
      <w:r w:rsidR="00F55A40">
        <w:rPr>
          <w:rFonts w:cs="Times New Roman"/>
          <w:lang w:val="en-GB"/>
        </w:rPr>
        <w:t>6</w:t>
      </w:r>
      <w:r w:rsidR="005A42AE">
        <w:rPr>
          <w:rFonts w:cs="Times New Roman"/>
          <w:lang w:val="en-GB"/>
        </w:rPr>
        <w:t>.</w:t>
      </w:r>
      <w:r w:rsidR="00221C0F">
        <w:rPr>
          <w:rFonts w:cs="Times New Roman"/>
          <w:lang w:val="en-GB"/>
        </w:rPr>
        <w:t>133</w:t>
      </w:r>
      <w:r w:rsidR="00F55A40">
        <w:rPr>
          <w:rFonts w:cs="Times New Roman"/>
          <w:lang w:val="en-GB"/>
        </w:rPr>
        <w:t xml:space="preserve"> and 38.133</w:t>
      </w:r>
      <w:r w:rsidR="00221C0F">
        <w:rPr>
          <w:rFonts w:cs="Times New Roman"/>
          <w:lang w:val="en-GB"/>
        </w:rPr>
        <w:t>.</w:t>
      </w:r>
    </w:p>
    <w:p w14:paraId="63825E9F" w14:textId="5011CD1A" w:rsidR="00F55A40" w:rsidRPr="00F55A40" w:rsidRDefault="005A42AE" w:rsidP="00F55A40">
      <w:pPr>
        <w:pStyle w:val="RAN4proposal"/>
        <w:rPr>
          <w:lang w:val="en-GB"/>
        </w:rPr>
      </w:pPr>
      <w:r>
        <w:rPr>
          <w:lang w:val="en-GB"/>
        </w:rPr>
        <w:t xml:space="preserve"> </w:t>
      </w:r>
      <w:r w:rsidR="00F55A40" w:rsidRPr="00F55A40">
        <w:rPr>
          <w:lang w:val="en-GB"/>
        </w:rPr>
        <w:t>When s-</w:t>
      </w:r>
      <w:proofErr w:type="spellStart"/>
      <w:r w:rsidR="00F55A40" w:rsidRPr="00F55A40">
        <w:rPr>
          <w:lang w:val="en-GB"/>
        </w:rPr>
        <w:t>NonIntraSearch</w:t>
      </w:r>
      <w:proofErr w:type="spellEnd"/>
      <w:r w:rsidR="00F55A40" w:rsidRPr="00F55A40">
        <w:rPr>
          <w:lang w:val="en-GB"/>
        </w:rPr>
        <w:t xml:space="preserve"> threshold</w:t>
      </w:r>
      <w:r w:rsidR="00197FC7">
        <w:rPr>
          <w:lang w:val="en-GB"/>
        </w:rPr>
        <w:t>s</w:t>
      </w:r>
      <w:r w:rsidR="00F55A40" w:rsidRPr="00F55A40">
        <w:rPr>
          <w:lang w:val="en-GB"/>
        </w:rPr>
        <w:t xml:space="preserve"> are </w:t>
      </w:r>
      <w:r w:rsidR="00FC74F8" w:rsidRPr="002A7824">
        <w:rPr>
          <w:u w:val="single"/>
          <w:lang w:val="en-GB"/>
        </w:rPr>
        <w:t>not configured</w:t>
      </w:r>
      <w:r w:rsidR="00F55A40" w:rsidRPr="00F55A40">
        <w:rPr>
          <w:lang w:val="en-GB"/>
        </w:rPr>
        <w:t xml:space="preserve"> (hence, s-</w:t>
      </w:r>
      <w:proofErr w:type="spellStart"/>
      <w:r w:rsidR="00F55A40" w:rsidRPr="00F55A40">
        <w:rPr>
          <w:lang w:val="en-GB"/>
        </w:rPr>
        <w:t>NonIntraSearch</w:t>
      </w:r>
      <w:proofErr w:type="spellEnd"/>
      <w:r w:rsidR="00F55A40" w:rsidRPr="00F55A40">
        <w:rPr>
          <w:lang w:val="en-GB"/>
        </w:rPr>
        <w:t xml:space="preserve"> is infinite and </w:t>
      </w:r>
      <w:proofErr w:type="spellStart"/>
      <w:r w:rsidR="00F55A40" w:rsidRPr="00F55A40">
        <w:t>Srxlev</w:t>
      </w:r>
      <w:proofErr w:type="spellEnd"/>
      <w:r w:rsidR="00F55A40" w:rsidRPr="00F55A40">
        <w:t xml:space="preserve"> </w:t>
      </w:r>
      <w:r w:rsidR="00F55A40" w:rsidRPr="00F55A40">
        <w:rPr>
          <w:rFonts w:hint="eastAsia"/>
        </w:rPr>
        <w:t>≤</w:t>
      </w:r>
      <w:r w:rsidR="00F55A40" w:rsidRPr="00F55A40">
        <w:t xml:space="preserve"> </w:t>
      </w:r>
      <w:proofErr w:type="spellStart"/>
      <w:r w:rsidR="00F55A40" w:rsidRPr="00F55A40">
        <w:t>SnonIntraSearchP</w:t>
      </w:r>
      <w:proofErr w:type="spellEnd"/>
      <w:r w:rsidR="00F55A40" w:rsidRPr="00F55A40">
        <w:t xml:space="preserve"> or </w:t>
      </w:r>
      <w:proofErr w:type="spellStart"/>
      <w:r w:rsidR="00F55A40" w:rsidRPr="00F55A40">
        <w:t>Squal</w:t>
      </w:r>
      <w:proofErr w:type="spellEnd"/>
      <w:r w:rsidR="00F55A40" w:rsidRPr="00F55A40">
        <w:t xml:space="preserve"> </w:t>
      </w:r>
      <w:r w:rsidR="00F55A40" w:rsidRPr="00F55A40">
        <w:rPr>
          <w:rFonts w:hint="eastAsia"/>
        </w:rPr>
        <w:t>≤</w:t>
      </w:r>
      <w:r w:rsidR="00F55A40" w:rsidRPr="00F55A40">
        <w:t xml:space="preserve"> </w:t>
      </w:r>
      <w:proofErr w:type="spellStart"/>
      <w:r w:rsidR="00F55A40" w:rsidRPr="00F55A40">
        <w:t>S</w:t>
      </w:r>
      <w:r w:rsidR="00F55A40" w:rsidRPr="00F55A40">
        <w:rPr>
          <w:vertAlign w:val="subscript"/>
        </w:rPr>
        <w:t>nonIntraSearchQ</w:t>
      </w:r>
      <w:proofErr w:type="spellEnd"/>
      <w:r w:rsidR="00F55A40" w:rsidRPr="00F55A40">
        <w:t xml:space="preserve"> conditions are always fulfilled) the </w:t>
      </w:r>
      <w:r w:rsidR="00F55A40" w:rsidRPr="00F55A40">
        <w:rPr>
          <w:lang w:val="en-GB"/>
        </w:rPr>
        <w:t>UE shall measure all configured overlapping EMR carriers according to 4.2.2.4 (and not 4.2.2.7).</w:t>
      </w:r>
    </w:p>
    <w:p w14:paraId="2F6F7151" w14:textId="77777777" w:rsidR="00F55A40" w:rsidRPr="00F55A40" w:rsidRDefault="00F55A40" w:rsidP="0054543F">
      <w:pPr>
        <w:pStyle w:val="RAN4proposal"/>
        <w:rPr>
          <w:lang w:val="en-GB"/>
        </w:rPr>
      </w:pPr>
      <w:r w:rsidRPr="00F55A40">
        <w:rPr>
          <w:lang w:val="en-GB"/>
        </w:rPr>
        <w:t>When s-</w:t>
      </w:r>
      <w:proofErr w:type="spellStart"/>
      <w:r w:rsidRPr="00F55A40">
        <w:rPr>
          <w:lang w:val="en-GB"/>
        </w:rPr>
        <w:t>NonIntraSearch</w:t>
      </w:r>
      <w:proofErr w:type="spellEnd"/>
      <w:r w:rsidRPr="00F55A40">
        <w:rPr>
          <w:lang w:val="en-GB"/>
        </w:rPr>
        <w:t xml:space="preserve"> threshold </w:t>
      </w:r>
      <w:r w:rsidRPr="002A7824">
        <w:rPr>
          <w:u w:val="single"/>
          <w:lang w:val="en-GB"/>
        </w:rPr>
        <w:t>are configured</w:t>
      </w:r>
      <w:r w:rsidRPr="00F55A40">
        <w:rPr>
          <w:lang w:val="en-GB"/>
        </w:rPr>
        <w:t xml:space="preserve"> (hence, s-</w:t>
      </w:r>
      <w:proofErr w:type="spellStart"/>
      <w:r w:rsidRPr="00F55A40">
        <w:rPr>
          <w:lang w:val="en-GB"/>
        </w:rPr>
        <w:t>NonIntraSearch</w:t>
      </w:r>
      <w:proofErr w:type="spellEnd"/>
      <w:r w:rsidRPr="00F55A40">
        <w:rPr>
          <w:lang w:val="en-GB"/>
        </w:rPr>
        <w:t xml:space="preserve"> is not infinite) </w:t>
      </w:r>
      <w:proofErr w:type="spellStart"/>
      <w:r w:rsidRPr="00F55A40">
        <w:t>Srxlev</w:t>
      </w:r>
      <w:proofErr w:type="spellEnd"/>
      <w:r w:rsidRPr="00F55A40">
        <w:t xml:space="preserve"> &gt; </w:t>
      </w:r>
      <w:proofErr w:type="spellStart"/>
      <w:r w:rsidRPr="00F55A40">
        <w:t>SnonIntraSearchP</w:t>
      </w:r>
      <w:proofErr w:type="spellEnd"/>
      <w:r w:rsidRPr="00F55A40">
        <w:t xml:space="preserve"> or </w:t>
      </w:r>
      <w:proofErr w:type="spellStart"/>
      <w:r w:rsidRPr="00F55A40">
        <w:t>Squal</w:t>
      </w:r>
      <w:proofErr w:type="spellEnd"/>
      <w:r w:rsidRPr="00F55A40">
        <w:t xml:space="preserve"> &gt; </w:t>
      </w:r>
      <w:proofErr w:type="spellStart"/>
      <w:r w:rsidRPr="00F55A40">
        <w:t>SnonIntraSearchQ</w:t>
      </w:r>
      <w:proofErr w:type="spellEnd"/>
      <w:r w:rsidRPr="00F55A40">
        <w:t xml:space="preserve"> conditions may be fulfilled or not. In this case, the UE measurement requirements are as follows:</w:t>
      </w:r>
    </w:p>
    <w:p w14:paraId="0928D10C" w14:textId="54385D0D" w:rsidR="00F55A40" w:rsidRPr="00F55A40" w:rsidRDefault="00BE37B8" w:rsidP="00F55A40">
      <w:pPr>
        <w:pStyle w:val="RAN4proposal"/>
        <w:numPr>
          <w:ilvl w:val="1"/>
          <w:numId w:val="7"/>
        </w:numPr>
        <w:rPr>
          <w:lang w:val="en-GB"/>
        </w:rPr>
      </w:pPr>
      <w:bookmarkStart w:id="13" w:name="_Hlk53519229"/>
      <w:r>
        <w:t xml:space="preserve">If </w:t>
      </w:r>
      <w:proofErr w:type="spellStart"/>
      <w:r w:rsidR="00F55A40" w:rsidRPr="00F55A40">
        <w:t>Srxlev</w:t>
      </w:r>
      <w:proofErr w:type="spellEnd"/>
      <w:r w:rsidR="00F55A40" w:rsidRPr="00F55A40">
        <w:t xml:space="preserve"> </w:t>
      </w:r>
      <w:r w:rsidR="00F55A40" w:rsidRPr="00F55A40">
        <w:rPr>
          <w:rFonts w:hint="eastAsia"/>
        </w:rPr>
        <w:t>≤</w:t>
      </w:r>
      <w:r w:rsidR="00F55A40" w:rsidRPr="00F55A40">
        <w:t xml:space="preserve"> </w:t>
      </w:r>
      <w:proofErr w:type="spellStart"/>
      <w:r w:rsidR="00F55A40" w:rsidRPr="00F55A40">
        <w:t>SnonIntraSearchP</w:t>
      </w:r>
      <w:proofErr w:type="spellEnd"/>
      <w:r w:rsidR="00F55A40" w:rsidRPr="00F55A40">
        <w:t xml:space="preserve"> or </w:t>
      </w:r>
      <w:proofErr w:type="spellStart"/>
      <w:r w:rsidR="00F55A40" w:rsidRPr="00F55A40">
        <w:t>Squal</w:t>
      </w:r>
      <w:proofErr w:type="spellEnd"/>
      <w:r w:rsidR="00F55A40" w:rsidRPr="00F55A40">
        <w:t xml:space="preserve"> </w:t>
      </w:r>
      <w:r w:rsidR="00F55A40" w:rsidRPr="00F55A40">
        <w:rPr>
          <w:rFonts w:hint="eastAsia"/>
        </w:rPr>
        <w:t>≤</w:t>
      </w:r>
      <w:r w:rsidR="00F55A40" w:rsidRPr="00F55A40">
        <w:t xml:space="preserve"> </w:t>
      </w:r>
      <w:proofErr w:type="spellStart"/>
      <w:r w:rsidR="00F55A40" w:rsidRPr="00F55A40">
        <w:t>S</w:t>
      </w:r>
      <w:r w:rsidR="00F55A40" w:rsidRPr="00F55A40">
        <w:rPr>
          <w:vertAlign w:val="subscript"/>
        </w:rPr>
        <w:t>nonIntraSearchQ</w:t>
      </w:r>
      <w:proofErr w:type="spellEnd"/>
      <w:r w:rsidR="00F55A40" w:rsidRPr="00F55A40">
        <w:t xml:space="preserve">: </w:t>
      </w:r>
      <w:r w:rsidR="00F55A40" w:rsidRPr="00F55A40">
        <w:rPr>
          <w:lang w:val="en-GB"/>
        </w:rPr>
        <w:t>UE shall follow measurement requirements according to 4.2.2.4 (not 4.2.2.7) for overlapping EMR carriers</w:t>
      </w:r>
      <w:bookmarkEnd w:id="13"/>
      <w:r w:rsidR="00F55A40" w:rsidRPr="00F55A40">
        <w:rPr>
          <w:lang w:val="en-GB"/>
        </w:rPr>
        <w:t>.</w:t>
      </w:r>
    </w:p>
    <w:p w14:paraId="7DE870F4" w14:textId="570789B9" w:rsidR="00F55A40" w:rsidRPr="00F55A40" w:rsidRDefault="00BE37B8" w:rsidP="00F55A40">
      <w:pPr>
        <w:pStyle w:val="RAN4proposal"/>
        <w:numPr>
          <w:ilvl w:val="1"/>
          <w:numId w:val="7"/>
        </w:numPr>
        <w:rPr>
          <w:lang w:val="en-GB"/>
        </w:rPr>
      </w:pPr>
      <w:r>
        <w:t xml:space="preserve">If </w:t>
      </w:r>
      <w:proofErr w:type="spellStart"/>
      <w:r w:rsidR="00F55A40" w:rsidRPr="00F55A40">
        <w:t>Srxlev</w:t>
      </w:r>
      <w:proofErr w:type="spellEnd"/>
      <w:r w:rsidR="00F55A40" w:rsidRPr="00F55A40">
        <w:t xml:space="preserve"> &gt; </w:t>
      </w:r>
      <w:proofErr w:type="spellStart"/>
      <w:r w:rsidR="00F55A40" w:rsidRPr="00F55A40">
        <w:t>SnonIntraSearchP</w:t>
      </w:r>
      <w:proofErr w:type="spellEnd"/>
      <w:r w:rsidR="00F55A40" w:rsidRPr="00F55A40">
        <w:t xml:space="preserve"> and </w:t>
      </w:r>
      <w:proofErr w:type="spellStart"/>
      <w:r w:rsidR="00F55A40" w:rsidRPr="00F55A40">
        <w:t>Squal</w:t>
      </w:r>
      <w:proofErr w:type="spellEnd"/>
      <w:r w:rsidR="00F55A40" w:rsidRPr="00F55A40">
        <w:t xml:space="preserve"> &gt; </w:t>
      </w:r>
      <w:proofErr w:type="spellStart"/>
      <w:r w:rsidR="00F55A40" w:rsidRPr="00F55A40">
        <w:t>SnonIntraSearchQ</w:t>
      </w:r>
      <w:proofErr w:type="spellEnd"/>
      <w:r w:rsidR="00F55A40" w:rsidRPr="00F55A40">
        <w:rPr>
          <w:lang w:val="en-GB"/>
        </w:rPr>
        <w:t xml:space="preserve"> and UE is not configured with any high priority carriers: UE </w:t>
      </w:r>
      <w:r w:rsidR="00F55A40" w:rsidRPr="00F55A40">
        <w:rPr>
          <w:bCs/>
          <w:lang w:val="en-GB"/>
        </w:rPr>
        <w:t>shall</w:t>
      </w:r>
      <w:r w:rsidR="00F55A40" w:rsidRPr="00F55A40">
        <w:rPr>
          <w:lang w:val="en-GB"/>
        </w:rPr>
        <w:t xml:space="preserve"> follow measurement requirement according to 4.2.2.4 </w:t>
      </w:r>
      <w:r w:rsidR="004B1507">
        <w:rPr>
          <w:lang w:val="en-GB"/>
        </w:rPr>
        <w:t xml:space="preserve">without applying </w:t>
      </w:r>
      <w:r w:rsidR="004B1507" w:rsidRPr="00F55A40">
        <w:rPr>
          <w:lang w:val="en-GB"/>
        </w:rPr>
        <w:t>s-</w:t>
      </w:r>
      <w:proofErr w:type="spellStart"/>
      <w:r w:rsidR="004B1507" w:rsidRPr="00F55A40">
        <w:rPr>
          <w:lang w:val="en-GB"/>
        </w:rPr>
        <w:t>NonIntraSearch</w:t>
      </w:r>
      <w:proofErr w:type="spellEnd"/>
      <w:r w:rsidR="004B1507" w:rsidRPr="00F55A40">
        <w:rPr>
          <w:lang w:val="en-GB"/>
        </w:rPr>
        <w:t xml:space="preserve"> threshold </w:t>
      </w:r>
      <w:r w:rsidR="00F55A40" w:rsidRPr="00F55A40">
        <w:rPr>
          <w:lang w:val="en-GB"/>
        </w:rPr>
        <w:t>for EMR carriers.</w:t>
      </w:r>
    </w:p>
    <w:p w14:paraId="5942384D" w14:textId="15B8DF2B" w:rsidR="00F55A40" w:rsidRPr="00F55A40" w:rsidRDefault="00BE37B8" w:rsidP="00F55A40">
      <w:pPr>
        <w:pStyle w:val="RAN4proposal"/>
        <w:numPr>
          <w:ilvl w:val="1"/>
          <w:numId w:val="7"/>
        </w:numPr>
        <w:rPr>
          <w:lang w:val="en-GB"/>
        </w:rPr>
      </w:pPr>
      <w:r>
        <w:t xml:space="preserve">If </w:t>
      </w:r>
      <w:proofErr w:type="spellStart"/>
      <w:r w:rsidR="00F55A40" w:rsidRPr="00F55A40">
        <w:t>Srxlev</w:t>
      </w:r>
      <w:proofErr w:type="spellEnd"/>
      <w:r w:rsidR="00F55A40" w:rsidRPr="00F55A40">
        <w:t xml:space="preserve"> &gt; </w:t>
      </w:r>
      <w:proofErr w:type="spellStart"/>
      <w:r w:rsidR="00F55A40" w:rsidRPr="00F55A40">
        <w:t>SnonIntraSearchP</w:t>
      </w:r>
      <w:proofErr w:type="spellEnd"/>
      <w:r w:rsidR="00F55A40" w:rsidRPr="00F55A40">
        <w:t xml:space="preserve"> and </w:t>
      </w:r>
      <w:proofErr w:type="spellStart"/>
      <w:r w:rsidR="00F55A40" w:rsidRPr="00F55A40">
        <w:t>Squal</w:t>
      </w:r>
      <w:proofErr w:type="spellEnd"/>
      <w:r w:rsidR="00F55A40" w:rsidRPr="00F55A40">
        <w:t xml:space="preserve"> &gt; </w:t>
      </w:r>
      <w:proofErr w:type="spellStart"/>
      <w:r w:rsidR="00F55A40" w:rsidRPr="00F55A40">
        <w:t>SnonIntraSearchQ</w:t>
      </w:r>
      <w:proofErr w:type="spellEnd"/>
      <w:r w:rsidR="00F55A40" w:rsidRPr="00F55A40">
        <w:rPr>
          <w:lang w:val="en-GB"/>
        </w:rPr>
        <w:t xml:space="preserve"> and UE is configured with one or more high priority carriers: UE shall at least measure at least high priority carriers according to 4.2.2.7 and </w:t>
      </w:r>
      <w:r w:rsidRPr="00C55B66">
        <w:rPr>
          <w:rFonts w:cs="Times New Roman"/>
          <w:lang w:val="en-GB"/>
        </w:rPr>
        <w:t>7</w:t>
      </w:r>
      <w:r>
        <w:rPr>
          <w:rFonts w:cs="Times New Roman"/>
          <w:lang w:val="en-GB"/>
        </w:rPr>
        <w:t xml:space="preserve"> and shall at least</w:t>
      </w:r>
      <w:r w:rsidRPr="00C55B66">
        <w:rPr>
          <w:rFonts w:cs="Times New Roman"/>
          <w:lang w:val="en-GB"/>
        </w:rPr>
        <w:t xml:space="preserve"> measure </w:t>
      </w:r>
      <w:r>
        <w:rPr>
          <w:rFonts w:cs="Times New Roman"/>
          <w:lang w:val="en-GB"/>
        </w:rPr>
        <w:t>at least measure configured, overlapping EMR carriers</w:t>
      </w:r>
      <w:r w:rsidRPr="00F55A40">
        <w:rPr>
          <w:lang w:val="en-GB"/>
        </w:rPr>
        <w:t xml:space="preserve"> </w:t>
      </w:r>
      <w:r w:rsidR="00F55A40" w:rsidRPr="00F55A40">
        <w:rPr>
          <w:lang w:val="en-GB"/>
        </w:rPr>
        <w:t>according 4.2.2.7.</w:t>
      </w:r>
    </w:p>
    <w:p w14:paraId="5C76BEF5" w14:textId="492678EA" w:rsidR="00F55A40" w:rsidRPr="00F55A40" w:rsidRDefault="00BE37B8" w:rsidP="00F55A40">
      <w:pPr>
        <w:pStyle w:val="RAN4proposal"/>
        <w:numPr>
          <w:ilvl w:val="1"/>
          <w:numId w:val="7"/>
        </w:numPr>
        <w:rPr>
          <w:lang w:val="en-GB"/>
        </w:rPr>
      </w:pPr>
      <w:r>
        <w:t xml:space="preserve">If </w:t>
      </w:r>
      <w:proofErr w:type="spellStart"/>
      <w:r w:rsidR="00F55A40" w:rsidRPr="00F55A40">
        <w:t>Srxlev</w:t>
      </w:r>
      <w:proofErr w:type="spellEnd"/>
      <w:r w:rsidR="00F55A40" w:rsidRPr="00F55A40">
        <w:t xml:space="preserve"> &gt; </w:t>
      </w:r>
      <w:proofErr w:type="spellStart"/>
      <w:r w:rsidR="00F55A40" w:rsidRPr="00F55A40">
        <w:t>SnonIntraSearchP</w:t>
      </w:r>
      <w:proofErr w:type="spellEnd"/>
      <w:r w:rsidR="00F55A40" w:rsidRPr="00F55A40">
        <w:t xml:space="preserve"> and </w:t>
      </w:r>
      <w:proofErr w:type="spellStart"/>
      <w:r w:rsidR="00F55A40" w:rsidRPr="00F55A40">
        <w:t>Squal</w:t>
      </w:r>
      <w:proofErr w:type="spellEnd"/>
      <w:r w:rsidR="00F55A40" w:rsidRPr="00F55A40">
        <w:t xml:space="preserve"> &gt; </w:t>
      </w:r>
      <w:proofErr w:type="spellStart"/>
      <w:r w:rsidR="00F55A40" w:rsidRPr="00F55A40">
        <w:t>SnonIntraSearchQ</w:t>
      </w:r>
      <w:proofErr w:type="spellEnd"/>
      <w:r w:rsidR="00F55A40" w:rsidRPr="00F55A40">
        <w:rPr>
          <w:lang w:val="en-GB"/>
        </w:rPr>
        <w:t xml:space="preserve">: and UE is configured with one or more high priority carriers: UE may measure configured carriers according to 4.2.2.4. </w:t>
      </w:r>
    </w:p>
    <w:p w14:paraId="6E2B8F3E" w14:textId="588678BD" w:rsidR="00221C0F" w:rsidRDefault="00F55A40" w:rsidP="00F55A40">
      <w:pPr>
        <w:pStyle w:val="RAN4proposal"/>
        <w:rPr>
          <w:lang w:val="en-GB"/>
        </w:rPr>
      </w:pPr>
      <w:r>
        <w:rPr>
          <w:lang w:val="en-GB"/>
        </w:rPr>
        <w:t>Agree on proposal 7 and proposal 8 as a package.</w:t>
      </w:r>
    </w:p>
    <w:p w14:paraId="1D9CDA65" w14:textId="6524544C" w:rsidR="00BE37B8" w:rsidRDefault="00197FC7" w:rsidP="00221C0F">
      <w:pPr>
        <w:ind w:right="-22"/>
        <w:rPr>
          <w:rFonts w:cs="Times New Roman"/>
          <w:lang w:val="en-GB"/>
        </w:rPr>
      </w:pPr>
      <w:r>
        <w:rPr>
          <w:rFonts w:cs="Times New Roman"/>
          <w:lang w:val="en-GB"/>
        </w:rPr>
        <w:t>Followin</w:t>
      </w:r>
      <w:r w:rsidR="002A7824">
        <w:rPr>
          <w:rFonts w:cs="Times New Roman"/>
          <w:lang w:val="en-GB"/>
        </w:rPr>
        <w:t>g</w:t>
      </w:r>
      <w:r>
        <w:rPr>
          <w:rFonts w:cs="Times New Roman"/>
          <w:lang w:val="en-GB"/>
        </w:rPr>
        <w:t xml:space="preserve"> is one text proposal for 38.133 section 4.4:</w:t>
      </w:r>
    </w:p>
    <w:p w14:paraId="6AA8A087" w14:textId="5A2634A5" w:rsidR="00622832" w:rsidRDefault="00622832" w:rsidP="00622832">
      <w:pPr>
        <w:autoSpaceDE w:val="0"/>
        <w:autoSpaceDN w:val="0"/>
        <w:adjustRightInd w:val="0"/>
        <w:spacing w:after="0" w:line="240" w:lineRule="auto"/>
        <w:rPr>
          <w:rFonts w:cs="Times New Roman"/>
          <w:i/>
          <w:iCs/>
          <w:color w:val="000000"/>
          <w:szCs w:val="20"/>
          <w:lang w:val="en-GB"/>
        </w:rPr>
      </w:pPr>
      <w:r w:rsidRPr="00622832">
        <w:rPr>
          <w:rFonts w:cs="Times New Roman"/>
          <w:i/>
          <w:iCs/>
          <w:color w:val="000000"/>
          <w:szCs w:val="20"/>
          <w:lang w:val="en-GB"/>
        </w:rPr>
        <w:t xml:space="preserve">For overlapping carriers, the inter-frequency measurement requirements in section 4.2.2.4 apply. For overlapping carriers, the inter-RAT measurement requirements in section 4.2.2.5 apply. </w:t>
      </w:r>
    </w:p>
    <w:p w14:paraId="06BE912F" w14:textId="57D4797C" w:rsidR="009C72D9" w:rsidRDefault="009C72D9" w:rsidP="00622832">
      <w:pPr>
        <w:autoSpaceDE w:val="0"/>
        <w:autoSpaceDN w:val="0"/>
        <w:adjustRightInd w:val="0"/>
        <w:spacing w:after="0" w:line="240" w:lineRule="auto"/>
        <w:rPr>
          <w:rFonts w:cs="Times New Roman"/>
          <w:i/>
          <w:iCs/>
          <w:color w:val="000000"/>
          <w:szCs w:val="20"/>
          <w:lang w:val="en-GB"/>
        </w:rPr>
      </w:pPr>
    </w:p>
    <w:p w14:paraId="0D4579D8" w14:textId="0A339563" w:rsidR="009C72D9" w:rsidRPr="00A87EBE" w:rsidRDefault="009C72D9" w:rsidP="00622832">
      <w:pPr>
        <w:autoSpaceDE w:val="0"/>
        <w:autoSpaceDN w:val="0"/>
        <w:adjustRightInd w:val="0"/>
        <w:spacing w:after="0" w:line="240" w:lineRule="auto"/>
        <w:rPr>
          <w:rFonts w:cs="Times New Roman"/>
          <w:i/>
          <w:iCs/>
          <w:color w:val="000000"/>
          <w:szCs w:val="20"/>
          <w:lang w:val="en-GB"/>
        </w:rPr>
      </w:pPr>
      <w:r w:rsidRPr="00A87EBE">
        <w:rPr>
          <w:rFonts w:cs="Times New Roman"/>
          <w:i/>
          <w:iCs/>
          <w:color w:val="000000"/>
          <w:szCs w:val="20"/>
          <w:highlight w:val="green"/>
          <w:lang w:val="en-GB"/>
        </w:rPr>
        <w:lastRenderedPageBreak/>
        <w:t xml:space="preserve">For overlapping carriers, </w:t>
      </w:r>
      <w:bookmarkStart w:id="14" w:name="_Hlk53677193"/>
      <w:r w:rsidRPr="00A87EBE">
        <w:rPr>
          <w:rFonts w:cs="Times New Roman"/>
          <w:i/>
          <w:iCs/>
          <w:color w:val="000000"/>
          <w:szCs w:val="20"/>
          <w:highlight w:val="green"/>
          <w:lang w:val="en-GB"/>
        </w:rPr>
        <w:t xml:space="preserve">if search </w:t>
      </w:r>
      <w:r w:rsidRPr="00BE37B8">
        <w:rPr>
          <w:rFonts w:cs="Times New Roman"/>
          <w:i/>
          <w:iCs/>
          <w:color w:val="000000"/>
          <w:szCs w:val="20"/>
          <w:highlight w:val="green"/>
          <w:lang w:val="en-GB"/>
        </w:rPr>
        <w:t>thresholds (</w:t>
      </w:r>
      <w:proofErr w:type="spellStart"/>
      <w:r w:rsidRPr="00BE37B8">
        <w:rPr>
          <w:szCs w:val="20"/>
          <w:highlight w:val="green"/>
        </w:rPr>
        <w:t>S</w:t>
      </w:r>
      <w:r w:rsidRPr="00BE37B8">
        <w:rPr>
          <w:sz w:val="13"/>
          <w:szCs w:val="13"/>
          <w:highlight w:val="green"/>
        </w:rPr>
        <w:t>nonIntraSearchP</w:t>
      </w:r>
      <w:proofErr w:type="spellEnd"/>
      <w:r w:rsidRPr="00BE37B8">
        <w:rPr>
          <w:sz w:val="13"/>
          <w:szCs w:val="13"/>
          <w:highlight w:val="green"/>
        </w:rPr>
        <w:t>/Q</w:t>
      </w:r>
      <w:r w:rsidRPr="00BE37B8">
        <w:rPr>
          <w:rFonts w:cs="Times New Roman"/>
          <w:i/>
          <w:iCs/>
          <w:color w:val="000000"/>
          <w:szCs w:val="20"/>
          <w:highlight w:val="green"/>
          <w:lang w:val="en-GB"/>
        </w:rPr>
        <w:t>) are not configured the inter-frequency measurement requirements in section 4.2.2.4 and the inter-RAT measurement requirements in section 4.2.2.5 shall apply</w:t>
      </w:r>
      <w:r w:rsidR="004B1507" w:rsidRPr="00BE37B8">
        <w:rPr>
          <w:rFonts w:cs="Times New Roman"/>
          <w:i/>
          <w:iCs/>
          <w:color w:val="000000"/>
          <w:szCs w:val="20"/>
          <w:highlight w:val="green"/>
          <w:lang w:val="en-GB"/>
        </w:rPr>
        <w:t xml:space="preserve"> (note: if search thresholds (</w:t>
      </w:r>
      <w:proofErr w:type="spellStart"/>
      <w:r w:rsidR="004B1507" w:rsidRPr="00BE37B8">
        <w:rPr>
          <w:szCs w:val="20"/>
          <w:highlight w:val="green"/>
        </w:rPr>
        <w:t>S</w:t>
      </w:r>
      <w:r w:rsidR="004B1507" w:rsidRPr="00BE37B8">
        <w:rPr>
          <w:sz w:val="13"/>
          <w:szCs w:val="13"/>
          <w:highlight w:val="green"/>
        </w:rPr>
        <w:t>nonIntraSearchP</w:t>
      </w:r>
      <w:proofErr w:type="spellEnd"/>
      <w:r w:rsidR="004B1507" w:rsidRPr="00BE37B8">
        <w:rPr>
          <w:sz w:val="13"/>
          <w:szCs w:val="13"/>
          <w:highlight w:val="green"/>
        </w:rPr>
        <w:t>/Q</w:t>
      </w:r>
      <w:r w:rsidR="004B1507" w:rsidRPr="00BE37B8">
        <w:rPr>
          <w:rFonts w:cs="Times New Roman"/>
          <w:i/>
          <w:iCs/>
          <w:color w:val="000000"/>
          <w:szCs w:val="20"/>
          <w:highlight w:val="green"/>
          <w:lang w:val="en-GB"/>
        </w:rPr>
        <w:t>) are not configured by network they are by default set to infinite)</w:t>
      </w:r>
      <w:r w:rsidRPr="00BE37B8">
        <w:rPr>
          <w:rFonts w:cs="Times New Roman"/>
          <w:i/>
          <w:iCs/>
          <w:color w:val="000000"/>
          <w:szCs w:val="20"/>
          <w:highlight w:val="green"/>
          <w:lang w:val="en-GB"/>
        </w:rPr>
        <w:t>.</w:t>
      </w:r>
      <w:bookmarkEnd w:id="14"/>
    </w:p>
    <w:p w14:paraId="1DDFCB25" w14:textId="73E45F46" w:rsidR="00622832" w:rsidRPr="00A87EBE" w:rsidRDefault="00622832" w:rsidP="00622832">
      <w:pPr>
        <w:autoSpaceDE w:val="0"/>
        <w:autoSpaceDN w:val="0"/>
        <w:adjustRightInd w:val="0"/>
        <w:spacing w:after="0" w:line="240" w:lineRule="auto"/>
        <w:rPr>
          <w:rFonts w:cs="Times New Roman"/>
          <w:i/>
          <w:iCs/>
          <w:color w:val="000000"/>
          <w:szCs w:val="20"/>
          <w:lang w:val="en-GB"/>
        </w:rPr>
      </w:pPr>
    </w:p>
    <w:p w14:paraId="4D4BBED8" w14:textId="6875430D" w:rsidR="004B1507" w:rsidRPr="004B1507" w:rsidRDefault="00B61490" w:rsidP="00622832">
      <w:pPr>
        <w:autoSpaceDE w:val="0"/>
        <w:autoSpaceDN w:val="0"/>
        <w:adjustRightInd w:val="0"/>
        <w:spacing w:after="0" w:line="240" w:lineRule="auto"/>
        <w:rPr>
          <w:rFonts w:cs="Times New Roman"/>
          <w:bCs/>
          <w:i/>
          <w:iCs/>
          <w:color w:val="000000"/>
          <w:szCs w:val="20"/>
          <w:highlight w:val="green"/>
          <w:lang w:val="en-GB"/>
        </w:rPr>
      </w:pPr>
      <w:r w:rsidRPr="004B1507">
        <w:rPr>
          <w:rFonts w:cs="Times New Roman"/>
          <w:i/>
          <w:iCs/>
          <w:color w:val="000000"/>
          <w:szCs w:val="20"/>
          <w:highlight w:val="green"/>
          <w:lang w:val="en-GB"/>
        </w:rPr>
        <w:t xml:space="preserve">For </w:t>
      </w:r>
      <w:r w:rsidRPr="00BE37B8">
        <w:rPr>
          <w:rFonts w:cs="Times New Roman"/>
          <w:i/>
          <w:iCs/>
          <w:color w:val="000000"/>
          <w:szCs w:val="20"/>
          <w:highlight w:val="green"/>
          <w:lang w:val="en-GB"/>
        </w:rPr>
        <w:t xml:space="preserve">overlapping carriers, </w:t>
      </w:r>
      <w:bookmarkStart w:id="15" w:name="_Hlk53677351"/>
      <w:r w:rsidRPr="00BE37B8">
        <w:rPr>
          <w:rFonts w:cs="Times New Roman"/>
          <w:i/>
          <w:iCs/>
          <w:color w:val="000000"/>
          <w:szCs w:val="20"/>
          <w:highlight w:val="green"/>
          <w:lang w:val="en-GB"/>
        </w:rPr>
        <w:t>if search thresholds (</w:t>
      </w:r>
      <w:proofErr w:type="spellStart"/>
      <w:r w:rsidRPr="00BE37B8">
        <w:rPr>
          <w:szCs w:val="20"/>
          <w:highlight w:val="green"/>
        </w:rPr>
        <w:t>S</w:t>
      </w:r>
      <w:r w:rsidRPr="00BE37B8">
        <w:rPr>
          <w:sz w:val="13"/>
          <w:szCs w:val="13"/>
          <w:highlight w:val="green"/>
        </w:rPr>
        <w:t>nonIntraSearchP</w:t>
      </w:r>
      <w:proofErr w:type="spellEnd"/>
      <w:r w:rsidRPr="00BE37B8">
        <w:rPr>
          <w:sz w:val="13"/>
          <w:szCs w:val="13"/>
          <w:highlight w:val="green"/>
        </w:rPr>
        <w:t>/Q</w:t>
      </w:r>
      <w:r w:rsidRPr="00BE37B8">
        <w:rPr>
          <w:rFonts w:cs="Times New Roman"/>
          <w:i/>
          <w:iCs/>
          <w:color w:val="000000"/>
          <w:szCs w:val="20"/>
          <w:highlight w:val="green"/>
          <w:lang w:val="en-GB"/>
        </w:rPr>
        <w:t xml:space="preserve">) are configured and </w:t>
      </w:r>
      <w:proofErr w:type="spellStart"/>
      <w:r w:rsidRPr="00BE37B8">
        <w:rPr>
          <w:rFonts w:cs="Times New Roman"/>
          <w:i/>
          <w:iCs/>
          <w:color w:val="000000"/>
          <w:szCs w:val="20"/>
          <w:highlight w:val="green"/>
        </w:rPr>
        <w:t>Srxlev</w:t>
      </w:r>
      <w:proofErr w:type="spellEnd"/>
      <w:r w:rsidRPr="00BE37B8">
        <w:rPr>
          <w:rFonts w:cs="Times New Roman"/>
          <w:i/>
          <w:iCs/>
          <w:color w:val="000000"/>
          <w:szCs w:val="20"/>
          <w:highlight w:val="green"/>
        </w:rPr>
        <w:t xml:space="preserve"> </w:t>
      </w:r>
      <w:r w:rsidRPr="00BE37B8">
        <w:rPr>
          <w:rFonts w:cs="Times New Roman" w:hint="eastAsia"/>
          <w:i/>
          <w:iCs/>
          <w:color w:val="000000"/>
          <w:szCs w:val="20"/>
          <w:highlight w:val="green"/>
        </w:rPr>
        <w:t>≤</w:t>
      </w:r>
      <w:r w:rsidRPr="00BE37B8">
        <w:rPr>
          <w:rFonts w:cs="Times New Roman"/>
          <w:i/>
          <w:iCs/>
          <w:color w:val="000000"/>
          <w:szCs w:val="20"/>
          <w:highlight w:val="green"/>
        </w:rPr>
        <w:t xml:space="preserve"> </w:t>
      </w:r>
      <w:proofErr w:type="spellStart"/>
      <w:r w:rsidRPr="00BE37B8">
        <w:rPr>
          <w:rFonts w:cs="Times New Roman"/>
          <w:i/>
          <w:iCs/>
          <w:color w:val="000000"/>
          <w:szCs w:val="20"/>
          <w:highlight w:val="green"/>
        </w:rPr>
        <w:t>SnonIntraSearchP</w:t>
      </w:r>
      <w:proofErr w:type="spellEnd"/>
      <w:r w:rsidRPr="00BE37B8">
        <w:rPr>
          <w:rFonts w:cs="Times New Roman"/>
          <w:i/>
          <w:iCs/>
          <w:color w:val="000000"/>
          <w:szCs w:val="20"/>
          <w:highlight w:val="green"/>
        </w:rPr>
        <w:t xml:space="preserve"> or </w:t>
      </w:r>
      <w:proofErr w:type="spellStart"/>
      <w:r w:rsidRPr="00BE37B8">
        <w:rPr>
          <w:rFonts w:cs="Times New Roman"/>
          <w:i/>
          <w:iCs/>
          <w:color w:val="000000"/>
          <w:szCs w:val="20"/>
          <w:highlight w:val="green"/>
        </w:rPr>
        <w:t>Squal</w:t>
      </w:r>
      <w:proofErr w:type="spellEnd"/>
      <w:r w:rsidRPr="00BE37B8">
        <w:rPr>
          <w:rFonts w:cs="Times New Roman"/>
          <w:i/>
          <w:iCs/>
          <w:color w:val="000000"/>
          <w:szCs w:val="20"/>
          <w:highlight w:val="green"/>
        </w:rPr>
        <w:t xml:space="preserve"> </w:t>
      </w:r>
      <w:r w:rsidRPr="00BE37B8">
        <w:rPr>
          <w:rFonts w:cs="Times New Roman" w:hint="eastAsia"/>
          <w:i/>
          <w:iCs/>
          <w:color w:val="000000"/>
          <w:szCs w:val="20"/>
          <w:highlight w:val="green"/>
        </w:rPr>
        <w:t>≤</w:t>
      </w:r>
      <w:r w:rsidRPr="00BE37B8">
        <w:rPr>
          <w:rFonts w:cs="Times New Roman"/>
          <w:i/>
          <w:iCs/>
          <w:color w:val="000000"/>
          <w:szCs w:val="20"/>
          <w:highlight w:val="green"/>
        </w:rPr>
        <w:t xml:space="preserve"> </w:t>
      </w:r>
      <w:proofErr w:type="spellStart"/>
      <w:r w:rsidRPr="00BE37B8">
        <w:rPr>
          <w:rFonts w:cs="Times New Roman"/>
          <w:i/>
          <w:iCs/>
          <w:color w:val="000000"/>
          <w:szCs w:val="20"/>
          <w:highlight w:val="green"/>
        </w:rPr>
        <w:t>S</w:t>
      </w:r>
      <w:r w:rsidRPr="00BE37B8">
        <w:rPr>
          <w:rFonts w:cs="Times New Roman"/>
          <w:i/>
          <w:iCs/>
          <w:color w:val="000000"/>
          <w:szCs w:val="20"/>
          <w:highlight w:val="green"/>
          <w:vertAlign w:val="subscript"/>
        </w:rPr>
        <w:t>nonIntraSearchQ</w:t>
      </w:r>
      <w:proofErr w:type="spellEnd"/>
      <w:r w:rsidRPr="00BE37B8">
        <w:rPr>
          <w:rFonts w:cs="Times New Roman"/>
          <w:i/>
          <w:iCs/>
          <w:color w:val="000000"/>
          <w:szCs w:val="20"/>
          <w:highlight w:val="green"/>
        </w:rPr>
        <w:t xml:space="preserve">: </w:t>
      </w:r>
      <w:r w:rsidRPr="00BE37B8">
        <w:rPr>
          <w:rFonts w:cs="Times New Roman"/>
          <w:i/>
          <w:iCs/>
          <w:color w:val="000000"/>
          <w:szCs w:val="20"/>
          <w:highlight w:val="green"/>
          <w:lang w:val="en-GB"/>
        </w:rPr>
        <w:t>UE shall follow measurement requirements according to 4.2.2.4 (not 4.2.2.7) for overlapping EMR carriers.</w:t>
      </w:r>
      <w:bookmarkEnd w:id="15"/>
    </w:p>
    <w:p w14:paraId="17B2528E" w14:textId="77777777" w:rsidR="004B1507" w:rsidRDefault="004B1507" w:rsidP="00622832">
      <w:pPr>
        <w:autoSpaceDE w:val="0"/>
        <w:autoSpaceDN w:val="0"/>
        <w:adjustRightInd w:val="0"/>
        <w:spacing w:after="0" w:line="240" w:lineRule="auto"/>
        <w:rPr>
          <w:rFonts w:cs="Times New Roman"/>
          <w:i/>
          <w:iCs/>
          <w:color w:val="000000"/>
          <w:szCs w:val="20"/>
          <w:highlight w:val="green"/>
          <w:lang w:val="en-GB"/>
        </w:rPr>
      </w:pPr>
    </w:p>
    <w:p w14:paraId="599E9D03" w14:textId="5996C337" w:rsidR="009C72D9" w:rsidRPr="004B1507" w:rsidRDefault="009C72D9" w:rsidP="00622832">
      <w:pPr>
        <w:autoSpaceDE w:val="0"/>
        <w:autoSpaceDN w:val="0"/>
        <w:adjustRightInd w:val="0"/>
        <w:spacing w:after="0" w:line="240" w:lineRule="auto"/>
        <w:rPr>
          <w:rFonts w:cs="Times New Roman"/>
          <w:i/>
          <w:iCs/>
          <w:color w:val="000000"/>
          <w:szCs w:val="20"/>
          <w:highlight w:val="green"/>
          <w:lang w:val="en-GB"/>
        </w:rPr>
      </w:pPr>
      <w:r w:rsidRPr="004B1507">
        <w:rPr>
          <w:rFonts w:cs="Times New Roman"/>
          <w:i/>
          <w:iCs/>
          <w:color w:val="000000"/>
          <w:szCs w:val="20"/>
          <w:highlight w:val="green"/>
          <w:lang w:val="en-GB"/>
        </w:rPr>
        <w:t xml:space="preserve">For overlapping carriers, </w:t>
      </w:r>
      <w:bookmarkStart w:id="16" w:name="_Hlk53677411"/>
      <w:r w:rsidRPr="004B1507">
        <w:rPr>
          <w:rFonts w:cs="Times New Roman"/>
          <w:i/>
          <w:iCs/>
          <w:color w:val="000000"/>
          <w:szCs w:val="20"/>
          <w:highlight w:val="green"/>
          <w:lang w:val="en-GB"/>
        </w:rPr>
        <w:t>if search thresholds (</w:t>
      </w:r>
      <w:proofErr w:type="spellStart"/>
      <w:r w:rsidRPr="004B1507">
        <w:rPr>
          <w:szCs w:val="20"/>
          <w:highlight w:val="green"/>
        </w:rPr>
        <w:t>S</w:t>
      </w:r>
      <w:r w:rsidRPr="004B1507">
        <w:rPr>
          <w:sz w:val="13"/>
          <w:szCs w:val="13"/>
          <w:highlight w:val="green"/>
        </w:rPr>
        <w:t>nonIntraSearchP</w:t>
      </w:r>
      <w:proofErr w:type="spellEnd"/>
      <w:r w:rsidRPr="004B1507">
        <w:rPr>
          <w:sz w:val="13"/>
          <w:szCs w:val="13"/>
          <w:highlight w:val="green"/>
        </w:rPr>
        <w:t>/Q</w:t>
      </w:r>
      <w:r w:rsidRPr="004B1507">
        <w:rPr>
          <w:rFonts w:cs="Times New Roman"/>
          <w:i/>
          <w:iCs/>
          <w:color w:val="000000"/>
          <w:szCs w:val="20"/>
          <w:highlight w:val="green"/>
          <w:lang w:val="en-GB"/>
        </w:rPr>
        <w:t>) are configured and UE is not configured any higher priority carriers, the UE</w:t>
      </w:r>
      <w:r w:rsidR="000D4E03">
        <w:rPr>
          <w:rFonts w:cs="Times New Roman"/>
          <w:i/>
          <w:iCs/>
          <w:color w:val="000000"/>
          <w:szCs w:val="20"/>
          <w:highlight w:val="green"/>
          <w:lang w:val="en-GB"/>
        </w:rPr>
        <w:t xml:space="preserve"> shall follow the</w:t>
      </w:r>
      <w:r w:rsidRPr="004B1507">
        <w:rPr>
          <w:rFonts w:cs="Times New Roman"/>
          <w:i/>
          <w:iCs/>
          <w:color w:val="000000"/>
          <w:szCs w:val="20"/>
          <w:highlight w:val="green"/>
          <w:lang w:val="en-GB"/>
        </w:rPr>
        <w:t xml:space="preserve"> measurement requirements </w:t>
      </w:r>
      <w:r w:rsidR="000D4E03">
        <w:rPr>
          <w:rFonts w:cs="Times New Roman"/>
          <w:i/>
          <w:iCs/>
          <w:color w:val="000000"/>
          <w:szCs w:val="20"/>
          <w:highlight w:val="green"/>
          <w:lang w:val="en-GB"/>
        </w:rPr>
        <w:t>according to</w:t>
      </w:r>
      <w:r w:rsidRPr="004B1507">
        <w:rPr>
          <w:rFonts w:cs="Times New Roman"/>
          <w:i/>
          <w:iCs/>
          <w:color w:val="000000"/>
          <w:szCs w:val="20"/>
          <w:highlight w:val="green"/>
          <w:lang w:val="en-GB"/>
        </w:rPr>
        <w:t xml:space="preserve"> 4.2.2.4 and the inter-RAT measurement requirements </w:t>
      </w:r>
      <w:r w:rsidR="000D4E03">
        <w:rPr>
          <w:rFonts w:cs="Times New Roman"/>
          <w:i/>
          <w:iCs/>
          <w:color w:val="000000"/>
          <w:szCs w:val="20"/>
          <w:highlight w:val="green"/>
          <w:lang w:val="en-GB"/>
        </w:rPr>
        <w:t>according to</w:t>
      </w:r>
      <w:r w:rsidRPr="004B1507">
        <w:rPr>
          <w:rFonts w:cs="Times New Roman"/>
          <w:i/>
          <w:iCs/>
          <w:color w:val="000000"/>
          <w:szCs w:val="20"/>
          <w:highlight w:val="green"/>
          <w:lang w:val="en-GB"/>
        </w:rPr>
        <w:t xml:space="preserve"> 4.2.2.5</w:t>
      </w:r>
      <w:r w:rsidR="000D4E03">
        <w:rPr>
          <w:rFonts w:cs="Times New Roman"/>
          <w:i/>
          <w:iCs/>
          <w:color w:val="000000"/>
          <w:szCs w:val="20"/>
          <w:highlight w:val="green"/>
          <w:lang w:val="en-GB"/>
        </w:rPr>
        <w:t xml:space="preserve"> (not 4.2.2.7)</w:t>
      </w:r>
      <w:r w:rsidRPr="004B1507">
        <w:rPr>
          <w:rFonts w:cs="Times New Roman"/>
          <w:i/>
          <w:iCs/>
          <w:color w:val="000000"/>
          <w:szCs w:val="20"/>
          <w:highlight w:val="green"/>
          <w:lang w:val="en-GB"/>
        </w:rPr>
        <w:t>.</w:t>
      </w:r>
      <w:bookmarkEnd w:id="16"/>
    </w:p>
    <w:p w14:paraId="04B386A2" w14:textId="77777777" w:rsidR="009C72D9" w:rsidRDefault="009C72D9" w:rsidP="00622832">
      <w:pPr>
        <w:autoSpaceDE w:val="0"/>
        <w:autoSpaceDN w:val="0"/>
        <w:adjustRightInd w:val="0"/>
        <w:spacing w:after="0" w:line="240" w:lineRule="auto"/>
        <w:rPr>
          <w:rFonts w:cs="Times New Roman"/>
          <w:i/>
          <w:iCs/>
          <w:color w:val="000000"/>
          <w:szCs w:val="20"/>
          <w:highlight w:val="green"/>
          <w:lang w:val="en-GB"/>
        </w:rPr>
      </w:pPr>
    </w:p>
    <w:p w14:paraId="1B27EB94" w14:textId="4000E33A" w:rsidR="00622832" w:rsidRPr="00A87EBE" w:rsidRDefault="00622832" w:rsidP="00622832">
      <w:pPr>
        <w:autoSpaceDE w:val="0"/>
        <w:autoSpaceDN w:val="0"/>
        <w:adjustRightInd w:val="0"/>
        <w:spacing w:after="0" w:line="240" w:lineRule="auto"/>
        <w:rPr>
          <w:rFonts w:cs="Times New Roman"/>
          <w:i/>
          <w:iCs/>
          <w:color w:val="000000"/>
          <w:szCs w:val="20"/>
          <w:lang w:val="en-GB"/>
        </w:rPr>
      </w:pPr>
      <w:r w:rsidRPr="00A87EBE">
        <w:rPr>
          <w:rFonts w:cs="Times New Roman"/>
          <w:i/>
          <w:iCs/>
          <w:color w:val="000000"/>
          <w:szCs w:val="20"/>
          <w:highlight w:val="green"/>
          <w:lang w:val="en-GB"/>
        </w:rPr>
        <w:t xml:space="preserve">For overlapping carriers, </w:t>
      </w:r>
      <w:bookmarkStart w:id="17" w:name="_Hlk53677522"/>
      <w:r w:rsidRPr="00A87EBE">
        <w:rPr>
          <w:rFonts w:cs="Times New Roman"/>
          <w:i/>
          <w:iCs/>
          <w:color w:val="000000"/>
          <w:szCs w:val="20"/>
          <w:highlight w:val="green"/>
          <w:lang w:val="en-GB"/>
        </w:rPr>
        <w:t xml:space="preserve">if search </w:t>
      </w:r>
      <w:r w:rsidRPr="000D4E03">
        <w:rPr>
          <w:rFonts w:cs="Times New Roman"/>
          <w:i/>
          <w:iCs/>
          <w:color w:val="000000"/>
          <w:szCs w:val="20"/>
          <w:highlight w:val="green"/>
          <w:lang w:val="en-GB"/>
        </w:rPr>
        <w:t xml:space="preserve">thresholds </w:t>
      </w:r>
      <w:r w:rsidR="006650D0" w:rsidRPr="000D4E03">
        <w:rPr>
          <w:rFonts w:cs="Times New Roman"/>
          <w:i/>
          <w:iCs/>
          <w:color w:val="000000"/>
          <w:szCs w:val="20"/>
          <w:highlight w:val="green"/>
          <w:lang w:val="en-GB"/>
        </w:rPr>
        <w:t>(</w:t>
      </w:r>
      <w:proofErr w:type="spellStart"/>
      <w:r w:rsidR="006650D0" w:rsidRPr="000D4E03">
        <w:rPr>
          <w:szCs w:val="20"/>
          <w:highlight w:val="green"/>
        </w:rPr>
        <w:t>S</w:t>
      </w:r>
      <w:r w:rsidR="006650D0" w:rsidRPr="000D4E03">
        <w:rPr>
          <w:sz w:val="13"/>
          <w:szCs w:val="13"/>
          <w:highlight w:val="green"/>
        </w:rPr>
        <w:t>nonIntraSearchP</w:t>
      </w:r>
      <w:proofErr w:type="spellEnd"/>
      <w:r w:rsidR="006650D0" w:rsidRPr="000D4E03">
        <w:rPr>
          <w:sz w:val="13"/>
          <w:szCs w:val="13"/>
          <w:highlight w:val="green"/>
        </w:rPr>
        <w:t>/Q</w:t>
      </w:r>
      <w:r w:rsidR="006650D0" w:rsidRPr="000D4E03">
        <w:rPr>
          <w:rFonts w:cs="Times New Roman"/>
          <w:i/>
          <w:iCs/>
          <w:color w:val="000000"/>
          <w:szCs w:val="20"/>
          <w:highlight w:val="green"/>
          <w:lang w:val="en-GB"/>
        </w:rPr>
        <w:t xml:space="preserve">) </w:t>
      </w:r>
      <w:r w:rsidRPr="000D4E03">
        <w:rPr>
          <w:rFonts w:cs="Times New Roman"/>
          <w:i/>
          <w:iCs/>
          <w:color w:val="000000"/>
          <w:szCs w:val="20"/>
          <w:highlight w:val="green"/>
          <w:lang w:val="en-GB"/>
        </w:rPr>
        <w:t xml:space="preserve">are configured and UE is configured with </w:t>
      </w:r>
      <w:r w:rsidR="009C72D9" w:rsidRPr="000D4E03">
        <w:rPr>
          <w:rFonts w:cs="Times New Roman"/>
          <w:i/>
          <w:iCs/>
          <w:color w:val="000000"/>
          <w:szCs w:val="20"/>
          <w:highlight w:val="green"/>
          <w:lang w:val="en-GB"/>
        </w:rPr>
        <w:t>one or more higher priority</w:t>
      </w:r>
      <w:r w:rsidRPr="000D4E03">
        <w:rPr>
          <w:rFonts w:cs="Times New Roman"/>
          <w:i/>
          <w:iCs/>
          <w:color w:val="000000"/>
          <w:szCs w:val="20"/>
          <w:highlight w:val="green"/>
          <w:lang w:val="en-GB"/>
        </w:rPr>
        <w:t xml:space="preserve"> carriers, the UE </w:t>
      </w:r>
      <w:r w:rsidR="000D4E03" w:rsidRPr="000D4E03">
        <w:rPr>
          <w:rFonts w:cs="Times New Roman"/>
          <w:highlight w:val="green"/>
          <w:lang w:val="en-GB"/>
        </w:rPr>
        <w:t>shall at least measure at least measure configured, overlapping EMR carriers</w:t>
      </w:r>
      <w:r w:rsidR="000D4E03" w:rsidRPr="000D4E03">
        <w:rPr>
          <w:highlight w:val="green"/>
          <w:lang w:val="en-GB"/>
        </w:rPr>
        <w:t xml:space="preserve"> according 4.2.2.7</w:t>
      </w:r>
      <w:r w:rsidR="006650D0" w:rsidRPr="000D4E03">
        <w:rPr>
          <w:rFonts w:cs="Times New Roman"/>
          <w:i/>
          <w:iCs/>
          <w:color w:val="000000"/>
          <w:szCs w:val="20"/>
          <w:highlight w:val="green"/>
          <w:lang w:val="en-GB"/>
        </w:rPr>
        <w:t xml:space="preserve"> provided </w:t>
      </w:r>
      <w:proofErr w:type="spellStart"/>
      <w:r w:rsidR="000D4E03" w:rsidRPr="000D4E03">
        <w:rPr>
          <w:i/>
          <w:iCs/>
          <w:highlight w:val="green"/>
        </w:rPr>
        <w:t>Srxlev</w:t>
      </w:r>
      <w:proofErr w:type="spellEnd"/>
      <w:r w:rsidR="000D4E03" w:rsidRPr="000D4E03">
        <w:rPr>
          <w:i/>
          <w:iCs/>
          <w:highlight w:val="green"/>
        </w:rPr>
        <w:t xml:space="preserve"> &gt; </w:t>
      </w:r>
      <w:proofErr w:type="spellStart"/>
      <w:r w:rsidR="000D4E03" w:rsidRPr="000D4E03">
        <w:rPr>
          <w:i/>
          <w:iCs/>
          <w:highlight w:val="green"/>
        </w:rPr>
        <w:t>SnonIntraSearchP</w:t>
      </w:r>
      <w:proofErr w:type="spellEnd"/>
      <w:r w:rsidR="000D4E03" w:rsidRPr="000D4E03">
        <w:rPr>
          <w:i/>
          <w:iCs/>
          <w:highlight w:val="green"/>
        </w:rPr>
        <w:t xml:space="preserve"> and </w:t>
      </w:r>
      <w:proofErr w:type="spellStart"/>
      <w:r w:rsidR="000D4E03" w:rsidRPr="000D4E03">
        <w:rPr>
          <w:i/>
          <w:iCs/>
          <w:highlight w:val="green"/>
        </w:rPr>
        <w:t>Squal</w:t>
      </w:r>
      <w:proofErr w:type="spellEnd"/>
      <w:r w:rsidR="000D4E03" w:rsidRPr="000D4E03">
        <w:rPr>
          <w:i/>
          <w:iCs/>
          <w:highlight w:val="green"/>
        </w:rPr>
        <w:t xml:space="preserve"> &gt; </w:t>
      </w:r>
      <w:proofErr w:type="spellStart"/>
      <w:r w:rsidR="000D4E03" w:rsidRPr="000D4E03">
        <w:rPr>
          <w:i/>
          <w:iCs/>
          <w:highlight w:val="green"/>
        </w:rPr>
        <w:t>SnonIntraSearchQ</w:t>
      </w:r>
      <w:proofErr w:type="spellEnd"/>
      <w:r w:rsidRPr="000D4E03">
        <w:rPr>
          <w:rFonts w:cs="Times New Roman"/>
          <w:i/>
          <w:iCs/>
          <w:color w:val="000000"/>
          <w:szCs w:val="20"/>
          <w:highlight w:val="green"/>
          <w:lang w:val="en-GB"/>
        </w:rPr>
        <w:t xml:space="preserve">. </w:t>
      </w:r>
      <w:r w:rsidR="000D4E03" w:rsidRPr="000D4E03">
        <w:rPr>
          <w:rFonts w:cs="Times New Roman"/>
          <w:i/>
          <w:iCs/>
          <w:color w:val="000000"/>
          <w:szCs w:val="20"/>
          <w:highlight w:val="green"/>
        </w:rPr>
        <w:t xml:space="preserve">If </w:t>
      </w:r>
      <w:proofErr w:type="spellStart"/>
      <w:r w:rsidR="000D4E03" w:rsidRPr="000D4E03">
        <w:rPr>
          <w:rFonts w:cs="Times New Roman"/>
          <w:i/>
          <w:iCs/>
          <w:color w:val="000000"/>
          <w:szCs w:val="20"/>
          <w:highlight w:val="green"/>
        </w:rPr>
        <w:t>Srxlev</w:t>
      </w:r>
      <w:proofErr w:type="spellEnd"/>
      <w:r w:rsidR="000D4E03" w:rsidRPr="000D4E03">
        <w:rPr>
          <w:rFonts w:cs="Times New Roman"/>
          <w:i/>
          <w:iCs/>
          <w:color w:val="000000"/>
          <w:szCs w:val="20"/>
          <w:highlight w:val="green"/>
        </w:rPr>
        <w:t xml:space="preserve"> </w:t>
      </w:r>
      <w:r w:rsidR="000D4E03" w:rsidRPr="000D4E03">
        <w:rPr>
          <w:rFonts w:cs="Times New Roman" w:hint="eastAsia"/>
          <w:i/>
          <w:iCs/>
          <w:color w:val="000000"/>
          <w:szCs w:val="20"/>
          <w:highlight w:val="green"/>
        </w:rPr>
        <w:t>≤</w:t>
      </w:r>
      <w:r w:rsidR="000D4E03" w:rsidRPr="000D4E03">
        <w:rPr>
          <w:rFonts w:cs="Times New Roman"/>
          <w:i/>
          <w:iCs/>
          <w:color w:val="000000"/>
          <w:szCs w:val="20"/>
          <w:highlight w:val="green"/>
        </w:rPr>
        <w:t xml:space="preserve"> </w:t>
      </w:r>
      <w:proofErr w:type="spellStart"/>
      <w:r w:rsidR="000D4E03" w:rsidRPr="000D4E03">
        <w:rPr>
          <w:rFonts w:cs="Times New Roman"/>
          <w:i/>
          <w:iCs/>
          <w:color w:val="000000"/>
          <w:szCs w:val="20"/>
          <w:highlight w:val="green"/>
        </w:rPr>
        <w:t>SnonIntraSearchP</w:t>
      </w:r>
      <w:proofErr w:type="spellEnd"/>
      <w:r w:rsidR="000D4E03" w:rsidRPr="000D4E03">
        <w:rPr>
          <w:rFonts w:cs="Times New Roman"/>
          <w:i/>
          <w:iCs/>
          <w:color w:val="000000"/>
          <w:szCs w:val="20"/>
          <w:highlight w:val="green"/>
        </w:rPr>
        <w:t xml:space="preserve"> or </w:t>
      </w:r>
      <w:proofErr w:type="spellStart"/>
      <w:r w:rsidR="000D4E03" w:rsidRPr="000D4E03">
        <w:rPr>
          <w:rFonts w:cs="Times New Roman"/>
          <w:i/>
          <w:iCs/>
          <w:color w:val="000000"/>
          <w:szCs w:val="20"/>
          <w:highlight w:val="green"/>
        </w:rPr>
        <w:t>Squal</w:t>
      </w:r>
      <w:proofErr w:type="spellEnd"/>
      <w:r w:rsidR="000D4E03" w:rsidRPr="000D4E03">
        <w:rPr>
          <w:rFonts w:cs="Times New Roman"/>
          <w:i/>
          <w:iCs/>
          <w:color w:val="000000"/>
          <w:szCs w:val="20"/>
          <w:highlight w:val="green"/>
        </w:rPr>
        <w:t xml:space="preserve"> </w:t>
      </w:r>
      <w:r w:rsidR="000D4E03" w:rsidRPr="000D4E03">
        <w:rPr>
          <w:rFonts w:cs="Times New Roman" w:hint="eastAsia"/>
          <w:i/>
          <w:iCs/>
          <w:color w:val="000000"/>
          <w:szCs w:val="20"/>
          <w:highlight w:val="green"/>
        </w:rPr>
        <w:t>≤</w:t>
      </w:r>
      <w:r w:rsidR="000D4E03" w:rsidRPr="000D4E03">
        <w:rPr>
          <w:rFonts w:cs="Times New Roman"/>
          <w:i/>
          <w:iCs/>
          <w:color w:val="000000"/>
          <w:szCs w:val="20"/>
          <w:highlight w:val="green"/>
        </w:rPr>
        <w:t xml:space="preserve"> </w:t>
      </w:r>
      <w:proofErr w:type="spellStart"/>
      <w:r w:rsidR="000D4E03" w:rsidRPr="000D4E03">
        <w:rPr>
          <w:rFonts w:cs="Times New Roman"/>
          <w:i/>
          <w:iCs/>
          <w:color w:val="000000"/>
          <w:szCs w:val="20"/>
          <w:highlight w:val="green"/>
        </w:rPr>
        <w:t>S</w:t>
      </w:r>
      <w:r w:rsidR="000D4E03" w:rsidRPr="000D4E03">
        <w:rPr>
          <w:rFonts w:cs="Times New Roman"/>
          <w:i/>
          <w:iCs/>
          <w:color w:val="000000"/>
          <w:szCs w:val="20"/>
          <w:highlight w:val="green"/>
          <w:vertAlign w:val="subscript"/>
        </w:rPr>
        <w:t>nonIntraSearchQ</w:t>
      </w:r>
      <w:proofErr w:type="spellEnd"/>
      <w:r w:rsidR="000D4E03" w:rsidRPr="000D4E03">
        <w:rPr>
          <w:rFonts w:cs="Times New Roman"/>
          <w:i/>
          <w:iCs/>
          <w:color w:val="000000"/>
          <w:szCs w:val="20"/>
          <w:highlight w:val="green"/>
        </w:rPr>
        <w:t xml:space="preserve">: </w:t>
      </w:r>
      <w:r w:rsidR="000D4E03" w:rsidRPr="000D4E03">
        <w:rPr>
          <w:rFonts w:cs="Times New Roman"/>
          <w:i/>
          <w:iCs/>
          <w:color w:val="000000"/>
          <w:szCs w:val="20"/>
          <w:highlight w:val="green"/>
          <w:lang w:val="en-GB"/>
        </w:rPr>
        <w:t>UE shall follow measurement requirements according to 4.2.2.4 (not 4.2.2.7) for overlapping EMR carriers</w:t>
      </w:r>
      <w:bookmarkEnd w:id="17"/>
    </w:p>
    <w:p w14:paraId="0BB683A1" w14:textId="6B34F156" w:rsidR="00622832" w:rsidRDefault="00622832" w:rsidP="00622832">
      <w:pPr>
        <w:autoSpaceDE w:val="0"/>
        <w:autoSpaceDN w:val="0"/>
        <w:adjustRightInd w:val="0"/>
        <w:spacing w:after="0" w:line="240" w:lineRule="auto"/>
        <w:rPr>
          <w:rFonts w:cs="Times New Roman"/>
          <w:i/>
          <w:iCs/>
          <w:color w:val="000000"/>
          <w:szCs w:val="20"/>
          <w:lang w:val="en-GB"/>
        </w:rPr>
      </w:pPr>
    </w:p>
    <w:p w14:paraId="691B5F5C" w14:textId="7742633A" w:rsidR="009C72D9" w:rsidRDefault="00B61490" w:rsidP="00622832">
      <w:pPr>
        <w:autoSpaceDE w:val="0"/>
        <w:autoSpaceDN w:val="0"/>
        <w:adjustRightInd w:val="0"/>
        <w:spacing w:after="0" w:line="240" w:lineRule="auto"/>
        <w:rPr>
          <w:b/>
          <w:iCs/>
          <w:szCs w:val="18"/>
          <w:lang w:val="en-GB"/>
        </w:rPr>
      </w:pPr>
      <w:r w:rsidRPr="00B61490">
        <w:rPr>
          <w:rFonts w:cs="Times New Roman"/>
          <w:i/>
          <w:iCs/>
          <w:color w:val="000000"/>
          <w:szCs w:val="20"/>
          <w:highlight w:val="green"/>
          <w:lang w:val="en-GB"/>
        </w:rPr>
        <w:t xml:space="preserve">For </w:t>
      </w:r>
      <w:r w:rsidRPr="000D4E03">
        <w:rPr>
          <w:rFonts w:cs="Times New Roman"/>
          <w:i/>
          <w:iCs/>
          <w:color w:val="000000"/>
          <w:szCs w:val="20"/>
          <w:highlight w:val="green"/>
          <w:lang w:val="en-GB"/>
        </w:rPr>
        <w:t xml:space="preserve">overlapping carriers, </w:t>
      </w:r>
      <w:bookmarkStart w:id="18" w:name="_Hlk53677763"/>
      <w:r w:rsidRPr="000D4E03">
        <w:rPr>
          <w:rFonts w:cs="Times New Roman"/>
          <w:i/>
          <w:iCs/>
          <w:color w:val="000000"/>
          <w:szCs w:val="20"/>
          <w:highlight w:val="green"/>
          <w:lang w:val="en-GB"/>
        </w:rPr>
        <w:t>if search thresholds (</w:t>
      </w:r>
      <w:proofErr w:type="spellStart"/>
      <w:r w:rsidRPr="000D4E03">
        <w:rPr>
          <w:i/>
          <w:iCs/>
          <w:szCs w:val="20"/>
          <w:highlight w:val="green"/>
        </w:rPr>
        <w:t>S</w:t>
      </w:r>
      <w:r w:rsidRPr="000D4E03">
        <w:rPr>
          <w:i/>
          <w:iCs/>
          <w:sz w:val="13"/>
          <w:szCs w:val="13"/>
          <w:highlight w:val="green"/>
        </w:rPr>
        <w:t>nonIntraSearchP</w:t>
      </w:r>
      <w:proofErr w:type="spellEnd"/>
      <w:r w:rsidRPr="000D4E03">
        <w:rPr>
          <w:i/>
          <w:iCs/>
          <w:sz w:val="13"/>
          <w:szCs w:val="13"/>
          <w:highlight w:val="green"/>
        </w:rPr>
        <w:t>/Q</w:t>
      </w:r>
      <w:r w:rsidRPr="000D4E03">
        <w:rPr>
          <w:rFonts w:cs="Times New Roman"/>
          <w:i/>
          <w:iCs/>
          <w:color w:val="000000"/>
          <w:szCs w:val="20"/>
          <w:highlight w:val="green"/>
          <w:lang w:val="en-GB"/>
        </w:rPr>
        <w:t xml:space="preserve">) are configured and </w:t>
      </w:r>
      <w:proofErr w:type="spellStart"/>
      <w:r w:rsidRPr="000D4E03">
        <w:rPr>
          <w:i/>
          <w:iCs/>
          <w:szCs w:val="18"/>
          <w:highlight w:val="green"/>
        </w:rPr>
        <w:t>Srxlev</w:t>
      </w:r>
      <w:proofErr w:type="spellEnd"/>
      <w:r w:rsidRPr="000D4E03">
        <w:rPr>
          <w:i/>
          <w:iCs/>
          <w:szCs w:val="18"/>
          <w:highlight w:val="green"/>
        </w:rPr>
        <w:t xml:space="preserve"> &gt; </w:t>
      </w:r>
      <w:proofErr w:type="spellStart"/>
      <w:r w:rsidRPr="000D4E03">
        <w:rPr>
          <w:i/>
          <w:iCs/>
          <w:szCs w:val="18"/>
          <w:highlight w:val="green"/>
        </w:rPr>
        <w:t>SnonIntraSearchP</w:t>
      </w:r>
      <w:proofErr w:type="spellEnd"/>
      <w:r w:rsidRPr="000D4E03">
        <w:rPr>
          <w:i/>
          <w:iCs/>
          <w:szCs w:val="18"/>
          <w:highlight w:val="green"/>
        </w:rPr>
        <w:t xml:space="preserve"> and </w:t>
      </w:r>
      <w:proofErr w:type="spellStart"/>
      <w:r w:rsidRPr="000D4E03">
        <w:rPr>
          <w:i/>
          <w:iCs/>
          <w:szCs w:val="18"/>
          <w:highlight w:val="green"/>
        </w:rPr>
        <w:t>Squal</w:t>
      </w:r>
      <w:proofErr w:type="spellEnd"/>
      <w:r w:rsidRPr="000D4E03">
        <w:rPr>
          <w:i/>
          <w:iCs/>
          <w:szCs w:val="18"/>
          <w:highlight w:val="green"/>
        </w:rPr>
        <w:t xml:space="preserve"> &gt; </w:t>
      </w:r>
      <w:proofErr w:type="spellStart"/>
      <w:r w:rsidRPr="000D4E03">
        <w:rPr>
          <w:i/>
          <w:iCs/>
          <w:szCs w:val="18"/>
          <w:highlight w:val="green"/>
        </w:rPr>
        <w:t>SnonIntraSearchQ</w:t>
      </w:r>
      <w:proofErr w:type="spellEnd"/>
      <w:r w:rsidRPr="000D4E03">
        <w:rPr>
          <w:i/>
          <w:iCs/>
          <w:szCs w:val="18"/>
          <w:highlight w:val="green"/>
          <w:lang w:val="en-GB"/>
        </w:rPr>
        <w:t xml:space="preserve"> and UE is configured with one or more high priority carriers: UE may measure configured carriers according to 4.2.2.4</w:t>
      </w:r>
      <w:bookmarkEnd w:id="18"/>
    </w:p>
    <w:p w14:paraId="37D14046" w14:textId="77777777" w:rsidR="00B61490" w:rsidRPr="00622832" w:rsidRDefault="00B61490" w:rsidP="00622832">
      <w:pPr>
        <w:autoSpaceDE w:val="0"/>
        <w:autoSpaceDN w:val="0"/>
        <w:adjustRightInd w:val="0"/>
        <w:spacing w:after="0" w:line="240" w:lineRule="auto"/>
        <w:rPr>
          <w:rFonts w:cs="Times New Roman"/>
          <w:i/>
          <w:iCs/>
          <w:color w:val="000000"/>
          <w:szCs w:val="20"/>
          <w:lang w:val="en-GB"/>
        </w:rPr>
      </w:pPr>
    </w:p>
    <w:p w14:paraId="7815C9A1" w14:textId="42F2AB42" w:rsidR="00622832" w:rsidRPr="00A87EBE" w:rsidRDefault="00622832" w:rsidP="00622832">
      <w:pPr>
        <w:ind w:right="-22"/>
        <w:rPr>
          <w:rFonts w:cs="Times New Roman"/>
          <w:i/>
          <w:iCs/>
          <w:lang w:val="en-GB"/>
        </w:rPr>
      </w:pPr>
      <w:r w:rsidRPr="00A87EBE">
        <w:rPr>
          <w:rFonts w:cs="Times New Roman"/>
          <w:i/>
          <w:iCs/>
          <w:color w:val="000000"/>
          <w:szCs w:val="20"/>
          <w:lang w:val="en-GB"/>
        </w:rPr>
        <w:t>For overlapping inter-frequency carriers, the UE shall be capable of performing SS-RSRP and SS-RSRQ measurements….</w:t>
      </w:r>
    </w:p>
    <w:p w14:paraId="1A8E5E03" w14:textId="77777777" w:rsidR="00BE37B8" w:rsidRPr="00A87EBE" w:rsidRDefault="00BE37B8" w:rsidP="00BE37B8">
      <w:pPr>
        <w:pStyle w:val="Default"/>
        <w:rPr>
          <w:i/>
          <w:iCs/>
          <w:sz w:val="23"/>
          <w:szCs w:val="23"/>
        </w:rPr>
      </w:pPr>
      <w:r w:rsidRPr="00A87EBE">
        <w:rPr>
          <w:i/>
          <w:iCs/>
          <w:sz w:val="23"/>
          <w:szCs w:val="23"/>
        </w:rPr>
        <w:t xml:space="preserve">4.2.2.7 General requirements </w:t>
      </w:r>
    </w:p>
    <w:p w14:paraId="62B96571" w14:textId="77777777" w:rsidR="00BE37B8" w:rsidRPr="00A87EBE" w:rsidRDefault="00BE37B8" w:rsidP="00BE37B8">
      <w:pPr>
        <w:ind w:right="-22"/>
        <w:rPr>
          <w:rFonts w:cs="Times New Roman"/>
          <w:i/>
          <w:iCs/>
          <w:szCs w:val="20"/>
        </w:rPr>
      </w:pPr>
      <w:r w:rsidRPr="00A87EBE">
        <w:rPr>
          <w:rFonts w:cs="Times New Roman"/>
          <w:i/>
          <w:iCs/>
          <w:szCs w:val="20"/>
        </w:rPr>
        <w:t xml:space="preserve">The UE shall search every layer of higher priority at least every </w:t>
      </w:r>
      <w:proofErr w:type="spellStart"/>
      <w:r w:rsidRPr="00A87EBE">
        <w:rPr>
          <w:rFonts w:cs="Times New Roman"/>
          <w:i/>
          <w:iCs/>
          <w:szCs w:val="20"/>
        </w:rPr>
        <w:t>T</w:t>
      </w:r>
      <w:r w:rsidRPr="00A87EBE">
        <w:rPr>
          <w:rFonts w:cs="Times New Roman"/>
          <w:i/>
          <w:iCs/>
          <w:sz w:val="13"/>
          <w:szCs w:val="13"/>
        </w:rPr>
        <w:t>higher_priority_search</w:t>
      </w:r>
      <w:proofErr w:type="spellEnd"/>
      <w:r w:rsidRPr="00A87EBE">
        <w:rPr>
          <w:rFonts w:cs="Times New Roman"/>
          <w:i/>
          <w:iCs/>
          <w:sz w:val="13"/>
          <w:szCs w:val="13"/>
        </w:rPr>
        <w:t xml:space="preserve"> </w:t>
      </w:r>
      <w:r w:rsidRPr="00A87EBE">
        <w:rPr>
          <w:rFonts w:cs="Times New Roman"/>
          <w:i/>
          <w:iCs/>
          <w:szCs w:val="20"/>
        </w:rPr>
        <w:t xml:space="preserve">= (60 * </w:t>
      </w:r>
      <w:proofErr w:type="spellStart"/>
      <w:r w:rsidRPr="00A87EBE">
        <w:rPr>
          <w:rFonts w:cs="Times New Roman"/>
          <w:i/>
          <w:iCs/>
          <w:szCs w:val="20"/>
        </w:rPr>
        <w:t>N</w:t>
      </w:r>
      <w:r w:rsidRPr="00A87EBE">
        <w:rPr>
          <w:rFonts w:cs="Times New Roman"/>
          <w:i/>
          <w:iCs/>
          <w:sz w:val="13"/>
          <w:szCs w:val="13"/>
        </w:rPr>
        <w:t>layers</w:t>
      </w:r>
      <w:proofErr w:type="spellEnd"/>
      <w:r w:rsidRPr="00A87EBE">
        <w:rPr>
          <w:rFonts w:cs="Times New Roman"/>
          <w:i/>
          <w:iCs/>
          <w:szCs w:val="20"/>
        </w:rPr>
        <w:t xml:space="preserve">) seconds, where </w:t>
      </w:r>
      <w:proofErr w:type="spellStart"/>
      <w:r w:rsidRPr="00A87EBE">
        <w:rPr>
          <w:rFonts w:cs="Times New Roman"/>
          <w:i/>
          <w:iCs/>
          <w:szCs w:val="20"/>
        </w:rPr>
        <w:t>N</w:t>
      </w:r>
      <w:r w:rsidRPr="00A87EBE">
        <w:rPr>
          <w:rFonts w:cs="Times New Roman"/>
          <w:i/>
          <w:iCs/>
          <w:sz w:val="13"/>
          <w:szCs w:val="13"/>
        </w:rPr>
        <w:t>layers</w:t>
      </w:r>
      <w:proofErr w:type="spellEnd"/>
      <w:r w:rsidRPr="00A87EBE">
        <w:rPr>
          <w:rFonts w:cs="Times New Roman"/>
          <w:i/>
          <w:iCs/>
          <w:sz w:val="13"/>
          <w:szCs w:val="13"/>
        </w:rPr>
        <w:t xml:space="preserve"> </w:t>
      </w:r>
      <w:r w:rsidRPr="00A87EBE">
        <w:rPr>
          <w:rFonts w:cs="Times New Roman"/>
          <w:i/>
          <w:iCs/>
          <w:szCs w:val="20"/>
        </w:rPr>
        <w:t xml:space="preserve">is the total number of higher priority NR and E-UTRA carrier frequencies broadcasted in system information. </w:t>
      </w:r>
      <w:bookmarkStart w:id="19" w:name="_Hlk53678419"/>
      <w:r w:rsidRPr="00A87EBE">
        <w:rPr>
          <w:rFonts w:cs="Times New Roman"/>
          <w:i/>
          <w:iCs/>
          <w:szCs w:val="20"/>
          <w:highlight w:val="green"/>
        </w:rPr>
        <w:t xml:space="preserve">For a UE configured with early measurement reporting </w:t>
      </w:r>
      <w:proofErr w:type="spellStart"/>
      <w:r w:rsidRPr="00A87EBE">
        <w:rPr>
          <w:rFonts w:cs="Times New Roman"/>
          <w:i/>
          <w:iCs/>
          <w:szCs w:val="20"/>
          <w:highlight w:val="green"/>
        </w:rPr>
        <w:t>N</w:t>
      </w:r>
      <w:r w:rsidRPr="00A87EBE">
        <w:rPr>
          <w:rFonts w:cs="Times New Roman"/>
          <w:i/>
          <w:iCs/>
          <w:sz w:val="13"/>
          <w:szCs w:val="13"/>
          <w:highlight w:val="green"/>
        </w:rPr>
        <w:t>layers</w:t>
      </w:r>
      <w:proofErr w:type="spellEnd"/>
      <w:r w:rsidRPr="00A87EBE">
        <w:rPr>
          <w:rFonts w:cs="Times New Roman"/>
          <w:i/>
          <w:iCs/>
          <w:sz w:val="13"/>
          <w:szCs w:val="13"/>
          <w:highlight w:val="green"/>
        </w:rPr>
        <w:t xml:space="preserve"> </w:t>
      </w:r>
      <w:r w:rsidRPr="00A87EBE">
        <w:rPr>
          <w:rFonts w:cs="Times New Roman"/>
          <w:i/>
          <w:iCs/>
          <w:szCs w:val="20"/>
          <w:highlight w:val="green"/>
        </w:rPr>
        <w:t>is the combined total number of higher priority NR and E-UTRA carrier frequencies broadcasted in system information and overlapping carriers.</w:t>
      </w:r>
    </w:p>
    <w:p w14:paraId="7D757D68" w14:textId="6ABB43DD" w:rsidR="00BE37B8" w:rsidRPr="000D4E03" w:rsidRDefault="000D4E03" w:rsidP="00BE37B8">
      <w:pPr>
        <w:ind w:right="-22"/>
        <w:rPr>
          <w:rFonts w:cs="Times New Roman"/>
          <w:i/>
          <w:iCs/>
          <w:lang w:val="en-GB"/>
        </w:rPr>
      </w:pPr>
      <w:proofErr w:type="gramStart"/>
      <w:r w:rsidRPr="000D4E03">
        <w:rPr>
          <w:rFonts w:cs="Times New Roman"/>
          <w:i/>
          <w:iCs/>
          <w:szCs w:val="20"/>
          <w:highlight w:val="green"/>
        </w:rPr>
        <w:t>note:</w:t>
      </w:r>
      <w:proofErr w:type="gramEnd"/>
      <w:r w:rsidR="00BE37B8" w:rsidRPr="000D4E03">
        <w:rPr>
          <w:rFonts w:cs="Times New Roman"/>
          <w:i/>
          <w:iCs/>
          <w:szCs w:val="20"/>
          <w:highlight w:val="green"/>
        </w:rPr>
        <w:t xml:space="preserve"> combined total number means that if a carrier is a high priority carrier and overlapping carrier it only counts as one carrier.</w:t>
      </w:r>
    </w:p>
    <w:bookmarkEnd w:id="19"/>
    <w:p w14:paraId="6612FC97" w14:textId="77667E85" w:rsidR="005A42AE" w:rsidRDefault="00197FC7" w:rsidP="00221C0F">
      <w:pPr>
        <w:ind w:right="-22"/>
        <w:rPr>
          <w:rFonts w:cs="Times New Roman"/>
          <w:lang w:val="en-GB"/>
        </w:rPr>
      </w:pPr>
      <w:r>
        <w:rPr>
          <w:rFonts w:cs="Times New Roman"/>
          <w:lang w:val="en-GB"/>
        </w:rPr>
        <w:t>We see that similar TP can be used also for 36.133.</w:t>
      </w:r>
    </w:p>
    <w:p w14:paraId="321099D8" w14:textId="77777777" w:rsidR="00197FC7" w:rsidRDefault="00197FC7" w:rsidP="00221C0F">
      <w:pPr>
        <w:ind w:right="-22"/>
        <w:rPr>
          <w:rFonts w:cs="Times New Roman"/>
          <w:lang w:val="en-GB"/>
        </w:rPr>
      </w:pPr>
    </w:p>
    <w:p w14:paraId="4EC4362C" w14:textId="70EDD5D5" w:rsidR="00307940" w:rsidRDefault="00EA15C9" w:rsidP="00221C0F">
      <w:pPr>
        <w:ind w:right="-22"/>
        <w:rPr>
          <w:rFonts w:cs="Times New Roman"/>
          <w:lang w:val="en-GB"/>
        </w:rPr>
      </w:pPr>
      <w:r>
        <w:rPr>
          <w:rFonts w:cs="Times New Roman"/>
          <w:lang w:val="en-GB"/>
        </w:rPr>
        <w:t>Above</w:t>
      </w:r>
      <w:r w:rsidR="009B64BB">
        <w:rPr>
          <w:rFonts w:cs="Times New Roman"/>
          <w:lang w:val="en-GB"/>
        </w:rPr>
        <w:t xml:space="preserve"> </w:t>
      </w:r>
      <w:r w:rsidR="00500B0A">
        <w:rPr>
          <w:rFonts w:cs="Times New Roman"/>
          <w:lang w:val="en-GB"/>
        </w:rPr>
        <w:t xml:space="preserve">proposal, </w:t>
      </w:r>
      <w:r>
        <w:rPr>
          <w:rFonts w:cs="Times New Roman"/>
          <w:lang w:val="en-GB"/>
        </w:rPr>
        <w:t xml:space="preserve">will address the raised concern and allow </w:t>
      </w:r>
      <w:r w:rsidR="009B64BB">
        <w:rPr>
          <w:rFonts w:cs="Times New Roman"/>
          <w:lang w:val="en-GB"/>
        </w:rPr>
        <w:t xml:space="preserve">the UE </w:t>
      </w:r>
      <w:r>
        <w:rPr>
          <w:rFonts w:cs="Times New Roman"/>
          <w:lang w:val="en-GB"/>
        </w:rPr>
        <w:t>to</w:t>
      </w:r>
      <w:r w:rsidR="00500B0A">
        <w:rPr>
          <w:rFonts w:cs="Times New Roman"/>
          <w:lang w:val="en-GB"/>
        </w:rPr>
        <w:t xml:space="preserve"> account in the </w:t>
      </w:r>
      <w:r w:rsidR="009B64BB">
        <w:rPr>
          <w:rFonts w:cs="Times New Roman"/>
          <w:lang w:val="en-GB"/>
        </w:rPr>
        <w:t>implementation</w:t>
      </w:r>
      <w:r w:rsidR="00500B0A">
        <w:rPr>
          <w:rFonts w:cs="Times New Roman"/>
          <w:lang w:val="en-GB"/>
        </w:rPr>
        <w:t xml:space="preserve"> any concerns related </w:t>
      </w:r>
      <w:r>
        <w:rPr>
          <w:rFonts w:cs="Times New Roman"/>
          <w:lang w:val="en-GB"/>
        </w:rPr>
        <w:t xml:space="preserve">performing measurements with </w:t>
      </w:r>
      <w:r w:rsidR="00500B0A">
        <w:rPr>
          <w:rFonts w:cs="Times New Roman"/>
          <w:lang w:val="en-GB"/>
        </w:rPr>
        <w:t>different measurement periodicities, if such exist.</w:t>
      </w:r>
      <w:r w:rsidR="009B64BB">
        <w:rPr>
          <w:rFonts w:cs="Times New Roman"/>
          <w:lang w:val="en-GB"/>
        </w:rPr>
        <w:t xml:space="preserve"> </w:t>
      </w:r>
      <w:r w:rsidR="00500B0A">
        <w:rPr>
          <w:rFonts w:cs="Times New Roman"/>
          <w:lang w:val="en-GB"/>
        </w:rPr>
        <w:t>E</w:t>
      </w:r>
      <w:r w:rsidR="009B64BB">
        <w:rPr>
          <w:rFonts w:cs="Times New Roman"/>
          <w:lang w:val="en-GB"/>
        </w:rPr>
        <w:t xml:space="preserve">.g. based on whether the UE </w:t>
      </w:r>
      <w:r w:rsidR="00500B0A">
        <w:rPr>
          <w:rFonts w:cs="Times New Roman"/>
          <w:lang w:val="en-GB"/>
        </w:rPr>
        <w:t xml:space="preserve">can or </w:t>
      </w:r>
      <w:r w:rsidR="009B64BB">
        <w:rPr>
          <w:rFonts w:cs="Times New Roman"/>
          <w:lang w:val="en-GB"/>
        </w:rPr>
        <w:t xml:space="preserve">cannot perform measurements on different </w:t>
      </w:r>
      <w:r>
        <w:rPr>
          <w:rFonts w:cs="Times New Roman"/>
          <w:lang w:val="en-GB"/>
        </w:rPr>
        <w:t xml:space="preserve">inter-frequency or RAT </w:t>
      </w:r>
      <w:r w:rsidR="009B64BB">
        <w:rPr>
          <w:rFonts w:cs="Times New Roman"/>
          <w:lang w:val="en-GB"/>
        </w:rPr>
        <w:t xml:space="preserve">carriers with different periodicities, the UE </w:t>
      </w:r>
      <w:r>
        <w:rPr>
          <w:rFonts w:cs="Times New Roman"/>
          <w:lang w:val="en-GB"/>
        </w:rPr>
        <w:t>may</w:t>
      </w:r>
      <w:r w:rsidR="009B64BB">
        <w:rPr>
          <w:rFonts w:cs="Times New Roman"/>
          <w:lang w:val="en-GB"/>
        </w:rPr>
        <w:t xml:space="preserve"> </w:t>
      </w:r>
      <w:r w:rsidR="000D4E03">
        <w:rPr>
          <w:rFonts w:cs="Times New Roman"/>
          <w:lang w:val="en-GB"/>
        </w:rPr>
        <w:t xml:space="preserve">or may not </w:t>
      </w:r>
      <w:r w:rsidR="009B64BB">
        <w:rPr>
          <w:rFonts w:cs="Times New Roman"/>
          <w:lang w:val="en-GB"/>
        </w:rPr>
        <w:t xml:space="preserve">measure </w:t>
      </w:r>
      <w:r>
        <w:rPr>
          <w:rFonts w:cs="Times New Roman"/>
          <w:lang w:val="en-GB"/>
        </w:rPr>
        <w:t xml:space="preserve">overlapping </w:t>
      </w:r>
      <w:r w:rsidR="009B64BB">
        <w:rPr>
          <w:rFonts w:cs="Times New Roman"/>
          <w:lang w:val="en-GB"/>
        </w:rPr>
        <w:t xml:space="preserve">carriers configured for EMR and </w:t>
      </w:r>
      <w:r w:rsidR="00500B0A">
        <w:rPr>
          <w:rFonts w:cs="Times New Roman"/>
          <w:lang w:val="en-GB"/>
        </w:rPr>
        <w:t>high priority</w:t>
      </w:r>
      <w:r w:rsidR="009B64BB">
        <w:rPr>
          <w:rFonts w:cs="Times New Roman"/>
          <w:lang w:val="en-GB"/>
        </w:rPr>
        <w:t xml:space="preserve"> carriers with </w:t>
      </w:r>
      <w:r w:rsidR="00307940">
        <w:rPr>
          <w:rFonts w:cs="Times New Roman"/>
          <w:lang w:val="en-GB"/>
        </w:rPr>
        <w:t>different</w:t>
      </w:r>
      <w:r w:rsidR="009B64BB">
        <w:rPr>
          <w:rFonts w:cs="Times New Roman"/>
          <w:lang w:val="en-GB"/>
        </w:rPr>
        <w:t xml:space="preserve"> or </w:t>
      </w:r>
      <w:r w:rsidR="00307940">
        <w:rPr>
          <w:rFonts w:cs="Times New Roman"/>
          <w:lang w:val="en-GB"/>
        </w:rPr>
        <w:t>same</w:t>
      </w:r>
      <w:r w:rsidR="009B64BB">
        <w:rPr>
          <w:rFonts w:cs="Times New Roman"/>
          <w:lang w:val="en-GB"/>
        </w:rPr>
        <w:t xml:space="preserve"> measurement periodicities. </w:t>
      </w:r>
    </w:p>
    <w:p w14:paraId="572FE9BC" w14:textId="6F314CA7" w:rsidR="00EA15C9" w:rsidRDefault="009B64BB" w:rsidP="00221C0F">
      <w:pPr>
        <w:ind w:right="-22"/>
        <w:rPr>
          <w:rFonts w:cs="Times New Roman"/>
          <w:lang w:val="en-GB"/>
        </w:rPr>
      </w:pPr>
      <w:r>
        <w:rPr>
          <w:rFonts w:cs="Times New Roman"/>
          <w:lang w:val="en-GB"/>
        </w:rPr>
        <w:t>It would be up to UE implementation whether the UE follows the measurement requirements on all carriers according to 4.2.2.4 or 4.2.2</w:t>
      </w:r>
      <w:r w:rsidR="00307940">
        <w:rPr>
          <w:rFonts w:cs="Times New Roman"/>
          <w:lang w:val="en-GB"/>
        </w:rPr>
        <w:t>.</w:t>
      </w:r>
      <w:r>
        <w:rPr>
          <w:rFonts w:cs="Times New Roman"/>
          <w:lang w:val="en-GB"/>
        </w:rPr>
        <w:t xml:space="preserve">7 when </w:t>
      </w:r>
      <w:proofErr w:type="spellStart"/>
      <w:r w:rsidRPr="00C55B66">
        <w:rPr>
          <w:szCs w:val="20"/>
        </w:rPr>
        <w:t>Srxlev</w:t>
      </w:r>
      <w:proofErr w:type="spellEnd"/>
      <w:r w:rsidRPr="00C55B66">
        <w:rPr>
          <w:szCs w:val="20"/>
        </w:rPr>
        <w:t xml:space="preserve"> &gt; </w:t>
      </w:r>
      <w:proofErr w:type="spellStart"/>
      <w:r w:rsidRPr="00C55B66">
        <w:rPr>
          <w:szCs w:val="20"/>
        </w:rPr>
        <w:t>S</w:t>
      </w:r>
      <w:r w:rsidRPr="00C55B66">
        <w:rPr>
          <w:sz w:val="13"/>
          <w:szCs w:val="13"/>
        </w:rPr>
        <w:t>nonIntraSearchP</w:t>
      </w:r>
      <w:proofErr w:type="spellEnd"/>
      <w:r w:rsidRPr="00C55B66">
        <w:rPr>
          <w:sz w:val="13"/>
          <w:szCs w:val="13"/>
        </w:rPr>
        <w:t xml:space="preserve"> </w:t>
      </w:r>
      <w:r w:rsidRPr="00C55B66">
        <w:rPr>
          <w:szCs w:val="20"/>
        </w:rPr>
        <w:t xml:space="preserve">and </w:t>
      </w:r>
      <w:proofErr w:type="spellStart"/>
      <w:r w:rsidRPr="00C55B66">
        <w:rPr>
          <w:szCs w:val="20"/>
        </w:rPr>
        <w:t>Squal</w:t>
      </w:r>
      <w:proofErr w:type="spellEnd"/>
      <w:r w:rsidRPr="00C55B66">
        <w:rPr>
          <w:szCs w:val="20"/>
        </w:rPr>
        <w:t xml:space="preserve"> &gt; </w:t>
      </w:r>
      <w:proofErr w:type="spellStart"/>
      <w:r w:rsidRPr="00C55B66">
        <w:rPr>
          <w:szCs w:val="20"/>
        </w:rPr>
        <w:t>S</w:t>
      </w:r>
      <w:r w:rsidRPr="00C55B66">
        <w:rPr>
          <w:sz w:val="13"/>
          <w:szCs w:val="13"/>
        </w:rPr>
        <w:t>nonIntraSearchQ</w:t>
      </w:r>
      <w:proofErr w:type="spellEnd"/>
      <w:r>
        <w:rPr>
          <w:rFonts w:cs="Times New Roman"/>
          <w:lang w:val="en-GB"/>
        </w:rPr>
        <w:t xml:space="preserve"> </w:t>
      </w:r>
      <w:r w:rsidR="00EA15C9">
        <w:rPr>
          <w:rFonts w:cs="Times New Roman"/>
          <w:lang w:val="en-GB"/>
        </w:rPr>
        <w:t xml:space="preserve">if any high priority carriers are configured, </w:t>
      </w:r>
      <w:r w:rsidR="00307940">
        <w:rPr>
          <w:rFonts w:cs="Times New Roman"/>
          <w:lang w:val="en-GB"/>
        </w:rPr>
        <w:t>according to the listed rules</w:t>
      </w:r>
      <w:r w:rsidR="00EA15C9">
        <w:rPr>
          <w:rFonts w:cs="Times New Roman"/>
          <w:lang w:val="en-GB"/>
        </w:rPr>
        <w:t xml:space="preserve"> above</w:t>
      </w:r>
      <w:r w:rsidR="00307940">
        <w:rPr>
          <w:rFonts w:cs="Times New Roman"/>
          <w:lang w:val="en-GB"/>
        </w:rPr>
        <w:t xml:space="preserve">. </w:t>
      </w:r>
    </w:p>
    <w:p w14:paraId="5156A1AC" w14:textId="3C2AFDB8" w:rsidR="000D4E03" w:rsidRDefault="000D4E03" w:rsidP="00221C0F">
      <w:pPr>
        <w:ind w:right="-22"/>
        <w:rPr>
          <w:rFonts w:cs="Times New Roman"/>
          <w:lang w:val="en-GB"/>
        </w:rPr>
      </w:pPr>
      <w:r>
        <w:rPr>
          <w:rFonts w:cs="Times New Roman"/>
          <w:lang w:val="en-GB"/>
        </w:rPr>
        <w:t>Hence, this proposal allows implementation differentiation and allows better performing devices to benefit from such advanced implementation.</w:t>
      </w:r>
    </w:p>
    <w:p w14:paraId="120941C9" w14:textId="3F0385C7" w:rsidR="009B64BB" w:rsidRDefault="009B64BB" w:rsidP="00221C0F">
      <w:pPr>
        <w:ind w:right="-22"/>
        <w:rPr>
          <w:rFonts w:cs="Times New Roman"/>
          <w:lang w:val="en-GB"/>
        </w:rPr>
      </w:pPr>
      <w:r>
        <w:rPr>
          <w:rFonts w:cs="Times New Roman"/>
          <w:lang w:val="en-GB"/>
        </w:rPr>
        <w:t xml:space="preserve">However, this approach leads to </w:t>
      </w:r>
      <w:r w:rsidR="00465294">
        <w:rPr>
          <w:rFonts w:cs="Times New Roman"/>
          <w:lang w:val="en-GB"/>
        </w:rPr>
        <w:t xml:space="preserve">one situation where there is </w:t>
      </w:r>
      <w:r>
        <w:rPr>
          <w:rFonts w:cs="Times New Roman"/>
          <w:lang w:val="en-GB"/>
        </w:rPr>
        <w:t xml:space="preserve">uncertainty related to </w:t>
      </w:r>
      <w:r w:rsidR="00033A28">
        <w:rPr>
          <w:rFonts w:cs="Times New Roman"/>
          <w:lang w:val="en-GB"/>
        </w:rPr>
        <w:t xml:space="preserve">the </w:t>
      </w:r>
      <w:r w:rsidR="006650D0">
        <w:rPr>
          <w:rFonts w:cs="Times New Roman"/>
          <w:lang w:val="en-GB"/>
        </w:rPr>
        <w:t>measurement</w:t>
      </w:r>
      <w:r w:rsidR="00C237CC">
        <w:rPr>
          <w:rFonts w:cs="Times New Roman"/>
          <w:lang w:val="en-GB"/>
        </w:rPr>
        <w:t>s</w:t>
      </w:r>
      <w:r w:rsidR="006650D0">
        <w:rPr>
          <w:rFonts w:cs="Times New Roman"/>
          <w:lang w:val="en-GB"/>
        </w:rPr>
        <w:t xml:space="preserve"> reported by the UE as the </w:t>
      </w:r>
      <w:r w:rsidR="00033A28">
        <w:rPr>
          <w:rFonts w:cs="Times New Roman"/>
          <w:lang w:val="en-GB"/>
        </w:rPr>
        <w:t xml:space="preserve">UE </w:t>
      </w:r>
      <w:r w:rsidR="006650D0">
        <w:rPr>
          <w:rFonts w:cs="Times New Roman"/>
          <w:lang w:val="en-GB"/>
        </w:rPr>
        <w:t xml:space="preserve">measurement requirements based on 4.2.2.4 and 4.2.2.7 </w:t>
      </w:r>
      <w:r w:rsidR="000D4E03">
        <w:rPr>
          <w:rFonts w:cs="Times New Roman"/>
          <w:lang w:val="en-GB"/>
        </w:rPr>
        <w:t>differ</w:t>
      </w:r>
      <w:r w:rsidR="006650D0">
        <w:rPr>
          <w:rFonts w:cs="Times New Roman"/>
          <w:lang w:val="en-GB"/>
        </w:rPr>
        <w:t xml:space="preserve"> significantly.</w:t>
      </w:r>
    </w:p>
    <w:p w14:paraId="59DA6012" w14:textId="70A93DA3" w:rsidR="00C237CC" w:rsidRDefault="00C237CC" w:rsidP="00C237CC">
      <w:pPr>
        <w:pStyle w:val="RAN4observation0"/>
      </w:pPr>
      <w:r>
        <w:t xml:space="preserve">Allowing UE to follow the measurement requirements on </w:t>
      </w:r>
      <w:r w:rsidR="000D4E03">
        <w:t>overlapping</w:t>
      </w:r>
      <w:r>
        <w:t xml:space="preserve"> carriers according to 4.2.2.4 or 4.2.2.7 when </w:t>
      </w:r>
      <w:proofErr w:type="spellStart"/>
      <w:r w:rsidRPr="00C55B66">
        <w:t>Srxlev</w:t>
      </w:r>
      <w:proofErr w:type="spellEnd"/>
      <w:r w:rsidRPr="00C55B66">
        <w:t xml:space="preserve"> &gt; </w:t>
      </w:r>
      <w:proofErr w:type="spellStart"/>
      <w:r w:rsidRPr="00C55B66">
        <w:t>S</w:t>
      </w:r>
      <w:r w:rsidRPr="00C55B66">
        <w:rPr>
          <w:sz w:val="13"/>
          <w:szCs w:val="13"/>
        </w:rPr>
        <w:t>nonIntraSearchP</w:t>
      </w:r>
      <w:proofErr w:type="spellEnd"/>
      <w:r w:rsidRPr="00C55B66">
        <w:rPr>
          <w:sz w:val="13"/>
          <w:szCs w:val="13"/>
        </w:rPr>
        <w:t xml:space="preserve"> </w:t>
      </w:r>
      <w:r w:rsidRPr="00C55B66">
        <w:t xml:space="preserve">and </w:t>
      </w:r>
      <w:proofErr w:type="spellStart"/>
      <w:r w:rsidRPr="00C55B66">
        <w:t>Squal</w:t>
      </w:r>
      <w:proofErr w:type="spellEnd"/>
      <w:r w:rsidRPr="00C55B66">
        <w:t xml:space="preserve"> &gt; </w:t>
      </w:r>
      <w:proofErr w:type="spellStart"/>
      <w:r w:rsidRPr="00C55B66">
        <w:t>S</w:t>
      </w:r>
      <w:r w:rsidRPr="00C55B66">
        <w:rPr>
          <w:sz w:val="13"/>
          <w:szCs w:val="13"/>
        </w:rPr>
        <w:t>nonIntraSearchQ</w:t>
      </w:r>
      <w:proofErr w:type="spellEnd"/>
      <w:r>
        <w:t xml:space="preserve">, leads to uncertainty </w:t>
      </w:r>
      <w:r w:rsidR="00197FC7">
        <w:t xml:space="preserve">on network side </w:t>
      </w:r>
      <w:r>
        <w:t xml:space="preserve">related to </w:t>
      </w:r>
      <w:r w:rsidR="00106A14">
        <w:t xml:space="preserve">the measurement accuracy of the EMR </w:t>
      </w:r>
      <w:r>
        <w:t>measurements reported by the UE.</w:t>
      </w:r>
    </w:p>
    <w:p w14:paraId="42FD86C5" w14:textId="37C9E9B6" w:rsidR="00106A14" w:rsidRDefault="00465294" w:rsidP="00221C0F">
      <w:pPr>
        <w:ind w:right="-22"/>
      </w:pPr>
      <w:r>
        <w:rPr>
          <w:rFonts w:cs="Times New Roman"/>
          <w:lang w:val="en-GB"/>
        </w:rPr>
        <w:t xml:space="preserve">As the network has no knowledge about the UE implementation, </w:t>
      </w:r>
      <w:r w:rsidR="00033A28">
        <w:rPr>
          <w:rFonts w:cs="Times New Roman"/>
          <w:lang w:val="en-GB"/>
        </w:rPr>
        <w:t xml:space="preserve">the </w:t>
      </w:r>
      <w:r w:rsidR="00C237CC">
        <w:rPr>
          <w:rFonts w:cs="Times New Roman"/>
          <w:lang w:val="en-GB"/>
        </w:rPr>
        <w:t xml:space="preserve">network does not have other choice than expect worst case scenario </w:t>
      </w:r>
      <w:r>
        <w:rPr>
          <w:rFonts w:cs="Times New Roman"/>
          <w:lang w:val="en-GB"/>
        </w:rPr>
        <w:t xml:space="preserve">according to configuration. </w:t>
      </w:r>
      <w:r w:rsidR="00197FC7">
        <w:rPr>
          <w:rFonts w:cs="Times New Roman"/>
          <w:lang w:val="en-GB"/>
        </w:rPr>
        <w:t>Hence, the n</w:t>
      </w:r>
      <w:r>
        <w:rPr>
          <w:rFonts w:cs="Times New Roman"/>
          <w:lang w:val="en-GB"/>
        </w:rPr>
        <w:t>etwork would need to</w:t>
      </w:r>
      <w:r w:rsidR="00C237CC">
        <w:rPr>
          <w:rFonts w:cs="Times New Roman"/>
          <w:lang w:val="en-GB"/>
        </w:rPr>
        <w:t xml:space="preserve"> assume </w:t>
      </w:r>
      <w:r w:rsidR="00033A28">
        <w:rPr>
          <w:rFonts w:cs="Times New Roman"/>
          <w:lang w:val="en-GB"/>
        </w:rPr>
        <w:t xml:space="preserve">that all </w:t>
      </w:r>
      <w:r w:rsidR="00C237CC">
        <w:rPr>
          <w:rFonts w:cs="Times New Roman"/>
          <w:lang w:val="en-GB"/>
        </w:rPr>
        <w:t>UE</w:t>
      </w:r>
      <w:r w:rsidR="00033A28">
        <w:rPr>
          <w:rFonts w:cs="Times New Roman"/>
          <w:lang w:val="en-GB"/>
        </w:rPr>
        <w:t>s</w:t>
      </w:r>
      <w:r w:rsidR="00C237CC">
        <w:rPr>
          <w:rFonts w:cs="Times New Roman"/>
          <w:lang w:val="en-GB"/>
        </w:rPr>
        <w:t xml:space="preserve"> will measure according to 4.2.2.7 and that the reported results are measured accordingly. This may in fact penalize all UEs</w:t>
      </w:r>
      <w:r w:rsidR="00106A14">
        <w:rPr>
          <w:rFonts w:cs="Times New Roman"/>
          <w:lang w:val="en-GB"/>
        </w:rPr>
        <w:t xml:space="preserve"> </w:t>
      </w:r>
      <w:r w:rsidR="00106A14">
        <w:rPr>
          <w:rFonts w:cs="Times New Roman"/>
          <w:lang w:val="en-GB"/>
        </w:rPr>
        <w:lastRenderedPageBreak/>
        <w:t>configured with EMR</w:t>
      </w:r>
      <w:r w:rsidR="00C237CC">
        <w:rPr>
          <w:rFonts w:cs="Times New Roman"/>
          <w:lang w:val="en-GB"/>
        </w:rPr>
        <w:t xml:space="preserve"> </w:t>
      </w:r>
      <w:r w:rsidR="00106A14">
        <w:rPr>
          <w:rFonts w:cs="Times New Roman"/>
          <w:lang w:val="en-GB"/>
        </w:rPr>
        <w:t xml:space="preserve">– both UEs which measure overlapping EMR carriers according to 4.2.2.4 and UEs which measure overlapping EMR carriers when </w:t>
      </w:r>
      <w:proofErr w:type="spellStart"/>
      <w:r w:rsidR="00106A14" w:rsidRPr="00C55B66">
        <w:rPr>
          <w:szCs w:val="20"/>
        </w:rPr>
        <w:t>Srxlev</w:t>
      </w:r>
      <w:proofErr w:type="spellEnd"/>
      <w:r w:rsidR="00106A14" w:rsidRPr="00C55B66">
        <w:rPr>
          <w:szCs w:val="20"/>
        </w:rPr>
        <w:t xml:space="preserve"> </w:t>
      </w:r>
      <w:r w:rsidR="00106A14">
        <w:rPr>
          <w:rFonts w:cs="Times New Roman"/>
          <w:szCs w:val="20"/>
        </w:rPr>
        <w:t>≤</w:t>
      </w:r>
      <w:r w:rsidR="00106A14" w:rsidRPr="00C55B66">
        <w:rPr>
          <w:szCs w:val="20"/>
        </w:rPr>
        <w:t xml:space="preserve"> </w:t>
      </w:r>
      <w:proofErr w:type="spellStart"/>
      <w:r w:rsidR="00106A14" w:rsidRPr="00C55B66">
        <w:rPr>
          <w:szCs w:val="20"/>
        </w:rPr>
        <w:t>S</w:t>
      </w:r>
      <w:r w:rsidR="00106A14" w:rsidRPr="00C55B66">
        <w:rPr>
          <w:sz w:val="13"/>
          <w:szCs w:val="13"/>
        </w:rPr>
        <w:t>nonIntraSearchP</w:t>
      </w:r>
      <w:proofErr w:type="spellEnd"/>
      <w:r w:rsidR="00106A14" w:rsidRPr="00C55B66">
        <w:rPr>
          <w:sz w:val="13"/>
          <w:szCs w:val="13"/>
        </w:rPr>
        <w:t xml:space="preserve"> </w:t>
      </w:r>
      <w:r w:rsidR="00106A14">
        <w:rPr>
          <w:szCs w:val="20"/>
        </w:rPr>
        <w:t>or</w:t>
      </w:r>
      <w:r w:rsidR="00106A14" w:rsidRPr="00C55B66">
        <w:rPr>
          <w:szCs w:val="20"/>
        </w:rPr>
        <w:t xml:space="preserve"> </w:t>
      </w:r>
      <w:proofErr w:type="spellStart"/>
      <w:r w:rsidR="00106A14" w:rsidRPr="00C55B66">
        <w:rPr>
          <w:szCs w:val="20"/>
        </w:rPr>
        <w:t>Squal</w:t>
      </w:r>
      <w:proofErr w:type="spellEnd"/>
      <w:r w:rsidR="00106A14" w:rsidRPr="00C55B66">
        <w:rPr>
          <w:szCs w:val="20"/>
        </w:rPr>
        <w:t xml:space="preserve"> </w:t>
      </w:r>
      <w:r w:rsidR="00106A14">
        <w:rPr>
          <w:rFonts w:cs="Times New Roman"/>
          <w:szCs w:val="20"/>
        </w:rPr>
        <w:t>≤</w:t>
      </w:r>
      <w:r w:rsidR="00106A14" w:rsidRPr="00C55B66">
        <w:rPr>
          <w:szCs w:val="20"/>
        </w:rPr>
        <w:t xml:space="preserve"> </w:t>
      </w:r>
      <w:proofErr w:type="spellStart"/>
      <w:r w:rsidR="00106A14" w:rsidRPr="00C55B66">
        <w:rPr>
          <w:szCs w:val="20"/>
        </w:rPr>
        <w:t>S</w:t>
      </w:r>
      <w:r w:rsidR="00106A14" w:rsidRPr="00C55B66">
        <w:rPr>
          <w:sz w:val="13"/>
          <w:szCs w:val="13"/>
        </w:rPr>
        <w:t>nonIntraSearchQ</w:t>
      </w:r>
      <w:proofErr w:type="spellEnd"/>
      <w:r w:rsidR="00106A14">
        <w:t xml:space="preserve">, according to 4.2.2.4. </w:t>
      </w:r>
    </w:p>
    <w:p w14:paraId="6BE64ED1" w14:textId="41824662" w:rsidR="00106A14" w:rsidRPr="00106A14" w:rsidRDefault="00106A14" w:rsidP="00106A14">
      <w:pPr>
        <w:pStyle w:val="RAN4observation0"/>
      </w:pPr>
      <w:r>
        <w:t xml:space="preserve">Uncertainty </w:t>
      </w:r>
      <w:r w:rsidR="00197FC7">
        <w:t xml:space="preserve">on network side </w:t>
      </w:r>
      <w:r>
        <w:t xml:space="preserve">related to the measurement accuracy of the EMR measurements reported by the UE will </w:t>
      </w:r>
      <w:r w:rsidR="00033A28">
        <w:t>negatively impact</w:t>
      </w:r>
      <w:r>
        <w:t xml:space="preserve"> all UEs configured with EMR.</w:t>
      </w:r>
    </w:p>
    <w:p w14:paraId="1C70A007" w14:textId="25055B9A" w:rsidR="00106A14" w:rsidRDefault="009B64BB" w:rsidP="00221C0F">
      <w:pPr>
        <w:ind w:right="-22"/>
        <w:rPr>
          <w:rFonts w:cs="Times New Roman"/>
          <w:lang w:val="en-GB"/>
        </w:rPr>
      </w:pPr>
      <w:bookmarkStart w:id="20" w:name="_Hlk53351362"/>
      <w:r>
        <w:rPr>
          <w:rFonts w:cs="Times New Roman"/>
          <w:lang w:val="en-GB"/>
        </w:rPr>
        <w:t xml:space="preserve">To address </w:t>
      </w:r>
      <w:r w:rsidR="00106A14">
        <w:rPr>
          <w:rFonts w:cs="Times New Roman"/>
          <w:lang w:val="en-GB"/>
        </w:rPr>
        <w:t>any uncertainty related to how the UE EMR measurements are performed</w:t>
      </w:r>
      <w:r w:rsidR="00033A28">
        <w:rPr>
          <w:rFonts w:cs="Times New Roman"/>
          <w:lang w:val="en-GB"/>
        </w:rPr>
        <w:t xml:space="preserve"> by the UE (according to section 4.2.24 or 4.2.2.7)</w:t>
      </w:r>
      <w:r w:rsidR="00106A14">
        <w:rPr>
          <w:rFonts w:cs="Times New Roman"/>
          <w:lang w:val="en-GB"/>
        </w:rPr>
        <w:t>,</w:t>
      </w:r>
      <w:r w:rsidR="00A31825">
        <w:rPr>
          <w:rFonts w:cs="Times New Roman"/>
          <w:lang w:val="en-GB"/>
        </w:rPr>
        <w:t xml:space="preserve"> we see that this can be done either by </w:t>
      </w:r>
      <w:r w:rsidR="00465294">
        <w:rPr>
          <w:rFonts w:cs="Times New Roman"/>
          <w:lang w:val="en-GB"/>
        </w:rPr>
        <w:t xml:space="preserve">1) </w:t>
      </w:r>
      <w:r w:rsidR="00A31825">
        <w:rPr>
          <w:rFonts w:cs="Times New Roman"/>
          <w:lang w:val="en-GB"/>
        </w:rPr>
        <w:t xml:space="preserve">leaving it for network assumption that </w:t>
      </w:r>
      <w:r w:rsidR="00033A28">
        <w:rPr>
          <w:rFonts w:cs="Times New Roman"/>
          <w:lang w:val="en-GB"/>
        </w:rPr>
        <w:t xml:space="preserve">all </w:t>
      </w:r>
      <w:r w:rsidR="00A31825">
        <w:rPr>
          <w:rFonts w:cs="Times New Roman"/>
          <w:lang w:val="en-GB"/>
        </w:rPr>
        <w:t>UE</w:t>
      </w:r>
      <w:r w:rsidR="00033A28">
        <w:rPr>
          <w:rFonts w:cs="Times New Roman"/>
          <w:lang w:val="en-GB"/>
        </w:rPr>
        <w:t>s</w:t>
      </w:r>
      <w:r w:rsidR="00A31825">
        <w:rPr>
          <w:rFonts w:cs="Times New Roman"/>
          <w:lang w:val="en-GB"/>
        </w:rPr>
        <w:t xml:space="preserve"> will measure worst case or</w:t>
      </w:r>
      <w:r w:rsidR="00033A28">
        <w:rPr>
          <w:rFonts w:cs="Times New Roman"/>
          <w:lang w:val="en-GB"/>
        </w:rPr>
        <w:t xml:space="preserve"> </w:t>
      </w:r>
      <w:r w:rsidR="00465294">
        <w:rPr>
          <w:rFonts w:cs="Times New Roman"/>
          <w:lang w:val="en-GB"/>
        </w:rPr>
        <w:t xml:space="preserve">2) </w:t>
      </w:r>
      <w:r w:rsidR="00033A28">
        <w:rPr>
          <w:rFonts w:cs="Times New Roman"/>
          <w:lang w:val="en-GB"/>
        </w:rPr>
        <w:t>having a</w:t>
      </w:r>
      <w:r w:rsidR="00A31825">
        <w:rPr>
          <w:rFonts w:cs="Times New Roman"/>
          <w:lang w:val="en-GB"/>
        </w:rPr>
        <w:t xml:space="preserve"> </w:t>
      </w:r>
      <w:r w:rsidR="00A31825" w:rsidRPr="00465294">
        <w:rPr>
          <w:rFonts w:cs="Times New Roman"/>
          <w:lang w:val="en-GB"/>
        </w:rPr>
        <w:t>UE</w:t>
      </w:r>
      <w:r w:rsidRPr="00465294">
        <w:rPr>
          <w:rFonts w:cs="Times New Roman"/>
          <w:lang w:val="en-GB"/>
        </w:rPr>
        <w:t xml:space="preserve"> indicati</w:t>
      </w:r>
      <w:r w:rsidR="00033A28" w:rsidRPr="00465294">
        <w:rPr>
          <w:rFonts w:cs="Times New Roman"/>
          <w:lang w:val="en-GB"/>
        </w:rPr>
        <w:t>on</w:t>
      </w:r>
      <w:r w:rsidRPr="00465294">
        <w:rPr>
          <w:rFonts w:cs="Times New Roman"/>
          <w:lang w:val="en-GB"/>
        </w:rPr>
        <w:t xml:space="preserve"> such that network will have visibility to the </w:t>
      </w:r>
      <w:r w:rsidR="00A31825" w:rsidRPr="00465294">
        <w:rPr>
          <w:rFonts w:cs="Times New Roman"/>
          <w:lang w:val="en-GB"/>
        </w:rPr>
        <w:t>UE behaviour</w:t>
      </w:r>
      <w:r w:rsidR="00033A28" w:rsidRPr="00465294">
        <w:rPr>
          <w:rFonts w:cs="Times New Roman"/>
          <w:lang w:val="en-GB"/>
        </w:rPr>
        <w:t xml:space="preserve"> and how the UE performed the measurements</w:t>
      </w:r>
      <w:r w:rsidR="00A31825" w:rsidRPr="00465294">
        <w:rPr>
          <w:rFonts w:cs="Times New Roman"/>
          <w:lang w:val="en-GB"/>
        </w:rPr>
        <w:t>.</w:t>
      </w:r>
      <w:r w:rsidR="00A31825">
        <w:rPr>
          <w:rFonts w:cs="Times New Roman"/>
          <w:lang w:val="en-GB"/>
        </w:rPr>
        <w:t xml:space="preserve"> </w:t>
      </w:r>
      <w:bookmarkEnd w:id="20"/>
      <w:r w:rsidR="00465294">
        <w:rPr>
          <w:rFonts w:cs="Times New Roman"/>
          <w:lang w:val="en-GB"/>
        </w:rPr>
        <w:t>As 1) has drawbacks for all EMR UEs we suggest 2).</w:t>
      </w:r>
    </w:p>
    <w:p w14:paraId="54E8E82D" w14:textId="01598751" w:rsidR="00106A14" w:rsidRDefault="0049111C" w:rsidP="00106A14">
      <w:pPr>
        <w:pStyle w:val="RAN4proposal"/>
        <w:rPr>
          <w:lang w:val="en-GB"/>
        </w:rPr>
      </w:pPr>
      <w:r>
        <w:rPr>
          <w:lang w:val="en-GB"/>
        </w:rPr>
        <w:t xml:space="preserve">The UE indicates to the network if </w:t>
      </w:r>
      <w:r w:rsidR="00197FC7">
        <w:rPr>
          <w:lang w:val="en-GB"/>
        </w:rPr>
        <w:t xml:space="preserve">the </w:t>
      </w:r>
      <w:r>
        <w:rPr>
          <w:lang w:val="en-GB"/>
        </w:rPr>
        <w:t xml:space="preserve">reported EMR results are performed </w:t>
      </w:r>
      <w:r w:rsidR="00E90536">
        <w:rPr>
          <w:lang w:val="en-GB"/>
        </w:rPr>
        <w:t xml:space="preserve">while </w:t>
      </w:r>
      <w:r>
        <w:rPr>
          <w:lang w:val="en-GB"/>
        </w:rPr>
        <w:t xml:space="preserve">applying </w:t>
      </w:r>
      <w:r w:rsidRPr="00C55B66">
        <w:rPr>
          <w:rFonts w:cs="Times New Roman"/>
          <w:lang w:val="en-GB"/>
        </w:rPr>
        <w:t>s-</w:t>
      </w:r>
      <w:proofErr w:type="spellStart"/>
      <w:r w:rsidRPr="00C55B66">
        <w:rPr>
          <w:rFonts w:cs="Times New Roman"/>
          <w:lang w:val="en-GB"/>
        </w:rPr>
        <w:t>NonIntraSearch</w:t>
      </w:r>
      <w:proofErr w:type="spellEnd"/>
      <w:r>
        <w:rPr>
          <w:rFonts w:cs="Times New Roman"/>
          <w:lang w:val="en-GB"/>
        </w:rPr>
        <w:t xml:space="preserve"> thresholds </w:t>
      </w:r>
      <w:r w:rsidR="00E90536">
        <w:rPr>
          <w:rFonts w:cs="Times New Roman"/>
          <w:lang w:val="en-GB"/>
        </w:rPr>
        <w:t xml:space="preserve">to the EMR carriers </w:t>
      </w:r>
      <w:r>
        <w:rPr>
          <w:rFonts w:cs="Times New Roman"/>
          <w:lang w:val="en-GB"/>
        </w:rPr>
        <w:t>or not.</w:t>
      </w:r>
    </w:p>
    <w:p w14:paraId="1B950FE4" w14:textId="77777777" w:rsidR="00DF458C" w:rsidRDefault="00DF458C" w:rsidP="00221C0F">
      <w:pPr>
        <w:ind w:right="-22"/>
        <w:rPr>
          <w:rFonts w:cs="Times New Roman"/>
          <w:lang w:val="en-GB"/>
        </w:rPr>
      </w:pPr>
    </w:p>
    <w:p w14:paraId="13F764C6" w14:textId="34F07693" w:rsidR="00FC2C4B" w:rsidRDefault="00465294" w:rsidP="00221C0F">
      <w:pPr>
        <w:ind w:right="-22"/>
        <w:rPr>
          <w:rFonts w:cs="Times New Roman"/>
          <w:lang w:val="en-GB"/>
        </w:rPr>
      </w:pPr>
      <w:r>
        <w:rPr>
          <w:rFonts w:cs="Times New Roman"/>
          <w:lang w:val="en-GB"/>
        </w:rPr>
        <w:t>I</w:t>
      </w:r>
      <w:r w:rsidR="00DF458C">
        <w:rPr>
          <w:rFonts w:cs="Times New Roman"/>
          <w:lang w:val="en-GB"/>
        </w:rPr>
        <w:t xml:space="preserve">t </w:t>
      </w:r>
      <w:r>
        <w:rPr>
          <w:rFonts w:cs="Times New Roman"/>
          <w:lang w:val="en-GB"/>
        </w:rPr>
        <w:t xml:space="preserve">may or </w:t>
      </w:r>
      <w:r w:rsidR="00DF458C">
        <w:rPr>
          <w:rFonts w:cs="Times New Roman"/>
          <w:lang w:val="en-GB"/>
        </w:rPr>
        <w:t>may not be possible to introduce new signalling for MR-DC EMR in Rel-16</w:t>
      </w:r>
      <w:r>
        <w:rPr>
          <w:rFonts w:cs="Times New Roman"/>
          <w:lang w:val="en-GB"/>
        </w:rPr>
        <w:t xml:space="preserve"> (up to RAN2 decision)</w:t>
      </w:r>
      <w:r w:rsidR="00DF458C">
        <w:rPr>
          <w:rFonts w:cs="Times New Roman"/>
          <w:lang w:val="en-GB"/>
        </w:rPr>
        <w:t xml:space="preserve">. However, </w:t>
      </w:r>
      <w:r>
        <w:rPr>
          <w:rFonts w:cs="Times New Roman"/>
          <w:lang w:val="en-GB"/>
        </w:rPr>
        <w:t>introducing the proposed indication</w:t>
      </w:r>
      <w:r w:rsidR="00DF458C">
        <w:rPr>
          <w:rFonts w:cs="Times New Roman"/>
          <w:lang w:val="en-GB"/>
        </w:rPr>
        <w:t xml:space="preserve"> can </w:t>
      </w:r>
      <w:r>
        <w:rPr>
          <w:rFonts w:cs="Times New Roman"/>
          <w:lang w:val="en-GB"/>
        </w:rPr>
        <w:t xml:space="preserve">also </w:t>
      </w:r>
      <w:r w:rsidR="00DF458C">
        <w:rPr>
          <w:rFonts w:cs="Times New Roman"/>
          <w:lang w:val="en-GB"/>
        </w:rPr>
        <w:t xml:space="preserve">be done for Rel-17 to provide a proper solution for EMR by removing any uncertainty concerning the UE requirements and behaviour. </w:t>
      </w:r>
      <w:r w:rsidR="00804AA7">
        <w:rPr>
          <w:rFonts w:cs="Times New Roman"/>
          <w:lang w:val="en-GB"/>
        </w:rPr>
        <w:t>To close this topic in Rel-16 we propose following:</w:t>
      </w:r>
    </w:p>
    <w:p w14:paraId="0298F24B" w14:textId="5688BECD" w:rsidR="00804AA7" w:rsidRDefault="00804AA7" w:rsidP="00746C54">
      <w:pPr>
        <w:pStyle w:val="RAN4proposal"/>
        <w:rPr>
          <w:lang w:val="en-GB"/>
        </w:rPr>
      </w:pPr>
      <w:r>
        <w:rPr>
          <w:lang w:val="en-GB"/>
        </w:rPr>
        <w:t>For Rel-16 the requirements in proposal 7 and proposal 8 applies.</w:t>
      </w:r>
    </w:p>
    <w:p w14:paraId="6750CA29" w14:textId="5CDFE304" w:rsidR="00465294" w:rsidRDefault="00465294" w:rsidP="00465294">
      <w:pPr>
        <w:pStyle w:val="RAN4proposal"/>
        <w:rPr>
          <w:lang w:val="en-GB"/>
        </w:rPr>
      </w:pPr>
      <w:r>
        <w:rPr>
          <w:lang w:val="en-GB"/>
        </w:rPr>
        <w:t xml:space="preserve">RAN4 </w:t>
      </w:r>
      <w:r w:rsidR="00A66B02">
        <w:rPr>
          <w:lang w:val="en-GB"/>
        </w:rPr>
        <w:t xml:space="preserve">to </w:t>
      </w:r>
      <w:r>
        <w:rPr>
          <w:lang w:val="en-GB"/>
        </w:rPr>
        <w:t>send LS to RAN2 to introduce means for UE to indicate whether the UE applied search thresholds when measuring the reported early measurement or not</w:t>
      </w:r>
      <w:r w:rsidR="00C20D31">
        <w:rPr>
          <w:lang w:val="en-GB"/>
        </w:rPr>
        <w:t>. Indication should be defined</w:t>
      </w:r>
      <w:r w:rsidR="00A66B02">
        <w:rPr>
          <w:lang w:val="en-GB"/>
        </w:rPr>
        <w:t xml:space="preserve"> in Rel-16,</w:t>
      </w:r>
      <w:r w:rsidR="006F6156">
        <w:rPr>
          <w:lang w:val="en-GB"/>
        </w:rPr>
        <w:t xml:space="preserve"> </w:t>
      </w:r>
      <w:r w:rsidR="00A66B02">
        <w:rPr>
          <w:lang w:val="en-GB"/>
        </w:rPr>
        <w:t>if possible</w:t>
      </w:r>
      <w:r w:rsidR="006F6156">
        <w:rPr>
          <w:lang w:val="en-GB"/>
        </w:rPr>
        <w:t>,</w:t>
      </w:r>
      <w:r w:rsidR="00A66B02">
        <w:rPr>
          <w:lang w:val="en-GB"/>
        </w:rPr>
        <w:t xml:space="preserve"> otherwise in Rel-17</w:t>
      </w:r>
    </w:p>
    <w:p w14:paraId="62F2A62F" w14:textId="79C81DB6" w:rsidR="000413BE" w:rsidRPr="000413BE" w:rsidRDefault="000413BE" w:rsidP="000413BE">
      <w:pPr>
        <w:rPr>
          <w:lang w:val="en-GB"/>
        </w:rPr>
      </w:pPr>
      <w:r>
        <w:rPr>
          <w:lang w:val="en-GB"/>
        </w:rPr>
        <w:t>If RAN2 cannot introduce the solution in Rel-16 we suggest:</w:t>
      </w:r>
    </w:p>
    <w:p w14:paraId="570C9876" w14:textId="141507F7" w:rsidR="00804AA7" w:rsidRDefault="00A66B02" w:rsidP="00746C54">
      <w:pPr>
        <w:pStyle w:val="RAN4proposal"/>
        <w:rPr>
          <w:lang w:val="en-GB"/>
        </w:rPr>
      </w:pPr>
      <w:r>
        <w:rPr>
          <w:lang w:val="en-GB"/>
        </w:rPr>
        <w:t xml:space="preserve">If RAN2 cannot introduce the </w:t>
      </w:r>
      <w:r w:rsidR="00456295">
        <w:rPr>
          <w:lang w:val="en-GB"/>
        </w:rPr>
        <w:t>indication</w:t>
      </w:r>
      <w:r>
        <w:rPr>
          <w:lang w:val="en-GB"/>
        </w:rPr>
        <w:t xml:space="preserve"> in Rel-16, we propose that f</w:t>
      </w:r>
      <w:r w:rsidR="00804AA7">
        <w:rPr>
          <w:lang w:val="en-GB"/>
        </w:rPr>
        <w:t>or Rel-16, if s-</w:t>
      </w:r>
      <w:proofErr w:type="spellStart"/>
      <w:r w:rsidR="00804AA7">
        <w:rPr>
          <w:lang w:val="en-GB"/>
        </w:rPr>
        <w:t>NonIntraSearch</w:t>
      </w:r>
      <w:proofErr w:type="spellEnd"/>
      <w:r w:rsidR="00804AA7">
        <w:rPr>
          <w:lang w:val="en-GB"/>
        </w:rPr>
        <w:t xml:space="preserve"> thresholds are configured, and </w:t>
      </w:r>
      <w:proofErr w:type="spellStart"/>
      <w:r w:rsidR="00804AA7" w:rsidRPr="00804AA7">
        <w:rPr>
          <w:lang w:val="en-GB"/>
        </w:rPr>
        <w:t>Srxlev</w:t>
      </w:r>
      <w:proofErr w:type="spellEnd"/>
      <w:r w:rsidR="00804AA7" w:rsidRPr="00804AA7">
        <w:rPr>
          <w:lang w:val="en-GB"/>
        </w:rPr>
        <w:t xml:space="preserve"> &gt; </w:t>
      </w:r>
      <w:proofErr w:type="spellStart"/>
      <w:r w:rsidR="00804AA7" w:rsidRPr="00804AA7">
        <w:rPr>
          <w:lang w:val="en-GB"/>
        </w:rPr>
        <w:t>SnonIntraSearchP</w:t>
      </w:r>
      <w:proofErr w:type="spellEnd"/>
      <w:r w:rsidR="00804AA7" w:rsidRPr="00804AA7">
        <w:rPr>
          <w:lang w:val="en-GB"/>
        </w:rPr>
        <w:t xml:space="preserve"> and </w:t>
      </w:r>
      <w:proofErr w:type="spellStart"/>
      <w:r w:rsidR="00804AA7" w:rsidRPr="00804AA7">
        <w:rPr>
          <w:lang w:val="en-GB"/>
        </w:rPr>
        <w:t>Squal</w:t>
      </w:r>
      <w:proofErr w:type="spellEnd"/>
      <w:r w:rsidR="00804AA7" w:rsidRPr="00804AA7">
        <w:rPr>
          <w:lang w:val="en-GB"/>
        </w:rPr>
        <w:t xml:space="preserve"> &gt; </w:t>
      </w:r>
      <w:proofErr w:type="spellStart"/>
      <w:r w:rsidR="00804AA7" w:rsidRPr="00804AA7">
        <w:rPr>
          <w:lang w:val="en-GB"/>
        </w:rPr>
        <w:t>SnonIntraSearchQ</w:t>
      </w:r>
      <w:proofErr w:type="spellEnd"/>
      <w:r w:rsidR="00804AA7">
        <w:rPr>
          <w:lang w:val="en-GB"/>
        </w:rPr>
        <w:t xml:space="preserve"> and UE is configured with one or more high priority carriers, the UE may measure overlapping EMR according to section 4.2.2.7 or 4.2.2.4.</w:t>
      </w:r>
    </w:p>
    <w:p w14:paraId="465C6731" w14:textId="7F877831" w:rsidR="00804AA7" w:rsidRDefault="00A66B02" w:rsidP="00746C54">
      <w:pPr>
        <w:pStyle w:val="RAN4proposal"/>
        <w:rPr>
          <w:lang w:val="en-GB"/>
        </w:rPr>
      </w:pPr>
      <w:r>
        <w:rPr>
          <w:lang w:val="en-GB"/>
        </w:rPr>
        <w:t xml:space="preserve">If RAN2 cannot introduce the </w:t>
      </w:r>
      <w:r w:rsidR="00456295">
        <w:rPr>
          <w:lang w:val="en-GB"/>
        </w:rPr>
        <w:t>indication</w:t>
      </w:r>
      <w:r>
        <w:rPr>
          <w:lang w:val="en-GB"/>
        </w:rPr>
        <w:t xml:space="preserve"> in Rel-16, </w:t>
      </w:r>
      <w:r w:rsidR="00456295">
        <w:rPr>
          <w:lang w:val="en-GB"/>
        </w:rPr>
        <w:t>f</w:t>
      </w:r>
      <w:r w:rsidR="00804AA7">
        <w:rPr>
          <w:lang w:val="en-GB"/>
        </w:rPr>
        <w:t>or Rel-16 the network will not be aware of UE</w:t>
      </w:r>
      <w:r w:rsidR="00746C54">
        <w:rPr>
          <w:lang w:val="en-GB"/>
        </w:rPr>
        <w:t xml:space="preserve"> which UE requirements the UE applies if s-</w:t>
      </w:r>
      <w:proofErr w:type="spellStart"/>
      <w:r w:rsidR="00746C54">
        <w:rPr>
          <w:lang w:val="en-GB"/>
        </w:rPr>
        <w:t>NonIntraSearch</w:t>
      </w:r>
      <w:proofErr w:type="spellEnd"/>
      <w:r w:rsidR="00746C54">
        <w:rPr>
          <w:lang w:val="en-GB"/>
        </w:rPr>
        <w:t xml:space="preserve"> thresholds are configured, and </w:t>
      </w:r>
      <w:proofErr w:type="spellStart"/>
      <w:r w:rsidR="00746C54" w:rsidRPr="00804AA7">
        <w:rPr>
          <w:lang w:val="en-GB"/>
        </w:rPr>
        <w:t>Srxlev</w:t>
      </w:r>
      <w:proofErr w:type="spellEnd"/>
      <w:r w:rsidR="00746C54" w:rsidRPr="00804AA7">
        <w:rPr>
          <w:lang w:val="en-GB"/>
        </w:rPr>
        <w:t xml:space="preserve"> &gt; </w:t>
      </w:r>
      <w:proofErr w:type="spellStart"/>
      <w:r w:rsidR="00746C54" w:rsidRPr="00804AA7">
        <w:rPr>
          <w:lang w:val="en-GB"/>
        </w:rPr>
        <w:t>SnonIntraSearchP</w:t>
      </w:r>
      <w:proofErr w:type="spellEnd"/>
      <w:r w:rsidR="00746C54" w:rsidRPr="00804AA7">
        <w:rPr>
          <w:lang w:val="en-GB"/>
        </w:rPr>
        <w:t xml:space="preserve"> and </w:t>
      </w:r>
      <w:proofErr w:type="spellStart"/>
      <w:r w:rsidR="00746C54" w:rsidRPr="00804AA7">
        <w:rPr>
          <w:lang w:val="en-GB"/>
        </w:rPr>
        <w:t>Squal</w:t>
      </w:r>
      <w:proofErr w:type="spellEnd"/>
      <w:r w:rsidR="00746C54" w:rsidRPr="00804AA7">
        <w:rPr>
          <w:lang w:val="en-GB"/>
        </w:rPr>
        <w:t xml:space="preserve"> &gt; </w:t>
      </w:r>
      <w:proofErr w:type="spellStart"/>
      <w:r w:rsidR="00746C54" w:rsidRPr="00804AA7">
        <w:rPr>
          <w:lang w:val="en-GB"/>
        </w:rPr>
        <w:t>SnonIntraSearchQ</w:t>
      </w:r>
      <w:proofErr w:type="spellEnd"/>
      <w:r w:rsidR="00746C54">
        <w:rPr>
          <w:lang w:val="en-GB"/>
        </w:rPr>
        <w:t xml:space="preserve"> and UE is configured with one or more high priority carriers</w:t>
      </w:r>
    </w:p>
    <w:p w14:paraId="7321BD76" w14:textId="507EBCA9" w:rsidR="000413BE" w:rsidRDefault="000413BE" w:rsidP="00221C0F">
      <w:pPr>
        <w:ind w:right="-22"/>
        <w:rPr>
          <w:rFonts w:cs="Times New Roman"/>
          <w:lang w:val="en-GB"/>
        </w:rPr>
      </w:pPr>
      <w:r>
        <w:rPr>
          <w:rFonts w:cs="Times New Roman"/>
          <w:lang w:val="en-GB"/>
        </w:rPr>
        <w:t>Finally:</w:t>
      </w:r>
    </w:p>
    <w:p w14:paraId="5F38E96F" w14:textId="2D2485AA" w:rsidR="00746C54" w:rsidRDefault="000413BE" w:rsidP="000413BE">
      <w:pPr>
        <w:pStyle w:val="RAN4proposal"/>
        <w:rPr>
          <w:lang w:val="en-GB"/>
        </w:rPr>
      </w:pPr>
      <w:r>
        <w:rPr>
          <w:lang w:val="en-GB"/>
        </w:rPr>
        <w:t>A</w:t>
      </w:r>
      <w:r w:rsidR="006C0A2F">
        <w:rPr>
          <w:lang w:val="en-GB"/>
        </w:rPr>
        <w:t>gree P</w:t>
      </w:r>
      <w:r>
        <w:rPr>
          <w:lang w:val="en-GB"/>
        </w:rPr>
        <w:t xml:space="preserve">roposals </w:t>
      </w:r>
      <w:r w:rsidR="006C0A2F">
        <w:rPr>
          <w:lang w:val="en-GB"/>
        </w:rPr>
        <w:t>11</w:t>
      </w:r>
      <w:r>
        <w:rPr>
          <w:lang w:val="en-GB"/>
        </w:rPr>
        <w:t xml:space="preserve"> </w:t>
      </w:r>
      <w:r w:rsidR="006C0A2F">
        <w:rPr>
          <w:lang w:val="en-GB"/>
        </w:rPr>
        <w:t>-</w:t>
      </w:r>
      <w:r>
        <w:rPr>
          <w:lang w:val="en-GB"/>
        </w:rPr>
        <w:t xml:space="preserve"> </w:t>
      </w:r>
      <w:r w:rsidR="006C0A2F">
        <w:rPr>
          <w:lang w:val="en-GB"/>
        </w:rPr>
        <w:t>14 as a package.</w:t>
      </w:r>
    </w:p>
    <w:p w14:paraId="14D638FA" w14:textId="353D44D2" w:rsidR="00465294" w:rsidRDefault="002A7824" w:rsidP="00221C0F">
      <w:pPr>
        <w:ind w:right="-22"/>
        <w:rPr>
          <w:rFonts w:cs="Times New Roman"/>
          <w:lang w:val="en-GB"/>
        </w:rPr>
      </w:pPr>
      <w:r>
        <w:rPr>
          <w:rFonts w:cs="Times New Roman"/>
          <w:lang w:val="en-GB"/>
        </w:rPr>
        <w:t>In Appendix A we have provided a draft LS proposal.</w:t>
      </w:r>
    </w:p>
    <w:p w14:paraId="16833CD7" w14:textId="77777777" w:rsidR="00465294" w:rsidRDefault="00465294" w:rsidP="00221C0F">
      <w:pPr>
        <w:ind w:right="-22"/>
        <w:rPr>
          <w:rFonts w:cs="Times New Roman"/>
          <w:lang w:val="en-GB"/>
        </w:rPr>
      </w:pPr>
    </w:p>
    <w:p w14:paraId="4C65CE0A" w14:textId="408BD39C" w:rsidR="001A3E0B" w:rsidRPr="00BC09EC" w:rsidRDefault="001A3E0B" w:rsidP="00BC09EC">
      <w:pPr>
        <w:pStyle w:val="RAN4H2"/>
        <w:rPr>
          <w:lang w:val="en-GB"/>
        </w:rPr>
      </w:pPr>
      <w:r w:rsidRPr="00BC09EC">
        <w:rPr>
          <w:lang w:val="en-GB"/>
        </w:rPr>
        <w:t xml:space="preserve">Measurement requirements on </w:t>
      </w:r>
      <w:r w:rsidR="00C20D31">
        <w:rPr>
          <w:lang w:val="en-GB"/>
        </w:rPr>
        <w:t>EMR</w:t>
      </w:r>
      <w:r w:rsidRPr="00BC09EC">
        <w:rPr>
          <w:lang w:val="en-GB"/>
        </w:rPr>
        <w:t xml:space="preserve"> carriers</w:t>
      </w:r>
    </w:p>
    <w:p w14:paraId="553FEE3E" w14:textId="0E53E282" w:rsidR="0023393D" w:rsidRDefault="00E07FF4" w:rsidP="00221C0F">
      <w:pPr>
        <w:ind w:right="-22"/>
        <w:rPr>
          <w:rFonts w:cs="Times New Roman"/>
          <w:lang w:val="en-GB"/>
        </w:rPr>
      </w:pPr>
      <w:r>
        <w:rPr>
          <w:rFonts w:cs="Times New Roman"/>
          <w:lang w:val="en-GB"/>
        </w:rPr>
        <w:t>Agreements related to measurement requirements for the f</w:t>
      </w:r>
      <w:r w:rsidR="0023393D">
        <w:rPr>
          <w:rFonts w:cs="Times New Roman"/>
          <w:lang w:val="en-GB"/>
        </w:rPr>
        <w:t xml:space="preserve">ollowing </w:t>
      </w:r>
      <w:r>
        <w:rPr>
          <w:rFonts w:cs="Times New Roman"/>
          <w:lang w:val="en-GB"/>
        </w:rPr>
        <w:t>cases are</w:t>
      </w:r>
      <w:r w:rsidR="0023393D">
        <w:rPr>
          <w:rFonts w:cs="Times New Roman"/>
          <w:lang w:val="en-GB"/>
        </w:rPr>
        <w:t xml:space="preserve"> open:</w:t>
      </w:r>
    </w:p>
    <w:p w14:paraId="1C43B912" w14:textId="6343AFEC" w:rsidR="0023393D" w:rsidRPr="002A7824" w:rsidRDefault="0023393D" w:rsidP="0023393D">
      <w:pPr>
        <w:pStyle w:val="ListParagraph"/>
        <w:numPr>
          <w:ilvl w:val="0"/>
          <w:numId w:val="22"/>
        </w:numPr>
        <w:ind w:right="-22"/>
        <w:rPr>
          <w:rFonts w:cs="Times New Roman"/>
          <w:lang w:val="en-GB"/>
        </w:rPr>
      </w:pPr>
      <w:r>
        <w:rPr>
          <w:rFonts w:cs="Times New Roman"/>
        </w:rPr>
        <w:t>Non-overlapping NR inter-frequency</w:t>
      </w:r>
    </w:p>
    <w:p w14:paraId="36C0EBC4" w14:textId="46EA4443" w:rsidR="0023393D" w:rsidRPr="002A7824" w:rsidRDefault="0023393D" w:rsidP="0023393D">
      <w:pPr>
        <w:pStyle w:val="ListParagraph"/>
        <w:numPr>
          <w:ilvl w:val="0"/>
          <w:numId w:val="22"/>
        </w:numPr>
        <w:ind w:right="-22"/>
        <w:rPr>
          <w:rFonts w:cs="Times New Roman"/>
          <w:lang w:val="en-GB"/>
        </w:rPr>
      </w:pPr>
      <w:r>
        <w:rPr>
          <w:rFonts w:cs="Times New Roman"/>
        </w:rPr>
        <w:t>Non-overlapping LTE inter-RAT</w:t>
      </w:r>
    </w:p>
    <w:p w14:paraId="36D8A8F4" w14:textId="77777777" w:rsidR="00B50423" w:rsidRPr="002A7824" w:rsidRDefault="00B50423" w:rsidP="00B50423">
      <w:pPr>
        <w:pStyle w:val="ListParagraph"/>
        <w:numPr>
          <w:ilvl w:val="0"/>
          <w:numId w:val="22"/>
        </w:numPr>
        <w:ind w:right="-22"/>
        <w:rPr>
          <w:rFonts w:cs="Times New Roman"/>
          <w:lang w:val="en-GB"/>
        </w:rPr>
      </w:pPr>
      <w:r w:rsidRPr="002A7824">
        <w:rPr>
          <w:rFonts w:cs="Times New Roman"/>
        </w:rPr>
        <w:t>NR inter-RAT</w:t>
      </w:r>
    </w:p>
    <w:p w14:paraId="24499B54" w14:textId="77777777" w:rsidR="00B50423" w:rsidRPr="002C0602" w:rsidRDefault="00B50423" w:rsidP="002C0602">
      <w:pPr>
        <w:ind w:right="-22"/>
        <w:rPr>
          <w:rFonts w:cs="Times New Roman"/>
          <w:lang w:val="en-GB"/>
        </w:rPr>
      </w:pPr>
    </w:p>
    <w:p w14:paraId="166BD24D" w14:textId="35270FBC" w:rsidR="0023393D" w:rsidRDefault="00B50423" w:rsidP="002A7824">
      <w:pPr>
        <w:pStyle w:val="RAN4H3"/>
        <w:rPr>
          <w:lang w:val="en-GB"/>
        </w:rPr>
      </w:pPr>
      <w:r>
        <w:rPr>
          <w:lang w:val="en-GB"/>
        </w:rPr>
        <w:t>Measurement requirements on n</w:t>
      </w:r>
      <w:r>
        <w:rPr>
          <w:rFonts w:cs="Times New Roman"/>
        </w:rPr>
        <w:t>on-overlapping NR FR2 inter-frequency carrier</w:t>
      </w:r>
    </w:p>
    <w:p w14:paraId="3E459D6D" w14:textId="4F41D9CB" w:rsidR="001A3E0B" w:rsidRDefault="00B50423" w:rsidP="00221C0F">
      <w:pPr>
        <w:ind w:right="-22"/>
        <w:rPr>
          <w:rFonts w:cs="Times New Roman"/>
          <w:lang w:val="en-GB"/>
        </w:rPr>
      </w:pPr>
      <w:r>
        <w:rPr>
          <w:rFonts w:cs="Times New Roman"/>
          <w:lang w:val="en-GB"/>
        </w:rPr>
        <w:t xml:space="preserve">Due to core requirements already being closed we suggest </w:t>
      </w:r>
      <w:proofErr w:type="gramStart"/>
      <w:r>
        <w:rPr>
          <w:rFonts w:cs="Times New Roman"/>
          <w:lang w:val="en-GB"/>
        </w:rPr>
        <w:t>to f</w:t>
      </w:r>
      <w:r w:rsidR="00746C54">
        <w:rPr>
          <w:rFonts w:cs="Times New Roman"/>
          <w:lang w:val="en-GB"/>
        </w:rPr>
        <w:t>ollow</w:t>
      </w:r>
      <w:proofErr w:type="gramEnd"/>
      <w:r w:rsidR="00746C54">
        <w:rPr>
          <w:rFonts w:cs="Times New Roman"/>
          <w:lang w:val="en-GB"/>
        </w:rPr>
        <w:t xml:space="preserve"> Rel-15 </w:t>
      </w:r>
      <w:r>
        <w:rPr>
          <w:rFonts w:cs="Times New Roman"/>
          <w:lang w:val="en-GB"/>
        </w:rPr>
        <w:t xml:space="preserve">approach for non-overlapping carriers </w:t>
      </w:r>
      <w:r w:rsidR="00746C54">
        <w:rPr>
          <w:rFonts w:cs="Times New Roman"/>
          <w:lang w:val="en-GB"/>
        </w:rPr>
        <w:t>for Rel-16.</w:t>
      </w:r>
    </w:p>
    <w:p w14:paraId="19AB05E4" w14:textId="67530BE8" w:rsidR="00B50423" w:rsidRDefault="00E07FF4" w:rsidP="00E07FF4">
      <w:pPr>
        <w:pStyle w:val="RAN4proposal"/>
        <w:rPr>
          <w:rFonts w:cs="v4.2.0"/>
        </w:rPr>
      </w:pPr>
      <w:r>
        <w:rPr>
          <w:rFonts w:cs="v4.2.0"/>
        </w:rPr>
        <w:t>For non-overlapping NR FR2 carriers, at least prior to transmission of the idle mode measurement report, the UE shall perform at least a single measurement on detected cells on the non-overlapping inter-frequency carrier(s) configured to be measured for early measurement reporting.</w:t>
      </w:r>
    </w:p>
    <w:p w14:paraId="77FCC128" w14:textId="77777777" w:rsidR="00E07FF4" w:rsidRPr="002A7824" w:rsidRDefault="00E07FF4" w:rsidP="002A7824"/>
    <w:p w14:paraId="15F6CA68" w14:textId="51F01B82" w:rsidR="00B50423" w:rsidRDefault="00B50423" w:rsidP="002A7824">
      <w:pPr>
        <w:pStyle w:val="RAN4H3"/>
        <w:rPr>
          <w:lang w:val="en-GB"/>
        </w:rPr>
      </w:pPr>
      <w:r>
        <w:rPr>
          <w:lang w:val="en-GB"/>
        </w:rPr>
        <w:t>Measurement requirements on n</w:t>
      </w:r>
      <w:r>
        <w:rPr>
          <w:rFonts w:cs="Times New Roman"/>
        </w:rPr>
        <w:t>on-overlapping LTE inter-RAT</w:t>
      </w:r>
      <w:r w:rsidR="00B10888">
        <w:rPr>
          <w:rFonts w:cs="Times New Roman"/>
        </w:rPr>
        <w:t xml:space="preserve"> carrier</w:t>
      </w:r>
    </w:p>
    <w:p w14:paraId="502248C0" w14:textId="0C23C60B" w:rsidR="00B50423" w:rsidRDefault="00B50423" w:rsidP="00221C0F">
      <w:pPr>
        <w:ind w:right="-22"/>
        <w:rPr>
          <w:rFonts w:cs="Times New Roman"/>
          <w:lang w:val="en-GB"/>
        </w:rPr>
      </w:pPr>
      <w:r>
        <w:rPr>
          <w:rFonts w:cs="Times New Roman"/>
          <w:lang w:val="en-GB"/>
        </w:rPr>
        <w:t xml:space="preserve">Due to core requirements already being closed we suggest </w:t>
      </w:r>
      <w:r w:rsidR="00B10888">
        <w:rPr>
          <w:rFonts w:cs="Times New Roman"/>
          <w:lang w:val="en-GB"/>
        </w:rPr>
        <w:t>following</w:t>
      </w:r>
      <w:r>
        <w:rPr>
          <w:rFonts w:cs="Times New Roman"/>
          <w:lang w:val="en-GB"/>
        </w:rPr>
        <w:t xml:space="preserve"> Rel-15 approach for non-overlapping carriers for Rel-16.</w:t>
      </w:r>
    </w:p>
    <w:p w14:paraId="0069050D" w14:textId="6354305D" w:rsidR="00B50423" w:rsidRDefault="00E07FF4" w:rsidP="002A7824">
      <w:pPr>
        <w:pStyle w:val="RAN4proposal"/>
        <w:rPr>
          <w:lang w:val="en-GB"/>
        </w:rPr>
      </w:pPr>
      <w:r>
        <w:rPr>
          <w:rFonts w:cs="v4.2.0"/>
        </w:rPr>
        <w:t>For non-overlapping LTE inter-RAT carriers, at least prior to transmission of the idle mode measurement report, the UE shall perform at least a single measurement on detected cells on the non-overlapping inter-frequency carrier(s) configured to be measured for early measurement reporting.</w:t>
      </w:r>
    </w:p>
    <w:p w14:paraId="1299C2B3" w14:textId="77777777" w:rsidR="00E07FF4" w:rsidRDefault="00E07FF4" w:rsidP="00221C0F">
      <w:pPr>
        <w:ind w:right="-22"/>
        <w:rPr>
          <w:rFonts w:cs="Times New Roman"/>
          <w:lang w:val="en-GB"/>
        </w:rPr>
      </w:pPr>
    </w:p>
    <w:p w14:paraId="3DFA85AB" w14:textId="7F1DCBF9" w:rsidR="00B10888" w:rsidRDefault="00B10888" w:rsidP="002A7824">
      <w:pPr>
        <w:pStyle w:val="RAN4H3"/>
        <w:rPr>
          <w:lang w:val="en-GB"/>
        </w:rPr>
      </w:pPr>
      <w:r>
        <w:rPr>
          <w:lang w:val="en-GB"/>
        </w:rPr>
        <w:t>Measurement requirements on overlapping NR inter-RAT carrier</w:t>
      </w:r>
    </w:p>
    <w:p w14:paraId="046FD6C2" w14:textId="7D754F3F" w:rsidR="00B10888" w:rsidRDefault="00B10888" w:rsidP="00221C0F">
      <w:pPr>
        <w:ind w:right="-22"/>
        <w:rPr>
          <w:rFonts w:cs="Times New Roman"/>
          <w:lang w:val="en-GB"/>
        </w:rPr>
      </w:pPr>
      <w:r>
        <w:rPr>
          <w:rFonts w:cs="Times New Roman"/>
          <w:lang w:val="en-GB"/>
        </w:rPr>
        <w:t xml:space="preserve">For an overlapping carrier: We suggest that measurement requirements for an overlapping </w:t>
      </w:r>
      <w:r w:rsidRPr="00B10888">
        <w:rPr>
          <w:rFonts w:cs="Times New Roman"/>
          <w:lang w:val="en-GB"/>
        </w:rPr>
        <w:t>NR inter-RAT EMR</w:t>
      </w:r>
      <w:r>
        <w:rPr>
          <w:rFonts w:cs="Times New Roman"/>
          <w:lang w:val="en-GB"/>
        </w:rPr>
        <w:t xml:space="preserve"> carrier</w:t>
      </w:r>
      <w:r w:rsidRPr="00B10888">
        <w:rPr>
          <w:rFonts w:cs="Times New Roman"/>
          <w:lang w:val="en-GB"/>
        </w:rPr>
        <w:t xml:space="preserve"> follow existing NR inter-RAT measurement</w:t>
      </w:r>
      <w:r>
        <w:rPr>
          <w:rFonts w:cs="Times New Roman"/>
          <w:lang w:val="en-GB"/>
        </w:rPr>
        <w:t>.</w:t>
      </w:r>
    </w:p>
    <w:p w14:paraId="186E2A16" w14:textId="609ADA75" w:rsidR="00E07FF4" w:rsidRDefault="000B5EBB" w:rsidP="002A7824">
      <w:pPr>
        <w:pStyle w:val="RAN4proposal"/>
        <w:rPr>
          <w:lang w:val="en-GB"/>
        </w:rPr>
      </w:pPr>
      <w:r>
        <w:rPr>
          <w:rFonts w:cs="Times New Roman"/>
          <w:lang w:val="en-GB"/>
        </w:rPr>
        <w:t xml:space="preserve">Measurement requirements for an overlapping </w:t>
      </w:r>
      <w:r w:rsidRPr="00B10888">
        <w:rPr>
          <w:rFonts w:cs="Times New Roman"/>
          <w:lang w:val="en-GB"/>
        </w:rPr>
        <w:t>NR inter-RAT EMR</w:t>
      </w:r>
      <w:r>
        <w:rPr>
          <w:rFonts w:cs="Times New Roman"/>
          <w:lang w:val="en-GB"/>
        </w:rPr>
        <w:t xml:space="preserve"> carrier</w:t>
      </w:r>
      <w:r w:rsidRPr="00B10888">
        <w:rPr>
          <w:rFonts w:cs="Times New Roman"/>
          <w:lang w:val="en-GB"/>
        </w:rPr>
        <w:t xml:space="preserve"> </w:t>
      </w:r>
      <w:r>
        <w:rPr>
          <w:rFonts w:cs="Times New Roman"/>
          <w:lang w:val="en-GB"/>
        </w:rPr>
        <w:t xml:space="preserve">follow the principles of </w:t>
      </w:r>
      <w:r>
        <w:rPr>
          <w:lang w:val="en-GB"/>
        </w:rPr>
        <w:t>proposal 15.</w:t>
      </w:r>
    </w:p>
    <w:p w14:paraId="584E32A4" w14:textId="2FD04BD5" w:rsidR="00B10888" w:rsidRDefault="00B10888" w:rsidP="00B10888">
      <w:pPr>
        <w:ind w:right="-22"/>
        <w:rPr>
          <w:rFonts w:cs="Times New Roman"/>
          <w:lang w:val="en-GB"/>
        </w:rPr>
      </w:pPr>
      <w:r>
        <w:rPr>
          <w:rFonts w:cs="Times New Roman"/>
          <w:lang w:val="en-GB"/>
        </w:rPr>
        <w:t xml:space="preserve">For a non-overlapping carrier: We suggest </w:t>
      </w:r>
      <w:r w:rsidR="00E07FF4">
        <w:rPr>
          <w:rFonts w:cs="Times New Roman"/>
          <w:lang w:val="en-GB"/>
        </w:rPr>
        <w:t>following</w:t>
      </w:r>
      <w:r>
        <w:rPr>
          <w:rFonts w:cs="Times New Roman"/>
          <w:lang w:val="en-GB"/>
        </w:rPr>
        <w:t xml:space="preserve"> the proposal in 2.4.1.</w:t>
      </w:r>
    </w:p>
    <w:p w14:paraId="64FA015E" w14:textId="0D93E2ED" w:rsidR="00E07FF4" w:rsidRDefault="00E07FF4" w:rsidP="002A7824">
      <w:pPr>
        <w:pStyle w:val="RAN4proposal"/>
        <w:rPr>
          <w:lang w:val="en-GB"/>
        </w:rPr>
      </w:pPr>
      <w:r>
        <w:rPr>
          <w:rFonts w:cs="v4.2.0"/>
        </w:rPr>
        <w:t>For non-overlapping NR inter-RAT carriers, at least prior to transmission of the idle mode measurement report, the UE shall perform at least a single measurement on detected cells on the non-overlapping inter-frequency carrier(s) configured to be measured for early measurement reporting.</w:t>
      </w:r>
    </w:p>
    <w:p w14:paraId="638897E3" w14:textId="77777777" w:rsidR="00B10888" w:rsidRDefault="00B10888" w:rsidP="00221C0F">
      <w:pPr>
        <w:ind w:right="-22"/>
        <w:rPr>
          <w:rFonts w:cs="Times New Roman"/>
          <w:lang w:val="en-GB"/>
        </w:rPr>
      </w:pPr>
    </w:p>
    <w:p w14:paraId="2ECD6041" w14:textId="3AA0FB41" w:rsidR="00CA7450" w:rsidRPr="00470B27" w:rsidRDefault="009A1960" w:rsidP="00470B27">
      <w:pPr>
        <w:pStyle w:val="RAN4H2"/>
        <w:rPr>
          <w:lang w:val="en-GB"/>
        </w:rPr>
      </w:pPr>
      <w:r>
        <w:rPr>
          <w:lang w:val="en-GB"/>
        </w:rPr>
        <w:t>M</w:t>
      </w:r>
      <w:r w:rsidRPr="00606257">
        <w:rPr>
          <w:lang w:val="en-GB"/>
        </w:rPr>
        <w:t>easurement requirement for UE who supports the beam level EMR reporting</w:t>
      </w:r>
    </w:p>
    <w:p w14:paraId="4ACBD363" w14:textId="3D69324D" w:rsidR="000B3191" w:rsidRDefault="00044006" w:rsidP="003B659E">
      <w:pPr>
        <w:ind w:right="-22"/>
        <w:rPr>
          <w:rFonts w:cs="Times New Roman"/>
          <w:lang w:val="en-GB"/>
        </w:rPr>
      </w:pPr>
      <w:r>
        <w:rPr>
          <w:rFonts w:cs="Times New Roman"/>
          <w:lang w:val="en-GB"/>
        </w:rPr>
        <w:t xml:space="preserve">In last meeting there was agreement captured: </w:t>
      </w:r>
      <w:r w:rsidR="000B3191">
        <w:rPr>
          <w:rFonts w:cs="Times New Roman"/>
          <w:lang w:val="en-GB"/>
        </w:rPr>
        <w:t xml:space="preserve">Add </w:t>
      </w:r>
      <w:r w:rsidR="00606257">
        <w:rPr>
          <w:rFonts w:cs="Times New Roman"/>
          <w:lang w:val="en-GB"/>
        </w:rPr>
        <w:t>in idle mode requirements section 4.4:</w:t>
      </w:r>
    </w:p>
    <w:p w14:paraId="3005E29B" w14:textId="77777777" w:rsidR="00606257" w:rsidRPr="00606257" w:rsidRDefault="00606257" w:rsidP="00044006">
      <w:pPr>
        <w:numPr>
          <w:ilvl w:val="0"/>
          <w:numId w:val="34"/>
        </w:numPr>
        <w:ind w:right="-22"/>
        <w:rPr>
          <w:rFonts w:cs="Times New Roman"/>
          <w:lang w:val="en-GB"/>
        </w:rPr>
      </w:pPr>
      <w:r w:rsidRPr="00606257">
        <w:rPr>
          <w:rFonts w:cs="Times New Roman"/>
          <w:lang w:val="en-GB"/>
        </w:rPr>
        <w:t>additional time period in measurement requirement for UE who supports the beam level EMR reporting:</w:t>
      </w:r>
    </w:p>
    <w:p w14:paraId="6CD31139" w14:textId="77777777" w:rsidR="00606257" w:rsidRPr="00606257" w:rsidRDefault="00606257" w:rsidP="00044006">
      <w:pPr>
        <w:numPr>
          <w:ilvl w:val="0"/>
          <w:numId w:val="34"/>
        </w:numPr>
        <w:ind w:right="-22"/>
        <w:rPr>
          <w:rFonts w:cs="Times New Roman"/>
          <w:lang w:val="en-GB"/>
        </w:rPr>
      </w:pPr>
      <w:proofErr w:type="spellStart"/>
      <w:proofErr w:type="gramStart"/>
      <w:r w:rsidRPr="00606257">
        <w:rPr>
          <w:rFonts w:cs="Times New Roman"/>
          <w:lang w:val="en-GB"/>
        </w:rPr>
        <w:t>TtimeIndex,NR</w:t>
      </w:r>
      <w:proofErr w:type="gramEnd"/>
      <w:r w:rsidRPr="00606257">
        <w:rPr>
          <w:rFonts w:cs="Times New Roman"/>
          <w:lang w:val="en-GB"/>
        </w:rPr>
        <w:t>_Interf</w:t>
      </w:r>
      <w:proofErr w:type="spellEnd"/>
      <w:r w:rsidRPr="00606257">
        <w:rPr>
          <w:rFonts w:cs="Times New Roman"/>
          <w:lang w:val="en-GB"/>
        </w:rPr>
        <w:t xml:space="preserve"> = [X]* </w:t>
      </w:r>
      <w:proofErr w:type="spellStart"/>
      <w:r w:rsidRPr="00606257">
        <w:rPr>
          <w:rFonts w:cs="Times New Roman"/>
          <w:lang w:val="en-GB"/>
        </w:rPr>
        <w:t>Tmeasure,NR_Interf</w:t>
      </w:r>
      <w:proofErr w:type="spellEnd"/>
      <w:r w:rsidRPr="00606257">
        <w:rPr>
          <w:rFonts w:cs="Times New Roman"/>
          <w:lang w:val="en-GB"/>
        </w:rPr>
        <w:t xml:space="preserve">, </w:t>
      </w:r>
    </w:p>
    <w:p w14:paraId="7848AB65" w14:textId="7A89877C" w:rsidR="00606257" w:rsidRDefault="00606257" w:rsidP="00044006">
      <w:pPr>
        <w:numPr>
          <w:ilvl w:val="1"/>
          <w:numId w:val="34"/>
        </w:numPr>
        <w:ind w:right="-22"/>
        <w:rPr>
          <w:rFonts w:cs="Times New Roman"/>
          <w:lang w:val="en-GB"/>
        </w:rPr>
      </w:pPr>
      <w:r w:rsidRPr="00606257">
        <w:rPr>
          <w:rFonts w:cs="Times New Roman"/>
          <w:lang w:val="en-GB"/>
        </w:rPr>
        <w:t>where X is [3, 5].</w:t>
      </w:r>
    </w:p>
    <w:p w14:paraId="52A8123D" w14:textId="7A4A1993" w:rsidR="00786239" w:rsidRDefault="00335F9E" w:rsidP="009B64BB">
      <w:pPr>
        <w:ind w:right="-22"/>
        <w:rPr>
          <w:rFonts w:cs="Times New Roman"/>
          <w:lang w:val="en-GB"/>
        </w:rPr>
      </w:pPr>
      <w:r>
        <w:rPr>
          <w:rFonts w:cs="Times New Roman"/>
          <w:lang w:val="en-GB"/>
        </w:rPr>
        <w:t>This time is needed by</w:t>
      </w:r>
      <w:r w:rsidR="00786239">
        <w:rPr>
          <w:rFonts w:cs="Times New Roman"/>
          <w:lang w:val="en-GB"/>
        </w:rPr>
        <w:t xml:space="preserve"> the UE to acquire the SSB Index (if not known from connected mode)</w:t>
      </w:r>
      <w:r>
        <w:rPr>
          <w:rFonts w:cs="Times New Roman"/>
          <w:lang w:val="en-GB"/>
        </w:rPr>
        <w:t xml:space="preserve">. The measurement </w:t>
      </w:r>
      <w:r w:rsidR="00786239">
        <w:rPr>
          <w:rFonts w:cs="Times New Roman"/>
          <w:lang w:val="en-GB"/>
        </w:rPr>
        <w:t xml:space="preserve">time for one round of measurements </w:t>
      </w:r>
      <w:r>
        <w:rPr>
          <w:rFonts w:cs="Times New Roman"/>
          <w:lang w:val="en-GB"/>
        </w:rPr>
        <w:t>would be unchanged</w:t>
      </w:r>
      <w:r w:rsidR="00786239">
        <w:rPr>
          <w:rFonts w:cs="Times New Roman"/>
          <w:lang w:val="en-GB"/>
        </w:rPr>
        <w:t>. Hence, the requirement would need to be split into:</w:t>
      </w:r>
    </w:p>
    <w:p w14:paraId="4F52B730" w14:textId="602464C5" w:rsidR="00786239" w:rsidRDefault="00786239" w:rsidP="009B64BB">
      <w:pPr>
        <w:ind w:right="-22"/>
        <w:rPr>
          <w:rFonts w:cs="Times New Roman"/>
          <w:lang w:val="en-GB"/>
        </w:rPr>
      </w:pPr>
      <w:proofErr w:type="gramStart"/>
      <w:r w:rsidRPr="00786239">
        <w:rPr>
          <w:rFonts w:cs="Times New Roman"/>
          <w:lang w:val="en-GB"/>
        </w:rPr>
        <w:t>T</w:t>
      </w:r>
      <w:proofErr w:type="spellStart"/>
      <w:r w:rsidR="009B0900" w:rsidRPr="009B0900">
        <w:rPr>
          <w:rFonts w:cs="Times New Roman"/>
          <w:vertAlign w:val="subscript"/>
        </w:rPr>
        <w:t>timeIndex,NR</w:t>
      </w:r>
      <w:proofErr w:type="gramEnd"/>
      <w:r w:rsidR="009B0900" w:rsidRPr="009B0900">
        <w:rPr>
          <w:rFonts w:cs="Times New Roman"/>
          <w:vertAlign w:val="subscript"/>
        </w:rPr>
        <w:t>_Interf</w:t>
      </w:r>
      <w:proofErr w:type="spellEnd"/>
      <w:r w:rsidRPr="00786239">
        <w:rPr>
          <w:rFonts w:cs="Times New Roman"/>
          <w:lang w:val="en-GB"/>
        </w:rPr>
        <w:t>: it is the time period used to acquire the index of the SSB being measured</w:t>
      </w:r>
      <w:r w:rsidR="009B0900">
        <w:rPr>
          <w:rFonts w:cs="Times New Roman"/>
          <w:lang w:val="en-GB"/>
        </w:rPr>
        <w:t>.</w:t>
      </w:r>
    </w:p>
    <w:p w14:paraId="0C59D31D" w14:textId="617262A9" w:rsidR="00786239" w:rsidRDefault="00786239" w:rsidP="009B64BB">
      <w:pPr>
        <w:ind w:right="-22"/>
        <w:rPr>
          <w:rFonts w:cs="Times New Roman"/>
          <w:lang w:val="en-GB"/>
        </w:rPr>
      </w:pPr>
      <w:proofErr w:type="spellStart"/>
      <w:r w:rsidRPr="00786239">
        <w:rPr>
          <w:rFonts w:cs="Times New Roman"/>
          <w:lang w:val="en-GB"/>
        </w:rPr>
        <w:t>T</w:t>
      </w:r>
      <w:r w:rsidR="009B0900" w:rsidRPr="009B0900">
        <w:rPr>
          <w:rFonts w:cs="Times New Roman"/>
          <w:vertAlign w:val="subscript"/>
          <w:lang w:val="en-GB"/>
        </w:rPr>
        <w:t>SSB_</w:t>
      </w:r>
      <w:proofErr w:type="gramStart"/>
      <w:r w:rsidR="009B0900" w:rsidRPr="009B0900">
        <w:rPr>
          <w:rFonts w:cs="Times New Roman"/>
          <w:vertAlign w:val="subscript"/>
          <w:lang w:val="en-GB"/>
        </w:rPr>
        <w:t>measure,NR</w:t>
      </w:r>
      <w:proofErr w:type="gramEnd"/>
      <w:r w:rsidR="009B0900" w:rsidRPr="009B0900">
        <w:rPr>
          <w:rFonts w:cs="Times New Roman"/>
          <w:vertAlign w:val="subscript"/>
          <w:lang w:val="en-GB"/>
        </w:rPr>
        <w:t>_Inter</w:t>
      </w:r>
      <w:proofErr w:type="spellEnd"/>
      <w:r w:rsidRPr="00786239">
        <w:rPr>
          <w:rFonts w:cs="Times New Roman"/>
          <w:lang w:val="en-GB"/>
        </w:rPr>
        <w:t>: equal to a measurement period of SSB based measurement</w:t>
      </w:r>
      <w:r>
        <w:rPr>
          <w:rFonts w:cs="Times New Roman"/>
          <w:lang w:val="en-GB"/>
        </w:rPr>
        <w:t>.</w:t>
      </w:r>
      <w:r w:rsidR="009B0900">
        <w:rPr>
          <w:rFonts w:cs="Times New Roman"/>
          <w:lang w:val="en-GB"/>
        </w:rPr>
        <w:t xml:space="preserve"> This would be the same as the already defined measurement period for inter-frequency carriers: </w:t>
      </w:r>
      <w:proofErr w:type="spellStart"/>
      <w:proofErr w:type="gramStart"/>
      <w:r w:rsidR="009B0900" w:rsidRPr="009B0900">
        <w:rPr>
          <w:rFonts w:cs="Times New Roman"/>
          <w:lang w:val="en-GB"/>
        </w:rPr>
        <w:t>T</w:t>
      </w:r>
      <w:r w:rsidR="009B0900" w:rsidRPr="009B0900">
        <w:rPr>
          <w:rFonts w:cs="Times New Roman"/>
          <w:vertAlign w:val="subscript"/>
          <w:lang w:val="en-GB"/>
        </w:rPr>
        <w:t>measure,NR</w:t>
      </w:r>
      <w:proofErr w:type="gramEnd"/>
      <w:r w:rsidR="009B0900" w:rsidRPr="009B0900">
        <w:rPr>
          <w:rFonts w:cs="Times New Roman"/>
          <w:vertAlign w:val="subscript"/>
          <w:lang w:val="en-GB"/>
        </w:rPr>
        <w:t>_Inter</w:t>
      </w:r>
      <w:proofErr w:type="spellEnd"/>
      <w:r w:rsidR="009B0900">
        <w:rPr>
          <w:rFonts w:cs="Times New Roman"/>
          <w:lang w:val="en-GB"/>
        </w:rPr>
        <w:t>.</w:t>
      </w:r>
    </w:p>
    <w:p w14:paraId="091F9E3B" w14:textId="18DF5635" w:rsidR="009B64BB" w:rsidRDefault="00044006" w:rsidP="009B64BB">
      <w:pPr>
        <w:ind w:right="-22"/>
        <w:rPr>
          <w:rFonts w:cs="Times New Roman"/>
          <w:lang w:val="en-GB"/>
        </w:rPr>
      </w:pPr>
      <w:r>
        <w:rPr>
          <w:rFonts w:cs="Times New Roman"/>
          <w:lang w:val="en-GB"/>
        </w:rPr>
        <w:t xml:space="preserve">Based on this we propose following </w:t>
      </w:r>
      <w:r w:rsidR="009B64BB">
        <w:rPr>
          <w:rFonts w:cs="Times New Roman"/>
          <w:lang w:val="en-GB"/>
        </w:rPr>
        <w:t>TP</w:t>
      </w:r>
      <w:r w:rsidR="00A02482">
        <w:rPr>
          <w:rFonts w:cs="Times New Roman"/>
          <w:lang w:val="en-GB"/>
        </w:rPr>
        <w:t xml:space="preserve"> for 38.133</w:t>
      </w:r>
      <w:r w:rsidR="00A70636">
        <w:rPr>
          <w:rFonts w:cs="Times New Roman"/>
          <w:lang w:val="en-GB"/>
        </w:rPr>
        <w:t xml:space="preserve"> </w:t>
      </w:r>
      <w:r w:rsidR="00141181">
        <w:rPr>
          <w:rFonts w:cs="Times New Roman"/>
          <w:lang w:val="en-GB"/>
        </w:rPr>
        <w:t>concerning</w:t>
      </w:r>
      <w:r w:rsidR="00A70636">
        <w:rPr>
          <w:rFonts w:cs="Times New Roman"/>
          <w:lang w:val="en-GB"/>
        </w:rPr>
        <w:t xml:space="preserve"> </w:t>
      </w:r>
      <w:r w:rsidR="00A70636" w:rsidRPr="00786239">
        <w:rPr>
          <w:rFonts w:cs="Times New Roman"/>
          <w:lang w:val="en-GB"/>
        </w:rPr>
        <w:t>the time period used to acquire the index of the SSB being measured</w:t>
      </w:r>
      <w:r w:rsidR="009B64BB">
        <w:rPr>
          <w:rFonts w:cs="Times New Roman"/>
          <w:lang w:val="en-GB"/>
        </w:rPr>
        <w:t>:</w:t>
      </w:r>
    </w:p>
    <w:p w14:paraId="641788FE" w14:textId="7DC4B847" w:rsidR="00001F2C" w:rsidRPr="0060285A" w:rsidRDefault="00001F2C" w:rsidP="00293BB8">
      <w:pPr>
        <w:ind w:right="-22"/>
        <w:rPr>
          <w:rFonts w:cs="Times New Roman"/>
          <w:i/>
          <w:iCs/>
          <w:highlight w:val="green"/>
          <w:lang w:val="en-GB"/>
        </w:rPr>
      </w:pPr>
      <w:bookmarkStart w:id="21" w:name="_Hlk53678856"/>
      <w:r w:rsidRPr="0060285A">
        <w:rPr>
          <w:rFonts w:cs="v4.2.0"/>
          <w:i/>
          <w:iCs/>
          <w:highlight w:val="green"/>
        </w:rPr>
        <w:t xml:space="preserve">The UE shall be able </w:t>
      </w:r>
      <w:r w:rsidRPr="00A02482">
        <w:rPr>
          <w:rFonts w:cs="v4.2.0"/>
          <w:i/>
          <w:iCs/>
          <w:highlight w:val="green"/>
        </w:rPr>
        <w:t xml:space="preserve">to </w:t>
      </w:r>
      <w:r w:rsidR="00A02482" w:rsidRPr="00A02482">
        <w:rPr>
          <w:i/>
          <w:iCs/>
          <w:szCs w:val="20"/>
          <w:highlight w:val="green"/>
        </w:rPr>
        <w:t xml:space="preserve">identify a new detectable inter frequency SS block of an already detected cell </w:t>
      </w:r>
      <w:r w:rsidRPr="00A02482">
        <w:rPr>
          <w:rFonts w:cs="v4.2.0"/>
          <w:i/>
          <w:iCs/>
          <w:highlight w:val="green"/>
        </w:rPr>
        <w:t>wit</w:t>
      </w:r>
      <w:r w:rsidRPr="0060285A">
        <w:rPr>
          <w:rFonts w:cs="v4.2.0"/>
          <w:i/>
          <w:iCs/>
          <w:highlight w:val="green"/>
        </w:rPr>
        <w:t xml:space="preserve">hin </w:t>
      </w:r>
      <w:proofErr w:type="spellStart"/>
      <w:r w:rsidRPr="0060285A">
        <w:rPr>
          <w:rFonts w:cs="v4.2.0"/>
          <w:i/>
          <w:iCs/>
          <w:highlight w:val="green"/>
        </w:rPr>
        <w:t>K</w:t>
      </w:r>
      <w:r w:rsidRPr="0060285A">
        <w:rPr>
          <w:rFonts w:cs="v4.2.0"/>
          <w:i/>
          <w:iCs/>
          <w:highlight w:val="green"/>
          <w:vertAlign w:val="subscript"/>
        </w:rPr>
        <w:t>carrier</w:t>
      </w:r>
      <w:proofErr w:type="spellEnd"/>
      <w:r w:rsidRPr="0060285A">
        <w:rPr>
          <w:rFonts w:cs="v4.2.0"/>
          <w:i/>
          <w:iCs/>
          <w:highlight w:val="green"/>
        </w:rPr>
        <w:t xml:space="preserve"> * </w:t>
      </w:r>
      <w:proofErr w:type="spellStart"/>
      <w:proofErr w:type="gramStart"/>
      <w:r w:rsidRPr="0060285A">
        <w:rPr>
          <w:rFonts w:cs="v4.2.0"/>
          <w:i/>
          <w:iCs/>
          <w:highlight w:val="green"/>
        </w:rPr>
        <w:t>T</w:t>
      </w:r>
      <w:r w:rsidRPr="0060285A">
        <w:rPr>
          <w:rFonts w:cs="v4.2.0"/>
          <w:i/>
          <w:iCs/>
          <w:highlight w:val="green"/>
          <w:vertAlign w:val="subscript"/>
        </w:rPr>
        <w:t>timeIndex,NR</w:t>
      </w:r>
      <w:proofErr w:type="gramEnd"/>
      <w:r w:rsidRPr="0060285A">
        <w:rPr>
          <w:rFonts w:cs="v4.2.0"/>
          <w:i/>
          <w:iCs/>
          <w:highlight w:val="green"/>
          <w:vertAlign w:val="subscript"/>
        </w:rPr>
        <w:t>_Inter</w:t>
      </w:r>
      <w:proofErr w:type="spellEnd"/>
      <w:r w:rsidRPr="0060285A">
        <w:rPr>
          <w:rFonts w:cs="v4.2.0"/>
          <w:i/>
          <w:iCs/>
          <w:highlight w:val="green"/>
        </w:rPr>
        <w:t xml:space="preserve">  </w:t>
      </w:r>
      <w:r w:rsidR="0060285A" w:rsidRPr="0060285A">
        <w:rPr>
          <w:rFonts w:cs="v4.2.0"/>
          <w:i/>
          <w:iCs/>
          <w:highlight w:val="green"/>
        </w:rPr>
        <w:t>(see table 4.4-1)</w:t>
      </w:r>
    </w:p>
    <w:p w14:paraId="588943BF" w14:textId="5C0B2FC5" w:rsidR="00293BB8" w:rsidRPr="0060285A" w:rsidRDefault="00293BB8" w:rsidP="0060285A">
      <w:pPr>
        <w:pStyle w:val="TH"/>
        <w:ind w:left="360"/>
        <w:rPr>
          <w:i/>
          <w:iCs/>
          <w:highlight w:val="green"/>
          <w:vertAlign w:val="subscript"/>
        </w:rPr>
      </w:pPr>
      <w:r w:rsidRPr="0060285A">
        <w:rPr>
          <w:i/>
          <w:iCs/>
          <w:highlight w:val="green"/>
        </w:rPr>
        <w:t xml:space="preserve">Table 4.4-1: </w:t>
      </w:r>
      <w:proofErr w:type="spellStart"/>
      <w:proofErr w:type="gramStart"/>
      <w:r w:rsidRPr="0060285A">
        <w:rPr>
          <w:i/>
          <w:iCs/>
          <w:highlight w:val="green"/>
        </w:rPr>
        <w:t>T</w:t>
      </w:r>
      <w:r w:rsidRPr="0060285A">
        <w:rPr>
          <w:i/>
          <w:iCs/>
          <w:highlight w:val="green"/>
          <w:vertAlign w:val="subscript"/>
        </w:rPr>
        <w:t>timeIndex,NR</w:t>
      </w:r>
      <w:proofErr w:type="gramEnd"/>
      <w:r w:rsidRPr="0060285A">
        <w:rPr>
          <w:i/>
          <w:iCs/>
          <w:highlight w:val="green"/>
          <w:vertAlign w:val="subscript"/>
        </w:rPr>
        <w:t>_Inter</w:t>
      </w:r>
      <w:proofErr w:type="spellEnd"/>
      <w:r w:rsidRPr="0060285A">
        <w:rPr>
          <w:i/>
          <w:iCs/>
          <w:highlight w:val="green"/>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1019"/>
        <w:gridCol w:w="1022"/>
        <w:gridCol w:w="2136"/>
      </w:tblGrid>
      <w:tr w:rsidR="00293BB8" w:rsidRPr="0060285A" w14:paraId="5A3E77FE" w14:textId="77777777" w:rsidTr="00293BB8">
        <w:trPr>
          <w:cantSplit/>
          <w:trHeight w:val="310"/>
          <w:jc w:val="center"/>
        </w:trPr>
        <w:tc>
          <w:tcPr>
            <w:tcW w:w="1089" w:type="pct"/>
            <w:vMerge w:val="restart"/>
            <w:tcBorders>
              <w:top w:val="single" w:sz="4" w:space="0" w:color="auto"/>
              <w:left w:val="single" w:sz="4" w:space="0" w:color="auto"/>
              <w:bottom w:val="single" w:sz="4" w:space="0" w:color="auto"/>
              <w:right w:val="single" w:sz="4" w:space="0" w:color="auto"/>
            </w:tcBorders>
            <w:hideMark/>
          </w:tcPr>
          <w:p w14:paraId="24F8CAE8" w14:textId="77777777" w:rsidR="00293BB8" w:rsidRPr="0060285A" w:rsidRDefault="00293BB8">
            <w:pPr>
              <w:pStyle w:val="TAH"/>
              <w:rPr>
                <w:i/>
                <w:iCs/>
                <w:highlight w:val="green"/>
              </w:rPr>
            </w:pPr>
            <w:r w:rsidRPr="0060285A">
              <w:rPr>
                <w:i/>
                <w:iCs/>
                <w:highlight w:val="green"/>
              </w:rPr>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778CFBEC" w14:textId="77777777" w:rsidR="00293BB8" w:rsidRPr="0060285A" w:rsidRDefault="00293BB8">
            <w:pPr>
              <w:pStyle w:val="TAH"/>
              <w:rPr>
                <w:i/>
                <w:iCs/>
                <w:highlight w:val="green"/>
              </w:rPr>
            </w:pPr>
            <w:r w:rsidRPr="0060285A">
              <w:rPr>
                <w:i/>
                <w:iCs/>
                <w:highlight w:val="green"/>
              </w:rPr>
              <w:t>Scaling Factor (N1)</w:t>
            </w:r>
          </w:p>
        </w:tc>
        <w:tc>
          <w:tcPr>
            <w:tcW w:w="2001" w:type="pct"/>
            <w:vMerge w:val="restart"/>
            <w:tcBorders>
              <w:top w:val="single" w:sz="4" w:space="0" w:color="auto"/>
              <w:left w:val="single" w:sz="4" w:space="0" w:color="auto"/>
              <w:bottom w:val="single" w:sz="4" w:space="0" w:color="auto"/>
              <w:right w:val="single" w:sz="4" w:space="0" w:color="auto"/>
            </w:tcBorders>
            <w:hideMark/>
          </w:tcPr>
          <w:p w14:paraId="5F5A5E7C" w14:textId="61CAE0EB" w:rsidR="00293BB8" w:rsidRPr="0060285A" w:rsidRDefault="00293BB8">
            <w:pPr>
              <w:pStyle w:val="TAH"/>
              <w:rPr>
                <w:i/>
                <w:iCs/>
                <w:highlight w:val="green"/>
              </w:rPr>
            </w:pPr>
            <w:proofErr w:type="spellStart"/>
            <w:proofErr w:type="gramStart"/>
            <w:r w:rsidRPr="0060285A">
              <w:rPr>
                <w:i/>
                <w:iCs/>
                <w:highlight w:val="green"/>
              </w:rPr>
              <w:t>T</w:t>
            </w:r>
            <w:r w:rsidRPr="0060285A">
              <w:rPr>
                <w:i/>
                <w:iCs/>
                <w:highlight w:val="green"/>
                <w:vertAlign w:val="subscript"/>
              </w:rPr>
              <w:t>timeIndex,NR</w:t>
            </w:r>
            <w:proofErr w:type="gramEnd"/>
            <w:r w:rsidRPr="0060285A">
              <w:rPr>
                <w:i/>
                <w:iCs/>
                <w:highlight w:val="green"/>
                <w:vertAlign w:val="subscript"/>
              </w:rPr>
              <w:t>_</w:t>
            </w:r>
            <w:r w:rsidRPr="0060285A">
              <w:rPr>
                <w:rFonts w:cs="v4.2.0"/>
                <w:i/>
                <w:iCs/>
                <w:highlight w:val="green"/>
                <w:vertAlign w:val="subscript"/>
              </w:rPr>
              <w:t>Inter</w:t>
            </w:r>
            <w:proofErr w:type="spellEnd"/>
            <w:r w:rsidRPr="0060285A">
              <w:rPr>
                <w:i/>
                <w:iCs/>
                <w:highlight w:val="green"/>
              </w:rPr>
              <w:t xml:space="preserve"> [s] (number of DRX cycles)</w:t>
            </w:r>
          </w:p>
        </w:tc>
      </w:tr>
      <w:tr w:rsidR="00293BB8" w:rsidRPr="0060285A" w14:paraId="6D06E9CF" w14:textId="77777777" w:rsidTr="00293BB8">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E3D3E" w14:textId="77777777" w:rsidR="00293BB8" w:rsidRPr="0060285A" w:rsidRDefault="00293BB8">
            <w:pPr>
              <w:spacing w:after="0"/>
              <w:rPr>
                <w:rFonts w:ascii="Arial" w:hAnsi="Arial"/>
                <w:b/>
                <w:i/>
                <w:iCs/>
                <w:sz w:val="18"/>
                <w:highlight w:val="green"/>
              </w:rPr>
            </w:pPr>
          </w:p>
        </w:tc>
        <w:tc>
          <w:tcPr>
            <w:tcW w:w="954" w:type="pct"/>
            <w:tcBorders>
              <w:top w:val="single" w:sz="4" w:space="0" w:color="auto"/>
              <w:left w:val="single" w:sz="4" w:space="0" w:color="auto"/>
              <w:bottom w:val="single" w:sz="4" w:space="0" w:color="auto"/>
              <w:right w:val="single" w:sz="4" w:space="0" w:color="auto"/>
            </w:tcBorders>
            <w:hideMark/>
          </w:tcPr>
          <w:p w14:paraId="50D03190" w14:textId="77777777" w:rsidR="00293BB8" w:rsidRPr="0060285A" w:rsidRDefault="00293BB8">
            <w:pPr>
              <w:pStyle w:val="TAH"/>
              <w:rPr>
                <w:i/>
                <w:iCs/>
                <w:highlight w:val="green"/>
              </w:rPr>
            </w:pPr>
            <w:r w:rsidRPr="0060285A">
              <w:rPr>
                <w:i/>
                <w:iCs/>
                <w:highlight w:val="green"/>
              </w:rPr>
              <w:t>FR1</w:t>
            </w:r>
          </w:p>
        </w:tc>
        <w:tc>
          <w:tcPr>
            <w:tcW w:w="957" w:type="pct"/>
            <w:tcBorders>
              <w:top w:val="single" w:sz="4" w:space="0" w:color="auto"/>
              <w:left w:val="single" w:sz="4" w:space="0" w:color="auto"/>
              <w:bottom w:val="single" w:sz="4" w:space="0" w:color="auto"/>
              <w:right w:val="single" w:sz="4" w:space="0" w:color="auto"/>
            </w:tcBorders>
            <w:hideMark/>
          </w:tcPr>
          <w:p w14:paraId="5E0A4A6F" w14:textId="77777777" w:rsidR="00293BB8" w:rsidRPr="0060285A" w:rsidRDefault="00293BB8">
            <w:pPr>
              <w:pStyle w:val="TAH"/>
              <w:rPr>
                <w:i/>
                <w:iCs/>
                <w:highlight w:val="green"/>
                <w:vertAlign w:val="superscript"/>
              </w:rPr>
            </w:pPr>
            <w:r w:rsidRPr="0060285A">
              <w:rPr>
                <w:i/>
                <w:iCs/>
                <w:highlight w:val="green"/>
              </w:rPr>
              <w:t>FR2</w:t>
            </w:r>
            <w:r w:rsidRPr="0060285A">
              <w:rPr>
                <w:i/>
                <w:iCs/>
                <w:highlight w:val="green"/>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E2B30" w14:textId="77777777" w:rsidR="00293BB8" w:rsidRPr="0060285A" w:rsidRDefault="00293BB8">
            <w:pPr>
              <w:spacing w:after="0"/>
              <w:rPr>
                <w:rFonts w:ascii="Arial" w:hAnsi="Arial"/>
                <w:b/>
                <w:i/>
                <w:iCs/>
                <w:sz w:val="18"/>
                <w:highlight w:val="green"/>
              </w:rPr>
            </w:pPr>
          </w:p>
        </w:tc>
      </w:tr>
      <w:tr w:rsidR="00293BB8" w:rsidRPr="0060285A" w14:paraId="72212785" w14:textId="77777777" w:rsidTr="00293BB8">
        <w:trPr>
          <w:cantSplit/>
          <w:jc w:val="center"/>
        </w:trPr>
        <w:tc>
          <w:tcPr>
            <w:tcW w:w="1089" w:type="pct"/>
            <w:tcBorders>
              <w:top w:val="single" w:sz="4" w:space="0" w:color="auto"/>
              <w:left w:val="single" w:sz="4" w:space="0" w:color="auto"/>
              <w:bottom w:val="single" w:sz="4" w:space="0" w:color="auto"/>
              <w:right w:val="single" w:sz="4" w:space="0" w:color="auto"/>
            </w:tcBorders>
            <w:hideMark/>
          </w:tcPr>
          <w:p w14:paraId="3D44AD06" w14:textId="77777777" w:rsidR="00293BB8" w:rsidRPr="0060285A" w:rsidRDefault="00293BB8">
            <w:pPr>
              <w:pStyle w:val="TAC"/>
              <w:rPr>
                <w:i/>
                <w:iCs/>
                <w:highlight w:val="green"/>
              </w:rPr>
            </w:pPr>
            <w:r w:rsidRPr="0060285A">
              <w:rPr>
                <w:i/>
                <w:iCs/>
                <w:highlight w:val="green"/>
              </w:rPr>
              <w:lastRenderedPageBreak/>
              <w:t>0.32</w:t>
            </w:r>
          </w:p>
        </w:tc>
        <w:tc>
          <w:tcPr>
            <w:tcW w:w="954" w:type="pct"/>
            <w:vMerge w:val="restart"/>
            <w:tcBorders>
              <w:top w:val="single" w:sz="4" w:space="0" w:color="auto"/>
              <w:left w:val="single" w:sz="4" w:space="0" w:color="auto"/>
              <w:bottom w:val="single" w:sz="4" w:space="0" w:color="auto"/>
              <w:right w:val="single" w:sz="4" w:space="0" w:color="auto"/>
            </w:tcBorders>
            <w:vAlign w:val="center"/>
            <w:hideMark/>
          </w:tcPr>
          <w:p w14:paraId="0EAE9EB7" w14:textId="77777777" w:rsidR="00293BB8" w:rsidRPr="0060285A" w:rsidRDefault="00293BB8">
            <w:pPr>
              <w:pStyle w:val="TAC"/>
              <w:rPr>
                <w:i/>
                <w:iCs/>
                <w:highlight w:val="green"/>
              </w:rPr>
            </w:pPr>
            <w:r w:rsidRPr="0060285A">
              <w:rPr>
                <w:i/>
                <w:iCs/>
                <w:highlight w:val="green"/>
              </w:rPr>
              <w:t>1</w:t>
            </w:r>
          </w:p>
        </w:tc>
        <w:tc>
          <w:tcPr>
            <w:tcW w:w="957" w:type="pct"/>
            <w:tcBorders>
              <w:top w:val="single" w:sz="4" w:space="0" w:color="auto"/>
              <w:left w:val="single" w:sz="4" w:space="0" w:color="auto"/>
              <w:bottom w:val="single" w:sz="4" w:space="0" w:color="auto"/>
              <w:right w:val="single" w:sz="4" w:space="0" w:color="auto"/>
            </w:tcBorders>
            <w:hideMark/>
          </w:tcPr>
          <w:p w14:paraId="5C0B9CA8" w14:textId="77777777" w:rsidR="00293BB8" w:rsidRPr="0060285A" w:rsidRDefault="00293BB8">
            <w:pPr>
              <w:pStyle w:val="TAC"/>
              <w:rPr>
                <w:i/>
                <w:iCs/>
                <w:highlight w:val="green"/>
              </w:rPr>
            </w:pPr>
            <w:r w:rsidRPr="0060285A">
              <w:rPr>
                <w:i/>
                <w:iCs/>
                <w:highlight w:val="green"/>
              </w:rPr>
              <w:t>8</w:t>
            </w:r>
          </w:p>
        </w:tc>
        <w:tc>
          <w:tcPr>
            <w:tcW w:w="2001" w:type="pct"/>
            <w:tcBorders>
              <w:top w:val="single" w:sz="4" w:space="0" w:color="auto"/>
              <w:left w:val="single" w:sz="4" w:space="0" w:color="auto"/>
              <w:bottom w:val="single" w:sz="4" w:space="0" w:color="auto"/>
              <w:right w:val="single" w:sz="4" w:space="0" w:color="auto"/>
            </w:tcBorders>
            <w:hideMark/>
          </w:tcPr>
          <w:p w14:paraId="5CE8F01B" w14:textId="1DA87EE9" w:rsidR="00293BB8" w:rsidRPr="0060285A" w:rsidRDefault="00293BB8">
            <w:pPr>
              <w:pStyle w:val="TAC"/>
              <w:rPr>
                <w:i/>
                <w:iCs/>
                <w:highlight w:val="green"/>
              </w:rPr>
            </w:pPr>
            <w:r w:rsidRPr="0060285A">
              <w:rPr>
                <w:i/>
                <w:iCs/>
                <w:highlight w:val="green"/>
              </w:rPr>
              <w:t>[</w:t>
            </w:r>
            <w:r w:rsidR="00044006" w:rsidRPr="00044006">
              <w:rPr>
                <w:i/>
                <w:iCs/>
                <w:highlight w:val="green"/>
              </w:rPr>
              <w:t>3, 5</w:t>
            </w:r>
            <w:r w:rsidRPr="0060285A">
              <w:rPr>
                <w:i/>
                <w:iCs/>
                <w:highlight w:val="green"/>
              </w:rPr>
              <w:t>]</w:t>
            </w:r>
            <w:r w:rsidR="00A57EB0">
              <w:rPr>
                <w:i/>
                <w:iCs/>
                <w:highlight w:val="green"/>
              </w:rPr>
              <w:t xml:space="preserve"> x </w:t>
            </w:r>
            <w:r w:rsidRPr="0060285A">
              <w:rPr>
                <w:i/>
                <w:iCs/>
                <w:highlight w:val="green"/>
              </w:rPr>
              <w:t xml:space="preserve">1.28 x N1 </w:t>
            </w:r>
            <w:r w:rsidRPr="0060285A">
              <w:rPr>
                <w:i/>
                <w:iCs/>
                <w:highlight w:val="green"/>
                <w:lang w:eastAsia="zh-CN"/>
              </w:rPr>
              <w:t xml:space="preserve">x 1.5 </w:t>
            </w:r>
            <w:r w:rsidRPr="0060285A">
              <w:rPr>
                <w:i/>
                <w:iCs/>
                <w:highlight w:val="green"/>
              </w:rPr>
              <w:t>(4 x N1</w:t>
            </w:r>
            <w:r w:rsidRPr="0060285A">
              <w:rPr>
                <w:i/>
                <w:iCs/>
                <w:highlight w:val="green"/>
                <w:lang w:eastAsia="zh-CN"/>
              </w:rPr>
              <w:t xml:space="preserve"> x 1.5</w:t>
            </w:r>
            <w:r w:rsidRPr="0060285A">
              <w:rPr>
                <w:i/>
                <w:iCs/>
                <w:highlight w:val="green"/>
              </w:rPr>
              <w:t>)</w:t>
            </w:r>
          </w:p>
        </w:tc>
      </w:tr>
      <w:tr w:rsidR="00293BB8" w:rsidRPr="0060285A" w14:paraId="6180A87A" w14:textId="77777777" w:rsidTr="00293BB8">
        <w:trPr>
          <w:cantSplit/>
          <w:jc w:val="center"/>
        </w:trPr>
        <w:tc>
          <w:tcPr>
            <w:tcW w:w="1089" w:type="pct"/>
            <w:tcBorders>
              <w:top w:val="single" w:sz="4" w:space="0" w:color="auto"/>
              <w:left w:val="single" w:sz="4" w:space="0" w:color="auto"/>
              <w:bottom w:val="single" w:sz="4" w:space="0" w:color="auto"/>
              <w:right w:val="single" w:sz="4" w:space="0" w:color="auto"/>
            </w:tcBorders>
            <w:hideMark/>
          </w:tcPr>
          <w:p w14:paraId="7CF6159E" w14:textId="77777777" w:rsidR="00293BB8" w:rsidRPr="0060285A" w:rsidRDefault="00293BB8">
            <w:pPr>
              <w:pStyle w:val="TAC"/>
              <w:rPr>
                <w:i/>
                <w:iCs/>
                <w:highlight w:val="green"/>
              </w:rPr>
            </w:pPr>
            <w:r w:rsidRPr="0060285A">
              <w:rPr>
                <w:i/>
                <w:iCs/>
                <w:highlight w:val="green"/>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85BCB" w14:textId="77777777" w:rsidR="00293BB8" w:rsidRPr="0060285A" w:rsidRDefault="00293BB8">
            <w:pPr>
              <w:spacing w:after="0"/>
              <w:rPr>
                <w:rFonts w:ascii="Arial" w:hAnsi="Arial"/>
                <w:i/>
                <w:iCs/>
                <w:sz w:val="18"/>
                <w:highlight w:val="green"/>
              </w:rPr>
            </w:pPr>
          </w:p>
        </w:tc>
        <w:tc>
          <w:tcPr>
            <w:tcW w:w="957" w:type="pct"/>
            <w:tcBorders>
              <w:top w:val="single" w:sz="4" w:space="0" w:color="auto"/>
              <w:left w:val="single" w:sz="4" w:space="0" w:color="auto"/>
              <w:bottom w:val="single" w:sz="4" w:space="0" w:color="auto"/>
              <w:right w:val="single" w:sz="4" w:space="0" w:color="auto"/>
            </w:tcBorders>
            <w:hideMark/>
          </w:tcPr>
          <w:p w14:paraId="60D624EE" w14:textId="77777777" w:rsidR="00293BB8" w:rsidRPr="0060285A" w:rsidRDefault="00293BB8">
            <w:pPr>
              <w:pStyle w:val="TAC"/>
              <w:rPr>
                <w:i/>
                <w:iCs/>
                <w:highlight w:val="green"/>
              </w:rPr>
            </w:pPr>
            <w:r w:rsidRPr="0060285A">
              <w:rPr>
                <w:i/>
                <w:iCs/>
                <w:highlight w:val="green"/>
              </w:rPr>
              <w:t>5</w:t>
            </w:r>
          </w:p>
        </w:tc>
        <w:tc>
          <w:tcPr>
            <w:tcW w:w="2001" w:type="pct"/>
            <w:tcBorders>
              <w:top w:val="single" w:sz="4" w:space="0" w:color="auto"/>
              <w:left w:val="single" w:sz="4" w:space="0" w:color="auto"/>
              <w:bottom w:val="single" w:sz="4" w:space="0" w:color="auto"/>
              <w:right w:val="single" w:sz="4" w:space="0" w:color="auto"/>
            </w:tcBorders>
            <w:hideMark/>
          </w:tcPr>
          <w:p w14:paraId="2D8AA230" w14:textId="2C1E1812" w:rsidR="00293BB8" w:rsidRPr="0060285A" w:rsidRDefault="00293BB8">
            <w:pPr>
              <w:pStyle w:val="TAC"/>
              <w:rPr>
                <w:i/>
                <w:iCs/>
                <w:highlight w:val="green"/>
              </w:rPr>
            </w:pPr>
            <w:r w:rsidRPr="0060285A">
              <w:rPr>
                <w:i/>
                <w:iCs/>
                <w:highlight w:val="green"/>
              </w:rPr>
              <w:t>[</w:t>
            </w:r>
            <w:r w:rsidR="00044006" w:rsidRPr="00044006">
              <w:rPr>
                <w:i/>
                <w:iCs/>
                <w:highlight w:val="green"/>
              </w:rPr>
              <w:t>3, 5</w:t>
            </w:r>
            <w:r w:rsidR="00A57EB0">
              <w:rPr>
                <w:i/>
                <w:iCs/>
                <w:highlight w:val="green"/>
              </w:rPr>
              <w:t xml:space="preserve">] x </w:t>
            </w:r>
            <w:r w:rsidRPr="0060285A">
              <w:rPr>
                <w:i/>
                <w:iCs/>
                <w:highlight w:val="green"/>
              </w:rPr>
              <w:t>1.28 x N1 (2 x N1)</w:t>
            </w:r>
          </w:p>
        </w:tc>
      </w:tr>
      <w:tr w:rsidR="00293BB8" w:rsidRPr="0060285A" w14:paraId="5F49C93F" w14:textId="77777777" w:rsidTr="00293BB8">
        <w:trPr>
          <w:cantSplit/>
          <w:jc w:val="center"/>
        </w:trPr>
        <w:tc>
          <w:tcPr>
            <w:tcW w:w="1089" w:type="pct"/>
            <w:tcBorders>
              <w:top w:val="single" w:sz="4" w:space="0" w:color="auto"/>
              <w:left w:val="single" w:sz="4" w:space="0" w:color="auto"/>
              <w:bottom w:val="single" w:sz="4" w:space="0" w:color="auto"/>
              <w:right w:val="single" w:sz="4" w:space="0" w:color="auto"/>
            </w:tcBorders>
            <w:hideMark/>
          </w:tcPr>
          <w:p w14:paraId="1FCC3361" w14:textId="77777777" w:rsidR="00293BB8" w:rsidRPr="0060285A" w:rsidRDefault="00293BB8">
            <w:pPr>
              <w:pStyle w:val="TAC"/>
              <w:rPr>
                <w:i/>
                <w:iCs/>
                <w:highlight w:val="green"/>
              </w:rPr>
            </w:pPr>
            <w:r w:rsidRPr="0060285A">
              <w:rPr>
                <w:i/>
                <w:iCs/>
                <w:highlight w:val="green"/>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BC8A8" w14:textId="77777777" w:rsidR="00293BB8" w:rsidRPr="0060285A" w:rsidRDefault="00293BB8">
            <w:pPr>
              <w:spacing w:after="0"/>
              <w:rPr>
                <w:rFonts w:ascii="Arial" w:hAnsi="Arial"/>
                <w:i/>
                <w:iCs/>
                <w:sz w:val="18"/>
                <w:highlight w:val="green"/>
              </w:rPr>
            </w:pPr>
          </w:p>
        </w:tc>
        <w:tc>
          <w:tcPr>
            <w:tcW w:w="957" w:type="pct"/>
            <w:tcBorders>
              <w:top w:val="single" w:sz="4" w:space="0" w:color="auto"/>
              <w:left w:val="single" w:sz="4" w:space="0" w:color="auto"/>
              <w:bottom w:val="single" w:sz="4" w:space="0" w:color="auto"/>
              <w:right w:val="single" w:sz="4" w:space="0" w:color="auto"/>
            </w:tcBorders>
            <w:hideMark/>
          </w:tcPr>
          <w:p w14:paraId="45ADCC9E" w14:textId="77777777" w:rsidR="00293BB8" w:rsidRPr="0060285A" w:rsidRDefault="00293BB8">
            <w:pPr>
              <w:pStyle w:val="TAC"/>
              <w:rPr>
                <w:i/>
                <w:iCs/>
                <w:highlight w:val="green"/>
              </w:rPr>
            </w:pPr>
            <w:r w:rsidRPr="0060285A">
              <w:rPr>
                <w:i/>
                <w:iCs/>
                <w:highlight w:val="green"/>
              </w:rPr>
              <w:t>4</w:t>
            </w:r>
          </w:p>
        </w:tc>
        <w:tc>
          <w:tcPr>
            <w:tcW w:w="2001" w:type="pct"/>
            <w:tcBorders>
              <w:top w:val="single" w:sz="4" w:space="0" w:color="auto"/>
              <w:left w:val="single" w:sz="4" w:space="0" w:color="auto"/>
              <w:bottom w:val="single" w:sz="4" w:space="0" w:color="auto"/>
              <w:right w:val="single" w:sz="4" w:space="0" w:color="auto"/>
            </w:tcBorders>
            <w:hideMark/>
          </w:tcPr>
          <w:p w14:paraId="1BE0B38F" w14:textId="361DA00B" w:rsidR="00293BB8" w:rsidRPr="0060285A" w:rsidRDefault="00293BB8">
            <w:pPr>
              <w:pStyle w:val="TAC"/>
              <w:rPr>
                <w:i/>
                <w:iCs/>
                <w:highlight w:val="green"/>
              </w:rPr>
            </w:pPr>
            <w:r w:rsidRPr="0060285A">
              <w:rPr>
                <w:i/>
                <w:iCs/>
                <w:highlight w:val="green"/>
              </w:rPr>
              <w:t>[</w:t>
            </w:r>
            <w:r w:rsidR="00044006" w:rsidRPr="00044006">
              <w:rPr>
                <w:i/>
                <w:iCs/>
                <w:highlight w:val="green"/>
              </w:rPr>
              <w:t>3, 5</w:t>
            </w:r>
            <w:r w:rsidRPr="0060285A">
              <w:rPr>
                <w:i/>
                <w:iCs/>
                <w:highlight w:val="green"/>
              </w:rPr>
              <w:t>]</w:t>
            </w:r>
            <w:r w:rsidR="00A57EB0">
              <w:rPr>
                <w:i/>
                <w:iCs/>
                <w:highlight w:val="green"/>
              </w:rPr>
              <w:t xml:space="preserve"> x </w:t>
            </w:r>
            <w:r w:rsidRPr="0060285A">
              <w:rPr>
                <w:i/>
                <w:iCs/>
                <w:highlight w:val="green"/>
              </w:rPr>
              <w:t>1.28 x N1 (1 x N1)</w:t>
            </w:r>
          </w:p>
        </w:tc>
      </w:tr>
      <w:tr w:rsidR="00293BB8" w:rsidRPr="0060285A" w14:paraId="0F4A118A" w14:textId="77777777" w:rsidTr="00293BB8">
        <w:trPr>
          <w:cantSplit/>
          <w:jc w:val="center"/>
        </w:trPr>
        <w:tc>
          <w:tcPr>
            <w:tcW w:w="1089" w:type="pct"/>
            <w:tcBorders>
              <w:top w:val="single" w:sz="4" w:space="0" w:color="auto"/>
              <w:left w:val="single" w:sz="4" w:space="0" w:color="auto"/>
              <w:bottom w:val="single" w:sz="4" w:space="0" w:color="auto"/>
              <w:right w:val="single" w:sz="4" w:space="0" w:color="auto"/>
            </w:tcBorders>
            <w:hideMark/>
          </w:tcPr>
          <w:p w14:paraId="2CBA5F50" w14:textId="77777777" w:rsidR="00293BB8" w:rsidRPr="0060285A" w:rsidRDefault="00293BB8">
            <w:pPr>
              <w:pStyle w:val="TAC"/>
              <w:rPr>
                <w:i/>
                <w:iCs/>
                <w:highlight w:val="green"/>
              </w:rPr>
            </w:pPr>
            <w:r w:rsidRPr="0060285A">
              <w:rPr>
                <w:i/>
                <w:iCs/>
                <w:highlight w:val="green"/>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74959" w14:textId="77777777" w:rsidR="00293BB8" w:rsidRPr="0060285A" w:rsidRDefault="00293BB8">
            <w:pPr>
              <w:spacing w:after="0"/>
              <w:rPr>
                <w:rFonts w:ascii="Arial" w:hAnsi="Arial"/>
                <w:i/>
                <w:iCs/>
                <w:sz w:val="18"/>
                <w:highlight w:val="green"/>
              </w:rPr>
            </w:pPr>
          </w:p>
        </w:tc>
        <w:tc>
          <w:tcPr>
            <w:tcW w:w="957" w:type="pct"/>
            <w:tcBorders>
              <w:top w:val="single" w:sz="4" w:space="0" w:color="auto"/>
              <w:left w:val="single" w:sz="4" w:space="0" w:color="auto"/>
              <w:bottom w:val="single" w:sz="4" w:space="0" w:color="auto"/>
              <w:right w:val="single" w:sz="4" w:space="0" w:color="auto"/>
            </w:tcBorders>
            <w:hideMark/>
          </w:tcPr>
          <w:p w14:paraId="37F5812C" w14:textId="77777777" w:rsidR="00293BB8" w:rsidRPr="0060285A" w:rsidRDefault="00293BB8">
            <w:pPr>
              <w:pStyle w:val="TAC"/>
              <w:rPr>
                <w:i/>
                <w:iCs/>
                <w:highlight w:val="green"/>
              </w:rPr>
            </w:pPr>
            <w:r w:rsidRPr="0060285A">
              <w:rPr>
                <w:i/>
                <w:iCs/>
                <w:highlight w:val="green"/>
              </w:rPr>
              <w:t>3</w:t>
            </w:r>
          </w:p>
        </w:tc>
        <w:tc>
          <w:tcPr>
            <w:tcW w:w="2001" w:type="pct"/>
            <w:tcBorders>
              <w:top w:val="single" w:sz="4" w:space="0" w:color="auto"/>
              <w:left w:val="single" w:sz="4" w:space="0" w:color="auto"/>
              <w:bottom w:val="single" w:sz="4" w:space="0" w:color="auto"/>
              <w:right w:val="single" w:sz="4" w:space="0" w:color="auto"/>
            </w:tcBorders>
            <w:hideMark/>
          </w:tcPr>
          <w:p w14:paraId="4172384D" w14:textId="34898438" w:rsidR="00293BB8" w:rsidRPr="0060285A" w:rsidRDefault="00293BB8">
            <w:pPr>
              <w:pStyle w:val="TAC"/>
              <w:rPr>
                <w:i/>
                <w:iCs/>
                <w:highlight w:val="green"/>
              </w:rPr>
            </w:pPr>
            <w:r w:rsidRPr="0060285A">
              <w:rPr>
                <w:i/>
                <w:iCs/>
                <w:highlight w:val="green"/>
              </w:rPr>
              <w:t>[</w:t>
            </w:r>
            <w:r w:rsidR="00044006" w:rsidRPr="00044006">
              <w:rPr>
                <w:i/>
                <w:iCs/>
                <w:highlight w:val="green"/>
              </w:rPr>
              <w:t>3, 5</w:t>
            </w:r>
            <w:r w:rsidRPr="0060285A">
              <w:rPr>
                <w:i/>
                <w:iCs/>
                <w:highlight w:val="green"/>
              </w:rPr>
              <w:t>]</w:t>
            </w:r>
            <w:r w:rsidR="00A57EB0">
              <w:rPr>
                <w:i/>
                <w:iCs/>
                <w:highlight w:val="green"/>
              </w:rPr>
              <w:t xml:space="preserve"> x </w:t>
            </w:r>
            <w:r w:rsidRPr="0060285A">
              <w:rPr>
                <w:i/>
                <w:iCs/>
                <w:highlight w:val="green"/>
              </w:rPr>
              <w:t>2.56 x N1 (1 x N1)</w:t>
            </w:r>
          </w:p>
        </w:tc>
      </w:tr>
      <w:tr w:rsidR="00293BB8" w:rsidRPr="0060285A" w14:paraId="13D04480" w14:textId="77777777" w:rsidTr="00293BB8">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7D4B2A9D" w14:textId="354A3113" w:rsidR="00293BB8" w:rsidRPr="0060285A" w:rsidRDefault="00293BB8" w:rsidP="00293BB8">
            <w:pPr>
              <w:pStyle w:val="TAC"/>
              <w:jc w:val="left"/>
              <w:rPr>
                <w:i/>
                <w:iCs/>
              </w:rPr>
            </w:pPr>
            <w:r w:rsidRPr="0060285A">
              <w:rPr>
                <w:i/>
                <w:iCs/>
                <w:snapToGrid w:val="0"/>
                <w:highlight w:val="green"/>
                <w:lang w:eastAsia="zh-CN"/>
              </w:rPr>
              <w:t>Note 1</w:t>
            </w:r>
            <w:r w:rsidRPr="0060285A">
              <w:rPr>
                <w:i/>
                <w:iCs/>
                <w:highlight w:val="green"/>
              </w:rPr>
              <w:t>:</w:t>
            </w:r>
            <w:r w:rsidRPr="0060285A">
              <w:rPr>
                <w:i/>
                <w:iCs/>
                <w:highlight w:val="green"/>
              </w:rPr>
              <w:tab/>
              <w:t xml:space="preserve">Applies for UE supporting power class </w:t>
            </w:r>
            <w:r w:rsidRPr="0060285A">
              <w:rPr>
                <w:i/>
                <w:iCs/>
                <w:highlight w:val="green"/>
                <w:lang w:eastAsia="zh-CN"/>
              </w:rPr>
              <w:t>2&amp;3&amp;4</w:t>
            </w:r>
            <w:r w:rsidRPr="0060285A">
              <w:rPr>
                <w:i/>
                <w:iCs/>
                <w:highlight w:val="green"/>
              </w:rPr>
              <w:t>. For UE supporting power class 1, N1 = 8 for all DRX cycle length.</w:t>
            </w:r>
          </w:p>
        </w:tc>
      </w:tr>
      <w:bookmarkEnd w:id="21"/>
    </w:tbl>
    <w:p w14:paraId="4086AB71" w14:textId="153EE965" w:rsidR="00044006" w:rsidRDefault="00044006" w:rsidP="003B659E">
      <w:pPr>
        <w:ind w:right="-22"/>
        <w:rPr>
          <w:rFonts w:cs="Times New Roman"/>
          <w:lang w:val="en-GB"/>
        </w:rPr>
      </w:pPr>
    </w:p>
    <w:p w14:paraId="37DA7C4C" w14:textId="1A4280FA" w:rsidR="009B0900" w:rsidRDefault="009B0900" w:rsidP="003B659E">
      <w:pPr>
        <w:ind w:right="-22"/>
        <w:rPr>
          <w:rFonts w:cs="Times New Roman"/>
          <w:lang w:val="en-GB"/>
        </w:rPr>
      </w:pPr>
      <w:r>
        <w:rPr>
          <w:rFonts w:cs="Times New Roman"/>
          <w:lang w:val="en-GB"/>
        </w:rPr>
        <w:t xml:space="preserve">As the requirement for connected mode UE is </w:t>
      </w:r>
      <w:proofErr w:type="gramStart"/>
      <w:r>
        <w:rPr>
          <w:rFonts w:cs="Times New Roman"/>
          <w:lang w:val="en-GB"/>
        </w:rPr>
        <w:t>3</w:t>
      </w:r>
      <w:proofErr w:type="gramEnd"/>
      <w:r>
        <w:rPr>
          <w:rFonts w:cs="Times New Roman"/>
          <w:lang w:val="en-GB"/>
        </w:rPr>
        <w:t xml:space="preserve"> we expect that the under similar conditions the UE would be able to detect a new SS block in idle mode within 3 SSB receptions.</w:t>
      </w:r>
    </w:p>
    <w:p w14:paraId="045AA3A2" w14:textId="451706E6" w:rsidR="009B0900" w:rsidRDefault="00B5282A" w:rsidP="009B0900">
      <w:pPr>
        <w:pStyle w:val="RAN4proposal"/>
        <w:rPr>
          <w:lang w:val="en-GB"/>
        </w:rPr>
      </w:pPr>
      <w:r>
        <w:rPr>
          <w:lang w:val="en-GB"/>
        </w:rPr>
        <w:t xml:space="preserve">For an inter-frequency carrier, the </w:t>
      </w:r>
      <w:r w:rsidR="009B0900">
        <w:rPr>
          <w:lang w:val="en-GB"/>
        </w:rPr>
        <w:t xml:space="preserve">UE is required to </w:t>
      </w:r>
      <w:r w:rsidR="009B0900" w:rsidRPr="00786239">
        <w:rPr>
          <w:rFonts w:cs="Times New Roman"/>
          <w:lang w:val="en-GB"/>
        </w:rPr>
        <w:t>acquire the index of the SSB</w:t>
      </w:r>
      <w:r w:rsidR="009B0900">
        <w:rPr>
          <w:rFonts w:cs="Times New Roman"/>
          <w:lang w:val="en-GB"/>
        </w:rPr>
        <w:t xml:space="preserve"> within 3 </w:t>
      </w:r>
      <w:r w:rsidR="00A70636">
        <w:rPr>
          <w:rFonts w:cs="Times New Roman"/>
          <w:lang w:val="en-GB"/>
        </w:rPr>
        <w:t>DRX cycles.</w:t>
      </w:r>
      <w:r>
        <w:rPr>
          <w:rFonts w:cs="Times New Roman"/>
          <w:lang w:val="en-GB"/>
        </w:rPr>
        <w:t xml:space="preserve"> Hence, X = 3.</w:t>
      </w:r>
    </w:p>
    <w:p w14:paraId="5314D349" w14:textId="2B1BDAF6" w:rsidR="00930373" w:rsidRDefault="00335F9E" w:rsidP="003B659E">
      <w:pPr>
        <w:ind w:right="-22"/>
        <w:rPr>
          <w:rFonts w:cs="Times New Roman"/>
          <w:lang w:val="en-GB"/>
        </w:rPr>
      </w:pPr>
      <w:r>
        <w:rPr>
          <w:rFonts w:cs="Times New Roman"/>
          <w:lang w:val="en-GB"/>
        </w:rPr>
        <w:t>As</w:t>
      </w:r>
      <w:r w:rsidR="00930373">
        <w:rPr>
          <w:rFonts w:cs="Times New Roman"/>
          <w:lang w:val="en-GB"/>
        </w:rPr>
        <w:t xml:space="preserve"> the measurement period is unchanged</w:t>
      </w:r>
      <w:r>
        <w:rPr>
          <w:rFonts w:cs="Times New Roman"/>
          <w:lang w:val="en-GB"/>
        </w:rPr>
        <w:t xml:space="preserve"> there would be no need for updates and the requirement is the same already defined in ‘</w:t>
      </w:r>
      <w:r w:rsidRPr="00335F9E">
        <w:rPr>
          <w:rFonts w:cs="Times New Roman"/>
          <w:lang w:val="en-GB"/>
        </w:rPr>
        <w:t xml:space="preserve">Table 4.2.2.4-1: </w:t>
      </w:r>
      <w:proofErr w:type="spellStart"/>
      <w:proofErr w:type="gramStart"/>
      <w:r w:rsidRPr="00335F9E">
        <w:rPr>
          <w:rFonts w:cs="Times New Roman"/>
          <w:lang w:val="en-GB"/>
        </w:rPr>
        <w:t>T</w:t>
      </w:r>
      <w:r w:rsidRPr="00335F9E">
        <w:rPr>
          <w:rFonts w:cs="Times New Roman"/>
          <w:vertAlign w:val="subscript"/>
          <w:lang w:val="en-GB"/>
        </w:rPr>
        <w:t>detect,NR</w:t>
      </w:r>
      <w:proofErr w:type="gramEnd"/>
      <w:r w:rsidRPr="00335F9E">
        <w:rPr>
          <w:rFonts w:cs="Times New Roman"/>
          <w:vertAlign w:val="subscript"/>
          <w:lang w:val="en-GB"/>
        </w:rPr>
        <w:t>_Inter</w:t>
      </w:r>
      <w:proofErr w:type="spellEnd"/>
      <w:r w:rsidRPr="00335F9E">
        <w:rPr>
          <w:rFonts w:cs="Times New Roman"/>
          <w:lang w:val="en-GB"/>
        </w:rPr>
        <w:t xml:space="preserve">, </w:t>
      </w:r>
      <w:proofErr w:type="spellStart"/>
      <w:r w:rsidRPr="00335F9E">
        <w:rPr>
          <w:rFonts w:cs="Times New Roman"/>
          <w:lang w:val="en-GB"/>
        </w:rPr>
        <w:t>T</w:t>
      </w:r>
      <w:r w:rsidRPr="00335F9E">
        <w:rPr>
          <w:rFonts w:cs="Times New Roman"/>
          <w:vertAlign w:val="subscript"/>
          <w:lang w:val="en-GB"/>
        </w:rPr>
        <w:t>measure,NR_Inter</w:t>
      </w:r>
      <w:proofErr w:type="spellEnd"/>
      <w:r w:rsidRPr="00335F9E">
        <w:rPr>
          <w:rFonts w:cs="Times New Roman"/>
          <w:lang w:val="en-GB"/>
        </w:rPr>
        <w:t xml:space="preserve"> and </w:t>
      </w:r>
      <w:proofErr w:type="spellStart"/>
      <w:r w:rsidRPr="00335F9E">
        <w:rPr>
          <w:rFonts w:cs="Times New Roman"/>
          <w:lang w:val="en-GB"/>
        </w:rPr>
        <w:t>T</w:t>
      </w:r>
      <w:r w:rsidRPr="00335F9E">
        <w:rPr>
          <w:rFonts w:cs="Times New Roman"/>
          <w:vertAlign w:val="subscript"/>
          <w:lang w:val="en-GB"/>
        </w:rPr>
        <w:t>evaluate,NR_Inter</w:t>
      </w:r>
      <w:proofErr w:type="spellEnd"/>
      <w:r>
        <w:rPr>
          <w:rFonts w:cs="Times New Roman"/>
          <w:lang w:val="en-GB"/>
        </w:rPr>
        <w:t>’.</w:t>
      </w:r>
    </w:p>
    <w:p w14:paraId="298C81C3" w14:textId="666A06BF" w:rsidR="00534E3B" w:rsidRDefault="00534E3B" w:rsidP="003B659E">
      <w:pPr>
        <w:ind w:right="-22"/>
        <w:rPr>
          <w:rFonts w:cs="Times New Roman"/>
          <w:lang w:val="en-GB"/>
        </w:rPr>
      </w:pPr>
      <w:r>
        <w:rPr>
          <w:rFonts w:cs="Times New Roman"/>
          <w:lang w:val="en-GB"/>
        </w:rPr>
        <w:t xml:space="preserve">Similar </w:t>
      </w:r>
      <w:r w:rsidR="00A02482">
        <w:rPr>
          <w:rFonts w:cs="Times New Roman"/>
          <w:lang w:val="en-GB"/>
        </w:rPr>
        <w:t xml:space="preserve">needs to be captured in 36.133 </w:t>
      </w:r>
      <w:r w:rsidR="00D17822">
        <w:rPr>
          <w:rFonts w:cs="Times New Roman"/>
          <w:lang w:val="en-GB"/>
        </w:rPr>
        <w:t xml:space="preserve">in section 4.9 </w:t>
      </w:r>
      <w:r w:rsidR="00A02482">
        <w:rPr>
          <w:rFonts w:cs="Times New Roman"/>
          <w:lang w:val="en-GB"/>
        </w:rPr>
        <w:t>as per agreement in RAN4#96e:</w:t>
      </w:r>
    </w:p>
    <w:p w14:paraId="739C4B87" w14:textId="06850ADB" w:rsidR="00A02482" w:rsidRPr="0060285A" w:rsidRDefault="00D17822" w:rsidP="00A02482">
      <w:pPr>
        <w:ind w:right="-22"/>
        <w:rPr>
          <w:rFonts w:cs="Times New Roman"/>
          <w:i/>
          <w:iCs/>
          <w:highlight w:val="green"/>
          <w:lang w:val="en-GB"/>
        </w:rPr>
      </w:pPr>
      <w:r w:rsidRPr="0060285A">
        <w:rPr>
          <w:rFonts w:cs="v4.2.0"/>
          <w:i/>
          <w:iCs/>
          <w:highlight w:val="green"/>
        </w:rPr>
        <w:t xml:space="preserve">The UE shall be able </w:t>
      </w:r>
      <w:r w:rsidRPr="00A02482">
        <w:rPr>
          <w:rFonts w:cs="v4.2.0"/>
          <w:i/>
          <w:iCs/>
          <w:highlight w:val="green"/>
        </w:rPr>
        <w:t xml:space="preserve">to </w:t>
      </w:r>
      <w:r w:rsidRPr="00A02482">
        <w:rPr>
          <w:i/>
          <w:iCs/>
          <w:szCs w:val="20"/>
          <w:highlight w:val="green"/>
        </w:rPr>
        <w:t xml:space="preserve">identify a new detectable inter frequency SS block of an already detected cell </w:t>
      </w:r>
      <w:r w:rsidRPr="00A02482">
        <w:rPr>
          <w:rFonts w:cs="v4.2.0"/>
          <w:i/>
          <w:iCs/>
          <w:highlight w:val="green"/>
        </w:rPr>
        <w:t>wit</w:t>
      </w:r>
      <w:r w:rsidRPr="0060285A">
        <w:rPr>
          <w:rFonts w:cs="v4.2.0"/>
          <w:i/>
          <w:iCs/>
          <w:highlight w:val="green"/>
        </w:rPr>
        <w:t xml:space="preserve">hin </w:t>
      </w:r>
      <w:proofErr w:type="spellStart"/>
      <w:r w:rsidRPr="0060285A">
        <w:rPr>
          <w:rFonts w:cs="v4.2.0"/>
          <w:i/>
          <w:iCs/>
          <w:highlight w:val="green"/>
        </w:rPr>
        <w:t>K</w:t>
      </w:r>
      <w:r w:rsidRPr="0060285A">
        <w:rPr>
          <w:rFonts w:cs="v4.2.0"/>
          <w:i/>
          <w:iCs/>
          <w:highlight w:val="green"/>
          <w:vertAlign w:val="subscript"/>
        </w:rPr>
        <w:t>carrier</w:t>
      </w:r>
      <w:proofErr w:type="spellEnd"/>
      <w:r w:rsidRPr="0060285A">
        <w:rPr>
          <w:rFonts w:cs="v4.2.0"/>
          <w:i/>
          <w:iCs/>
          <w:highlight w:val="green"/>
        </w:rPr>
        <w:t xml:space="preserve"> * </w:t>
      </w:r>
      <w:proofErr w:type="spellStart"/>
      <w:proofErr w:type="gramStart"/>
      <w:r w:rsidRPr="0060285A">
        <w:rPr>
          <w:rFonts w:cs="v4.2.0"/>
          <w:i/>
          <w:iCs/>
          <w:highlight w:val="green"/>
        </w:rPr>
        <w:t>T</w:t>
      </w:r>
      <w:r w:rsidRPr="00D17822">
        <w:rPr>
          <w:rFonts w:cs="v4.2.0"/>
          <w:i/>
          <w:iCs/>
          <w:highlight w:val="green"/>
          <w:vertAlign w:val="subscript"/>
        </w:rPr>
        <w:t>timeIndex,NR</w:t>
      </w:r>
      <w:proofErr w:type="gramEnd"/>
      <w:r w:rsidRPr="00D17822">
        <w:rPr>
          <w:rFonts w:cs="v4.2.0"/>
          <w:i/>
          <w:iCs/>
          <w:highlight w:val="green"/>
          <w:vertAlign w:val="subscript"/>
        </w:rPr>
        <w:t>_InterRAT</w:t>
      </w:r>
      <w:proofErr w:type="spellEnd"/>
      <w:r w:rsidRPr="0060285A">
        <w:rPr>
          <w:rFonts w:cs="v4.2.0"/>
          <w:i/>
          <w:iCs/>
          <w:highlight w:val="green"/>
        </w:rPr>
        <w:t xml:space="preserve">  (see table 4.</w:t>
      </w:r>
      <w:r>
        <w:rPr>
          <w:rFonts w:cs="v4.2.0"/>
          <w:i/>
          <w:iCs/>
          <w:highlight w:val="green"/>
        </w:rPr>
        <w:t>9-1</w:t>
      </w:r>
      <w:r w:rsidR="00A02482" w:rsidRPr="0060285A">
        <w:rPr>
          <w:rFonts w:cs="v4.2.0"/>
          <w:i/>
          <w:iCs/>
          <w:highlight w:val="green"/>
        </w:rPr>
        <w:t>)</w:t>
      </w:r>
    </w:p>
    <w:p w14:paraId="4D6AF2A3" w14:textId="2EA6EF69" w:rsidR="00B5282A" w:rsidRPr="00B5282A" w:rsidRDefault="00B5282A" w:rsidP="00B5282A">
      <w:pPr>
        <w:pStyle w:val="TH"/>
        <w:rPr>
          <w:rFonts w:cs="v4.2.0"/>
          <w:highlight w:val="green"/>
          <w:vertAlign w:val="subscript"/>
          <w:lang w:eastAsia="zh-CN"/>
        </w:rPr>
      </w:pPr>
      <w:r w:rsidRPr="00B5282A">
        <w:rPr>
          <w:snapToGrid w:val="0"/>
          <w:highlight w:val="green"/>
        </w:rPr>
        <w:t xml:space="preserve">Table 4.9-1: </w:t>
      </w:r>
      <w:proofErr w:type="spellStart"/>
      <w:proofErr w:type="gramStart"/>
      <w:r w:rsidRPr="00B5282A">
        <w:rPr>
          <w:highlight w:val="green"/>
        </w:rPr>
        <w:t>T</w:t>
      </w:r>
      <w:r w:rsidRPr="00B5282A">
        <w:rPr>
          <w:rFonts w:cs="v4.2.0"/>
          <w:highlight w:val="green"/>
          <w:vertAlign w:val="subscript"/>
        </w:rPr>
        <w:t>timeIndex,NR</w:t>
      </w:r>
      <w:proofErr w:type="gramEnd"/>
      <w:r w:rsidRPr="00B5282A">
        <w:rPr>
          <w:rFonts w:cs="v4.2.0"/>
          <w:highlight w:val="green"/>
          <w:vertAlign w:val="subscript"/>
        </w:rPr>
        <w:t>_InterRAT</w:t>
      </w:r>
      <w:proofErr w:type="spellEnd"/>
    </w:p>
    <w:tbl>
      <w:tblPr>
        <w:tblW w:w="30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1385"/>
        <w:gridCol w:w="1425"/>
        <w:gridCol w:w="1719"/>
      </w:tblGrid>
      <w:tr w:rsidR="00B5282A" w:rsidRPr="00B5282A" w14:paraId="048A86DA" w14:textId="77777777" w:rsidTr="00B5282A">
        <w:trPr>
          <w:cantSplit/>
          <w:trHeight w:val="424"/>
          <w:jc w:val="center"/>
        </w:trPr>
        <w:tc>
          <w:tcPr>
            <w:tcW w:w="1148" w:type="pct"/>
            <w:vMerge w:val="restart"/>
            <w:tcBorders>
              <w:top w:val="single" w:sz="4" w:space="0" w:color="auto"/>
              <w:left w:val="single" w:sz="4" w:space="0" w:color="auto"/>
              <w:right w:val="single" w:sz="4" w:space="0" w:color="auto"/>
            </w:tcBorders>
            <w:hideMark/>
          </w:tcPr>
          <w:p w14:paraId="1AEB3ADF" w14:textId="77777777" w:rsidR="00B5282A" w:rsidRPr="00B5282A" w:rsidRDefault="00B5282A" w:rsidP="00E1493F">
            <w:pPr>
              <w:pStyle w:val="TAH"/>
              <w:rPr>
                <w:snapToGrid w:val="0"/>
                <w:highlight w:val="green"/>
              </w:rPr>
            </w:pPr>
            <w:r w:rsidRPr="00B5282A">
              <w:rPr>
                <w:highlight w:val="green"/>
              </w:rPr>
              <w:t>DRX cycle length [s]</w:t>
            </w:r>
          </w:p>
        </w:tc>
        <w:tc>
          <w:tcPr>
            <w:tcW w:w="2390" w:type="pct"/>
            <w:gridSpan w:val="2"/>
            <w:tcBorders>
              <w:top w:val="single" w:sz="4" w:space="0" w:color="auto"/>
              <w:left w:val="single" w:sz="4" w:space="0" w:color="auto"/>
              <w:bottom w:val="single" w:sz="4" w:space="0" w:color="auto"/>
              <w:right w:val="single" w:sz="4" w:space="0" w:color="auto"/>
            </w:tcBorders>
          </w:tcPr>
          <w:p w14:paraId="4D3E46D1" w14:textId="77777777" w:rsidR="00B5282A" w:rsidRPr="00B5282A" w:rsidRDefault="00B5282A" w:rsidP="00E1493F">
            <w:pPr>
              <w:pStyle w:val="TAH"/>
              <w:rPr>
                <w:highlight w:val="green"/>
              </w:rPr>
            </w:pPr>
            <w:r w:rsidRPr="00B5282A">
              <w:rPr>
                <w:rFonts w:eastAsia="SimSun"/>
                <w:highlight w:val="green"/>
              </w:rPr>
              <w:t>Scaling Factor (N1)</w:t>
            </w:r>
          </w:p>
        </w:tc>
        <w:tc>
          <w:tcPr>
            <w:tcW w:w="1461" w:type="pct"/>
            <w:vMerge w:val="restart"/>
            <w:tcBorders>
              <w:top w:val="single" w:sz="4" w:space="0" w:color="auto"/>
              <w:left w:val="single" w:sz="4" w:space="0" w:color="auto"/>
              <w:right w:val="single" w:sz="4" w:space="0" w:color="auto"/>
            </w:tcBorders>
            <w:hideMark/>
          </w:tcPr>
          <w:p w14:paraId="61AF2B6F" w14:textId="483AFD3B" w:rsidR="00B5282A" w:rsidRPr="00B5282A" w:rsidRDefault="00B5282A" w:rsidP="00E1493F">
            <w:pPr>
              <w:pStyle w:val="TAH"/>
              <w:rPr>
                <w:snapToGrid w:val="0"/>
                <w:highlight w:val="green"/>
              </w:rPr>
            </w:pPr>
            <w:proofErr w:type="spellStart"/>
            <w:proofErr w:type="gramStart"/>
            <w:r w:rsidRPr="00B5282A">
              <w:rPr>
                <w:highlight w:val="green"/>
              </w:rPr>
              <w:t>T</w:t>
            </w:r>
            <w:r w:rsidRPr="00B5282A">
              <w:rPr>
                <w:rFonts w:cs="v4.2.0"/>
                <w:highlight w:val="green"/>
                <w:vertAlign w:val="subscript"/>
              </w:rPr>
              <w:t>timeIndex,NR</w:t>
            </w:r>
            <w:proofErr w:type="gramEnd"/>
            <w:r w:rsidRPr="00B5282A">
              <w:rPr>
                <w:rFonts w:cs="v4.2.0"/>
                <w:highlight w:val="green"/>
                <w:vertAlign w:val="subscript"/>
              </w:rPr>
              <w:t>_InterRAT</w:t>
            </w:r>
            <w:proofErr w:type="spellEnd"/>
            <w:r w:rsidRPr="00B5282A">
              <w:rPr>
                <w:highlight w:val="green"/>
              </w:rPr>
              <w:t xml:space="preserve"> [s] (number of DRX cycles)</w:t>
            </w:r>
          </w:p>
        </w:tc>
      </w:tr>
      <w:tr w:rsidR="00B5282A" w:rsidRPr="00B5282A" w14:paraId="2B39F00A" w14:textId="77777777" w:rsidTr="00B5282A">
        <w:trPr>
          <w:cantSplit/>
          <w:trHeight w:val="424"/>
          <w:jc w:val="center"/>
        </w:trPr>
        <w:tc>
          <w:tcPr>
            <w:tcW w:w="1148" w:type="pct"/>
            <w:vMerge/>
            <w:tcBorders>
              <w:left w:val="single" w:sz="4" w:space="0" w:color="auto"/>
              <w:bottom w:val="single" w:sz="4" w:space="0" w:color="auto"/>
              <w:right w:val="single" w:sz="4" w:space="0" w:color="auto"/>
            </w:tcBorders>
          </w:tcPr>
          <w:p w14:paraId="5164027B" w14:textId="77777777" w:rsidR="00B5282A" w:rsidRPr="00B5282A" w:rsidRDefault="00B5282A" w:rsidP="00E1493F">
            <w:pPr>
              <w:pStyle w:val="TAH"/>
              <w:rPr>
                <w:highlight w:val="green"/>
              </w:rPr>
            </w:pPr>
          </w:p>
        </w:tc>
        <w:tc>
          <w:tcPr>
            <w:tcW w:w="1178" w:type="pct"/>
            <w:tcBorders>
              <w:top w:val="single" w:sz="4" w:space="0" w:color="auto"/>
              <w:left w:val="single" w:sz="4" w:space="0" w:color="auto"/>
              <w:bottom w:val="single" w:sz="4" w:space="0" w:color="auto"/>
              <w:right w:val="single" w:sz="4" w:space="0" w:color="auto"/>
            </w:tcBorders>
          </w:tcPr>
          <w:p w14:paraId="04C005C0" w14:textId="77777777" w:rsidR="00B5282A" w:rsidRPr="00B5282A" w:rsidRDefault="00B5282A" w:rsidP="00E1493F">
            <w:pPr>
              <w:pStyle w:val="TAH"/>
              <w:rPr>
                <w:highlight w:val="green"/>
              </w:rPr>
            </w:pPr>
            <w:r w:rsidRPr="00B5282A">
              <w:rPr>
                <w:highlight w:val="green"/>
                <w:lang w:eastAsia="fr-FR"/>
              </w:rPr>
              <w:t>FR1</w:t>
            </w:r>
          </w:p>
        </w:tc>
        <w:tc>
          <w:tcPr>
            <w:tcW w:w="1212" w:type="pct"/>
            <w:tcBorders>
              <w:top w:val="single" w:sz="4" w:space="0" w:color="auto"/>
              <w:left w:val="single" w:sz="4" w:space="0" w:color="auto"/>
              <w:bottom w:val="single" w:sz="4" w:space="0" w:color="auto"/>
              <w:right w:val="single" w:sz="4" w:space="0" w:color="auto"/>
            </w:tcBorders>
          </w:tcPr>
          <w:p w14:paraId="55A93ACA" w14:textId="77777777" w:rsidR="00B5282A" w:rsidRPr="00B5282A" w:rsidRDefault="00B5282A" w:rsidP="00E1493F">
            <w:pPr>
              <w:pStyle w:val="TAH"/>
              <w:rPr>
                <w:highlight w:val="green"/>
              </w:rPr>
            </w:pPr>
            <w:r w:rsidRPr="00B5282A">
              <w:rPr>
                <w:highlight w:val="green"/>
                <w:lang w:eastAsia="fr-FR"/>
              </w:rPr>
              <w:t>FR2</w:t>
            </w:r>
            <w:r w:rsidRPr="00B5282A">
              <w:rPr>
                <w:highlight w:val="green"/>
                <w:vertAlign w:val="superscript"/>
                <w:lang w:eastAsia="fr-FR"/>
              </w:rPr>
              <w:t>Note1</w:t>
            </w:r>
          </w:p>
        </w:tc>
        <w:tc>
          <w:tcPr>
            <w:tcW w:w="1461" w:type="pct"/>
            <w:vMerge/>
            <w:tcBorders>
              <w:left w:val="single" w:sz="4" w:space="0" w:color="auto"/>
              <w:bottom w:val="single" w:sz="4" w:space="0" w:color="auto"/>
              <w:right w:val="single" w:sz="4" w:space="0" w:color="auto"/>
            </w:tcBorders>
          </w:tcPr>
          <w:p w14:paraId="5A2970EF" w14:textId="77777777" w:rsidR="00B5282A" w:rsidRPr="00B5282A" w:rsidRDefault="00B5282A" w:rsidP="00E1493F">
            <w:pPr>
              <w:pStyle w:val="TAH"/>
              <w:rPr>
                <w:highlight w:val="green"/>
              </w:rPr>
            </w:pPr>
          </w:p>
        </w:tc>
      </w:tr>
      <w:tr w:rsidR="00B5282A" w:rsidRPr="00B5282A" w14:paraId="5613BE37" w14:textId="77777777" w:rsidTr="00B5282A">
        <w:trPr>
          <w:cantSplit/>
          <w:jc w:val="center"/>
        </w:trPr>
        <w:tc>
          <w:tcPr>
            <w:tcW w:w="1148" w:type="pct"/>
            <w:tcBorders>
              <w:top w:val="single" w:sz="4" w:space="0" w:color="auto"/>
              <w:left w:val="single" w:sz="4" w:space="0" w:color="auto"/>
              <w:bottom w:val="single" w:sz="4" w:space="0" w:color="auto"/>
              <w:right w:val="single" w:sz="4" w:space="0" w:color="auto"/>
            </w:tcBorders>
            <w:hideMark/>
          </w:tcPr>
          <w:p w14:paraId="68BA6DF9" w14:textId="77777777" w:rsidR="00B5282A" w:rsidRPr="00B5282A" w:rsidRDefault="00B5282A" w:rsidP="00E1493F">
            <w:pPr>
              <w:pStyle w:val="TAC"/>
              <w:rPr>
                <w:snapToGrid w:val="0"/>
                <w:highlight w:val="green"/>
              </w:rPr>
            </w:pPr>
            <w:r w:rsidRPr="00B5282A">
              <w:rPr>
                <w:highlight w:val="green"/>
              </w:rPr>
              <w:t>0.32</w:t>
            </w:r>
          </w:p>
        </w:tc>
        <w:tc>
          <w:tcPr>
            <w:tcW w:w="1178" w:type="pct"/>
            <w:vMerge w:val="restart"/>
            <w:tcBorders>
              <w:top w:val="single" w:sz="4" w:space="0" w:color="auto"/>
              <w:left w:val="single" w:sz="4" w:space="0" w:color="auto"/>
              <w:right w:val="single" w:sz="4" w:space="0" w:color="auto"/>
            </w:tcBorders>
            <w:vAlign w:val="center"/>
          </w:tcPr>
          <w:p w14:paraId="5319DF18" w14:textId="77777777" w:rsidR="00B5282A" w:rsidRPr="00B5282A" w:rsidRDefault="00B5282A" w:rsidP="00E1493F">
            <w:pPr>
              <w:pStyle w:val="TAC"/>
              <w:rPr>
                <w:highlight w:val="green"/>
                <w:lang w:eastAsia="zh-CN"/>
              </w:rPr>
            </w:pPr>
            <w:r w:rsidRPr="00B5282A">
              <w:rPr>
                <w:highlight w:val="green"/>
                <w:lang w:eastAsia="zh-CN"/>
              </w:rPr>
              <w:t>1</w:t>
            </w:r>
          </w:p>
        </w:tc>
        <w:tc>
          <w:tcPr>
            <w:tcW w:w="1212" w:type="pct"/>
            <w:tcBorders>
              <w:top w:val="single" w:sz="4" w:space="0" w:color="auto"/>
              <w:left w:val="single" w:sz="4" w:space="0" w:color="auto"/>
              <w:bottom w:val="single" w:sz="4" w:space="0" w:color="auto"/>
              <w:right w:val="single" w:sz="4" w:space="0" w:color="auto"/>
            </w:tcBorders>
          </w:tcPr>
          <w:p w14:paraId="22907C4E" w14:textId="77777777" w:rsidR="00B5282A" w:rsidRPr="00B5282A" w:rsidRDefault="00B5282A" w:rsidP="00E1493F">
            <w:pPr>
              <w:pStyle w:val="TAC"/>
              <w:rPr>
                <w:highlight w:val="green"/>
                <w:lang w:eastAsia="zh-CN"/>
              </w:rPr>
            </w:pPr>
            <w:r w:rsidRPr="00B5282A">
              <w:rPr>
                <w:highlight w:val="green"/>
                <w:lang w:eastAsia="zh-CN"/>
              </w:rPr>
              <w:t>8</w:t>
            </w:r>
          </w:p>
        </w:tc>
        <w:tc>
          <w:tcPr>
            <w:tcW w:w="1461" w:type="pct"/>
            <w:tcBorders>
              <w:top w:val="single" w:sz="4" w:space="0" w:color="auto"/>
              <w:left w:val="single" w:sz="4" w:space="0" w:color="auto"/>
              <w:bottom w:val="single" w:sz="4" w:space="0" w:color="auto"/>
              <w:right w:val="single" w:sz="4" w:space="0" w:color="auto"/>
            </w:tcBorders>
            <w:hideMark/>
          </w:tcPr>
          <w:p w14:paraId="208871A5" w14:textId="6411C624" w:rsidR="00B5282A" w:rsidRPr="00B5282A" w:rsidRDefault="00B5282A" w:rsidP="00E1493F">
            <w:pPr>
              <w:pStyle w:val="TAC"/>
              <w:rPr>
                <w:snapToGrid w:val="0"/>
                <w:highlight w:val="green"/>
              </w:rPr>
            </w:pPr>
            <w:r w:rsidRPr="00B5282A">
              <w:rPr>
                <w:snapToGrid w:val="0"/>
                <w:highlight w:val="green"/>
              </w:rPr>
              <w:t>[3, 5] x 1.28</w:t>
            </w:r>
            <w:r w:rsidRPr="00B5282A">
              <w:rPr>
                <w:highlight w:val="green"/>
              </w:rPr>
              <w:t xml:space="preserve"> x 1.5 </w:t>
            </w:r>
            <w:r w:rsidRPr="00B5282A">
              <w:rPr>
                <w:snapToGrid w:val="0"/>
                <w:highlight w:val="green"/>
              </w:rPr>
              <w:t>x N1</w:t>
            </w:r>
          </w:p>
          <w:p w14:paraId="2D7C88A8" w14:textId="77777777" w:rsidR="00B5282A" w:rsidRPr="00B5282A" w:rsidRDefault="00B5282A" w:rsidP="00E1493F">
            <w:pPr>
              <w:pStyle w:val="TAC"/>
              <w:rPr>
                <w:snapToGrid w:val="0"/>
                <w:highlight w:val="green"/>
              </w:rPr>
            </w:pPr>
            <w:r w:rsidRPr="00B5282A">
              <w:rPr>
                <w:snapToGrid w:val="0"/>
                <w:highlight w:val="green"/>
              </w:rPr>
              <w:t>(4</w:t>
            </w:r>
            <w:r w:rsidRPr="00B5282A">
              <w:rPr>
                <w:highlight w:val="green"/>
                <w:lang w:eastAsia="zh-CN"/>
              </w:rPr>
              <w:t xml:space="preserve"> x 1.5</w:t>
            </w:r>
            <w:r w:rsidRPr="00B5282A">
              <w:rPr>
                <w:highlight w:val="green"/>
              </w:rPr>
              <w:t xml:space="preserve"> </w:t>
            </w:r>
            <w:r w:rsidRPr="00B5282A">
              <w:rPr>
                <w:snapToGrid w:val="0"/>
                <w:highlight w:val="green"/>
              </w:rPr>
              <w:t>x N1)</w:t>
            </w:r>
          </w:p>
        </w:tc>
      </w:tr>
      <w:tr w:rsidR="00B5282A" w:rsidRPr="00B5282A" w14:paraId="6C27DDDD" w14:textId="77777777" w:rsidTr="00B5282A">
        <w:trPr>
          <w:cantSplit/>
          <w:jc w:val="center"/>
        </w:trPr>
        <w:tc>
          <w:tcPr>
            <w:tcW w:w="1148" w:type="pct"/>
            <w:tcBorders>
              <w:top w:val="single" w:sz="4" w:space="0" w:color="auto"/>
              <w:left w:val="single" w:sz="4" w:space="0" w:color="auto"/>
              <w:bottom w:val="single" w:sz="4" w:space="0" w:color="auto"/>
              <w:right w:val="single" w:sz="4" w:space="0" w:color="auto"/>
            </w:tcBorders>
            <w:hideMark/>
          </w:tcPr>
          <w:p w14:paraId="4E752529" w14:textId="77777777" w:rsidR="00B5282A" w:rsidRPr="00B5282A" w:rsidRDefault="00B5282A" w:rsidP="00E1493F">
            <w:pPr>
              <w:pStyle w:val="TAC"/>
              <w:rPr>
                <w:snapToGrid w:val="0"/>
                <w:highlight w:val="green"/>
              </w:rPr>
            </w:pPr>
            <w:r w:rsidRPr="00B5282A">
              <w:rPr>
                <w:highlight w:val="green"/>
              </w:rPr>
              <w:t>0.64</w:t>
            </w:r>
          </w:p>
        </w:tc>
        <w:tc>
          <w:tcPr>
            <w:tcW w:w="1178" w:type="pct"/>
            <w:vMerge/>
            <w:tcBorders>
              <w:left w:val="single" w:sz="4" w:space="0" w:color="auto"/>
              <w:right w:val="single" w:sz="4" w:space="0" w:color="auto"/>
            </w:tcBorders>
          </w:tcPr>
          <w:p w14:paraId="7F1F8649" w14:textId="77777777" w:rsidR="00B5282A" w:rsidRPr="00B5282A" w:rsidRDefault="00B5282A" w:rsidP="00E1493F">
            <w:pPr>
              <w:pStyle w:val="TAC"/>
              <w:rPr>
                <w:highlight w:val="green"/>
                <w:lang w:eastAsia="zh-CN"/>
              </w:rPr>
            </w:pPr>
          </w:p>
        </w:tc>
        <w:tc>
          <w:tcPr>
            <w:tcW w:w="1212" w:type="pct"/>
            <w:tcBorders>
              <w:top w:val="single" w:sz="4" w:space="0" w:color="auto"/>
              <w:left w:val="single" w:sz="4" w:space="0" w:color="auto"/>
              <w:bottom w:val="single" w:sz="4" w:space="0" w:color="auto"/>
              <w:right w:val="single" w:sz="4" w:space="0" w:color="auto"/>
            </w:tcBorders>
          </w:tcPr>
          <w:p w14:paraId="776F8A0A" w14:textId="77777777" w:rsidR="00B5282A" w:rsidRPr="00B5282A" w:rsidRDefault="00B5282A" w:rsidP="00E1493F">
            <w:pPr>
              <w:pStyle w:val="TAC"/>
              <w:rPr>
                <w:highlight w:val="green"/>
                <w:lang w:eastAsia="zh-CN"/>
              </w:rPr>
            </w:pPr>
            <w:r w:rsidRPr="00B5282A">
              <w:rPr>
                <w:highlight w:val="green"/>
                <w:lang w:eastAsia="zh-CN"/>
              </w:rPr>
              <w:t>5</w:t>
            </w:r>
          </w:p>
        </w:tc>
        <w:tc>
          <w:tcPr>
            <w:tcW w:w="1461" w:type="pct"/>
            <w:tcBorders>
              <w:top w:val="single" w:sz="4" w:space="0" w:color="auto"/>
              <w:left w:val="single" w:sz="4" w:space="0" w:color="auto"/>
              <w:bottom w:val="single" w:sz="4" w:space="0" w:color="auto"/>
              <w:right w:val="single" w:sz="4" w:space="0" w:color="auto"/>
            </w:tcBorders>
            <w:hideMark/>
          </w:tcPr>
          <w:p w14:paraId="631BDAFB" w14:textId="25D42C28" w:rsidR="00B5282A" w:rsidRPr="00B5282A" w:rsidRDefault="00B5282A" w:rsidP="00E1493F">
            <w:pPr>
              <w:pStyle w:val="TAC"/>
              <w:rPr>
                <w:snapToGrid w:val="0"/>
                <w:highlight w:val="green"/>
              </w:rPr>
            </w:pPr>
            <w:r w:rsidRPr="00B5282A">
              <w:rPr>
                <w:snapToGrid w:val="0"/>
                <w:highlight w:val="green"/>
              </w:rPr>
              <w:t>[3, 5] x (2</w:t>
            </w:r>
            <w:r w:rsidRPr="00B5282A">
              <w:rPr>
                <w:highlight w:val="green"/>
              </w:rPr>
              <w:t xml:space="preserve"> </w:t>
            </w:r>
            <w:r w:rsidRPr="00B5282A">
              <w:rPr>
                <w:snapToGrid w:val="0"/>
                <w:highlight w:val="green"/>
              </w:rPr>
              <w:t>x N1)</w:t>
            </w:r>
          </w:p>
        </w:tc>
      </w:tr>
      <w:tr w:rsidR="00B5282A" w:rsidRPr="00B5282A" w14:paraId="39B1C765" w14:textId="77777777" w:rsidTr="00B5282A">
        <w:trPr>
          <w:cantSplit/>
          <w:jc w:val="center"/>
        </w:trPr>
        <w:tc>
          <w:tcPr>
            <w:tcW w:w="1148" w:type="pct"/>
            <w:tcBorders>
              <w:top w:val="single" w:sz="4" w:space="0" w:color="auto"/>
              <w:left w:val="single" w:sz="4" w:space="0" w:color="auto"/>
              <w:bottom w:val="single" w:sz="4" w:space="0" w:color="auto"/>
              <w:right w:val="single" w:sz="4" w:space="0" w:color="auto"/>
            </w:tcBorders>
            <w:hideMark/>
          </w:tcPr>
          <w:p w14:paraId="50775BA6" w14:textId="77777777" w:rsidR="00B5282A" w:rsidRPr="00B5282A" w:rsidRDefault="00B5282A" w:rsidP="00E1493F">
            <w:pPr>
              <w:pStyle w:val="TAC"/>
              <w:rPr>
                <w:snapToGrid w:val="0"/>
                <w:highlight w:val="green"/>
              </w:rPr>
            </w:pPr>
            <w:r w:rsidRPr="00B5282A">
              <w:rPr>
                <w:highlight w:val="green"/>
              </w:rPr>
              <w:t>1.28</w:t>
            </w:r>
          </w:p>
        </w:tc>
        <w:tc>
          <w:tcPr>
            <w:tcW w:w="1178" w:type="pct"/>
            <w:vMerge/>
            <w:tcBorders>
              <w:left w:val="single" w:sz="4" w:space="0" w:color="auto"/>
              <w:right w:val="single" w:sz="4" w:space="0" w:color="auto"/>
            </w:tcBorders>
          </w:tcPr>
          <w:p w14:paraId="0E03CC98" w14:textId="77777777" w:rsidR="00B5282A" w:rsidRPr="00B5282A" w:rsidRDefault="00B5282A" w:rsidP="00E1493F">
            <w:pPr>
              <w:pStyle w:val="TAC"/>
              <w:rPr>
                <w:highlight w:val="green"/>
                <w:lang w:eastAsia="zh-CN"/>
              </w:rPr>
            </w:pPr>
          </w:p>
        </w:tc>
        <w:tc>
          <w:tcPr>
            <w:tcW w:w="1212" w:type="pct"/>
            <w:tcBorders>
              <w:top w:val="single" w:sz="4" w:space="0" w:color="auto"/>
              <w:left w:val="single" w:sz="4" w:space="0" w:color="auto"/>
              <w:bottom w:val="single" w:sz="4" w:space="0" w:color="auto"/>
              <w:right w:val="single" w:sz="4" w:space="0" w:color="auto"/>
            </w:tcBorders>
          </w:tcPr>
          <w:p w14:paraId="42CC9C2A" w14:textId="77777777" w:rsidR="00B5282A" w:rsidRPr="00B5282A" w:rsidRDefault="00B5282A" w:rsidP="00E1493F">
            <w:pPr>
              <w:pStyle w:val="TAC"/>
              <w:rPr>
                <w:highlight w:val="green"/>
                <w:lang w:eastAsia="zh-CN"/>
              </w:rPr>
            </w:pPr>
            <w:r w:rsidRPr="00B5282A">
              <w:rPr>
                <w:highlight w:val="green"/>
                <w:lang w:eastAsia="zh-CN"/>
              </w:rPr>
              <w:t>4</w:t>
            </w:r>
          </w:p>
        </w:tc>
        <w:tc>
          <w:tcPr>
            <w:tcW w:w="1461" w:type="pct"/>
            <w:tcBorders>
              <w:top w:val="single" w:sz="4" w:space="0" w:color="auto"/>
              <w:left w:val="single" w:sz="4" w:space="0" w:color="auto"/>
              <w:bottom w:val="single" w:sz="4" w:space="0" w:color="auto"/>
              <w:right w:val="single" w:sz="4" w:space="0" w:color="auto"/>
            </w:tcBorders>
            <w:hideMark/>
          </w:tcPr>
          <w:p w14:paraId="77601BE0" w14:textId="57AEB965" w:rsidR="00B5282A" w:rsidRPr="00B5282A" w:rsidRDefault="00B5282A" w:rsidP="00E1493F">
            <w:pPr>
              <w:pStyle w:val="TAC"/>
              <w:rPr>
                <w:snapToGrid w:val="0"/>
                <w:highlight w:val="green"/>
              </w:rPr>
            </w:pPr>
            <w:r w:rsidRPr="00B5282A">
              <w:rPr>
                <w:snapToGrid w:val="0"/>
                <w:highlight w:val="green"/>
              </w:rPr>
              <w:t>[3, 5] x 1.28</w:t>
            </w:r>
            <w:r w:rsidRPr="00B5282A">
              <w:rPr>
                <w:highlight w:val="green"/>
              </w:rPr>
              <w:t xml:space="preserve"> </w:t>
            </w:r>
            <w:r w:rsidRPr="00B5282A">
              <w:rPr>
                <w:snapToGrid w:val="0"/>
                <w:highlight w:val="green"/>
              </w:rPr>
              <w:t>x N1</w:t>
            </w:r>
          </w:p>
          <w:p w14:paraId="3D1A5DF5" w14:textId="77777777" w:rsidR="00B5282A" w:rsidRPr="00B5282A" w:rsidRDefault="00B5282A" w:rsidP="00E1493F">
            <w:pPr>
              <w:pStyle w:val="TAC"/>
              <w:rPr>
                <w:snapToGrid w:val="0"/>
                <w:highlight w:val="green"/>
              </w:rPr>
            </w:pPr>
            <w:r w:rsidRPr="00B5282A">
              <w:rPr>
                <w:snapToGrid w:val="0"/>
                <w:highlight w:val="green"/>
              </w:rPr>
              <w:t>(1</w:t>
            </w:r>
            <w:r w:rsidRPr="00B5282A">
              <w:rPr>
                <w:highlight w:val="green"/>
              </w:rPr>
              <w:t xml:space="preserve"> </w:t>
            </w:r>
            <w:r w:rsidRPr="00B5282A">
              <w:rPr>
                <w:snapToGrid w:val="0"/>
                <w:highlight w:val="green"/>
              </w:rPr>
              <w:t>x N1)</w:t>
            </w:r>
          </w:p>
        </w:tc>
      </w:tr>
      <w:tr w:rsidR="00B5282A" w:rsidRPr="00B5282A" w14:paraId="5C9C9572" w14:textId="77777777" w:rsidTr="00B5282A">
        <w:trPr>
          <w:cantSplit/>
          <w:jc w:val="center"/>
        </w:trPr>
        <w:tc>
          <w:tcPr>
            <w:tcW w:w="1148" w:type="pct"/>
            <w:tcBorders>
              <w:top w:val="single" w:sz="4" w:space="0" w:color="auto"/>
              <w:left w:val="single" w:sz="4" w:space="0" w:color="auto"/>
              <w:bottom w:val="single" w:sz="4" w:space="0" w:color="auto"/>
              <w:right w:val="single" w:sz="4" w:space="0" w:color="auto"/>
            </w:tcBorders>
            <w:hideMark/>
          </w:tcPr>
          <w:p w14:paraId="743B419C" w14:textId="77777777" w:rsidR="00B5282A" w:rsidRPr="00B5282A" w:rsidRDefault="00B5282A" w:rsidP="00E1493F">
            <w:pPr>
              <w:pStyle w:val="TAC"/>
              <w:rPr>
                <w:snapToGrid w:val="0"/>
                <w:highlight w:val="green"/>
              </w:rPr>
            </w:pPr>
            <w:r w:rsidRPr="00B5282A">
              <w:rPr>
                <w:highlight w:val="green"/>
              </w:rPr>
              <w:t>2.56</w:t>
            </w:r>
          </w:p>
        </w:tc>
        <w:tc>
          <w:tcPr>
            <w:tcW w:w="1178" w:type="pct"/>
            <w:vMerge/>
            <w:tcBorders>
              <w:left w:val="single" w:sz="4" w:space="0" w:color="auto"/>
              <w:right w:val="single" w:sz="4" w:space="0" w:color="auto"/>
            </w:tcBorders>
          </w:tcPr>
          <w:p w14:paraId="2050E84C" w14:textId="77777777" w:rsidR="00B5282A" w:rsidRPr="00B5282A" w:rsidRDefault="00B5282A" w:rsidP="00E1493F">
            <w:pPr>
              <w:pStyle w:val="TAC"/>
              <w:rPr>
                <w:highlight w:val="green"/>
                <w:lang w:eastAsia="zh-CN"/>
              </w:rPr>
            </w:pPr>
          </w:p>
        </w:tc>
        <w:tc>
          <w:tcPr>
            <w:tcW w:w="1212" w:type="pct"/>
            <w:tcBorders>
              <w:top w:val="single" w:sz="4" w:space="0" w:color="auto"/>
              <w:left w:val="single" w:sz="4" w:space="0" w:color="auto"/>
              <w:bottom w:val="single" w:sz="4" w:space="0" w:color="auto"/>
              <w:right w:val="single" w:sz="4" w:space="0" w:color="auto"/>
            </w:tcBorders>
          </w:tcPr>
          <w:p w14:paraId="5AEC715E" w14:textId="77777777" w:rsidR="00B5282A" w:rsidRPr="00B5282A" w:rsidRDefault="00B5282A" w:rsidP="00E1493F">
            <w:pPr>
              <w:pStyle w:val="TAC"/>
              <w:rPr>
                <w:highlight w:val="green"/>
                <w:lang w:eastAsia="zh-CN"/>
              </w:rPr>
            </w:pPr>
            <w:r w:rsidRPr="00B5282A">
              <w:rPr>
                <w:highlight w:val="green"/>
                <w:lang w:eastAsia="zh-CN"/>
              </w:rPr>
              <w:t>3</w:t>
            </w:r>
          </w:p>
        </w:tc>
        <w:tc>
          <w:tcPr>
            <w:tcW w:w="1461" w:type="pct"/>
            <w:tcBorders>
              <w:top w:val="single" w:sz="4" w:space="0" w:color="auto"/>
              <w:left w:val="single" w:sz="4" w:space="0" w:color="auto"/>
              <w:bottom w:val="single" w:sz="4" w:space="0" w:color="auto"/>
              <w:right w:val="single" w:sz="4" w:space="0" w:color="auto"/>
            </w:tcBorders>
            <w:hideMark/>
          </w:tcPr>
          <w:p w14:paraId="52F2B881" w14:textId="650B40BD" w:rsidR="00B5282A" w:rsidRPr="00B5282A" w:rsidRDefault="00B5282A" w:rsidP="00E1493F">
            <w:pPr>
              <w:pStyle w:val="TAC"/>
              <w:rPr>
                <w:snapToGrid w:val="0"/>
                <w:highlight w:val="green"/>
              </w:rPr>
            </w:pPr>
            <w:r w:rsidRPr="00B5282A">
              <w:rPr>
                <w:snapToGrid w:val="0"/>
                <w:highlight w:val="green"/>
              </w:rPr>
              <w:t>[3, 5] x 2.56</w:t>
            </w:r>
            <w:r w:rsidRPr="00B5282A">
              <w:rPr>
                <w:highlight w:val="green"/>
              </w:rPr>
              <w:t xml:space="preserve"> </w:t>
            </w:r>
            <w:r w:rsidRPr="00B5282A">
              <w:rPr>
                <w:snapToGrid w:val="0"/>
                <w:highlight w:val="green"/>
              </w:rPr>
              <w:t>x N1</w:t>
            </w:r>
          </w:p>
          <w:p w14:paraId="449D0FB2" w14:textId="77777777" w:rsidR="00B5282A" w:rsidRPr="00B5282A" w:rsidRDefault="00B5282A" w:rsidP="00E1493F">
            <w:pPr>
              <w:pStyle w:val="TAC"/>
              <w:rPr>
                <w:snapToGrid w:val="0"/>
                <w:highlight w:val="green"/>
              </w:rPr>
            </w:pPr>
            <w:r w:rsidRPr="00B5282A">
              <w:rPr>
                <w:snapToGrid w:val="0"/>
                <w:highlight w:val="green"/>
              </w:rPr>
              <w:t>(1</w:t>
            </w:r>
            <w:r w:rsidRPr="00B5282A">
              <w:rPr>
                <w:highlight w:val="green"/>
              </w:rPr>
              <w:t xml:space="preserve"> </w:t>
            </w:r>
            <w:r w:rsidRPr="00B5282A">
              <w:rPr>
                <w:snapToGrid w:val="0"/>
                <w:highlight w:val="green"/>
              </w:rPr>
              <w:t>x N1)</w:t>
            </w:r>
          </w:p>
        </w:tc>
      </w:tr>
      <w:tr w:rsidR="00B5282A" w:rsidRPr="00241959" w14:paraId="74282308" w14:textId="77777777" w:rsidTr="00B5282A">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26B299C" w14:textId="1DAB98D1" w:rsidR="00B5282A" w:rsidRPr="00B5282A" w:rsidRDefault="00B5282A" w:rsidP="00B5282A">
            <w:pPr>
              <w:ind w:right="-22"/>
              <w:rPr>
                <w:rFonts w:cs="Times New Roman"/>
                <w:lang w:val="en-GB"/>
              </w:rPr>
            </w:pPr>
            <w:r w:rsidRPr="00B5282A">
              <w:rPr>
                <w:snapToGrid w:val="0"/>
                <w:highlight w:val="green"/>
                <w:lang w:eastAsia="zh-CN"/>
              </w:rPr>
              <w:t>N</w:t>
            </w:r>
            <w:r w:rsidRPr="00B5282A">
              <w:rPr>
                <w:rFonts w:hint="eastAsia"/>
                <w:snapToGrid w:val="0"/>
                <w:highlight w:val="green"/>
                <w:lang w:eastAsia="zh-CN"/>
              </w:rPr>
              <w:t>OTE 1</w:t>
            </w:r>
            <w:r w:rsidRPr="00B5282A">
              <w:rPr>
                <w:snapToGrid w:val="0"/>
                <w:highlight w:val="green"/>
                <w:lang w:eastAsia="zh-CN"/>
              </w:rPr>
              <w:t>:</w:t>
            </w:r>
            <w:r w:rsidRPr="00B5282A">
              <w:rPr>
                <w:highlight w:val="green"/>
                <w:lang w:eastAsia="zh-CN"/>
              </w:rPr>
              <w:tab/>
            </w:r>
            <w:r w:rsidRPr="00B5282A">
              <w:rPr>
                <w:rFonts w:eastAsia="SimSun"/>
                <w:highlight w:val="green"/>
              </w:rPr>
              <w:t xml:space="preserve">Applies for UE supporting power class </w:t>
            </w:r>
            <w:r w:rsidRPr="00B5282A">
              <w:rPr>
                <w:rFonts w:eastAsia="SimSun"/>
                <w:highlight w:val="green"/>
                <w:lang w:eastAsia="zh-CN"/>
              </w:rPr>
              <w:t>2&amp;3&amp;4</w:t>
            </w:r>
            <w:r w:rsidRPr="00B5282A">
              <w:rPr>
                <w:rFonts w:eastAsia="SimSun"/>
                <w:highlight w:val="green"/>
              </w:rPr>
              <w:t>. For UE supporting power class 1, N1 = 8 for all DRX cycle length.</w:t>
            </w:r>
          </w:p>
        </w:tc>
      </w:tr>
    </w:tbl>
    <w:p w14:paraId="44AE27AB" w14:textId="15A45D0D" w:rsidR="00A02482" w:rsidRDefault="00A02482" w:rsidP="003B659E">
      <w:pPr>
        <w:ind w:right="-22"/>
        <w:rPr>
          <w:rFonts w:cs="Times New Roman"/>
          <w:lang w:val="en-GB"/>
        </w:rPr>
      </w:pPr>
    </w:p>
    <w:p w14:paraId="5613B747" w14:textId="11EC1BD4" w:rsidR="00B5282A" w:rsidRDefault="00B5282A" w:rsidP="003B659E">
      <w:pPr>
        <w:ind w:right="-22"/>
        <w:rPr>
          <w:rFonts w:cs="Times New Roman"/>
          <w:lang w:val="en-GB"/>
        </w:rPr>
      </w:pPr>
      <w:proofErr w:type="gramStart"/>
      <w:r>
        <w:rPr>
          <w:rFonts w:cs="Times New Roman"/>
          <w:lang w:val="en-GB"/>
        </w:rPr>
        <w:t>Similar to</w:t>
      </w:r>
      <w:proofErr w:type="gramEnd"/>
      <w:r>
        <w:rPr>
          <w:rFonts w:cs="Times New Roman"/>
          <w:lang w:val="en-GB"/>
        </w:rPr>
        <w:t xml:space="preserve"> inter-frequency Index reading we propose X = 3.</w:t>
      </w:r>
    </w:p>
    <w:p w14:paraId="4D430015" w14:textId="159A8B4B" w:rsidR="00B5282A" w:rsidRDefault="00B5282A" w:rsidP="00B5282A">
      <w:pPr>
        <w:pStyle w:val="RAN4proposal"/>
        <w:rPr>
          <w:lang w:val="en-GB"/>
        </w:rPr>
      </w:pPr>
      <w:r>
        <w:rPr>
          <w:lang w:val="en-GB"/>
        </w:rPr>
        <w:t xml:space="preserve">For an inter-RAT NR carrier, the UE is required to </w:t>
      </w:r>
      <w:r w:rsidRPr="00786239">
        <w:rPr>
          <w:rFonts w:cs="Times New Roman"/>
          <w:lang w:val="en-GB"/>
        </w:rPr>
        <w:t>acquire the index of the SSB</w:t>
      </w:r>
      <w:r>
        <w:rPr>
          <w:rFonts w:cs="Times New Roman"/>
          <w:lang w:val="en-GB"/>
        </w:rPr>
        <w:t xml:space="preserve"> within 3 DRX cycles. Hence, X = 3.</w:t>
      </w:r>
    </w:p>
    <w:p w14:paraId="29F452F5" w14:textId="5C564A44" w:rsidR="00B5282A" w:rsidRDefault="00B5282A" w:rsidP="003B659E">
      <w:pPr>
        <w:ind w:right="-22"/>
        <w:rPr>
          <w:rFonts w:cs="Times New Roman"/>
          <w:lang w:val="en-GB"/>
        </w:rPr>
      </w:pPr>
    </w:p>
    <w:p w14:paraId="756BEE7D" w14:textId="019CF93A" w:rsidR="00741341" w:rsidRDefault="00741341" w:rsidP="00741341">
      <w:pPr>
        <w:pStyle w:val="RAN4H2"/>
      </w:pPr>
      <w:r>
        <w:t>Detected cell requirement during state transition</w:t>
      </w:r>
    </w:p>
    <w:p w14:paraId="12145F36" w14:textId="77777777" w:rsidR="007927DE" w:rsidRDefault="007927DE" w:rsidP="007927DE">
      <w:r>
        <w:t>The current requirements related to cell detected state during the state transition from connected to idle mode are as follows (based on 38.133 but in principle the same for 36.133):</w:t>
      </w:r>
    </w:p>
    <w:p w14:paraId="17C6ED50" w14:textId="77777777" w:rsidR="007927DE" w:rsidRPr="007927DE" w:rsidRDefault="007927DE" w:rsidP="007927DE">
      <w:pPr>
        <w:keepNext/>
        <w:keepLines/>
        <w:spacing w:before="120" w:after="180" w:line="240" w:lineRule="auto"/>
        <w:ind w:left="1418" w:hanging="1418"/>
        <w:outlineLvl w:val="3"/>
        <w:rPr>
          <w:rFonts w:ascii="Arial" w:eastAsia="SimSun" w:hAnsi="Arial" w:cs="Times New Roman"/>
          <w:i/>
          <w:iCs/>
          <w:sz w:val="24"/>
          <w:szCs w:val="20"/>
          <w:lang w:val="en-GB"/>
        </w:rPr>
      </w:pPr>
      <w:r w:rsidRPr="007927DE">
        <w:rPr>
          <w:rFonts w:ascii="Arial" w:eastAsia="SimSun" w:hAnsi="Arial" w:cs="Times New Roman"/>
          <w:i/>
          <w:iCs/>
          <w:sz w:val="24"/>
          <w:szCs w:val="20"/>
          <w:lang w:val="en-GB"/>
        </w:rPr>
        <w:t>4.4.2.1</w:t>
      </w:r>
      <w:r w:rsidRPr="007927DE">
        <w:rPr>
          <w:rFonts w:ascii="Arial" w:eastAsia="SimSun" w:hAnsi="Arial" w:cs="Times New Roman"/>
          <w:i/>
          <w:iCs/>
          <w:sz w:val="24"/>
          <w:szCs w:val="20"/>
          <w:lang w:val="en-GB"/>
        </w:rPr>
        <w:tab/>
        <w:t>Detected cell requirement during state transition and Idle mode</w:t>
      </w:r>
    </w:p>
    <w:p w14:paraId="458ACF02" w14:textId="77777777" w:rsidR="007927DE" w:rsidRPr="007927DE" w:rsidRDefault="007927DE" w:rsidP="007927DE">
      <w:pPr>
        <w:spacing w:after="180" w:line="240" w:lineRule="auto"/>
        <w:rPr>
          <w:rFonts w:eastAsia="SimSun" w:cs="Times New Roman"/>
          <w:i/>
          <w:iCs/>
          <w:szCs w:val="20"/>
          <w:lang w:val="en-GB"/>
        </w:rPr>
      </w:pPr>
      <w:r w:rsidRPr="007927DE">
        <w:rPr>
          <w:rFonts w:eastAsia="SimSun" w:cs="Times New Roman"/>
          <w:i/>
          <w:iCs/>
          <w:szCs w:val="20"/>
          <w:lang w:val="en-GB"/>
        </w:rPr>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or more of following, one or more </w:t>
      </w:r>
      <w:proofErr w:type="spellStart"/>
      <w:r w:rsidRPr="007927DE">
        <w:rPr>
          <w:rFonts w:eastAsia="SimSun" w:cs="Times New Roman"/>
          <w:i/>
          <w:iCs/>
          <w:szCs w:val="20"/>
          <w:lang w:val="en-GB"/>
        </w:rPr>
        <w:t>SCells</w:t>
      </w:r>
      <w:proofErr w:type="spellEnd"/>
      <w:r w:rsidRPr="007927DE">
        <w:rPr>
          <w:rFonts w:eastAsia="SimSun" w:cs="Times New Roman"/>
          <w:i/>
          <w:iCs/>
          <w:szCs w:val="20"/>
          <w:lang w:val="en-GB"/>
        </w:rPr>
        <w:t xml:space="preserve">, one E-UTRAN </w:t>
      </w:r>
      <w:proofErr w:type="spellStart"/>
      <w:r w:rsidRPr="007927DE">
        <w:rPr>
          <w:rFonts w:eastAsia="SimSun" w:cs="Times New Roman"/>
          <w:i/>
          <w:iCs/>
          <w:szCs w:val="20"/>
          <w:lang w:val="en-GB"/>
        </w:rPr>
        <w:t>PSCell</w:t>
      </w:r>
      <w:proofErr w:type="spellEnd"/>
      <w:r w:rsidRPr="007927DE">
        <w:rPr>
          <w:rFonts w:eastAsia="SimSun" w:cs="Times New Roman"/>
          <w:i/>
          <w:iCs/>
          <w:szCs w:val="20"/>
          <w:lang w:val="en-GB"/>
        </w:rPr>
        <w:t xml:space="preserve"> or one or more downlink E-UTRAN </w:t>
      </w:r>
      <w:proofErr w:type="spellStart"/>
      <w:r w:rsidRPr="007927DE">
        <w:rPr>
          <w:rFonts w:eastAsia="SimSun" w:cs="Times New Roman"/>
          <w:i/>
          <w:iCs/>
          <w:szCs w:val="20"/>
          <w:lang w:val="en-GB"/>
        </w:rPr>
        <w:t>SCells</w:t>
      </w:r>
      <w:proofErr w:type="spellEnd"/>
      <w:r w:rsidRPr="007927DE">
        <w:rPr>
          <w:rFonts w:eastAsia="SimSun" w:cs="Times New Roman"/>
          <w:i/>
          <w:iCs/>
          <w:szCs w:val="20"/>
          <w:lang w:val="en-GB"/>
        </w:rPr>
        <w:t xml:space="preserve"> during the Connected mode and which supports IdleInactiveMeasurements-r16  or idleInactiveEUTRA-MeasReport-r16. The requirements are applicable for SCell(s) and E-UTRAN FDD and TDD </w:t>
      </w:r>
      <w:proofErr w:type="spellStart"/>
      <w:r w:rsidRPr="007927DE">
        <w:rPr>
          <w:rFonts w:eastAsia="SimSun" w:cs="Times New Roman"/>
          <w:i/>
          <w:iCs/>
          <w:szCs w:val="20"/>
          <w:lang w:val="en-GB"/>
        </w:rPr>
        <w:t>PSCell</w:t>
      </w:r>
      <w:proofErr w:type="spellEnd"/>
      <w:r w:rsidRPr="007927DE">
        <w:rPr>
          <w:rFonts w:eastAsia="SimSun" w:cs="Times New Roman"/>
          <w:i/>
          <w:iCs/>
          <w:szCs w:val="20"/>
          <w:lang w:val="en-GB"/>
        </w:rPr>
        <w:t xml:space="preserve"> and </w:t>
      </w:r>
      <w:proofErr w:type="spellStart"/>
      <w:r w:rsidRPr="007927DE">
        <w:rPr>
          <w:rFonts w:eastAsia="SimSun" w:cs="Times New Roman"/>
          <w:i/>
          <w:iCs/>
          <w:szCs w:val="20"/>
          <w:lang w:val="en-GB"/>
        </w:rPr>
        <w:t>SCells</w:t>
      </w:r>
      <w:proofErr w:type="spellEnd"/>
      <w:r w:rsidRPr="007927DE">
        <w:rPr>
          <w:rFonts w:eastAsia="SimSun" w:cs="Times New Roman"/>
          <w:i/>
          <w:iCs/>
          <w:szCs w:val="20"/>
          <w:lang w:val="en-GB"/>
        </w:rPr>
        <w:t>.</w:t>
      </w:r>
    </w:p>
    <w:p w14:paraId="79345B5C" w14:textId="77777777" w:rsidR="007927DE" w:rsidRPr="007927DE" w:rsidRDefault="007927DE" w:rsidP="007927DE">
      <w:pPr>
        <w:spacing w:after="180" w:line="240" w:lineRule="auto"/>
        <w:rPr>
          <w:rFonts w:eastAsia="SimSun" w:cs="Times New Roman"/>
          <w:i/>
          <w:iCs/>
          <w:szCs w:val="20"/>
          <w:lang w:val="en-GB"/>
        </w:rPr>
      </w:pPr>
      <w:r w:rsidRPr="007927DE">
        <w:rPr>
          <w:rFonts w:eastAsia="SimSun" w:cs="Times New Roman"/>
          <w:i/>
          <w:iCs/>
          <w:szCs w:val="20"/>
          <w:lang w:val="en-GB"/>
        </w:rPr>
        <w:lastRenderedPageBreak/>
        <w:t xml:space="preserve">Upon releasing the connection and if the UE has been configured with idle mode CA measurement reporting, following requirements apply concerning the detected cells in Connected mode upon state transitioning to Idle mode and during Idle mode: </w:t>
      </w:r>
    </w:p>
    <w:p w14:paraId="68A1DE3E" w14:textId="77777777" w:rsidR="007927DE" w:rsidRPr="007927DE" w:rsidRDefault="007927DE" w:rsidP="007927DE">
      <w:pPr>
        <w:spacing w:after="180" w:line="240" w:lineRule="auto"/>
        <w:ind w:left="568" w:hanging="284"/>
        <w:rPr>
          <w:rFonts w:eastAsia="SimSun" w:cs="Times New Roman"/>
          <w:i/>
          <w:iCs/>
          <w:szCs w:val="20"/>
          <w:lang w:val="en-GB"/>
        </w:rPr>
      </w:pPr>
      <w:r w:rsidRPr="007927DE">
        <w:rPr>
          <w:rFonts w:eastAsia="SimSun" w:cs="Times New Roman"/>
          <w:i/>
          <w:iCs/>
          <w:szCs w:val="20"/>
          <w:lang w:val="en-GB"/>
        </w:rPr>
        <w:t>-</w:t>
      </w:r>
      <w:r w:rsidRPr="007927DE">
        <w:rPr>
          <w:rFonts w:eastAsia="SimSun" w:cs="Times New Roman"/>
          <w:i/>
          <w:iCs/>
          <w:szCs w:val="20"/>
          <w:lang w:val="en-GB"/>
        </w:rPr>
        <w:tab/>
        <w:t>A cell which is detected cell in Connected mode prior to connection release, shall remain detected after UE has entered Idle mode and during Idle mode, provided that the following conditions are met:</w:t>
      </w:r>
    </w:p>
    <w:p w14:paraId="24D7DA40" w14:textId="77777777" w:rsidR="007927DE" w:rsidRPr="007927DE" w:rsidRDefault="007927DE" w:rsidP="007927DE">
      <w:pPr>
        <w:spacing w:after="180" w:line="240" w:lineRule="auto"/>
        <w:ind w:left="851" w:hanging="284"/>
        <w:rPr>
          <w:rFonts w:eastAsia="SimSun" w:cs="Times New Roman"/>
          <w:i/>
          <w:iCs/>
          <w:szCs w:val="20"/>
          <w:lang w:val="en-GB"/>
        </w:rPr>
      </w:pPr>
      <w:r w:rsidRPr="007927DE">
        <w:rPr>
          <w:rFonts w:eastAsia="SimSun" w:cs="Times New Roman"/>
          <w:i/>
          <w:iCs/>
          <w:szCs w:val="20"/>
          <w:lang w:val="en-GB"/>
        </w:rPr>
        <w:t>-</w:t>
      </w:r>
      <w:r w:rsidRPr="007927DE">
        <w:rPr>
          <w:rFonts w:eastAsia="SimSun" w:cs="Times New Roman"/>
          <w:i/>
          <w:iCs/>
          <w:szCs w:val="20"/>
          <w:lang w:val="en-GB"/>
        </w:rPr>
        <w:tab/>
        <w:t xml:space="preserve">The UE has been provided with a list of cells and/or carrier frequencies for early measurement reporting by dedicated RRC </w:t>
      </w:r>
      <w:proofErr w:type="spellStart"/>
      <w:r w:rsidRPr="007927DE">
        <w:rPr>
          <w:rFonts w:eastAsia="SimSun" w:cs="Times New Roman"/>
          <w:i/>
          <w:iCs/>
          <w:szCs w:val="20"/>
          <w:lang w:val="en-GB"/>
        </w:rPr>
        <w:t>signaling</w:t>
      </w:r>
      <w:proofErr w:type="spellEnd"/>
      <w:r w:rsidRPr="007927DE">
        <w:rPr>
          <w:rFonts w:eastAsia="SimSun" w:cs="Times New Roman"/>
          <w:i/>
          <w:iCs/>
          <w:szCs w:val="20"/>
          <w:lang w:val="en-GB"/>
        </w:rPr>
        <w:t xml:space="preserve"> and</w:t>
      </w:r>
    </w:p>
    <w:p w14:paraId="07DC880B" w14:textId="77777777" w:rsidR="007927DE" w:rsidRPr="007927DE" w:rsidRDefault="007927DE" w:rsidP="007927DE">
      <w:pPr>
        <w:spacing w:after="180" w:line="240" w:lineRule="auto"/>
        <w:ind w:left="851" w:hanging="284"/>
        <w:rPr>
          <w:rFonts w:eastAsia="SimSun" w:cs="Times New Roman"/>
          <w:i/>
          <w:iCs/>
          <w:szCs w:val="20"/>
          <w:lang w:val="en-GB"/>
        </w:rPr>
      </w:pPr>
      <w:r w:rsidRPr="007927DE">
        <w:rPr>
          <w:rFonts w:eastAsia="SimSun" w:cs="Times New Roman"/>
          <w:i/>
          <w:iCs/>
          <w:szCs w:val="20"/>
          <w:lang w:val="en-GB"/>
        </w:rPr>
        <w:t>-</w:t>
      </w:r>
      <w:r w:rsidRPr="007927DE">
        <w:rPr>
          <w:rFonts w:eastAsia="SimSun" w:cs="Times New Roman"/>
          <w:i/>
          <w:iCs/>
          <w:szCs w:val="20"/>
          <w:lang w:val="en-GB"/>
        </w:rPr>
        <w:tab/>
        <w:t>The detected cell is among the list of cells or on a carrier frequency provided for early measurement reporting, and</w:t>
      </w:r>
    </w:p>
    <w:p w14:paraId="325BC9B7" w14:textId="77777777" w:rsidR="007927DE" w:rsidRPr="007927DE" w:rsidRDefault="007927DE" w:rsidP="007927DE">
      <w:pPr>
        <w:spacing w:after="180" w:line="240" w:lineRule="auto"/>
        <w:ind w:left="851" w:hanging="284"/>
        <w:rPr>
          <w:rFonts w:eastAsia="SimSun" w:cs="Times New Roman"/>
          <w:i/>
          <w:iCs/>
          <w:szCs w:val="20"/>
          <w:lang w:val="en-GB"/>
        </w:rPr>
      </w:pPr>
      <w:r w:rsidRPr="007927DE">
        <w:rPr>
          <w:rFonts w:eastAsia="SimSun" w:cs="Times New Roman"/>
          <w:i/>
          <w:iCs/>
          <w:szCs w:val="20"/>
          <w:lang w:val="en-GB"/>
        </w:rPr>
        <w:t>-</w:t>
      </w:r>
      <w:r w:rsidRPr="007927DE">
        <w:rPr>
          <w:rFonts w:eastAsia="SimSun" w:cs="Times New Roman"/>
          <w:i/>
          <w:iCs/>
          <w:szCs w:val="20"/>
          <w:lang w:val="en-GB"/>
        </w:rPr>
        <w:tab/>
        <w:t xml:space="preserve">The UE is provided with a valid timer T331 by dedicated RRC </w:t>
      </w:r>
      <w:proofErr w:type="spellStart"/>
      <w:r w:rsidRPr="007927DE">
        <w:rPr>
          <w:rFonts w:eastAsia="SimSun" w:cs="Times New Roman"/>
          <w:i/>
          <w:iCs/>
          <w:szCs w:val="20"/>
          <w:lang w:val="en-GB"/>
        </w:rPr>
        <w:t>signaling</w:t>
      </w:r>
      <w:proofErr w:type="spellEnd"/>
      <w:r w:rsidRPr="007927DE">
        <w:rPr>
          <w:rFonts w:eastAsia="SimSun" w:cs="Times New Roman"/>
          <w:i/>
          <w:iCs/>
          <w:szCs w:val="20"/>
          <w:lang w:val="en-GB"/>
        </w:rPr>
        <w:t>, and</w:t>
      </w:r>
    </w:p>
    <w:p w14:paraId="06564268" w14:textId="77777777" w:rsidR="007927DE" w:rsidRPr="007927DE" w:rsidRDefault="007927DE" w:rsidP="007927DE">
      <w:pPr>
        <w:spacing w:after="180" w:line="240" w:lineRule="auto"/>
        <w:ind w:left="851" w:hanging="284"/>
        <w:rPr>
          <w:rFonts w:eastAsia="SimSun" w:cs="Times New Roman"/>
          <w:i/>
          <w:iCs/>
          <w:szCs w:val="20"/>
          <w:lang w:val="en-GB"/>
        </w:rPr>
      </w:pPr>
      <w:r w:rsidRPr="007927DE">
        <w:rPr>
          <w:rFonts w:eastAsia="SimSun" w:cs="Times New Roman"/>
          <w:i/>
          <w:iCs/>
          <w:szCs w:val="20"/>
          <w:highlight w:val="yellow"/>
          <w:lang w:val="en-GB"/>
        </w:rPr>
        <w:t>-</w:t>
      </w:r>
      <w:r w:rsidRPr="007927DE">
        <w:rPr>
          <w:rFonts w:eastAsia="SimSun" w:cs="Times New Roman"/>
          <w:i/>
          <w:iCs/>
          <w:szCs w:val="20"/>
          <w:highlight w:val="yellow"/>
          <w:lang w:val="en-GB"/>
        </w:rPr>
        <w:tab/>
        <w:t>The detected cell and SSBs remains detectable until UE reconnect to the network and transmits the early measurement report, and</w:t>
      </w:r>
    </w:p>
    <w:p w14:paraId="363E49DA" w14:textId="77777777" w:rsidR="007927DE" w:rsidRPr="007927DE" w:rsidRDefault="007927DE" w:rsidP="007927DE">
      <w:pPr>
        <w:spacing w:after="180" w:line="240" w:lineRule="auto"/>
        <w:ind w:left="851" w:hanging="284"/>
        <w:rPr>
          <w:rFonts w:eastAsia="SimSun" w:cs="Times New Roman"/>
          <w:i/>
          <w:iCs/>
          <w:szCs w:val="20"/>
          <w:lang w:val="en-GB"/>
        </w:rPr>
      </w:pPr>
      <w:r w:rsidRPr="007927DE">
        <w:rPr>
          <w:rFonts w:eastAsia="SimSun" w:cs="Times New Roman"/>
          <w:i/>
          <w:iCs/>
          <w:szCs w:val="20"/>
          <w:lang w:val="en-GB"/>
        </w:rPr>
        <w:t>-</w:t>
      </w:r>
      <w:r w:rsidRPr="007927DE">
        <w:rPr>
          <w:rFonts w:eastAsia="SimSun" w:cs="Times New Roman"/>
          <w:i/>
          <w:iCs/>
          <w:szCs w:val="20"/>
          <w:lang w:val="en-GB"/>
        </w:rPr>
        <w:tab/>
        <w:t xml:space="preserve">The carrier frequency of the detected cell and the carrier frequency of the serving cell are among the supported band combination of the UE. </w:t>
      </w:r>
    </w:p>
    <w:p w14:paraId="0EA40145" w14:textId="77777777" w:rsidR="007927DE" w:rsidRPr="007927DE" w:rsidRDefault="007927DE" w:rsidP="007927DE">
      <w:pPr>
        <w:spacing w:after="180" w:line="240" w:lineRule="auto"/>
        <w:rPr>
          <w:rFonts w:eastAsia="SimSun" w:cs="Times New Roman"/>
          <w:i/>
          <w:iCs/>
          <w:szCs w:val="20"/>
          <w:lang w:val="en-GB"/>
        </w:rPr>
      </w:pPr>
      <w:r w:rsidRPr="007927DE">
        <w:rPr>
          <w:rFonts w:eastAsia="SimSun" w:cs="Times New Roman"/>
          <w:i/>
          <w:iCs/>
          <w:szCs w:val="20"/>
          <w:lang w:val="en-GB"/>
        </w:rPr>
        <w:t xml:space="preserve">An inter-RAT E-UTRAN cell is considered detectable according to RSRP, RSRP </w:t>
      </w:r>
      <w:proofErr w:type="spellStart"/>
      <w:r w:rsidRPr="007927DE">
        <w:rPr>
          <w:rFonts w:eastAsia="SimSun" w:cs="Times New Roman"/>
          <w:i/>
          <w:iCs/>
          <w:szCs w:val="20"/>
          <w:lang w:val="en-GB"/>
        </w:rPr>
        <w:t>Ês</w:t>
      </w:r>
      <w:proofErr w:type="spellEnd"/>
      <w:r w:rsidRPr="007927DE">
        <w:rPr>
          <w:rFonts w:eastAsia="SimSun" w:cs="Times New Roman"/>
          <w:i/>
          <w:iCs/>
          <w:szCs w:val="20"/>
          <w:lang w:val="en-GB"/>
        </w:rPr>
        <w:t>/</w:t>
      </w:r>
      <w:proofErr w:type="spellStart"/>
      <w:r w:rsidRPr="007927DE">
        <w:rPr>
          <w:rFonts w:eastAsia="SimSun" w:cs="Times New Roman"/>
          <w:i/>
          <w:iCs/>
          <w:szCs w:val="20"/>
          <w:lang w:val="en-GB"/>
        </w:rPr>
        <w:t>Iot</w:t>
      </w:r>
      <w:proofErr w:type="spellEnd"/>
      <w:r w:rsidRPr="007927DE">
        <w:rPr>
          <w:rFonts w:eastAsia="SimSun" w:cs="Times New Roman"/>
          <w:i/>
          <w:iCs/>
          <w:szCs w:val="20"/>
          <w:lang w:val="en-GB"/>
        </w:rPr>
        <w:t xml:space="preserve">, SCH_RP and SCH </w:t>
      </w:r>
      <w:proofErr w:type="spellStart"/>
      <w:r w:rsidRPr="007927DE">
        <w:rPr>
          <w:rFonts w:eastAsia="SimSun" w:cs="Times New Roman"/>
          <w:i/>
          <w:iCs/>
          <w:szCs w:val="20"/>
          <w:lang w:val="en-GB"/>
        </w:rPr>
        <w:t>Ês</w:t>
      </w:r>
      <w:proofErr w:type="spellEnd"/>
      <w:r w:rsidRPr="007927DE">
        <w:rPr>
          <w:rFonts w:eastAsia="SimSun" w:cs="Times New Roman"/>
          <w:i/>
          <w:iCs/>
          <w:szCs w:val="20"/>
          <w:lang w:val="en-GB"/>
        </w:rPr>
        <w:t>/</w:t>
      </w:r>
      <w:proofErr w:type="spellStart"/>
      <w:r w:rsidRPr="007927DE">
        <w:rPr>
          <w:rFonts w:eastAsia="SimSun" w:cs="Times New Roman"/>
          <w:i/>
          <w:iCs/>
          <w:szCs w:val="20"/>
          <w:lang w:val="en-GB"/>
        </w:rPr>
        <w:t>Iot</w:t>
      </w:r>
      <w:proofErr w:type="spellEnd"/>
      <w:r w:rsidRPr="007927DE">
        <w:rPr>
          <w:rFonts w:eastAsia="SimSun" w:cs="Times New Roman"/>
          <w:i/>
          <w:iCs/>
          <w:szCs w:val="20"/>
          <w:lang w:val="en-GB"/>
        </w:rPr>
        <w:t xml:space="preserve"> defined in Annex B.1.1 and Annex B.1.2 in [36.133] for a corresponding Band. An inter-frequency cell is considered detectable according to the conditions in Annex B.1.2 and B.1.3 for a corresponding band.</w:t>
      </w:r>
    </w:p>
    <w:p w14:paraId="239CEF02" w14:textId="06939FB5" w:rsidR="007927DE" w:rsidRDefault="007927DE" w:rsidP="007927DE">
      <w:pPr>
        <w:rPr>
          <w:lang w:val="en-GB"/>
        </w:rPr>
      </w:pPr>
      <w:r>
        <w:rPr>
          <w:lang w:val="en-GB"/>
        </w:rPr>
        <w:t>Shortly discussed in last meeting was the condition highlighted in yellow. The issue with the condition is that it is a condition which depends on what may be the condition in the future – when the connection is once again established. However, such condition can of course not impact the cell detection state at the time of release.</w:t>
      </w:r>
    </w:p>
    <w:p w14:paraId="6D35B545" w14:textId="77777777" w:rsidR="007927DE" w:rsidRDefault="007927DE" w:rsidP="007927DE">
      <w:pPr>
        <w:rPr>
          <w:lang w:val="en-GB"/>
        </w:rPr>
      </w:pPr>
      <w:r>
        <w:rPr>
          <w:lang w:val="en-GB"/>
        </w:rPr>
        <w:t xml:space="preserve">The main point of the section is to give the conditions at the time of connection release and during the connection release stating when a detected cell in connected mode will remain detected when entering Idle mode. </w:t>
      </w:r>
    </w:p>
    <w:p w14:paraId="68628CA3" w14:textId="67817815" w:rsidR="007927DE" w:rsidRDefault="007927DE" w:rsidP="006D02AF">
      <w:pPr>
        <w:pStyle w:val="RAN4observation0"/>
      </w:pPr>
      <w:r>
        <w:t xml:space="preserve">When a cell will remain detectable after entering idle mode after connection release should not be </w:t>
      </w:r>
      <w:r w:rsidR="00F70087">
        <w:t>conditioned by a future condition which is unknown at the time of the connection release.</w:t>
      </w:r>
    </w:p>
    <w:p w14:paraId="6CE8A1E1" w14:textId="07FBBA28" w:rsidR="00F70087" w:rsidRPr="007927DE" w:rsidRDefault="00F70087" w:rsidP="007927DE">
      <w:pPr>
        <w:rPr>
          <w:lang w:val="en-GB"/>
        </w:rPr>
      </w:pPr>
      <w:r>
        <w:rPr>
          <w:lang w:val="en-GB"/>
        </w:rPr>
        <w:t>Hence, the condition needs to be updated to reflect the condition of the cell at the time of and during the actual connection release.</w:t>
      </w:r>
    </w:p>
    <w:p w14:paraId="7E11E4DB" w14:textId="0D812400" w:rsidR="007927DE" w:rsidRDefault="007927DE" w:rsidP="00F70087">
      <w:pPr>
        <w:pStyle w:val="RAN4proposal"/>
      </w:pPr>
      <w:r>
        <w:t xml:space="preserve"> </w:t>
      </w:r>
      <w:r w:rsidR="00F70087">
        <w:t>The cell detected state conditions during transitioning to idle mode need to be conditioned by the cell conditions at the time of release and not on potential future cell conditions once the connection is established.</w:t>
      </w:r>
    </w:p>
    <w:p w14:paraId="751E410D" w14:textId="29FA2F7E" w:rsidR="00F70087" w:rsidRDefault="00F70087" w:rsidP="00F70087">
      <w:r>
        <w:t>One way to such condition could be look like would be:</w:t>
      </w:r>
    </w:p>
    <w:p w14:paraId="4CD3FF13" w14:textId="2E4EC7DA" w:rsidR="00F70087" w:rsidRPr="00F70087" w:rsidRDefault="00F70087" w:rsidP="00F70087">
      <w:pPr>
        <w:pStyle w:val="ListParagraph"/>
        <w:numPr>
          <w:ilvl w:val="0"/>
          <w:numId w:val="40"/>
        </w:numPr>
      </w:pPr>
      <w:r w:rsidRPr="004D1C7D">
        <w:t>The detected cell and SSBs remains detectable during the state transitioning to idle mode</w:t>
      </w:r>
      <w:r>
        <w:t>.</w:t>
      </w:r>
    </w:p>
    <w:p w14:paraId="1B0FA62C" w14:textId="6986D1FB" w:rsidR="00741341" w:rsidRDefault="00F70087" w:rsidP="00F70087">
      <w:pPr>
        <w:pStyle w:val="RAN4proposal"/>
      </w:pPr>
      <w:r>
        <w:t xml:space="preserve">New condition would be: </w:t>
      </w:r>
      <w:r w:rsidRPr="004D1C7D">
        <w:t>The detected cell and SSBs remains detectable during the state transitioning to idle mode</w:t>
      </w:r>
      <w:r>
        <w:t>.</w:t>
      </w:r>
    </w:p>
    <w:p w14:paraId="3A3C4E4C" w14:textId="77777777" w:rsidR="002D6711" w:rsidRPr="002D6711" w:rsidRDefault="002D6711" w:rsidP="003B659E">
      <w:pPr>
        <w:ind w:right="-22"/>
        <w:rPr>
          <w:rFonts w:cs="Times New Roman"/>
          <w:lang w:val="en-GB"/>
        </w:rPr>
      </w:pPr>
    </w:p>
    <w:p w14:paraId="761516E1" w14:textId="77777777" w:rsidR="00CD7492" w:rsidRPr="006D02AF" w:rsidRDefault="00CD7492" w:rsidP="00A37002">
      <w:pPr>
        <w:pStyle w:val="RAN4H1"/>
      </w:pPr>
      <w:r w:rsidRPr="006D02AF">
        <w:t>Conclusion</w:t>
      </w:r>
    </w:p>
    <w:p w14:paraId="363987DA" w14:textId="04590DA8" w:rsidR="000C526D" w:rsidRPr="002C0602" w:rsidRDefault="000B5EBB" w:rsidP="002C0602">
      <w:pPr>
        <w:pStyle w:val="RAN4Observation"/>
        <w:numPr>
          <w:ilvl w:val="0"/>
          <w:numId w:val="0"/>
        </w:numPr>
      </w:pPr>
      <w:r>
        <w:t xml:space="preserve">In this paper we propose and discuss a compromise proposal for finalizing the core requirements for </w:t>
      </w:r>
      <w:r w:rsidR="000C526D">
        <w:t>MR-DC EMR. From Release 15 investigations it was seen that</w:t>
      </w:r>
    </w:p>
    <w:p w14:paraId="58C637C6" w14:textId="77777777" w:rsidR="00934D03" w:rsidRDefault="00934D03" w:rsidP="00934D03">
      <w:pPr>
        <w:pStyle w:val="RAN4Observation"/>
        <w:numPr>
          <w:ilvl w:val="0"/>
          <w:numId w:val="11"/>
        </w:numPr>
      </w:pPr>
      <w:r>
        <w:t>Low latency in the initial CA setup is important in improving the user throughput and UE power consumption.</w:t>
      </w:r>
    </w:p>
    <w:p w14:paraId="475682F1" w14:textId="77777777" w:rsidR="00934D03" w:rsidRDefault="00934D03" w:rsidP="00934D03">
      <w:pPr>
        <w:pStyle w:val="RAN4Observation"/>
        <w:numPr>
          <w:ilvl w:val="0"/>
          <w:numId w:val="11"/>
        </w:numPr>
      </w:pPr>
      <w:r>
        <w:t>Early measurement reporting can enable UE power saving.</w:t>
      </w:r>
    </w:p>
    <w:p w14:paraId="5CEA337D" w14:textId="77777777" w:rsidR="00934D03" w:rsidRDefault="00934D03" w:rsidP="00934D03">
      <w:pPr>
        <w:pStyle w:val="RAN4Observation"/>
        <w:numPr>
          <w:ilvl w:val="0"/>
          <w:numId w:val="11"/>
        </w:numPr>
      </w:pPr>
      <w:r>
        <w:t>There is UE and network gain in UE performing timely, accurate and representative idle mode measurements for early reporting to aid early CA/DC setup.</w:t>
      </w:r>
    </w:p>
    <w:p w14:paraId="38A434A4" w14:textId="77777777" w:rsidR="000C526D" w:rsidRDefault="000C526D" w:rsidP="00934D03">
      <w:pPr>
        <w:rPr>
          <w:lang w:val="en-GB"/>
        </w:rPr>
      </w:pPr>
    </w:p>
    <w:p w14:paraId="5830330D" w14:textId="1C507B8C" w:rsidR="00934D03" w:rsidRPr="00934D03" w:rsidRDefault="000C526D" w:rsidP="00934D03">
      <w:pPr>
        <w:rPr>
          <w:lang w:val="en-GB"/>
        </w:rPr>
      </w:pPr>
      <w:r>
        <w:rPr>
          <w:lang w:val="en-GB"/>
        </w:rPr>
        <w:lastRenderedPageBreak/>
        <w:t xml:space="preserve">Missing for Rel-16 is the definition of overlapping and non-overlapping carriers. Based on earlier agreements in RAN4 </w:t>
      </w:r>
      <w:r w:rsidRPr="002335AB">
        <w:rPr>
          <w:rFonts w:cs="Times New Roman"/>
          <w:lang w:val="en-GB"/>
        </w:rPr>
        <w:t xml:space="preserve">we suggest </w:t>
      </w:r>
      <w:r>
        <w:rPr>
          <w:rFonts w:cs="Times New Roman"/>
          <w:lang w:val="en-GB"/>
        </w:rPr>
        <w:t>defining the conditions for an overlapping carrier configured for early measurement reporting, as follows</w:t>
      </w:r>
      <w:r>
        <w:rPr>
          <w:lang w:val="en-GB"/>
        </w:rPr>
        <w:t xml:space="preserve"> </w:t>
      </w:r>
      <w:r w:rsidR="00934D03">
        <w:rPr>
          <w:lang w:val="en-GB"/>
        </w:rPr>
        <w:t xml:space="preserve">COMMENT: </w:t>
      </w:r>
    </w:p>
    <w:p w14:paraId="3F986FF7" w14:textId="277173BA" w:rsidR="00934D03" w:rsidRDefault="00934D03" w:rsidP="00934D03">
      <w:pPr>
        <w:pStyle w:val="RAN4proposal"/>
        <w:numPr>
          <w:ilvl w:val="0"/>
          <w:numId w:val="8"/>
        </w:numPr>
        <w:rPr>
          <w:i/>
          <w:lang w:val="en-GB"/>
        </w:rPr>
      </w:pPr>
      <w:r w:rsidRPr="00934D03">
        <w:rPr>
          <w:i/>
          <w:lang w:val="en-GB"/>
        </w:rPr>
        <w:t>An overlapping carrier is an actively measured carrier configured by higher layer for mobility and early measurement reporting. A non-overlapping carrier is defined as an actively measured carrier configured by higher layer for early measurement reporting while not configured for mobility. A carrier configured for early measurement reporting is actively measured provided T331 has not expired, the serving cell is supporting early measurement reporting and the serving cell is in the validity area.</w:t>
      </w:r>
    </w:p>
    <w:p w14:paraId="65112CED" w14:textId="7880C471" w:rsidR="000C526D" w:rsidRDefault="00934D03" w:rsidP="00934D03">
      <w:pPr>
        <w:pStyle w:val="RAN4proposal"/>
        <w:numPr>
          <w:ilvl w:val="0"/>
          <w:numId w:val="8"/>
        </w:numPr>
        <w:rPr>
          <w:lang w:val="en-GB"/>
        </w:rPr>
      </w:pPr>
      <w:r w:rsidRPr="00934D03">
        <w:rPr>
          <w:lang w:val="en-GB"/>
        </w:rPr>
        <w:t>If Proposal 1 is not agreeable, the definitions of overlapping and non-</w:t>
      </w:r>
      <w:r>
        <w:rPr>
          <w:lang w:val="en-GB"/>
        </w:rPr>
        <w:t>over</w:t>
      </w:r>
      <w:r w:rsidRPr="00934D03">
        <w:rPr>
          <w:lang w:val="en-GB"/>
        </w:rPr>
        <w:t>lapping carriers follow Rel-15 definition directly</w:t>
      </w:r>
      <w:r w:rsidR="000C526D">
        <w:rPr>
          <w:lang w:val="en-GB"/>
        </w:rPr>
        <w:t>:</w:t>
      </w:r>
    </w:p>
    <w:p w14:paraId="5EF56446" w14:textId="2686648F" w:rsidR="000C526D" w:rsidRPr="00EF6686" w:rsidRDefault="000C526D" w:rsidP="000C526D">
      <w:pPr>
        <w:pStyle w:val="RAN4proposal"/>
        <w:numPr>
          <w:ilvl w:val="1"/>
          <w:numId w:val="7"/>
        </w:numPr>
        <w:rPr>
          <w:lang w:val="en-GB"/>
        </w:rPr>
      </w:pPr>
      <w:r w:rsidRPr="000C526D">
        <w:t xml:space="preserve"> </w:t>
      </w:r>
      <w:r>
        <w:t xml:space="preserve">An overlapping carrier is defined as a carrier configured by higher layer for early measurement reporting and inter-frequency mobility measurements. </w:t>
      </w:r>
    </w:p>
    <w:p w14:paraId="09AEA0F6" w14:textId="2E333F1A" w:rsidR="00934D03" w:rsidRDefault="000C526D" w:rsidP="000C526D">
      <w:pPr>
        <w:pStyle w:val="RAN4proposal"/>
        <w:numPr>
          <w:ilvl w:val="1"/>
          <w:numId w:val="7"/>
        </w:numPr>
        <w:rPr>
          <w:lang w:val="en-GB"/>
        </w:rPr>
      </w:pPr>
      <w:r>
        <w:t>A non-overlapping carrier is defined as a carrier configured by higher layer for early measurement reporting while not configured for inter-frequency mobility measurements</w:t>
      </w:r>
      <w:r>
        <w:rPr>
          <w:lang w:val="en-GB"/>
        </w:rPr>
        <w:t>.</w:t>
      </w:r>
    </w:p>
    <w:p w14:paraId="7F088E80" w14:textId="6BA3E7A3" w:rsidR="00DA2599" w:rsidRDefault="00DA2599" w:rsidP="00DA2599">
      <w:pPr>
        <w:rPr>
          <w:lang w:val="en-GB"/>
        </w:rPr>
      </w:pPr>
    </w:p>
    <w:p w14:paraId="63ABD7CA" w14:textId="77777777" w:rsidR="00DA2599" w:rsidRDefault="00DA2599" w:rsidP="00DA2599">
      <w:pPr>
        <w:pStyle w:val="RAN4observation0"/>
      </w:pPr>
      <w:r>
        <w:t>There a several beneficial reasons for decoupling the s-</w:t>
      </w:r>
      <w:proofErr w:type="spellStart"/>
      <w:r>
        <w:t>NonIntraSearch</w:t>
      </w:r>
      <w:proofErr w:type="spellEnd"/>
      <w:r>
        <w:t xml:space="preserve"> threshold discussion from the definitions of overlapping and non-overlapping carriers:</w:t>
      </w:r>
    </w:p>
    <w:p w14:paraId="52824C21" w14:textId="77777777" w:rsidR="00DA2599" w:rsidRDefault="00DA2599" w:rsidP="00DA2599">
      <w:pPr>
        <w:pStyle w:val="RAN4Observation"/>
        <w:numPr>
          <w:ilvl w:val="1"/>
          <w:numId w:val="6"/>
        </w:numPr>
      </w:pPr>
      <w:r>
        <w:t>Search thresholds (s-</w:t>
      </w:r>
      <w:proofErr w:type="spellStart"/>
      <w:r>
        <w:t>NonIntraSearch</w:t>
      </w:r>
      <w:proofErr w:type="spellEnd"/>
      <w:r>
        <w:t>) are evaluated and applied on UE side.</w:t>
      </w:r>
    </w:p>
    <w:p w14:paraId="6BAF6F78" w14:textId="77777777" w:rsidR="00DA2599" w:rsidRDefault="00DA2599" w:rsidP="00DA2599">
      <w:pPr>
        <w:pStyle w:val="RAN4Observation"/>
        <w:numPr>
          <w:ilvl w:val="1"/>
          <w:numId w:val="6"/>
        </w:numPr>
      </w:pPr>
      <w:r>
        <w:t>It is optional for the UE to apply s-</w:t>
      </w:r>
      <w:proofErr w:type="spellStart"/>
      <w:r>
        <w:t>NonIntraSearch</w:t>
      </w:r>
      <w:proofErr w:type="spellEnd"/>
      <w:r>
        <w:t>, when configured in the cell.</w:t>
      </w:r>
    </w:p>
    <w:p w14:paraId="4454347F" w14:textId="77777777" w:rsidR="00DA2599" w:rsidRDefault="00DA2599" w:rsidP="00DA2599">
      <w:pPr>
        <w:pStyle w:val="RAN4Observation"/>
        <w:numPr>
          <w:ilvl w:val="1"/>
          <w:numId w:val="6"/>
        </w:numPr>
      </w:pPr>
      <w:r>
        <w:t>Exactly how the UE applies the s-</w:t>
      </w:r>
      <w:proofErr w:type="spellStart"/>
      <w:r>
        <w:t>NonIntraSearch</w:t>
      </w:r>
      <w:proofErr w:type="spellEnd"/>
      <w:r>
        <w:t>, when configured in the cell, is a UE implementation choice.</w:t>
      </w:r>
    </w:p>
    <w:p w14:paraId="6D6EC72C" w14:textId="77777777" w:rsidR="00DA2599" w:rsidRDefault="00DA2599" w:rsidP="00DA2599">
      <w:pPr>
        <w:pStyle w:val="RAN4Observation"/>
        <w:numPr>
          <w:ilvl w:val="1"/>
          <w:numId w:val="6"/>
        </w:numPr>
      </w:pPr>
      <w:r>
        <w:t>Network is not aware when s-</w:t>
      </w:r>
      <w:proofErr w:type="spellStart"/>
      <w:r>
        <w:t>NonIntraSearch</w:t>
      </w:r>
      <w:proofErr w:type="spellEnd"/>
      <w:r>
        <w:t xml:space="preserve"> conditions are fulfilled on UE side.</w:t>
      </w:r>
    </w:p>
    <w:p w14:paraId="4DDBD76C" w14:textId="77777777" w:rsidR="00DA2599" w:rsidRDefault="00DA2599" w:rsidP="00DA2599">
      <w:pPr>
        <w:pStyle w:val="RAN4Observation"/>
        <w:numPr>
          <w:ilvl w:val="1"/>
          <w:numId w:val="6"/>
        </w:numPr>
      </w:pPr>
      <w:r>
        <w:t>Network configures the s-</w:t>
      </w:r>
      <w:proofErr w:type="spellStart"/>
      <w:r>
        <w:t>NonIntraSearch</w:t>
      </w:r>
      <w:proofErr w:type="spellEnd"/>
      <w:r>
        <w:t xml:space="preserve"> but is not aware if UE applies s-</w:t>
      </w:r>
      <w:proofErr w:type="spellStart"/>
      <w:r>
        <w:t>NonIntraSearch</w:t>
      </w:r>
      <w:proofErr w:type="spellEnd"/>
      <w:r>
        <w:t>.</w:t>
      </w:r>
    </w:p>
    <w:p w14:paraId="6BCF792B" w14:textId="7288092A" w:rsidR="00934D03" w:rsidRPr="00DA2599" w:rsidRDefault="00934D03" w:rsidP="006D02AF">
      <w:pPr>
        <w:pStyle w:val="RAN4proposal"/>
        <w:numPr>
          <w:ilvl w:val="0"/>
          <w:numId w:val="44"/>
        </w:numPr>
        <w:rPr>
          <w:lang w:val="en-GB"/>
        </w:rPr>
      </w:pPr>
      <w:r w:rsidRPr="00DA2599">
        <w:rPr>
          <w:rFonts w:cs="Times New Roman"/>
          <w:lang w:val="en-GB"/>
        </w:rPr>
        <w:t>Decouple the definitions of overlapping and non-overlapping carriers from s-</w:t>
      </w:r>
      <w:proofErr w:type="spellStart"/>
      <w:r w:rsidRPr="00DA2599">
        <w:rPr>
          <w:rFonts w:cs="Times New Roman"/>
          <w:lang w:val="en-GB"/>
        </w:rPr>
        <w:t>NonIntraSearch</w:t>
      </w:r>
      <w:proofErr w:type="spellEnd"/>
      <w:r w:rsidRPr="00DA2599">
        <w:rPr>
          <w:rFonts w:cs="Times New Roman"/>
          <w:lang w:val="en-GB"/>
        </w:rPr>
        <w:t xml:space="preserve"> thresholds.</w:t>
      </w:r>
    </w:p>
    <w:p w14:paraId="64F55E8C" w14:textId="77777777" w:rsidR="00FC74F8" w:rsidRDefault="00FC74F8" w:rsidP="006D02AF">
      <w:pPr>
        <w:pStyle w:val="RAN4observation0"/>
      </w:pPr>
      <w:r>
        <w:t>Measuring 2 different inter-frequency carriers with different measurement periodicities would not increase UE complexity significantly.</w:t>
      </w:r>
    </w:p>
    <w:p w14:paraId="74B90BD2" w14:textId="77777777" w:rsidR="00FC74F8" w:rsidRDefault="00FC74F8" w:rsidP="00FC74F8">
      <w:pPr>
        <w:pStyle w:val="RAN4observation0"/>
      </w:pPr>
      <w:r>
        <w:t xml:space="preserve">Use of </w:t>
      </w:r>
      <w:r w:rsidRPr="007E2567">
        <w:t>s-</w:t>
      </w:r>
      <w:proofErr w:type="spellStart"/>
      <w:r w:rsidRPr="007E2567">
        <w:t>NonIntraSearch</w:t>
      </w:r>
      <w:proofErr w:type="spellEnd"/>
      <w:r>
        <w:t xml:space="preserve"> thresholds is optional for the UE.</w:t>
      </w:r>
    </w:p>
    <w:p w14:paraId="073E7F77" w14:textId="2FE9C598" w:rsidR="00FC74F8" w:rsidRDefault="00FC74F8" w:rsidP="00FC74F8">
      <w:pPr>
        <w:pStyle w:val="RAN4proposal"/>
      </w:pPr>
      <w:r>
        <w:t>Rel-16 UE measurement requirements for EMR follow Rel-15 baseline and RAN4 requirements allow flexibility in applying the s-</w:t>
      </w:r>
      <w:proofErr w:type="spellStart"/>
      <w:r>
        <w:t>NonIntraSearch</w:t>
      </w:r>
      <w:proofErr w:type="spellEnd"/>
      <w:r>
        <w:t xml:space="preserve"> thresholds to prevent inter-frequency/RAT measurements with different periodicities.</w:t>
      </w:r>
    </w:p>
    <w:p w14:paraId="70D4DBC4" w14:textId="547D15D1" w:rsidR="00FC74F8" w:rsidRDefault="00FC74F8" w:rsidP="00FC74F8">
      <w:pPr>
        <w:pStyle w:val="RAN4proposal"/>
        <w:rPr>
          <w:rFonts w:cs="Times New Roman"/>
          <w:lang w:val="en-GB"/>
        </w:rPr>
      </w:pPr>
      <w:r>
        <w:rPr>
          <w:lang w:val="en-GB"/>
        </w:rPr>
        <w:t xml:space="preserve">Allow UEs </w:t>
      </w:r>
      <w:r>
        <w:rPr>
          <w:rFonts w:cs="Times New Roman"/>
          <w:lang w:val="en-GB"/>
        </w:rPr>
        <w:t>to measure, and perform EMR measurements, according to its preference, accounting any UE specific complexity related to measuring inter-frequency/RAT measurements with different measurement periods.</w:t>
      </w:r>
    </w:p>
    <w:p w14:paraId="5DBADC0C" w14:textId="6498B27E" w:rsidR="00DA2599" w:rsidRDefault="00DA2599" w:rsidP="00DA2599">
      <w:pPr>
        <w:rPr>
          <w:lang w:val="en-GB"/>
        </w:rPr>
      </w:pPr>
    </w:p>
    <w:p w14:paraId="7460C75E" w14:textId="77777777" w:rsidR="00DA2599" w:rsidRDefault="00DA2599" w:rsidP="00DA2599">
      <w:pPr>
        <w:pStyle w:val="RAN4observation0"/>
      </w:pPr>
      <w:r>
        <w:t>RAN4 requirements shall not restrict implementation of UEs performing better than minimum requirements.</w:t>
      </w:r>
    </w:p>
    <w:p w14:paraId="3FCD670C" w14:textId="77777777" w:rsidR="00DA2599" w:rsidRPr="00DA2599" w:rsidRDefault="00DA2599" w:rsidP="00DA2599">
      <w:pPr>
        <w:pStyle w:val="RAN4observation0"/>
      </w:pPr>
      <w:r>
        <w:t xml:space="preserve">Better performing UEs should not be restricted by RAN4 requirements in getting benefits </w:t>
      </w:r>
      <w:proofErr w:type="spellStart"/>
      <w:r>
        <w:t>frm</w:t>
      </w:r>
      <w:proofErr w:type="spellEnd"/>
      <w:r>
        <w:t xml:space="preserve"> performing better than minimum.</w:t>
      </w:r>
    </w:p>
    <w:p w14:paraId="62AF5CE1" w14:textId="342BD584" w:rsidR="00FC74F8" w:rsidRDefault="00FC74F8" w:rsidP="00FC74F8">
      <w:pPr>
        <w:pStyle w:val="RAN4proposal"/>
        <w:rPr>
          <w:lang w:val="en-GB"/>
        </w:rPr>
      </w:pPr>
      <w:r>
        <w:rPr>
          <w:lang w:val="en-GB"/>
        </w:rPr>
        <w:t>Enable more advanced UEs to benefit from performing more advanced measurements for EMR.</w:t>
      </w:r>
    </w:p>
    <w:p w14:paraId="10AAF1B6" w14:textId="77777777" w:rsidR="00DA2599" w:rsidRPr="00DA2599" w:rsidRDefault="00DA2599" w:rsidP="006D02AF">
      <w:pPr>
        <w:rPr>
          <w:lang w:val="en-GB"/>
        </w:rPr>
      </w:pPr>
    </w:p>
    <w:p w14:paraId="204FB949" w14:textId="77777777" w:rsidR="00FC74F8" w:rsidRPr="00EC5416" w:rsidRDefault="00FC74F8" w:rsidP="006D02AF">
      <w:pPr>
        <w:pStyle w:val="RAN4observation0"/>
      </w:pPr>
      <w:r>
        <w:t xml:space="preserve">UE measurement procedures differ significant depending on the UE applicability of the </w:t>
      </w:r>
      <w:r w:rsidRPr="00EC5416">
        <w:t>s-</w:t>
      </w:r>
      <w:proofErr w:type="spellStart"/>
      <w:r w:rsidRPr="00EC5416">
        <w:t>NonIntraSearch</w:t>
      </w:r>
      <w:proofErr w:type="spellEnd"/>
      <w:r w:rsidRPr="00EC5416">
        <w:t xml:space="preserve"> thresholds</w:t>
      </w:r>
      <w:r>
        <w:t xml:space="preserve"> and this may lead to uncertainty on network side concerning the report measurement result and accuracy.</w:t>
      </w:r>
    </w:p>
    <w:p w14:paraId="2D83DE04" w14:textId="1A78055E" w:rsidR="00FC74F8" w:rsidRDefault="00FC74F8" w:rsidP="00FC74F8">
      <w:pPr>
        <w:pStyle w:val="RAN4observation0"/>
      </w:pPr>
      <w:r>
        <w:t>In realistic field deployments, the reported results may differ significantly depending on whether the UE performs EMR measurements in idle mode according to section 4.2.2.4 or 4.2.2.7.</w:t>
      </w:r>
    </w:p>
    <w:p w14:paraId="0C2A033B" w14:textId="578E0E5B" w:rsidR="00FC74F8" w:rsidRDefault="00FC74F8" w:rsidP="00FC74F8">
      <w:pPr>
        <w:pStyle w:val="RAN4observation0"/>
      </w:pPr>
      <w:r>
        <w:lastRenderedPageBreak/>
        <w:t xml:space="preserve">Not being able to configure </w:t>
      </w:r>
      <w:r w:rsidRPr="0058031F">
        <w:t>s-</w:t>
      </w:r>
      <w:proofErr w:type="spellStart"/>
      <w:r w:rsidRPr="0058031F">
        <w:t>NonIntraSearch</w:t>
      </w:r>
      <w:proofErr w:type="spellEnd"/>
      <w:r>
        <w:t xml:space="preserve"> in cells where MR-DC EMR is used will have negative impact on the power consumption for all UEs in the cell.</w:t>
      </w:r>
    </w:p>
    <w:p w14:paraId="71ED408B" w14:textId="77777777" w:rsidR="00FC74F8" w:rsidRDefault="00FC74F8" w:rsidP="00FC74F8">
      <w:pPr>
        <w:pStyle w:val="RAN4observation0"/>
      </w:pPr>
      <w:r>
        <w:t>Early measurements and EMR is targeted at service-based measurements.</w:t>
      </w:r>
    </w:p>
    <w:p w14:paraId="0CCDDA50" w14:textId="37BA7358" w:rsidR="00FC74F8" w:rsidRDefault="00FC74F8" w:rsidP="00FC74F8">
      <w:pPr>
        <w:pStyle w:val="RAN4observation0"/>
      </w:pPr>
      <w:r>
        <w:t>To provide service-based measurements and results to the network, to provide a service like CA, there is a need to have UE to perform measurements more frequently.</w:t>
      </w:r>
    </w:p>
    <w:p w14:paraId="0764B9D0" w14:textId="77777777" w:rsidR="00FC74F8" w:rsidRDefault="00FC74F8" w:rsidP="00FC74F8">
      <w:pPr>
        <w:pStyle w:val="RAN4observation0"/>
      </w:pPr>
      <w:r>
        <w:t>Service-based measurements should provide measurement results representing up to date conditions.</w:t>
      </w:r>
    </w:p>
    <w:p w14:paraId="06E7D861" w14:textId="77777777" w:rsidR="00FC74F8" w:rsidRPr="00BF1EE7" w:rsidRDefault="00FC74F8" w:rsidP="006D02AF"/>
    <w:p w14:paraId="5A49F8B9" w14:textId="60CB4D9D" w:rsidR="00FC74F8" w:rsidRPr="00F55A40" w:rsidRDefault="00FC74F8" w:rsidP="006D02AF">
      <w:pPr>
        <w:pStyle w:val="RAN4proposal"/>
      </w:pPr>
      <w:r w:rsidRPr="00F55A40">
        <w:t>When s-</w:t>
      </w:r>
      <w:proofErr w:type="spellStart"/>
      <w:r w:rsidRPr="00F55A40">
        <w:t>NonIntraSearch</w:t>
      </w:r>
      <w:proofErr w:type="spellEnd"/>
      <w:r w:rsidRPr="00F55A40">
        <w:t xml:space="preserve"> threshold</w:t>
      </w:r>
      <w:r w:rsidR="00197FC7">
        <w:t>s</w:t>
      </w:r>
      <w:r w:rsidRPr="00F55A40">
        <w:t xml:space="preserve"> are </w:t>
      </w:r>
      <w:r w:rsidRPr="006D02AF">
        <w:rPr>
          <w:u w:val="single"/>
        </w:rPr>
        <w:t>not configured</w:t>
      </w:r>
      <w:r w:rsidRPr="00F55A40">
        <w:t xml:space="preserve"> (hence, s-</w:t>
      </w:r>
      <w:proofErr w:type="spellStart"/>
      <w:r w:rsidRPr="00F55A40">
        <w:t>NonIntraSearch</w:t>
      </w:r>
      <w:proofErr w:type="spellEnd"/>
      <w:r w:rsidRPr="00F55A40">
        <w:t xml:space="preserve"> is infinite and </w:t>
      </w:r>
      <w:proofErr w:type="spellStart"/>
      <w:r w:rsidRPr="00F55A40">
        <w:t>Srxlev</w:t>
      </w:r>
      <w:proofErr w:type="spellEnd"/>
      <w:r w:rsidRPr="00F55A40">
        <w:t xml:space="preserve"> </w:t>
      </w:r>
      <w:r w:rsidRPr="00F55A40">
        <w:rPr>
          <w:rFonts w:hint="eastAsia"/>
        </w:rPr>
        <w:t>≤</w:t>
      </w:r>
      <w:r w:rsidRPr="00F55A40">
        <w:t xml:space="preserve"> </w:t>
      </w:r>
      <w:proofErr w:type="spellStart"/>
      <w:r w:rsidRPr="00F55A40">
        <w:t>SnonIntraSearchP</w:t>
      </w:r>
      <w:proofErr w:type="spellEnd"/>
      <w:r w:rsidRPr="00F55A40">
        <w:t xml:space="preserve"> or </w:t>
      </w:r>
      <w:proofErr w:type="spellStart"/>
      <w:r w:rsidRPr="00F55A40">
        <w:t>Squal</w:t>
      </w:r>
      <w:proofErr w:type="spellEnd"/>
      <w:r w:rsidRPr="00F55A40">
        <w:t xml:space="preserve"> </w:t>
      </w:r>
      <w:r w:rsidRPr="00F55A40">
        <w:rPr>
          <w:rFonts w:hint="eastAsia"/>
        </w:rPr>
        <w:t>≤</w:t>
      </w:r>
      <w:r w:rsidRPr="00F55A40">
        <w:t xml:space="preserve"> </w:t>
      </w:r>
      <w:proofErr w:type="spellStart"/>
      <w:r w:rsidRPr="00F55A40">
        <w:t>S</w:t>
      </w:r>
      <w:r w:rsidRPr="00F55A40">
        <w:rPr>
          <w:vertAlign w:val="subscript"/>
        </w:rPr>
        <w:t>nonIntraSearchQ</w:t>
      </w:r>
      <w:proofErr w:type="spellEnd"/>
      <w:r w:rsidRPr="00F55A40">
        <w:t xml:space="preserve"> conditions are always fulfilled) the UE shall measure all configured overlapping EMR carriers according to 4.2.2.4 (and not 4.2.2.7).</w:t>
      </w:r>
    </w:p>
    <w:p w14:paraId="62D7A4C0" w14:textId="6281DEA5" w:rsidR="00FC74F8" w:rsidRDefault="00FC74F8" w:rsidP="00FC74F8">
      <w:pPr>
        <w:pStyle w:val="RAN4proposal"/>
      </w:pPr>
      <w:r w:rsidRPr="00F55A40">
        <w:t>When s-</w:t>
      </w:r>
      <w:proofErr w:type="spellStart"/>
      <w:r w:rsidRPr="00F55A40">
        <w:t>NonIntraSearch</w:t>
      </w:r>
      <w:proofErr w:type="spellEnd"/>
      <w:r w:rsidRPr="00F55A40">
        <w:t xml:space="preserve"> threshold </w:t>
      </w:r>
      <w:r w:rsidRPr="006D02AF">
        <w:rPr>
          <w:u w:val="single"/>
        </w:rPr>
        <w:t>are configured</w:t>
      </w:r>
      <w:r w:rsidRPr="00F55A40">
        <w:t xml:space="preserve"> (hence, s-</w:t>
      </w:r>
      <w:proofErr w:type="spellStart"/>
      <w:r w:rsidRPr="00F55A40">
        <w:t>NonIntraSearch</w:t>
      </w:r>
      <w:proofErr w:type="spellEnd"/>
      <w:r w:rsidRPr="00F55A40">
        <w:t xml:space="preserve"> is not infinite) </w:t>
      </w:r>
      <w:proofErr w:type="spellStart"/>
      <w:r w:rsidRPr="00F55A40">
        <w:t>Srxlev</w:t>
      </w:r>
      <w:proofErr w:type="spellEnd"/>
      <w:r w:rsidRPr="00F55A40">
        <w:t xml:space="preserve"> &gt; </w:t>
      </w:r>
      <w:proofErr w:type="spellStart"/>
      <w:r w:rsidRPr="00F55A40">
        <w:t>SnonIntraSearchP</w:t>
      </w:r>
      <w:proofErr w:type="spellEnd"/>
      <w:r w:rsidRPr="00F55A40">
        <w:t xml:space="preserve"> or </w:t>
      </w:r>
      <w:proofErr w:type="spellStart"/>
      <w:r w:rsidRPr="00F55A40">
        <w:t>Squal</w:t>
      </w:r>
      <w:proofErr w:type="spellEnd"/>
      <w:r w:rsidRPr="00F55A40">
        <w:t xml:space="preserve"> &gt; </w:t>
      </w:r>
      <w:proofErr w:type="spellStart"/>
      <w:r w:rsidRPr="00F55A40">
        <w:t>SnonIntraSearchQ</w:t>
      </w:r>
      <w:proofErr w:type="spellEnd"/>
      <w:r w:rsidRPr="00F55A40">
        <w:t xml:space="preserve"> conditions may be fulfilled or not. In this case, the UE measurement requirements are as follows:</w:t>
      </w:r>
    </w:p>
    <w:p w14:paraId="6885E80C" w14:textId="77777777" w:rsidR="00FC74F8" w:rsidRPr="00F55A40" w:rsidRDefault="00FC74F8" w:rsidP="00FC74F8">
      <w:pPr>
        <w:pStyle w:val="RAN4proposal"/>
        <w:numPr>
          <w:ilvl w:val="1"/>
          <w:numId w:val="7"/>
        </w:numPr>
        <w:rPr>
          <w:lang w:val="en-GB"/>
        </w:rPr>
      </w:pPr>
      <w:r>
        <w:t xml:space="preserve">If </w:t>
      </w:r>
      <w:proofErr w:type="spellStart"/>
      <w:r w:rsidRPr="00F55A40">
        <w:t>Srxlev</w:t>
      </w:r>
      <w:proofErr w:type="spellEnd"/>
      <w:r w:rsidRPr="00F55A40">
        <w:t xml:space="preserve"> </w:t>
      </w:r>
      <w:r w:rsidRPr="00F55A40">
        <w:rPr>
          <w:rFonts w:hint="eastAsia"/>
        </w:rPr>
        <w:t>≤</w:t>
      </w:r>
      <w:r w:rsidRPr="00F55A40">
        <w:t xml:space="preserve"> </w:t>
      </w:r>
      <w:proofErr w:type="spellStart"/>
      <w:r w:rsidRPr="00F55A40">
        <w:t>SnonIntraSearchP</w:t>
      </w:r>
      <w:proofErr w:type="spellEnd"/>
      <w:r w:rsidRPr="00F55A40">
        <w:t xml:space="preserve"> or </w:t>
      </w:r>
      <w:proofErr w:type="spellStart"/>
      <w:r w:rsidRPr="00F55A40">
        <w:t>Squal</w:t>
      </w:r>
      <w:proofErr w:type="spellEnd"/>
      <w:r w:rsidRPr="00F55A40">
        <w:t xml:space="preserve"> </w:t>
      </w:r>
      <w:r w:rsidRPr="00F55A40">
        <w:rPr>
          <w:rFonts w:hint="eastAsia"/>
        </w:rPr>
        <w:t>≤</w:t>
      </w:r>
      <w:r w:rsidRPr="00F55A40">
        <w:t xml:space="preserve"> </w:t>
      </w:r>
      <w:proofErr w:type="spellStart"/>
      <w:r w:rsidRPr="00F55A40">
        <w:t>S</w:t>
      </w:r>
      <w:r w:rsidRPr="00F55A40">
        <w:rPr>
          <w:vertAlign w:val="subscript"/>
        </w:rPr>
        <w:t>nonIntraSearchQ</w:t>
      </w:r>
      <w:proofErr w:type="spellEnd"/>
      <w:r w:rsidRPr="00F55A40">
        <w:t xml:space="preserve">: </w:t>
      </w:r>
      <w:r w:rsidRPr="00F55A40">
        <w:rPr>
          <w:lang w:val="en-GB"/>
        </w:rPr>
        <w:t>UE shall follow measurement requirements according to 4.2.2.4 (not 4.2.2.7) for overlapping EMR carriers.</w:t>
      </w:r>
    </w:p>
    <w:p w14:paraId="74240739" w14:textId="77777777" w:rsidR="00FC74F8" w:rsidRPr="00F55A40" w:rsidRDefault="00FC74F8" w:rsidP="00FC74F8">
      <w:pPr>
        <w:pStyle w:val="RAN4proposal"/>
        <w:numPr>
          <w:ilvl w:val="1"/>
          <w:numId w:val="7"/>
        </w:numPr>
        <w:rPr>
          <w:lang w:val="en-GB"/>
        </w:rPr>
      </w:pPr>
      <w:r>
        <w:t xml:space="preserve">If </w:t>
      </w:r>
      <w:proofErr w:type="spellStart"/>
      <w:r w:rsidRPr="00F55A40">
        <w:t>Srxlev</w:t>
      </w:r>
      <w:proofErr w:type="spellEnd"/>
      <w:r w:rsidRPr="00F55A40">
        <w:t xml:space="preserve"> &gt; </w:t>
      </w:r>
      <w:proofErr w:type="spellStart"/>
      <w:r w:rsidRPr="00F55A40">
        <w:t>SnonIntraSearchP</w:t>
      </w:r>
      <w:proofErr w:type="spellEnd"/>
      <w:r w:rsidRPr="00F55A40">
        <w:t xml:space="preserve"> and </w:t>
      </w:r>
      <w:proofErr w:type="spellStart"/>
      <w:r w:rsidRPr="00F55A40">
        <w:t>Squal</w:t>
      </w:r>
      <w:proofErr w:type="spellEnd"/>
      <w:r w:rsidRPr="00F55A40">
        <w:t xml:space="preserve"> &gt; </w:t>
      </w:r>
      <w:proofErr w:type="spellStart"/>
      <w:r w:rsidRPr="00F55A40">
        <w:t>SnonIntraSearchQ</w:t>
      </w:r>
      <w:proofErr w:type="spellEnd"/>
      <w:r w:rsidRPr="00F55A40">
        <w:rPr>
          <w:lang w:val="en-GB"/>
        </w:rPr>
        <w:t xml:space="preserve"> and UE is not configured with any high priority carriers: UE </w:t>
      </w:r>
      <w:r w:rsidRPr="00F55A40">
        <w:rPr>
          <w:bCs/>
          <w:lang w:val="en-GB"/>
        </w:rPr>
        <w:t>shall</w:t>
      </w:r>
      <w:r w:rsidRPr="00F55A40">
        <w:rPr>
          <w:lang w:val="en-GB"/>
        </w:rPr>
        <w:t xml:space="preserve"> follow measurement requirement according to 4.2.2.4 </w:t>
      </w:r>
      <w:r>
        <w:rPr>
          <w:lang w:val="en-GB"/>
        </w:rPr>
        <w:t xml:space="preserve">without applying </w:t>
      </w:r>
      <w:r w:rsidRPr="00F55A40">
        <w:rPr>
          <w:lang w:val="en-GB"/>
        </w:rPr>
        <w:t>s-</w:t>
      </w:r>
      <w:proofErr w:type="spellStart"/>
      <w:r w:rsidRPr="00F55A40">
        <w:rPr>
          <w:lang w:val="en-GB"/>
        </w:rPr>
        <w:t>NonIntraSearch</w:t>
      </w:r>
      <w:proofErr w:type="spellEnd"/>
      <w:r w:rsidRPr="00F55A40">
        <w:rPr>
          <w:lang w:val="en-GB"/>
        </w:rPr>
        <w:t xml:space="preserve"> threshold for EMR carriers.</w:t>
      </w:r>
    </w:p>
    <w:p w14:paraId="25360102" w14:textId="77777777" w:rsidR="00FC74F8" w:rsidRPr="00F55A40" w:rsidRDefault="00FC74F8" w:rsidP="00FC74F8">
      <w:pPr>
        <w:pStyle w:val="RAN4proposal"/>
        <w:numPr>
          <w:ilvl w:val="1"/>
          <w:numId w:val="7"/>
        </w:numPr>
        <w:rPr>
          <w:lang w:val="en-GB"/>
        </w:rPr>
      </w:pPr>
      <w:r>
        <w:t xml:space="preserve">If </w:t>
      </w:r>
      <w:proofErr w:type="spellStart"/>
      <w:r w:rsidRPr="00F55A40">
        <w:t>Srxlev</w:t>
      </w:r>
      <w:proofErr w:type="spellEnd"/>
      <w:r w:rsidRPr="00F55A40">
        <w:t xml:space="preserve"> &gt; </w:t>
      </w:r>
      <w:proofErr w:type="spellStart"/>
      <w:r w:rsidRPr="00F55A40">
        <w:t>SnonIntraSearchP</w:t>
      </w:r>
      <w:proofErr w:type="spellEnd"/>
      <w:r w:rsidRPr="00F55A40">
        <w:t xml:space="preserve"> and </w:t>
      </w:r>
      <w:proofErr w:type="spellStart"/>
      <w:r w:rsidRPr="00F55A40">
        <w:t>Squal</w:t>
      </w:r>
      <w:proofErr w:type="spellEnd"/>
      <w:r w:rsidRPr="00F55A40">
        <w:t xml:space="preserve"> &gt; </w:t>
      </w:r>
      <w:proofErr w:type="spellStart"/>
      <w:r w:rsidRPr="00F55A40">
        <w:t>SnonIntraSearchQ</w:t>
      </w:r>
      <w:proofErr w:type="spellEnd"/>
      <w:r w:rsidRPr="00F55A40">
        <w:rPr>
          <w:lang w:val="en-GB"/>
        </w:rPr>
        <w:t xml:space="preserve"> and UE is configured with one or more high priority carriers: UE shall at least measure at least high priority carriers according to 4.2.2.7 and </w:t>
      </w:r>
      <w:r w:rsidRPr="00C55B66">
        <w:rPr>
          <w:rFonts w:cs="Times New Roman"/>
          <w:lang w:val="en-GB"/>
        </w:rPr>
        <w:t>7</w:t>
      </w:r>
      <w:r>
        <w:rPr>
          <w:rFonts w:cs="Times New Roman"/>
          <w:lang w:val="en-GB"/>
        </w:rPr>
        <w:t xml:space="preserve"> and shall at least</w:t>
      </w:r>
      <w:r w:rsidRPr="00C55B66">
        <w:rPr>
          <w:rFonts w:cs="Times New Roman"/>
          <w:lang w:val="en-GB"/>
        </w:rPr>
        <w:t xml:space="preserve"> measure </w:t>
      </w:r>
      <w:r>
        <w:rPr>
          <w:rFonts w:cs="Times New Roman"/>
          <w:lang w:val="en-GB"/>
        </w:rPr>
        <w:t>at least measure configured, overlapping EMR carriers</w:t>
      </w:r>
      <w:r w:rsidRPr="00F55A40">
        <w:rPr>
          <w:lang w:val="en-GB"/>
        </w:rPr>
        <w:t xml:space="preserve"> according 4.2.2.7.</w:t>
      </w:r>
    </w:p>
    <w:p w14:paraId="23D16166" w14:textId="77777777" w:rsidR="00FC74F8" w:rsidRPr="00F55A40" w:rsidRDefault="00FC74F8" w:rsidP="00FC74F8">
      <w:pPr>
        <w:pStyle w:val="RAN4proposal"/>
        <w:numPr>
          <w:ilvl w:val="1"/>
          <w:numId w:val="7"/>
        </w:numPr>
        <w:rPr>
          <w:lang w:val="en-GB"/>
        </w:rPr>
      </w:pPr>
      <w:r>
        <w:t xml:space="preserve">If </w:t>
      </w:r>
      <w:proofErr w:type="spellStart"/>
      <w:r w:rsidRPr="00F55A40">
        <w:t>Srxlev</w:t>
      </w:r>
      <w:proofErr w:type="spellEnd"/>
      <w:r w:rsidRPr="00F55A40">
        <w:t xml:space="preserve"> &gt; </w:t>
      </w:r>
      <w:proofErr w:type="spellStart"/>
      <w:r w:rsidRPr="00F55A40">
        <w:t>SnonIntraSearchP</w:t>
      </w:r>
      <w:proofErr w:type="spellEnd"/>
      <w:r w:rsidRPr="00F55A40">
        <w:t xml:space="preserve"> and </w:t>
      </w:r>
      <w:proofErr w:type="spellStart"/>
      <w:r w:rsidRPr="00F55A40">
        <w:t>Squal</w:t>
      </w:r>
      <w:proofErr w:type="spellEnd"/>
      <w:r w:rsidRPr="00F55A40">
        <w:t xml:space="preserve"> &gt; </w:t>
      </w:r>
      <w:proofErr w:type="spellStart"/>
      <w:r w:rsidRPr="00F55A40">
        <w:t>SnonIntraSearchQ</w:t>
      </w:r>
      <w:proofErr w:type="spellEnd"/>
      <w:r w:rsidRPr="00F55A40">
        <w:rPr>
          <w:lang w:val="en-GB"/>
        </w:rPr>
        <w:t xml:space="preserve">: and UE is configured with one or more high priority carriers: UE may measure configured carriers according to 4.2.2.4. </w:t>
      </w:r>
    </w:p>
    <w:p w14:paraId="49DE04F4" w14:textId="57B31480" w:rsidR="00FC74F8" w:rsidRDefault="00FC74F8" w:rsidP="00FC74F8">
      <w:pPr>
        <w:pStyle w:val="RAN4proposal"/>
        <w:rPr>
          <w:lang w:val="en-GB"/>
        </w:rPr>
      </w:pPr>
      <w:r>
        <w:rPr>
          <w:lang w:val="en-GB"/>
        </w:rPr>
        <w:t>Agree on proposal 7 and proposal 8 as a package.</w:t>
      </w:r>
    </w:p>
    <w:p w14:paraId="0C265808" w14:textId="77777777" w:rsidR="00197FC7" w:rsidRPr="00197FC7" w:rsidRDefault="00197FC7" w:rsidP="006D02AF">
      <w:pPr>
        <w:rPr>
          <w:lang w:val="en-GB"/>
        </w:rPr>
      </w:pPr>
    </w:p>
    <w:p w14:paraId="6A07F96A" w14:textId="1222F6AD" w:rsidR="00FC74F8" w:rsidRDefault="00FC74F8" w:rsidP="00FC74F8">
      <w:pPr>
        <w:pStyle w:val="RAN4observation0"/>
      </w:pPr>
      <w:r>
        <w:t xml:space="preserve">Allowing UE to follow the measurement requirements on overlapping carriers according to 4.2.2.4 or 4.2.2.7 when </w:t>
      </w:r>
      <w:proofErr w:type="spellStart"/>
      <w:r w:rsidRPr="00C55B66">
        <w:t>Srxlev</w:t>
      </w:r>
      <w:proofErr w:type="spellEnd"/>
      <w:r w:rsidRPr="00C55B66">
        <w:t xml:space="preserve"> &gt; </w:t>
      </w:r>
      <w:proofErr w:type="spellStart"/>
      <w:r w:rsidRPr="00C55B66">
        <w:t>S</w:t>
      </w:r>
      <w:r w:rsidRPr="00C55B66">
        <w:rPr>
          <w:sz w:val="13"/>
          <w:szCs w:val="13"/>
        </w:rPr>
        <w:t>nonIntraSearchP</w:t>
      </w:r>
      <w:proofErr w:type="spellEnd"/>
      <w:r w:rsidRPr="00C55B66">
        <w:rPr>
          <w:sz w:val="13"/>
          <w:szCs w:val="13"/>
        </w:rPr>
        <w:t xml:space="preserve"> </w:t>
      </w:r>
      <w:r w:rsidRPr="00C55B66">
        <w:t xml:space="preserve">and </w:t>
      </w:r>
      <w:proofErr w:type="spellStart"/>
      <w:r w:rsidRPr="00C55B66">
        <w:t>Squal</w:t>
      </w:r>
      <w:proofErr w:type="spellEnd"/>
      <w:r w:rsidRPr="00C55B66">
        <w:t xml:space="preserve"> &gt; </w:t>
      </w:r>
      <w:proofErr w:type="spellStart"/>
      <w:r w:rsidRPr="00C55B66">
        <w:t>S</w:t>
      </w:r>
      <w:r w:rsidRPr="00C55B66">
        <w:rPr>
          <w:sz w:val="13"/>
          <w:szCs w:val="13"/>
        </w:rPr>
        <w:t>nonIntraSearchQ</w:t>
      </w:r>
      <w:proofErr w:type="spellEnd"/>
      <w:r>
        <w:t xml:space="preserve">, leads to uncertainty </w:t>
      </w:r>
      <w:r w:rsidR="00197FC7">
        <w:t xml:space="preserve">on network side </w:t>
      </w:r>
      <w:r>
        <w:t>related to the measurement accuracy of the EMR measurements reported by the UE.</w:t>
      </w:r>
    </w:p>
    <w:p w14:paraId="4AF3A5EC" w14:textId="2CBD7BA1" w:rsidR="00FC74F8" w:rsidRDefault="00FC74F8" w:rsidP="00FC74F8">
      <w:pPr>
        <w:pStyle w:val="RAN4observation0"/>
      </w:pPr>
      <w:r>
        <w:t xml:space="preserve">Uncertainty </w:t>
      </w:r>
      <w:r w:rsidR="00197FC7">
        <w:t xml:space="preserve">on network side </w:t>
      </w:r>
      <w:r>
        <w:t>related to the measurement accuracy of the EMR measurements reported by the UE will negatively impact all UEs configured with EMR.</w:t>
      </w:r>
    </w:p>
    <w:p w14:paraId="590889B2" w14:textId="5CB2E04A" w:rsidR="00FC74F8" w:rsidRDefault="00FC74F8" w:rsidP="00FC74F8">
      <w:pPr>
        <w:pStyle w:val="RAN4proposal"/>
      </w:pPr>
      <w:r>
        <w:t xml:space="preserve">The UE indicates to the network if </w:t>
      </w:r>
      <w:r w:rsidR="00197FC7">
        <w:t xml:space="preserve">the </w:t>
      </w:r>
      <w:r>
        <w:t xml:space="preserve">reported EMR results are performed while applying </w:t>
      </w:r>
      <w:r w:rsidRPr="00C55B66">
        <w:t>s-</w:t>
      </w:r>
      <w:proofErr w:type="spellStart"/>
      <w:r w:rsidRPr="00C55B66">
        <w:t>NonIntraSearch</w:t>
      </w:r>
      <w:proofErr w:type="spellEnd"/>
      <w:r>
        <w:t xml:space="preserve"> thresholds to the EMR carriers or not.</w:t>
      </w:r>
    </w:p>
    <w:p w14:paraId="25FAC5A9" w14:textId="02C719EA" w:rsidR="00A66B02" w:rsidRDefault="00A66B02" w:rsidP="00A66B02">
      <w:pPr>
        <w:pStyle w:val="RAN4proposal"/>
        <w:rPr>
          <w:lang w:val="en-GB"/>
        </w:rPr>
      </w:pPr>
      <w:r>
        <w:rPr>
          <w:lang w:val="en-GB"/>
        </w:rPr>
        <w:t>For Rel-16 the requirements in proposal 7 and proposal 8 applies.</w:t>
      </w:r>
    </w:p>
    <w:p w14:paraId="2B39E6F9" w14:textId="455D229B" w:rsidR="00197FC7" w:rsidRPr="00197FC7" w:rsidRDefault="00197FC7" w:rsidP="006D02AF">
      <w:pPr>
        <w:rPr>
          <w:lang w:val="en-GB"/>
        </w:rPr>
      </w:pPr>
      <w:r>
        <w:rPr>
          <w:rFonts w:cs="Times New Roman"/>
          <w:lang w:val="en-GB"/>
        </w:rPr>
        <w:t xml:space="preserve">To address any uncertainty related to how the UE EMR measurements are performed by the UE (according to section 4.2.24 or 4.2.2.7), we see a need for a </w:t>
      </w:r>
      <w:r w:rsidRPr="00465294">
        <w:rPr>
          <w:rFonts w:cs="Times New Roman"/>
          <w:lang w:val="en-GB"/>
        </w:rPr>
        <w:t xml:space="preserve">UE indication such that network will have visibility to how the UE performed the </w:t>
      </w:r>
      <w:r>
        <w:rPr>
          <w:rFonts w:cs="Times New Roman"/>
          <w:lang w:val="en-GB"/>
        </w:rPr>
        <w:t xml:space="preserve">reported </w:t>
      </w:r>
      <w:r w:rsidRPr="00465294">
        <w:rPr>
          <w:rFonts w:cs="Times New Roman"/>
          <w:lang w:val="en-GB"/>
        </w:rPr>
        <w:t>measurements</w:t>
      </w:r>
      <w:r>
        <w:rPr>
          <w:rFonts w:cs="Times New Roman"/>
          <w:lang w:val="en-GB"/>
        </w:rPr>
        <w:t>:</w:t>
      </w:r>
    </w:p>
    <w:p w14:paraId="3AA82183" w14:textId="1015B8DD" w:rsidR="00A66B02" w:rsidRDefault="00A66B02" w:rsidP="00A66B02">
      <w:pPr>
        <w:pStyle w:val="RAN4proposal"/>
        <w:rPr>
          <w:lang w:val="en-GB"/>
        </w:rPr>
      </w:pPr>
      <w:r>
        <w:rPr>
          <w:lang w:val="en-GB"/>
        </w:rPr>
        <w:t>RAN4 to send LS to RAN2 to introduce means for UE to indicate whether the UE applied search thresholds when measuring the reported early measurement or not</w:t>
      </w:r>
      <w:r w:rsidR="00C20D31">
        <w:rPr>
          <w:lang w:val="en-GB"/>
        </w:rPr>
        <w:t>. Indication should be defined</w:t>
      </w:r>
      <w:r>
        <w:rPr>
          <w:lang w:val="en-GB"/>
        </w:rPr>
        <w:t xml:space="preserve"> in Rel-16,</w:t>
      </w:r>
      <w:r w:rsidR="00C20D31">
        <w:rPr>
          <w:lang w:val="en-GB"/>
        </w:rPr>
        <w:t xml:space="preserve"> if possible,</w:t>
      </w:r>
      <w:r>
        <w:rPr>
          <w:lang w:val="en-GB"/>
        </w:rPr>
        <w:t xml:space="preserve"> otherwise in Rel-17</w:t>
      </w:r>
    </w:p>
    <w:p w14:paraId="143D74A3" w14:textId="77777777" w:rsidR="00A66B02" w:rsidRDefault="00A66B02" w:rsidP="00A66B02">
      <w:pPr>
        <w:pStyle w:val="RAN4proposal"/>
        <w:rPr>
          <w:lang w:val="en-GB"/>
        </w:rPr>
      </w:pPr>
      <w:r>
        <w:rPr>
          <w:lang w:val="en-GB"/>
        </w:rPr>
        <w:t>If RAN2 cannot introduce the solution in Rel-16, we propose that for Rel-16, if s-</w:t>
      </w:r>
      <w:proofErr w:type="spellStart"/>
      <w:r>
        <w:rPr>
          <w:lang w:val="en-GB"/>
        </w:rPr>
        <w:t>NonIntraSearch</w:t>
      </w:r>
      <w:proofErr w:type="spellEnd"/>
      <w:r>
        <w:rPr>
          <w:lang w:val="en-GB"/>
        </w:rPr>
        <w:t xml:space="preserve"> thresholds are configured, and </w:t>
      </w:r>
      <w:proofErr w:type="spellStart"/>
      <w:r w:rsidRPr="00804AA7">
        <w:rPr>
          <w:lang w:val="en-GB"/>
        </w:rPr>
        <w:t>Srxlev</w:t>
      </w:r>
      <w:proofErr w:type="spellEnd"/>
      <w:r w:rsidRPr="00804AA7">
        <w:rPr>
          <w:lang w:val="en-GB"/>
        </w:rPr>
        <w:t xml:space="preserve"> &gt; </w:t>
      </w:r>
      <w:proofErr w:type="spellStart"/>
      <w:r w:rsidRPr="00804AA7">
        <w:rPr>
          <w:lang w:val="en-GB"/>
        </w:rPr>
        <w:t>SnonIntraSearchP</w:t>
      </w:r>
      <w:proofErr w:type="spellEnd"/>
      <w:r w:rsidRPr="00804AA7">
        <w:rPr>
          <w:lang w:val="en-GB"/>
        </w:rPr>
        <w:t xml:space="preserve"> and </w:t>
      </w:r>
      <w:proofErr w:type="spellStart"/>
      <w:r w:rsidRPr="00804AA7">
        <w:rPr>
          <w:lang w:val="en-GB"/>
        </w:rPr>
        <w:t>Squal</w:t>
      </w:r>
      <w:proofErr w:type="spellEnd"/>
      <w:r w:rsidRPr="00804AA7">
        <w:rPr>
          <w:lang w:val="en-GB"/>
        </w:rPr>
        <w:t xml:space="preserve"> &gt; </w:t>
      </w:r>
      <w:proofErr w:type="spellStart"/>
      <w:r w:rsidRPr="00804AA7">
        <w:rPr>
          <w:lang w:val="en-GB"/>
        </w:rPr>
        <w:t>SnonIntraSearchQ</w:t>
      </w:r>
      <w:proofErr w:type="spellEnd"/>
      <w:r>
        <w:rPr>
          <w:lang w:val="en-GB"/>
        </w:rPr>
        <w:t xml:space="preserve"> and UE is configured with one or more high priority carriers, the UE may measure overlapping EMR according to section 4.2.2.7 or 4.2.2.4.</w:t>
      </w:r>
    </w:p>
    <w:p w14:paraId="14B055ED" w14:textId="67D4890A" w:rsidR="00A66B02" w:rsidRDefault="00A66B02" w:rsidP="00A66B02">
      <w:pPr>
        <w:pStyle w:val="RAN4proposal"/>
        <w:rPr>
          <w:lang w:val="en-GB"/>
        </w:rPr>
      </w:pPr>
      <w:r>
        <w:rPr>
          <w:lang w:val="en-GB"/>
        </w:rPr>
        <w:t>If RAN2 cannot introduce the solution in Rel-16, we propose that or Rel-16 the network will not be aware of UE which UE requirements the UE applies if s-</w:t>
      </w:r>
      <w:proofErr w:type="spellStart"/>
      <w:r>
        <w:rPr>
          <w:lang w:val="en-GB"/>
        </w:rPr>
        <w:t>NonIntraSearch</w:t>
      </w:r>
      <w:proofErr w:type="spellEnd"/>
      <w:r>
        <w:rPr>
          <w:lang w:val="en-GB"/>
        </w:rPr>
        <w:t xml:space="preserve"> thresholds are configured, and </w:t>
      </w:r>
      <w:proofErr w:type="spellStart"/>
      <w:r w:rsidRPr="00804AA7">
        <w:rPr>
          <w:lang w:val="en-GB"/>
        </w:rPr>
        <w:t>Srxlev</w:t>
      </w:r>
      <w:proofErr w:type="spellEnd"/>
      <w:r w:rsidRPr="00804AA7">
        <w:rPr>
          <w:lang w:val="en-GB"/>
        </w:rPr>
        <w:t xml:space="preserve"> &gt; </w:t>
      </w:r>
      <w:proofErr w:type="spellStart"/>
      <w:r w:rsidRPr="00804AA7">
        <w:rPr>
          <w:lang w:val="en-GB"/>
        </w:rPr>
        <w:t>SnonIntraSearchP</w:t>
      </w:r>
      <w:proofErr w:type="spellEnd"/>
      <w:r w:rsidRPr="00804AA7">
        <w:rPr>
          <w:lang w:val="en-GB"/>
        </w:rPr>
        <w:t xml:space="preserve"> and </w:t>
      </w:r>
      <w:proofErr w:type="spellStart"/>
      <w:r w:rsidRPr="00804AA7">
        <w:rPr>
          <w:lang w:val="en-GB"/>
        </w:rPr>
        <w:t>Squal</w:t>
      </w:r>
      <w:proofErr w:type="spellEnd"/>
      <w:r w:rsidRPr="00804AA7">
        <w:rPr>
          <w:lang w:val="en-GB"/>
        </w:rPr>
        <w:t xml:space="preserve"> &gt; </w:t>
      </w:r>
      <w:proofErr w:type="spellStart"/>
      <w:r w:rsidRPr="00804AA7">
        <w:rPr>
          <w:lang w:val="en-GB"/>
        </w:rPr>
        <w:t>SnonIntraSearchQ</w:t>
      </w:r>
      <w:proofErr w:type="spellEnd"/>
      <w:r>
        <w:rPr>
          <w:lang w:val="en-GB"/>
        </w:rPr>
        <w:t xml:space="preserve"> and UE is configured with one or more high priority carriers</w:t>
      </w:r>
    </w:p>
    <w:p w14:paraId="1142149A" w14:textId="7665FC00" w:rsidR="00A66B02" w:rsidRDefault="00A66B02" w:rsidP="00A66B02">
      <w:pPr>
        <w:pStyle w:val="RAN4proposal"/>
        <w:rPr>
          <w:lang w:val="en-GB"/>
        </w:rPr>
      </w:pPr>
      <w:r>
        <w:rPr>
          <w:lang w:val="en-GB"/>
        </w:rPr>
        <w:lastRenderedPageBreak/>
        <w:t>Agree Proposals 11 - 14 as a package.</w:t>
      </w:r>
    </w:p>
    <w:p w14:paraId="4181877B" w14:textId="6AFA870F" w:rsidR="00C20D31" w:rsidRDefault="00C20D31" w:rsidP="00C20D31">
      <w:pPr>
        <w:rPr>
          <w:lang w:val="en-GB"/>
        </w:rPr>
      </w:pPr>
    </w:p>
    <w:p w14:paraId="281C2C3C" w14:textId="4A72F15D" w:rsidR="00C20D31" w:rsidRDefault="00C20D31" w:rsidP="00C20D31">
      <w:pPr>
        <w:rPr>
          <w:lang w:val="en-GB"/>
        </w:rPr>
      </w:pPr>
      <w:r>
        <w:rPr>
          <w:lang w:val="en-GB"/>
        </w:rPr>
        <w:t xml:space="preserve">Related to measurement requirements on EMR carriers </w:t>
      </w:r>
      <w:proofErr w:type="gramStart"/>
      <w:r>
        <w:rPr>
          <w:lang w:val="en-GB"/>
        </w:rPr>
        <w:t>a number of</w:t>
      </w:r>
      <w:proofErr w:type="gramEnd"/>
      <w:r>
        <w:rPr>
          <w:lang w:val="en-GB"/>
        </w:rPr>
        <w:t xml:space="preserve"> cases are missing. for those we suggest following:</w:t>
      </w:r>
    </w:p>
    <w:p w14:paraId="60B523B2" w14:textId="77777777" w:rsidR="00C20D31" w:rsidRDefault="00C20D31" w:rsidP="00C20D31">
      <w:pPr>
        <w:pStyle w:val="RAN4proposal"/>
        <w:rPr>
          <w:rFonts w:cs="v4.2.0"/>
        </w:rPr>
      </w:pPr>
      <w:r>
        <w:rPr>
          <w:rFonts w:cs="v4.2.0"/>
        </w:rPr>
        <w:t>For non-overlapping NR FR2 carriers, at least prior to transmission of the idle mode measurement report, the UE shall perform at least a single measurement on detected cells on the non-overlapping inter-frequency carrier(s) configured to be measured for early measurement reporting.</w:t>
      </w:r>
    </w:p>
    <w:p w14:paraId="210CBA62" w14:textId="77777777" w:rsidR="00C20D31" w:rsidRDefault="00C20D31" w:rsidP="00C20D31">
      <w:pPr>
        <w:pStyle w:val="RAN4proposal"/>
        <w:rPr>
          <w:lang w:val="en-GB"/>
        </w:rPr>
      </w:pPr>
      <w:r>
        <w:rPr>
          <w:rFonts w:cs="v4.2.0"/>
        </w:rPr>
        <w:t>For non-overlapping LTE inter-RAT carriers, at least prior to transmission of the idle mode measurement report, the UE shall perform at least a single measurement on detected cells on the non-overlapping inter-frequency carrier(s) configured to be measured for early measurement reporting.</w:t>
      </w:r>
    </w:p>
    <w:p w14:paraId="27D5FA75" w14:textId="77777777" w:rsidR="00C20D31" w:rsidRDefault="00C20D31" w:rsidP="00C20D31">
      <w:pPr>
        <w:pStyle w:val="RAN4proposal"/>
        <w:rPr>
          <w:lang w:val="en-GB"/>
        </w:rPr>
      </w:pPr>
      <w:r>
        <w:rPr>
          <w:rFonts w:cs="Times New Roman"/>
          <w:lang w:val="en-GB"/>
        </w:rPr>
        <w:t xml:space="preserve">Measurement requirements for an overlapping </w:t>
      </w:r>
      <w:r w:rsidRPr="00B10888">
        <w:rPr>
          <w:rFonts w:cs="Times New Roman"/>
          <w:lang w:val="en-GB"/>
        </w:rPr>
        <w:t>NR inter-RAT EMR</w:t>
      </w:r>
      <w:r>
        <w:rPr>
          <w:rFonts w:cs="Times New Roman"/>
          <w:lang w:val="en-GB"/>
        </w:rPr>
        <w:t xml:space="preserve"> carrier</w:t>
      </w:r>
      <w:r w:rsidRPr="00B10888">
        <w:rPr>
          <w:rFonts w:cs="Times New Roman"/>
          <w:lang w:val="en-GB"/>
        </w:rPr>
        <w:t xml:space="preserve"> </w:t>
      </w:r>
      <w:r>
        <w:rPr>
          <w:rFonts w:cs="Times New Roman"/>
          <w:lang w:val="en-GB"/>
        </w:rPr>
        <w:t xml:space="preserve">follow the principles of </w:t>
      </w:r>
      <w:proofErr w:type="spellStart"/>
      <w:r>
        <w:rPr>
          <w:rFonts w:cs="Times New Roman"/>
          <w:lang w:val="en-GB"/>
        </w:rPr>
        <w:t>of</w:t>
      </w:r>
      <w:proofErr w:type="spellEnd"/>
      <w:r>
        <w:rPr>
          <w:lang w:val="en-GB"/>
        </w:rPr>
        <w:t xml:space="preserve"> proposal 15.</w:t>
      </w:r>
    </w:p>
    <w:p w14:paraId="3DB61A5D" w14:textId="77777777" w:rsidR="00C20D31" w:rsidRDefault="00C20D31" w:rsidP="00C20D31">
      <w:pPr>
        <w:pStyle w:val="RAN4proposal"/>
        <w:rPr>
          <w:lang w:val="en-GB"/>
        </w:rPr>
      </w:pPr>
      <w:r>
        <w:rPr>
          <w:rFonts w:cs="v4.2.0"/>
        </w:rPr>
        <w:t>For non-overlapping NR inter-RAT carriers, at least prior to transmission of the idle mode measurement report, the UE shall perform at least a single measurement on detected cells on the non-overlapping inter-frequency carrier(s) configured to be measured for early measurement reporting.</w:t>
      </w:r>
    </w:p>
    <w:p w14:paraId="36A26563" w14:textId="0F185053" w:rsidR="00C20D31" w:rsidRPr="00C20D31" w:rsidRDefault="00C20D31" w:rsidP="00C20D31">
      <w:pPr>
        <w:rPr>
          <w:lang w:val="en-GB"/>
        </w:rPr>
      </w:pPr>
    </w:p>
    <w:p w14:paraId="32CE2CF6" w14:textId="1AE1FBDB" w:rsidR="00C20D31" w:rsidRPr="00C20D31" w:rsidRDefault="00C20D31" w:rsidP="006D02AF">
      <w:pPr>
        <w:rPr>
          <w:lang w:val="en-GB"/>
        </w:rPr>
      </w:pPr>
      <w:r>
        <w:rPr>
          <w:lang w:val="en-GB"/>
        </w:rPr>
        <w:t>For m</w:t>
      </w:r>
      <w:r w:rsidRPr="00606257">
        <w:rPr>
          <w:lang w:val="en-GB"/>
        </w:rPr>
        <w:t>easurement requirement for UE who supports the beam level EMR reporting</w:t>
      </w:r>
      <w:r>
        <w:rPr>
          <w:lang w:val="en-GB"/>
        </w:rPr>
        <w:t>, RAN4 left it open in last meeting whether X is 3 or 5:</w:t>
      </w:r>
    </w:p>
    <w:p w14:paraId="069433B2" w14:textId="72C662EE" w:rsidR="00A66B02" w:rsidRDefault="00A66B02" w:rsidP="00A66B02">
      <w:pPr>
        <w:pStyle w:val="RAN4proposal"/>
        <w:rPr>
          <w:rFonts w:cs="Times New Roman"/>
          <w:lang w:val="en-GB"/>
        </w:rPr>
      </w:pPr>
      <w:r>
        <w:rPr>
          <w:lang w:val="en-GB"/>
        </w:rPr>
        <w:t xml:space="preserve">For an inter-frequency carrier, the UE is required to </w:t>
      </w:r>
      <w:r w:rsidRPr="00786239">
        <w:rPr>
          <w:rFonts w:cs="Times New Roman"/>
          <w:lang w:val="en-GB"/>
        </w:rPr>
        <w:t>acquire the index of the SSB</w:t>
      </w:r>
      <w:r>
        <w:rPr>
          <w:rFonts w:cs="Times New Roman"/>
          <w:lang w:val="en-GB"/>
        </w:rPr>
        <w:t xml:space="preserve"> within 3 DRX cycles. Hence, X = 3.</w:t>
      </w:r>
    </w:p>
    <w:p w14:paraId="64869E06" w14:textId="6A87C33E" w:rsidR="00A66B02" w:rsidRDefault="00A66B02" w:rsidP="00A66B02">
      <w:pPr>
        <w:pStyle w:val="RAN4proposal"/>
        <w:rPr>
          <w:rFonts w:cs="Times New Roman"/>
          <w:lang w:val="en-GB"/>
        </w:rPr>
      </w:pPr>
      <w:r>
        <w:rPr>
          <w:lang w:val="en-GB"/>
        </w:rPr>
        <w:t xml:space="preserve">For an inter-RAT NR carrier, the UE is required to </w:t>
      </w:r>
      <w:r w:rsidRPr="00786239">
        <w:rPr>
          <w:rFonts w:cs="Times New Roman"/>
          <w:lang w:val="en-GB"/>
        </w:rPr>
        <w:t>acquire the index of the SSB</w:t>
      </w:r>
      <w:r>
        <w:rPr>
          <w:rFonts w:cs="Times New Roman"/>
          <w:lang w:val="en-GB"/>
        </w:rPr>
        <w:t xml:space="preserve"> within 3 DRX cycles. Hence, X = 3.</w:t>
      </w:r>
    </w:p>
    <w:p w14:paraId="755A14AF" w14:textId="48460197" w:rsidR="00C20D31" w:rsidRDefault="00C20D31" w:rsidP="00C20D31">
      <w:pPr>
        <w:rPr>
          <w:lang w:val="en-GB"/>
        </w:rPr>
      </w:pPr>
    </w:p>
    <w:p w14:paraId="40B7E2C9" w14:textId="11844CCF" w:rsidR="00C20D31" w:rsidRPr="00C20D31" w:rsidRDefault="00C20D31" w:rsidP="006D02AF">
      <w:pPr>
        <w:pStyle w:val="RAN4observation0"/>
      </w:pPr>
      <w:r>
        <w:t>When a cell will remain detectable after entering idle mode after connection release should not be conditioned by a future condition which is unknown at the time of the connection release.</w:t>
      </w:r>
    </w:p>
    <w:p w14:paraId="7AB6E56B" w14:textId="77777777" w:rsidR="00A66B02" w:rsidRDefault="00A66B02" w:rsidP="00A66B02">
      <w:pPr>
        <w:pStyle w:val="RAN4proposal"/>
      </w:pPr>
      <w:r>
        <w:t>The cell detected state conditions during transitioning to idle mode need to be conditioned by the cell conditions at the time of release and not on potential future cell conditions once the connection is established.</w:t>
      </w:r>
    </w:p>
    <w:p w14:paraId="7FADFBDF" w14:textId="5F9A3D57" w:rsidR="00A66B02" w:rsidRDefault="00A66B02" w:rsidP="00A66B02">
      <w:pPr>
        <w:pStyle w:val="RAN4proposal"/>
      </w:pPr>
      <w:r>
        <w:t xml:space="preserve">New condition would be: </w:t>
      </w:r>
      <w:r w:rsidRPr="004D1C7D">
        <w:t>The detected cell and SSBs remains detectable during the state transitioning to idle mode</w:t>
      </w:r>
      <w:r>
        <w:t>.</w:t>
      </w:r>
    </w:p>
    <w:p w14:paraId="46717552" w14:textId="77777777" w:rsidR="00934D03" w:rsidRPr="00934D03" w:rsidRDefault="00934D03" w:rsidP="006D02AF">
      <w:pPr>
        <w:rPr>
          <w:lang w:val="en-GB"/>
        </w:rPr>
      </w:pPr>
    </w:p>
    <w:p w14:paraId="3DAFBD41" w14:textId="77777777" w:rsidR="003B659E" w:rsidRPr="0095295C" w:rsidRDefault="003B659E" w:rsidP="0008612A">
      <w:pPr>
        <w:pStyle w:val="RAN4H1"/>
      </w:pPr>
      <w:r w:rsidRPr="0095295C">
        <w:t>References</w:t>
      </w:r>
    </w:p>
    <w:p w14:paraId="19FC2F12" w14:textId="0BE5685D" w:rsidR="003B659E" w:rsidRDefault="00776C9C"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22" w:name="_Ref431017336"/>
      <w:r w:rsidRPr="00776C9C">
        <w:rPr>
          <w:rFonts w:eastAsia="Times New Roman" w:cs="Times New Roman"/>
          <w:szCs w:val="20"/>
          <w:lang w:val="en-GB"/>
        </w:rPr>
        <w:t>R4-2012301</w:t>
      </w:r>
      <w:r w:rsidR="003B659E" w:rsidRPr="006D02AF">
        <w:rPr>
          <w:rFonts w:eastAsia="Times New Roman" w:cs="Times New Roman"/>
          <w:szCs w:val="20"/>
          <w:lang w:val="en-GB"/>
        </w:rPr>
        <w:t xml:space="preserve">, </w:t>
      </w:r>
      <w:r w:rsidRPr="00776C9C">
        <w:rPr>
          <w:rFonts w:eastAsia="Times New Roman" w:cs="Times New Roman"/>
          <w:bCs/>
          <w:szCs w:val="20"/>
          <w:lang w:val="en-GB"/>
        </w:rPr>
        <w:t>WF on MR-DC RRM requirements</w:t>
      </w:r>
      <w:r w:rsidR="003B659E" w:rsidRPr="006D02AF">
        <w:rPr>
          <w:rFonts w:eastAsia="Times New Roman" w:cs="Times New Roman"/>
          <w:szCs w:val="20"/>
          <w:lang w:val="en-GB"/>
        </w:rPr>
        <w:t xml:space="preserve">, Nokia, </w:t>
      </w:r>
      <w:r w:rsidR="005B39A5" w:rsidRPr="006D02AF">
        <w:rPr>
          <w:rFonts w:eastAsia="Times New Roman" w:cs="Times New Roman"/>
          <w:szCs w:val="20"/>
          <w:lang w:val="en-GB"/>
        </w:rPr>
        <w:t>Nokia</w:t>
      </w:r>
      <w:r w:rsidR="003B659E" w:rsidRPr="006D02AF">
        <w:rPr>
          <w:rFonts w:eastAsia="Times New Roman" w:cs="Times New Roman"/>
          <w:szCs w:val="20"/>
          <w:lang w:val="en-GB"/>
        </w:rPr>
        <w:t xml:space="preserve"> Shanghai Bell</w:t>
      </w:r>
      <w:r w:rsidR="003B659E" w:rsidRPr="006D02AF" w:rsidDel="00C651B9">
        <w:rPr>
          <w:rFonts w:eastAsia="Times New Roman" w:cs="Times New Roman"/>
          <w:szCs w:val="20"/>
          <w:lang w:val="en-GB"/>
        </w:rPr>
        <w:t xml:space="preserve"> </w:t>
      </w:r>
      <w:bookmarkEnd w:id="22"/>
    </w:p>
    <w:p w14:paraId="0A057755" w14:textId="79E11E8F" w:rsidR="00783A6E" w:rsidRPr="006D02AF" w:rsidRDefault="00783A6E"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783A6E">
        <w:rPr>
          <w:rFonts w:eastAsia="Times New Roman" w:cs="Times New Roman"/>
          <w:bCs/>
          <w:szCs w:val="20"/>
        </w:rPr>
        <w:t>R2-1900520</w:t>
      </w:r>
      <w:r>
        <w:rPr>
          <w:rFonts w:eastAsia="Times New Roman" w:cs="Times New Roman"/>
          <w:bCs/>
          <w:szCs w:val="20"/>
        </w:rPr>
        <w:t xml:space="preserve">, </w:t>
      </w:r>
      <w:r w:rsidRPr="00783A6E">
        <w:rPr>
          <w:rFonts w:eastAsia="Times New Roman" w:cs="Times New Roman"/>
          <w:bCs/>
          <w:szCs w:val="20"/>
        </w:rPr>
        <w:t>Evaluation of fast SCell access in NR</w:t>
      </w:r>
      <w:r>
        <w:rPr>
          <w:rFonts w:eastAsia="Times New Roman" w:cs="Times New Roman"/>
          <w:bCs/>
          <w:szCs w:val="20"/>
        </w:rPr>
        <w:t xml:space="preserve">, </w:t>
      </w:r>
      <w:r w:rsidRPr="00783A6E">
        <w:rPr>
          <w:rFonts w:eastAsia="Times New Roman" w:cs="Times New Roman"/>
          <w:bCs/>
          <w:szCs w:val="20"/>
        </w:rPr>
        <w:t>Nokia, Nokia Shanghai Bell</w:t>
      </w:r>
    </w:p>
    <w:p w14:paraId="7AA691D0" w14:textId="77777777" w:rsidR="003B659E" w:rsidRDefault="003B659E" w:rsidP="00841BCD">
      <w:pPr>
        <w:ind w:right="-22"/>
        <w:rPr>
          <w:lang w:val="en-GB"/>
        </w:rPr>
      </w:pPr>
    </w:p>
    <w:p w14:paraId="6334D551" w14:textId="77777777" w:rsidR="00504EE9" w:rsidRDefault="00504EE9" w:rsidP="00841BCD">
      <w:pPr>
        <w:ind w:right="-22"/>
        <w:rPr>
          <w:lang w:val="en-GB"/>
        </w:rPr>
      </w:pPr>
    </w:p>
    <w:p w14:paraId="7CE86EE5" w14:textId="4BF1C4C9" w:rsidR="00504EE9" w:rsidRPr="00841BCD" w:rsidRDefault="00504EE9" w:rsidP="00504EE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A</w:t>
      </w:r>
      <w:r w:rsidRPr="00841BCD">
        <w:rPr>
          <w:rFonts w:ascii="Arial" w:eastAsia="SimSun" w:hAnsi="Arial" w:cs="Times New Roman"/>
          <w:sz w:val="36"/>
          <w:szCs w:val="20"/>
          <w:lang w:val="en-GB"/>
        </w:rPr>
        <w:tab/>
      </w:r>
      <w:r w:rsidR="00D66D0C">
        <w:rPr>
          <w:rFonts w:ascii="Arial" w:eastAsia="SimSun" w:hAnsi="Arial" w:cs="Times New Roman"/>
          <w:sz w:val="36"/>
          <w:szCs w:val="20"/>
          <w:lang w:val="en-GB"/>
        </w:rPr>
        <w:t>Draft LS to RAN2</w:t>
      </w:r>
    </w:p>
    <w:p w14:paraId="451179DF" w14:textId="77777777" w:rsidR="00A95CF1" w:rsidRDefault="00A95CF1" w:rsidP="00841BCD">
      <w:pPr>
        <w:ind w:right="-22"/>
        <w:rPr>
          <w:lang w:val="en-GB"/>
        </w:rPr>
      </w:pPr>
    </w:p>
    <w:p w14:paraId="23971D0F" w14:textId="2E20EB62" w:rsidR="00A95CF1" w:rsidRDefault="00A95CF1" w:rsidP="00A95CF1">
      <w:pPr>
        <w:pStyle w:val="CRCoverPage"/>
        <w:tabs>
          <w:tab w:val="right" w:pos="9639"/>
        </w:tabs>
        <w:spacing w:after="0"/>
        <w:rPr>
          <w:b/>
          <w:i/>
          <w:noProof/>
          <w:sz w:val="28"/>
        </w:rPr>
      </w:pPr>
      <w:r>
        <w:rPr>
          <w:b/>
          <w:noProof/>
          <w:sz w:val="24"/>
        </w:rPr>
        <w:t>3GPP TSG-RAN WG4 Meeting #97-e</w:t>
      </w:r>
      <w:r>
        <w:rPr>
          <w:b/>
          <w:i/>
          <w:noProof/>
          <w:sz w:val="24"/>
        </w:rPr>
        <w:t xml:space="preserve"> </w:t>
      </w:r>
      <w:r>
        <w:rPr>
          <w:b/>
          <w:i/>
          <w:noProof/>
          <w:sz w:val="28"/>
        </w:rPr>
        <w:tab/>
        <w:t>R4-20xxxxx</w:t>
      </w:r>
    </w:p>
    <w:p w14:paraId="77428BA8" w14:textId="614A7F5F" w:rsidR="00A95CF1" w:rsidRDefault="00A95CF1" w:rsidP="00A95CF1">
      <w:pPr>
        <w:rPr>
          <w:rFonts w:ascii="Arial" w:hAnsi="Arial" w:cs="Arial"/>
          <w:b/>
          <w:bCs/>
          <w:sz w:val="24"/>
          <w:lang w:eastAsia="zh-CN"/>
        </w:rPr>
      </w:pPr>
      <w:r w:rsidRPr="006D02AF">
        <w:rPr>
          <w:rFonts w:ascii="Arial" w:hAnsi="Arial" w:cs="Arial"/>
          <w:b/>
          <w:bCs/>
          <w:sz w:val="24"/>
          <w:lang w:eastAsia="zh-CN"/>
        </w:rPr>
        <w:t xml:space="preserve">Electronic Meeting, </w:t>
      </w:r>
      <w:r w:rsidR="006D02AF" w:rsidRPr="006D02AF">
        <w:rPr>
          <w:rFonts w:ascii="Arial" w:hAnsi="Arial" w:cs="Arial"/>
          <w:b/>
          <w:bCs/>
          <w:sz w:val="24"/>
          <w:lang w:eastAsia="zh-CN"/>
        </w:rPr>
        <w:t>November 2</w:t>
      </w:r>
      <w:r w:rsidR="006D02AF" w:rsidRPr="006D02AF">
        <w:rPr>
          <w:rFonts w:ascii="Arial" w:hAnsi="Arial" w:cs="Arial"/>
          <w:b/>
          <w:bCs/>
          <w:sz w:val="24"/>
          <w:vertAlign w:val="superscript"/>
          <w:lang w:eastAsia="zh-CN"/>
        </w:rPr>
        <w:t>nd</w:t>
      </w:r>
      <w:r w:rsidR="006D02AF" w:rsidRPr="006D02AF">
        <w:rPr>
          <w:rFonts w:ascii="Arial" w:hAnsi="Arial" w:cs="Arial"/>
          <w:b/>
          <w:bCs/>
          <w:sz w:val="24"/>
          <w:lang w:eastAsia="zh-CN"/>
        </w:rPr>
        <w:t xml:space="preserve"> – 11</w:t>
      </w:r>
      <w:r w:rsidR="006D02AF" w:rsidRPr="006D02AF">
        <w:rPr>
          <w:rFonts w:ascii="Arial" w:hAnsi="Arial" w:cs="Arial"/>
          <w:b/>
          <w:bCs/>
          <w:sz w:val="24"/>
          <w:vertAlign w:val="superscript"/>
          <w:lang w:eastAsia="zh-CN"/>
        </w:rPr>
        <w:t>th</w:t>
      </w:r>
      <w:r w:rsidRPr="006D02AF">
        <w:rPr>
          <w:rFonts w:ascii="Arial" w:hAnsi="Arial" w:cs="Arial"/>
          <w:b/>
          <w:bCs/>
          <w:sz w:val="24"/>
          <w:lang w:eastAsia="zh-CN"/>
        </w:rPr>
        <w:t>, 2020</w:t>
      </w:r>
    </w:p>
    <w:p w14:paraId="4EF4A99C" w14:textId="77777777" w:rsidR="00A95CF1" w:rsidRDefault="00A95CF1" w:rsidP="00A95CF1">
      <w:pPr>
        <w:rPr>
          <w:rFonts w:ascii="Arial" w:hAnsi="Arial" w:cs="Arial"/>
          <w:color w:val="000000"/>
          <w:szCs w:val="20"/>
        </w:rPr>
      </w:pPr>
    </w:p>
    <w:p w14:paraId="1B1BAFFF" w14:textId="77777777" w:rsidR="00A95CF1" w:rsidRDefault="00A95CF1" w:rsidP="00A95CF1">
      <w:pPr>
        <w:spacing w:after="60"/>
        <w:ind w:left="1985" w:hanging="1985"/>
        <w:rPr>
          <w:rFonts w:ascii="Arial" w:hAnsi="Arial" w:cs="Arial"/>
          <w:bCs/>
          <w:color w:val="000000"/>
        </w:rPr>
      </w:pPr>
      <w:r>
        <w:rPr>
          <w:rFonts w:ascii="Arial" w:hAnsi="Arial" w:cs="Arial"/>
          <w:b/>
          <w:color w:val="000000"/>
        </w:rPr>
        <w:lastRenderedPageBreak/>
        <w:t>Title:</w:t>
      </w:r>
      <w:r>
        <w:rPr>
          <w:rFonts w:ascii="Arial" w:hAnsi="Arial" w:cs="Arial"/>
          <w:b/>
          <w:color w:val="000000"/>
        </w:rPr>
        <w:tab/>
        <w:t>[DRAFT]</w:t>
      </w:r>
      <w:r>
        <w:rPr>
          <w:rFonts w:ascii="Arial" w:hAnsi="Arial" w:cs="Arial"/>
          <w:bCs/>
          <w:color w:val="000000"/>
        </w:rPr>
        <w:t xml:space="preserve"> </w:t>
      </w:r>
      <w:r w:rsidRPr="00BC2478">
        <w:rPr>
          <w:rFonts w:ascii="Arial" w:hAnsi="Arial" w:cs="Arial"/>
          <w:bCs/>
          <w:color w:val="000000"/>
        </w:rPr>
        <w:t>LS response on measurement capability for EMR</w:t>
      </w:r>
    </w:p>
    <w:p w14:paraId="103B99D0" w14:textId="77777777" w:rsidR="00A95CF1" w:rsidRDefault="00A95CF1" w:rsidP="00A95CF1">
      <w:pPr>
        <w:spacing w:after="60"/>
        <w:ind w:left="1985" w:hanging="1985"/>
        <w:rPr>
          <w:rFonts w:ascii="Arial" w:hAnsi="Arial" w:cs="Arial"/>
          <w:b/>
          <w:color w:val="000000"/>
        </w:rPr>
      </w:pPr>
    </w:p>
    <w:p w14:paraId="598881AD" w14:textId="77777777" w:rsidR="00A95CF1" w:rsidRDefault="00A95CF1" w:rsidP="00A95CF1">
      <w:pPr>
        <w:spacing w:after="60"/>
        <w:ind w:left="1985" w:hanging="1985"/>
        <w:rPr>
          <w:rFonts w:ascii="Arial" w:hAnsi="Arial" w:cs="Arial"/>
          <w:bCs/>
          <w:color w:val="000000"/>
        </w:rPr>
      </w:pPr>
      <w:r>
        <w:rPr>
          <w:rFonts w:ascii="Arial" w:hAnsi="Arial" w:cs="Arial"/>
          <w:b/>
          <w:color w:val="000000"/>
        </w:rPr>
        <w:t>Release:</w:t>
      </w:r>
      <w:r>
        <w:rPr>
          <w:rFonts w:ascii="Arial" w:hAnsi="Arial" w:cs="Arial"/>
          <w:bCs/>
          <w:color w:val="000000"/>
        </w:rPr>
        <w:tab/>
        <w:t>Rel-16</w:t>
      </w:r>
    </w:p>
    <w:p w14:paraId="64E39DC4" w14:textId="77777777" w:rsidR="00A95CF1" w:rsidRDefault="00A95CF1" w:rsidP="00A95CF1">
      <w:pPr>
        <w:spacing w:after="60"/>
        <w:ind w:left="1985" w:hanging="1985"/>
        <w:rPr>
          <w:rFonts w:ascii="Arial" w:hAnsi="Arial" w:cs="Arial"/>
          <w:bCs/>
          <w:color w:val="000000"/>
        </w:rPr>
      </w:pPr>
      <w:r>
        <w:rPr>
          <w:rFonts w:ascii="Arial" w:hAnsi="Arial" w:cs="Arial"/>
          <w:b/>
          <w:color w:val="000000"/>
        </w:rPr>
        <w:t>Work Item:</w:t>
      </w:r>
      <w:r>
        <w:rPr>
          <w:rFonts w:ascii="Arial" w:hAnsi="Arial" w:cs="Arial"/>
          <w:bCs/>
          <w:color w:val="000000"/>
        </w:rPr>
        <w:tab/>
      </w:r>
      <w:proofErr w:type="spellStart"/>
      <w:r w:rsidRPr="0001365C">
        <w:rPr>
          <w:rFonts w:ascii="Arial" w:hAnsi="Arial" w:cs="Arial"/>
          <w:bCs/>
        </w:rPr>
        <w:t>LTE_NR_DC_CA_enh</w:t>
      </w:r>
      <w:proofErr w:type="spellEnd"/>
      <w:r w:rsidRPr="0001365C">
        <w:rPr>
          <w:rFonts w:ascii="Arial" w:hAnsi="Arial" w:cs="Arial"/>
          <w:bCs/>
        </w:rPr>
        <w:t>-Core</w:t>
      </w:r>
    </w:p>
    <w:p w14:paraId="0B2852D4" w14:textId="77777777" w:rsidR="00A95CF1" w:rsidRDefault="00A95CF1" w:rsidP="00A95CF1">
      <w:pPr>
        <w:spacing w:after="60"/>
        <w:ind w:left="1985" w:hanging="1985"/>
        <w:rPr>
          <w:rFonts w:ascii="Arial" w:hAnsi="Arial" w:cs="Arial"/>
          <w:b/>
          <w:color w:val="000000"/>
        </w:rPr>
      </w:pPr>
    </w:p>
    <w:p w14:paraId="24FE54B3" w14:textId="77777777" w:rsidR="00A95CF1" w:rsidRDefault="00A95CF1" w:rsidP="00A95CF1">
      <w:pPr>
        <w:spacing w:after="60"/>
        <w:ind w:left="1985" w:hanging="1985"/>
        <w:rPr>
          <w:rFonts w:ascii="Arial" w:hAnsi="Arial" w:cs="Arial"/>
          <w:bCs/>
          <w:color w:val="000000"/>
        </w:rPr>
      </w:pPr>
      <w:r>
        <w:rPr>
          <w:rFonts w:ascii="Arial" w:hAnsi="Arial" w:cs="Arial"/>
          <w:b/>
          <w:color w:val="000000"/>
        </w:rPr>
        <w:t>Source:</w:t>
      </w:r>
      <w:r>
        <w:rPr>
          <w:rFonts w:ascii="Arial" w:hAnsi="Arial" w:cs="Arial"/>
          <w:bCs/>
          <w:color w:val="000000"/>
        </w:rPr>
        <w:tab/>
      </w:r>
      <w:r>
        <w:rPr>
          <w:rFonts w:ascii="Arial" w:hAnsi="Arial" w:cs="Arial"/>
          <w:bCs/>
          <w:lang w:val="fr-FR"/>
        </w:rPr>
        <w:t>3GPP TSG-</w:t>
      </w:r>
      <w:r>
        <w:rPr>
          <w:rFonts w:ascii="Arial" w:hAnsi="Arial" w:cs="Arial"/>
          <w:bCs/>
        </w:rPr>
        <w:t>RAN WG</w:t>
      </w:r>
      <w:r>
        <w:rPr>
          <w:rFonts w:ascii="Arial" w:hAnsi="Arial" w:cs="Arial"/>
          <w:bCs/>
          <w:color w:val="000000"/>
        </w:rPr>
        <w:t>4</w:t>
      </w:r>
    </w:p>
    <w:p w14:paraId="4C042E05" w14:textId="77777777" w:rsidR="00A95CF1" w:rsidRDefault="00A95CF1" w:rsidP="00A95CF1">
      <w:pPr>
        <w:spacing w:after="60"/>
        <w:ind w:left="1985" w:hanging="1985"/>
        <w:rPr>
          <w:rFonts w:ascii="Arial" w:hAnsi="Arial" w:cs="Arial"/>
          <w:bCs/>
          <w:color w:val="000000"/>
        </w:rPr>
      </w:pPr>
      <w:r>
        <w:rPr>
          <w:rFonts w:ascii="Arial" w:hAnsi="Arial" w:cs="Arial"/>
          <w:b/>
          <w:color w:val="000000"/>
        </w:rPr>
        <w:t>To:</w:t>
      </w:r>
      <w:r>
        <w:rPr>
          <w:rFonts w:ascii="Arial" w:hAnsi="Arial" w:cs="Arial"/>
          <w:bCs/>
          <w:color w:val="000000"/>
        </w:rPr>
        <w:tab/>
        <w:t>3GPP TSG-RAN WG2</w:t>
      </w:r>
    </w:p>
    <w:p w14:paraId="57664B3C" w14:textId="77777777" w:rsidR="00A95CF1" w:rsidRDefault="00A95CF1" w:rsidP="00A95CF1">
      <w:pPr>
        <w:spacing w:after="60"/>
        <w:ind w:left="1985" w:hanging="1985"/>
        <w:rPr>
          <w:rFonts w:ascii="Arial" w:hAnsi="Arial" w:cs="Arial"/>
          <w:bCs/>
        </w:rPr>
      </w:pPr>
    </w:p>
    <w:p w14:paraId="0A611956" w14:textId="77777777" w:rsidR="00A95CF1" w:rsidRDefault="00A95CF1" w:rsidP="00A95CF1">
      <w:pPr>
        <w:tabs>
          <w:tab w:val="left" w:pos="2268"/>
        </w:tabs>
        <w:rPr>
          <w:rFonts w:ascii="Arial" w:hAnsi="Arial" w:cs="Arial"/>
          <w:bCs/>
        </w:rPr>
      </w:pPr>
      <w:r>
        <w:rPr>
          <w:rFonts w:ascii="Arial" w:hAnsi="Arial" w:cs="Arial"/>
          <w:b/>
        </w:rPr>
        <w:t>Contact Person:</w:t>
      </w:r>
      <w:r>
        <w:rPr>
          <w:rFonts w:ascii="Arial" w:hAnsi="Arial" w:cs="Arial"/>
          <w:bCs/>
        </w:rPr>
        <w:tab/>
      </w:r>
    </w:p>
    <w:p w14:paraId="4A15B83B" w14:textId="64FB9F68" w:rsidR="00A95CF1" w:rsidRDefault="00A95CF1" w:rsidP="00A95CF1">
      <w:pPr>
        <w:rPr>
          <w:rFonts w:ascii="Arial" w:hAnsi="Arial" w:cs="Arial"/>
        </w:rPr>
      </w:pPr>
      <w:r>
        <w:rPr>
          <w:rFonts w:ascii="Arial" w:hAnsi="Arial" w:cs="Arial"/>
          <w:b/>
          <w:bCs/>
        </w:rPr>
        <w:t>Name:</w:t>
      </w:r>
      <w:r>
        <w:tab/>
      </w:r>
      <w:r>
        <w:rPr>
          <w:rFonts w:ascii="Arial" w:hAnsi="Arial" w:cs="Arial"/>
        </w:rPr>
        <w:tab/>
      </w:r>
      <w:r>
        <w:rPr>
          <w:rFonts w:ascii="Arial" w:hAnsi="Arial" w:cs="Arial"/>
        </w:rPr>
        <w:tab/>
      </w:r>
      <w:r w:rsidR="002F75D7">
        <w:rPr>
          <w:rFonts w:ascii="Arial" w:hAnsi="Arial" w:cs="Arial"/>
        </w:rPr>
        <w:t>Lars Dalsgaard</w:t>
      </w:r>
    </w:p>
    <w:p w14:paraId="3E498DEB" w14:textId="6DEC50B8" w:rsidR="00A95CF1" w:rsidRDefault="00A95CF1" w:rsidP="00A95CF1">
      <w:pPr>
        <w:rPr>
          <w:rFonts w:ascii="Arial" w:hAnsi="Arial" w:cs="Arial"/>
        </w:rPr>
      </w:pPr>
      <w:r>
        <w:rPr>
          <w:rFonts w:ascii="Arial" w:hAnsi="Arial" w:cs="Arial"/>
          <w:b/>
          <w:bCs/>
        </w:rPr>
        <w:t>E-mail Address:</w:t>
      </w:r>
      <w:r>
        <w:rPr>
          <w:rFonts w:ascii="Arial" w:hAnsi="Arial" w:cs="Arial"/>
        </w:rPr>
        <w:tab/>
      </w:r>
      <w:r w:rsidR="002F75D7">
        <w:rPr>
          <w:rFonts w:ascii="Arial" w:hAnsi="Arial" w:cs="Arial"/>
        </w:rPr>
        <w:t>Lars.dalsgaard</w:t>
      </w:r>
      <w:r>
        <w:rPr>
          <w:rFonts w:ascii="Arial" w:hAnsi="Arial" w:cs="Arial"/>
        </w:rPr>
        <w:t>@</w:t>
      </w:r>
      <w:r w:rsidR="002F75D7">
        <w:rPr>
          <w:rFonts w:ascii="Arial" w:hAnsi="Arial" w:cs="Arial"/>
        </w:rPr>
        <w:t>nokia</w:t>
      </w:r>
      <w:r>
        <w:rPr>
          <w:rFonts w:ascii="Arial" w:hAnsi="Arial" w:cs="Arial"/>
        </w:rPr>
        <w:t>.com</w:t>
      </w:r>
    </w:p>
    <w:p w14:paraId="26D64C16" w14:textId="77777777" w:rsidR="00A95CF1" w:rsidRDefault="00A95CF1" w:rsidP="00A95CF1">
      <w:pPr>
        <w:spacing w:after="60"/>
        <w:ind w:left="1985" w:hanging="1985"/>
        <w:rPr>
          <w:rFonts w:ascii="Arial" w:hAnsi="Arial" w:cs="Arial"/>
          <w:b/>
        </w:rPr>
      </w:pPr>
    </w:p>
    <w:p w14:paraId="0631A80F" w14:textId="77777777" w:rsidR="00A95CF1" w:rsidRDefault="00A95CF1" w:rsidP="00A95CF1">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3A09068A" w14:textId="77777777" w:rsidR="00A95CF1" w:rsidRDefault="00A95CF1" w:rsidP="00A95CF1">
      <w:pPr>
        <w:pBdr>
          <w:bottom w:val="single" w:sz="4" w:space="1" w:color="auto"/>
        </w:pBdr>
        <w:rPr>
          <w:rFonts w:ascii="Arial" w:hAnsi="Arial" w:cs="Arial"/>
        </w:rPr>
      </w:pPr>
    </w:p>
    <w:p w14:paraId="074CB3BA" w14:textId="77777777" w:rsidR="00A95CF1" w:rsidRDefault="00A95CF1" w:rsidP="00A95CF1">
      <w:pPr>
        <w:rPr>
          <w:rFonts w:ascii="Arial" w:hAnsi="Arial" w:cs="Arial"/>
        </w:rPr>
      </w:pPr>
    </w:p>
    <w:p w14:paraId="2497A703" w14:textId="77777777" w:rsidR="00A95CF1" w:rsidRDefault="00A95CF1" w:rsidP="00A95CF1">
      <w:pPr>
        <w:numPr>
          <w:ilvl w:val="0"/>
          <w:numId w:val="43"/>
        </w:numPr>
        <w:spacing w:after="120" w:line="240" w:lineRule="auto"/>
        <w:rPr>
          <w:rFonts w:ascii="Arial" w:hAnsi="Arial" w:cs="Arial"/>
          <w:b/>
        </w:rPr>
      </w:pPr>
      <w:r>
        <w:rPr>
          <w:rFonts w:ascii="Arial" w:hAnsi="Arial" w:cs="Arial"/>
          <w:b/>
        </w:rPr>
        <w:t>Overall Description:</w:t>
      </w:r>
    </w:p>
    <w:p w14:paraId="41F3086D" w14:textId="77777777" w:rsidR="00A95CF1" w:rsidRDefault="00A95CF1" w:rsidP="00841BCD">
      <w:pPr>
        <w:ind w:right="-22"/>
        <w:rPr>
          <w:lang w:val="en-GB"/>
        </w:rPr>
      </w:pPr>
    </w:p>
    <w:p w14:paraId="7BF34BA9" w14:textId="4A7D3F52" w:rsidR="00687FA0" w:rsidRDefault="00D66D0C" w:rsidP="00841BCD">
      <w:pPr>
        <w:ind w:right="-22"/>
        <w:rPr>
          <w:lang w:val="en-GB"/>
        </w:rPr>
      </w:pPr>
      <w:r>
        <w:rPr>
          <w:lang w:val="en-GB"/>
        </w:rPr>
        <w:t>RAN4 has discussed the MR-DC UE measurements for early measurement reporting and reached agreement on the related UE measurement requirements.</w:t>
      </w:r>
    </w:p>
    <w:p w14:paraId="0A0164FF" w14:textId="6CD1B4D9" w:rsidR="00D66D0C" w:rsidRDefault="00D66D0C" w:rsidP="00841BCD">
      <w:pPr>
        <w:ind w:right="-22"/>
        <w:rPr>
          <w:lang w:val="en-GB"/>
        </w:rPr>
      </w:pPr>
      <w:r>
        <w:rPr>
          <w:lang w:val="en-GB"/>
        </w:rPr>
        <w:t xml:space="preserve">However, the </w:t>
      </w:r>
      <w:r w:rsidR="00782D85">
        <w:rPr>
          <w:lang w:val="en-GB"/>
        </w:rPr>
        <w:t>agreement leads to ambiguity in the reported results if the network has configured s-</w:t>
      </w:r>
      <w:proofErr w:type="spellStart"/>
      <w:r w:rsidR="00782D85">
        <w:rPr>
          <w:lang w:val="en-GB"/>
        </w:rPr>
        <w:t>NonIntraSearch</w:t>
      </w:r>
      <w:proofErr w:type="spellEnd"/>
      <w:r w:rsidR="00782D85">
        <w:rPr>
          <w:lang w:val="en-GB"/>
        </w:rPr>
        <w:t xml:space="preserve"> thresholds in the cell and one or more high priority carriers. In this case the results reported by the UE could have been measured according to </w:t>
      </w:r>
      <w:r w:rsidR="00807D16">
        <w:rPr>
          <w:lang w:val="en-GB"/>
        </w:rPr>
        <w:t xml:space="preserve">1) </w:t>
      </w:r>
      <w:r w:rsidR="00782D85">
        <w:rPr>
          <w:lang w:val="en-GB"/>
        </w:rPr>
        <w:t>high priority carrier measurement requirements (</w:t>
      </w:r>
      <w:proofErr w:type="spellStart"/>
      <w:r w:rsidR="00807D16" w:rsidRPr="009C5807">
        <w:t>T</w:t>
      </w:r>
      <w:r w:rsidR="00807D16" w:rsidRPr="009C5807">
        <w:rPr>
          <w:vertAlign w:val="subscript"/>
        </w:rPr>
        <w:t>higher_priority_search</w:t>
      </w:r>
      <w:proofErr w:type="spellEnd"/>
      <w:r w:rsidR="00807D16" w:rsidRPr="009C5807">
        <w:t xml:space="preserve"> = (</w:t>
      </w:r>
      <w:r w:rsidR="00807D16" w:rsidRPr="009C5807">
        <w:rPr>
          <w:lang w:eastAsia="zh-CN"/>
        </w:rPr>
        <w:t>60</w:t>
      </w:r>
      <w:r w:rsidR="00807D16" w:rsidRPr="009C5807">
        <w:t xml:space="preserve"> * </w:t>
      </w:r>
      <w:proofErr w:type="spellStart"/>
      <w:r w:rsidR="00807D16" w:rsidRPr="009C5807">
        <w:t>N</w:t>
      </w:r>
      <w:r w:rsidR="00807D16" w:rsidRPr="009C5807">
        <w:rPr>
          <w:vertAlign w:val="subscript"/>
        </w:rPr>
        <w:t>layers</w:t>
      </w:r>
      <w:proofErr w:type="spellEnd"/>
      <w:r w:rsidR="00807D16" w:rsidRPr="009C5807">
        <w:t>) seconds</w:t>
      </w:r>
      <w:r w:rsidR="00782D85">
        <w:rPr>
          <w:lang w:val="en-GB"/>
        </w:rPr>
        <w:t xml:space="preserve">) or </w:t>
      </w:r>
      <w:r w:rsidR="00807D16">
        <w:rPr>
          <w:lang w:val="en-GB"/>
        </w:rPr>
        <w:t xml:space="preserve">2) </w:t>
      </w:r>
      <w:r w:rsidR="00782D85">
        <w:rPr>
          <w:lang w:val="en-GB"/>
        </w:rPr>
        <w:t xml:space="preserve">they could have been measured according to </w:t>
      </w:r>
      <w:r w:rsidR="00807D16">
        <w:rPr>
          <w:lang w:val="en-GB"/>
        </w:rPr>
        <w:t>when</w:t>
      </w:r>
      <w:r w:rsidR="00782D85">
        <w:rPr>
          <w:lang w:val="en-GB"/>
        </w:rPr>
        <w:t xml:space="preserve"> no s-</w:t>
      </w:r>
      <w:proofErr w:type="spellStart"/>
      <w:r w:rsidR="00782D85">
        <w:rPr>
          <w:lang w:val="en-GB"/>
        </w:rPr>
        <w:t>NonIntraSearch</w:t>
      </w:r>
      <w:proofErr w:type="spellEnd"/>
      <w:r w:rsidR="00782D85">
        <w:rPr>
          <w:lang w:val="en-GB"/>
        </w:rPr>
        <w:t xml:space="preserve"> thresholds had been configured</w:t>
      </w:r>
      <w:r w:rsidR="00807D16">
        <w:rPr>
          <w:lang w:val="en-GB"/>
        </w:rPr>
        <w:t xml:space="preserve"> (</w:t>
      </w:r>
      <w:proofErr w:type="spellStart"/>
      <w:r w:rsidR="00807D16" w:rsidRPr="009C5807">
        <w:t>K</w:t>
      </w:r>
      <w:r w:rsidR="00807D16" w:rsidRPr="009C5807">
        <w:rPr>
          <w:vertAlign w:val="subscript"/>
        </w:rPr>
        <w:t>carrier</w:t>
      </w:r>
      <w:proofErr w:type="spellEnd"/>
      <w:r w:rsidR="00807D16" w:rsidRPr="009C5807">
        <w:t xml:space="preserve"> * </w:t>
      </w:r>
      <w:proofErr w:type="spellStart"/>
      <w:r w:rsidR="00807D16" w:rsidRPr="009C5807">
        <w:t>T</w:t>
      </w:r>
      <w:r w:rsidR="00807D16" w:rsidRPr="009C5807">
        <w:rPr>
          <w:vertAlign w:val="subscript"/>
        </w:rPr>
        <w:t>measure,NR_Inter</w:t>
      </w:r>
      <w:proofErr w:type="spellEnd"/>
      <w:r w:rsidR="00807D16">
        <w:rPr>
          <w:lang w:val="en-GB"/>
        </w:rPr>
        <w:t>)</w:t>
      </w:r>
      <w:r w:rsidR="00782D85">
        <w:rPr>
          <w:lang w:val="en-GB"/>
        </w:rPr>
        <w:t>.</w:t>
      </w:r>
    </w:p>
    <w:p w14:paraId="74CE46E3" w14:textId="033675FB" w:rsidR="00782D85" w:rsidRDefault="00782D85" w:rsidP="00841BCD">
      <w:pPr>
        <w:ind w:right="-22"/>
        <w:rPr>
          <w:lang w:val="en-GB"/>
        </w:rPr>
      </w:pPr>
      <w:r>
        <w:rPr>
          <w:lang w:val="en-GB"/>
        </w:rPr>
        <w:t xml:space="preserve">RAN4 agreed that the network </w:t>
      </w:r>
      <w:r w:rsidR="00807D16">
        <w:rPr>
          <w:lang w:val="en-GB"/>
        </w:rPr>
        <w:t xml:space="preserve">can benefit from knowing which measurement approach has been applied by the UE (e.g. in deployments where </w:t>
      </w:r>
      <w:r w:rsidR="00A95CF1">
        <w:rPr>
          <w:lang w:val="en-GB"/>
        </w:rPr>
        <w:t xml:space="preserve">the </w:t>
      </w:r>
      <w:r w:rsidR="00807D16">
        <w:rPr>
          <w:lang w:val="en-GB"/>
        </w:rPr>
        <w:t>UE may move)</w:t>
      </w:r>
      <w:r>
        <w:rPr>
          <w:lang w:val="en-GB"/>
        </w:rPr>
        <w:t xml:space="preserve"> </w:t>
      </w:r>
      <w:r w:rsidR="00807D16">
        <w:rPr>
          <w:lang w:val="en-GB"/>
        </w:rPr>
        <w:t xml:space="preserve">when the UE is requested to report </w:t>
      </w:r>
      <w:r w:rsidR="00A95CF1">
        <w:rPr>
          <w:lang w:val="en-GB"/>
        </w:rPr>
        <w:t xml:space="preserve">any </w:t>
      </w:r>
      <w:r w:rsidR="00807D16">
        <w:rPr>
          <w:lang w:val="en-GB"/>
        </w:rPr>
        <w:t>idle mode measurements.</w:t>
      </w:r>
    </w:p>
    <w:p w14:paraId="5B58DFE5" w14:textId="239A499C" w:rsidR="00A95CF1" w:rsidRDefault="00A95CF1" w:rsidP="00841BCD">
      <w:pPr>
        <w:ind w:right="-22"/>
        <w:rPr>
          <w:lang w:val="en-GB"/>
        </w:rPr>
      </w:pPr>
      <w:r>
        <w:rPr>
          <w:lang w:val="en-GB"/>
        </w:rPr>
        <w:t>From RAN4 point of view it would be beneficial to support such indication from Rel-16, but if not feasible then from Rel-17.</w:t>
      </w:r>
    </w:p>
    <w:p w14:paraId="71069E77" w14:textId="25FA2F4C" w:rsidR="002F75D7" w:rsidRDefault="002F75D7" w:rsidP="00841BCD">
      <w:pPr>
        <w:ind w:right="-22"/>
        <w:rPr>
          <w:lang w:val="en-GB"/>
        </w:rPr>
      </w:pPr>
    </w:p>
    <w:p w14:paraId="1F73079D" w14:textId="77777777" w:rsidR="002F75D7" w:rsidRDefault="002F75D7" w:rsidP="002F75D7">
      <w:pPr>
        <w:spacing w:after="120"/>
        <w:rPr>
          <w:rFonts w:ascii="Arial" w:hAnsi="Arial" w:cs="Arial"/>
          <w:b/>
        </w:rPr>
      </w:pPr>
      <w:r>
        <w:rPr>
          <w:rFonts w:ascii="Arial" w:hAnsi="Arial" w:cs="Arial"/>
          <w:b/>
        </w:rPr>
        <w:t>2. Actions:</w:t>
      </w:r>
    </w:p>
    <w:p w14:paraId="1AF7C5D0" w14:textId="77777777" w:rsidR="002F75D7" w:rsidRDefault="002F75D7" w:rsidP="002F75D7">
      <w:pPr>
        <w:spacing w:after="120"/>
        <w:ind w:left="1985" w:hanging="1985"/>
        <w:rPr>
          <w:rFonts w:ascii="Arial" w:hAnsi="Arial" w:cs="Arial"/>
          <w:b/>
          <w:color w:val="000000"/>
        </w:rPr>
      </w:pPr>
      <w:r>
        <w:rPr>
          <w:rFonts w:ascii="Arial" w:hAnsi="Arial" w:cs="Arial"/>
          <w:b/>
          <w:color w:val="000000"/>
        </w:rPr>
        <w:t>To RAN2 groups:</w:t>
      </w:r>
    </w:p>
    <w:p w14:paraId="2E6C83BF" w14:textId="562D2E84" w:rsidR="002F75D7" w:rsidRDefault="002F75D7" w:rsidP="002F75D7">
      <w:pPr>
        <w:spacing w:after="60"/>
        <w:ind w:left="1418" w:hanging="1418"/>
        <w:jc w:val="both"/>
        <w:rPr>
          <w:rFonts w:ascii="Arial" w:hAnsi="Arial" w:cs="Arial"/>
          <w:color w:val="000000"/>
        </w:rPr>
      </w:pPr>
      <w:r>
        <w:rPr>
          <w:rFonts w:ascii="Arial" w:hAnsi="Arial" w:cs="Arial"/>
          <w:b/>
          <w:color w:val="000000"/>
        </w:rPr>
        <w:t xml:space="preserve">ACTION: </w:t>
      </w:r>
      <w:r>
        <w:rPr>
          <w:rFonts w:ascii="Arial" w:hAnsi="Arial" w:cs="Arial"/>
          <w:b/>
          <w:color w:val="000000"/>
        </w:rPr>
        <w:tab/>
      </w:r>
      <w:r>
        <w:rPr>
          <w:rFonts w:ascii="Arial" w:hAnsi="Arial" w:cs="Arial"/>
          <w:color w:val="000000"/>
        </w:rPr>
        <w:t>RAN4 kindly asks RAN2 to take the above information into account in their work on EMR and inform RAN4 if an indication is introduced in Rel-16 or Rel-17.</w:t>
      </w:r>
    </w:p>
    <w:p w14:paraId="1406FF4C" w14:textId="77777777" w:rsidR="002F75D7" w:rsidRDefault="002F75D7" w:rsidP="002F75D7">
      <w:pPr>
        <w:spacing w:after="120"/>
        <w:rPr>
          <w:rFonts w:ascii="Arial" w:hAnsi="Arial" w:cs="Arial"/>
          <w:b/>
          <w:sz w:val="4"/>
          <w:szCs w:val="4"/>
        </w:rPr>
      </w:pPr>
    </w:p>
    <w:p w14:paraId="6B7CAFF8" w14:textId="77777777" w:rsidR="002F75D7" w:rsidRDefault="002F75D7" w:rsidP="002F75D7">
      <w:pPr>
        <w:spacing w:after="120"/>
        <w:rPr>
          <w:rFonts w:ascii="Arial" w:hAnsi="Arial" w:cs="Arial"/>
          <w:b/>
          <w:szCs w:val="20"/>
        </w:rPr>
      </w:pPr>
    </w:p>
    <w:p w14:paraId="2977A120" w14:textId="77777777" w:rsidR="002F75D7" w:rsidRDefault="002F75D7" w:rsidP="002F75D7">
      <w:pPr>
        <w:spacing w:after="120"/>
        <w:rPr>
          <w:rFonts w:ascii="Arial" w:hAnsi="Arial" w:cs="Arial"/>
          <w:b/>
          <w:color w:val="000000"/>
        </w:rPr>
      </w:pPr>
      <w:r>
        <w:rPr>
          <w:rFonts w:ascii="Arial" w:hAnsi="Arial" w:cs="Arial"/>
          <w:b/>
        </w:rPr>
        <w:t>3. Date of Next TSG-RAN WG4 Meetings:</w:t>
      </w:r>
    </w:p>
    <w:p w14:paraId="6D6D0EFB" w14:textId="77777777" w:rsidR="002F75D7" w:rsidRPr="008A3DE3" w:rsidRDefault="002F75D7" w:rsidP="002F75D7">
      <w:pPr>
        <w:tabs>
          <w:tab w:val="left" w:pos="5103"/>
        </w:tabs>
        <w:spacing w:after="120"/>
        <w:ind w:left="2268" w:hanging="2268"/>
        <w:rPr>
          <w:rFonts w:ascii="Arial" w:hAnsi="Arial" w:cs="Arial"/>
          <w:bCs/>
          <w:color w:val="000000"/>
        </w:rPr>
      </w:pPr>
      <w:r w:rsidRPr="008A3DE3">
        <w:rPr>
          <w:rFonts w:ascii="Arial" w:hAnsi="Arial" w:cs="Arial"/>
          <w:bCs/>
          <w:color w:val="000000"/>
        </w:rPr>
        <w:t xml:space="preserve">TSG-RAN WG4 Meeting #97-e </w:t>
      </w:r>
      <w:r w:rsidRPr="008A3DE3">
        <w:rPr>
          <w:rFonts w:ascii="Arial" w:hAnsi="Arial" w:cs="Arial"/>
          <w:bCs/>
          <w:color w:val="000000"/>
        </w:rPr>
        <w:tab/>
      </w:r>
      <w:proofErr w:type="gramStart"/>
      <w:r w:rsidRPr="008A3DE3">
        <w:rPr>
          <w:rFonts w:ascii="Arial" w:hAnsi="Arial" w:cs="Arial"/>
          <w:bCs/>
          <w:color w:val="000000"/>
        </w:rPr>
        <w:t>October,</w:t>
      </w:r>
      <w:proofErr w:type="gramEnd"/>
      <w:r w:rsidRPr="008A3DE3">
        <w:rPr>
          <w:rFonts w:ascii="Arial" w:hAnsi="Arial" w:cs="Arial"/>
          <w:bCs/>
          <w:color w:val="000000"/>
        </w:rPr>
        <w:t xml:space="preserve"> 2020</w:t>
      </w:r>
    </w:p>
    <w:p w14:paraId="0BE4A288" w14:textId="77777777" w:rsidR="002F75D7" w:rsidRDefault="002F75D7" w:rsidP="002F75D7">
      <w:pPr>
        <w:tabs>
          <w:tab w:val="left" w:pos="5103"/>
        </w:tabs>
        <w:spacing w:after="120"/>
        <w:ind w:left="2268" w:hanging="2268"/>
        <w:rPr>
          <w:rFonts w:ascii="Arial" w:hAnsi="Arial" w:cs="Arial"/>
          <w:bCs/>
          <w:color w:val="000000"/>
        </w:rPr>
      </w:pPr>
      <w:r w:rsidRPr="008A3DE3">
        <w:rPr>
          <w:rFonts w:ascii="Arial" w:hAnsi="Arial" w:cs="Arial"/>
          <w:bCs/>
          <w:color w:val="000000"/>
        </w:rPr>
        <w:t xml:space="preserve">TSG-RAN WG4 Meeting #98 </w:t>
      </w:r>
      <w:r w:rsidRPr="008A3DE3">
        <w:rPr>
          <w:rFonts w:ascii="Arial" w:hAnsi="Arial" w:cs="Arial"/>
          <w:bCs/>
          <w:color w:val="000000"/>
        </w:rPr>
        <w:tab/>
      </w:r>
      <w:proofErr w:type="gramStart"/>
      <w:r w:rsidRPr="008A3DE3">
        <w:rPr>
          <w:rFonts w:ascii="Arial" w:hAnsi="Arial" w:cs="Arial"/>
          <w:bCs/>
          <w:color w:val="000000"/>
        </w:rPr>
        <w:t>March,</w:t>
      </w:r>
      <w:proofErr w:type="gramEnd"/>
      <w:r w:rsidRPr="008A3DE3">
        <w:rPr>
          <w:rFonts w:ascii="Arial" w:hAnsi="Arial" w:cs="Arial"/>
          <w:bCs/>
          <w:color w:val="000000"/>
        </w:rPr>
        <w:t xml:space="preserve"> 2021</w:t>
      </w:r>
    </w:p>
    <w:p w14:paraId="09F53807" w14:textId="77777777" w:rsidR="002F75D7" w:rsidRPr="002F75D7" w:rsidRDefault="002F75D7" w:rsidP="00841BCD">
      <w:pPr>
        <w:ind w:right="-22"/>
      </w:pPr>
    </w:p>
    <w:sectPr w:rsidR="002F75D7" w:rsidRPr="002F75D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B95C4D" w14:textId="77777777" w:rsidR="00C81647" w:rsidRDefault="00C81647" w:rsidP="00001C9B">
      <w:pPr>
        <w:spacing w:after="0" w:line="240" w:lineRule="auto"/>
      </w:pPr>
      <w:r>
        <w:separator/>
      </w:r>
    </w:p>
  </w:endnote>
  <w:endnote w:type="continuationSeparator" w:id="0">
    <w:p w14:paraId="4976B621" w14:textId="77777777" w:rsidR="00C81647" w:rsidRDefault="00C81647" w:rsidP="00001C9B">
      <w:pPr>
        <w:spacing w:after="0" w:line="240" w:lineRule="auto"/>
      </w:pPr>
      <w:r>
        <w:continuationSeparator/>
      </w:r>
    </w:p>
  </w:endnote>
  <w:endnote w:type="continuationNotice" w:id="1">
    <w:p w14:paraId="347A379B" w14:textId="77777777" w:rsidR="00C81647" w:rsidRDefault="00C816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D54118" w14:textId="77777777" w:rsidR="00C81647" w:rsidRDefault="00C81647" w:rsidP="00001C9B">
      <w:pPr>
        <w:spacing w:after="0" w:line="240" w:lineRule="auto"/>
      </w:pPr>
      <w:r>
        <w:separator/>
      </w:r>
    </w:p>
  </w:footnote>
  <w:footnote w:type="continuationSeparator" w:id="0">
    <w:p w14:paraId="4AE629A8" w14:textId="77777777" w:rsidR="00C81647" w:rsidRDefault="00C81647" w:rsidP="00001C9B">
      <w:pPr>
        <w:spacing w:after="0" w:line="240" w:lineRule="auto"/>
      </w:pPr>
      <w:r>
        <w:continuationSeparator/>
      </w:r>
    </w:p>
  </w:footnote>
  <w:footnote w:type="continuationNotice" w:id="1">
    <w:p w14:paraId="707E68EE" w14:textId="77777777" w:rsidR="00C81647" w:rsidRDefault="00C8164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9D731F9"/>
    <w:multiLevelType w:val="hybridMultilevel"/>
    <w:tmpl w:val="ADAC526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C3A41CB"/>
    <w:multiLevelType w:val="hybridMultilevel"/>
    <w:tmpl w:val="8C32E2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543AC9"/>
    <w:multiLevelType w:val="hybridMultilevel"/>
    <w:tmpl w:val="81A28D7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48E49D6"/>
    <w:multiLevelType w:val="hybridMultilevel"/>
    <w:tmpl w:val="7B8C4E4C"/>
    <w:lvl w:ilvl="0" w:tplc="3FAAB370">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D213414"/>
    <w:multiLevelType w:val="hybridMultilevel"/>
    <w:tmpl w:val="E212558C"/>
    <w:lvl w:ilvl="0" w:tplc="C6F64112">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9B4CF1"/>
    <w:multiLevelType w:val="hybridMultilevel"/>
    <w:tmpl w:val="5A4A3106"/>
    <w:lvl w:ilvl="0" w:tplc="F47CDB58">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7A6F7B"/>
    <w:multiLevelType w:val="hybridMultilevel"/>
    <w:tmpl w:val="03C6075A"/>
    <w:lvl w:ilvl="0" w:tplc="4F000DA6">
      <w:start w:val="1"/>
      <w:numFmt w:val="decimal"/>
      <w:lvlText w:val="%1."/>
      <w:lvlJc w:val="left"/>
      <w:pPr>
        <w:tabs>
          <w:tab w:val="num" w:pos="720"/>
        </w:tabs>
        <w:ind w:left="720" w:hanging="360"/>
      </w:pPr>
    </w:lvl>
    <w:lvl w:ilvl="1" w:tplc="11AC7110">
      <w:start w:val="1"/>
      <w:numFmt w:val="decimal"/>
      <w:lvlText w:val="%2."/>
      <w:lvlJc w:val="left"/>
      <w:pPr>
        <w:tabs>
          <w:tab w:val="num" w:pos="1440"/>
        </w:tabs>
        <w:ind w:left="1440" w:hanging="360"/>
      </w:pPr>
    </w:lvl>
    <w:lvl w:ilvl="2" w:tplc="D31E9CCE">
      <w:numFmt w:val="bullet"/>
      <w:lvlText w:val="•"/>
      <w:lvlJc w:val="left"/>
      <w:pPr>
        <w:tabs>
          <w:tab w:val="num" w:pos="2160"/>
        </w:tabs>
        <w:ind w:left="2160" w:hanging="360"/>
      </w:pPr>
      <w:rPr>
        <w:rFonts w:ascii="Arial" w:hAnsi="Arial" w:hint="default"/>
      </w:rPr>
    </w:lvl>
    <w:lvl w:ilvl="3" w:tplc="0EDA38CE" w:tentative="1">
      <w:start w:val="1"/>
      <w:numFmt w:val="decimal"/>
      <w:lvlText w:val="%4."/>
      <w:lvlJc w:val="left"/>
      <w:pPr>
        <w:tabs>
          <w:tab w:val="num" w:pos="2880"/>
        </w:tabs>
        <w:ind w:left="2880" w:hanging="360"/>
      </w:pPr>
    </w:lvl>
    <w:lvl w:ilvl="4" w:tplc="BC8E27BE" w:tentative="1">
      <w:start w:val="1"/>
      <w:numFmt w:val="decimal"/>
      <w:lvlText w:val="%5."/>
      <w:lvlJc w:val="left"/>
      <w:pPr>
        <w:tabs>
          <w:tab w:val="num" w:pos="3600"/>
        </w:tabs>
        <w:ind w:left="3600" w:hanging="360"/>
      </w:pPr>
    </w:lvl>
    <w:lvl w:ilvl="5" w:tplc="1D8A90CE" w:tentative="1">
      <w:start w:val="1"/>
      <w:numFmt w:val="decimal"/>
      <w:lvlText w:val="%6."/>
      <w:lvlJc w:val="left"/>
      <w:pPr>
        <w:tabs>
          <w:tab w:val="num" w:pos="4320"/>
        </w:tabs>
        <w:ind w:left="4320" w:hanging="360"/>
      </w:pPr>
    </w:lvl>
    <w:lvl w:ilvl="6" w:tplc="ADBECCA8" w:tentative="1">
      <w:start w:val="1"/>
      <w:numFmt w:val="decimal"/>
      <w:lvlText w:val="%7."/>
      <w:lvlJc w:val="left"/>
      <w:pPr>
        <w:tabs>
          <w:tab w:val="num" w:pos="5040"/>
        </w:tabs>
        <w:ind w:left="5040" w:hanging="360"/>
      </w:pPr>
    </w:lvl>
    <w:lvl w:ilvl="7" w:tplc="CD70EE56" w:tentative="1">
      <w:start w:val="1"/>
      <w:numFmt w:val="decimal"/>
      <w:lvlText w:val="%8."/>
      <w:lvlJc w:val="left"/>
      <w:pPr>
        <w:tabs>
          <w:tab w:val="num" w:pos="5760"/>
        </w:tabs>
        <w:ind w:left="5760" w:hanging="360"/>
      </w:pPr>
    </w:lvl>
    <w:lvl w:ilvl="8" w:tplc="05DE7760" w:tentative="1">
      <w:start w:val="1"/>
      <w:numFmt w:val="decimal"/>
      <w:lvlText w:val="%9."/>
      <w:lvlJc w:val="left"/>
      <w:pPr>
        <w:tabs>
          <w:tab w:val="num" w:pos="6480"/>
        </w:tabs>
        <w:ind w:left="6480" w:hanging="360"/>
      </w:pPr>
    </w:lvl>
  </w:abstractNum>
  <w:abstractNum w:abstractNumId="11" w15:restartNumberingAfterBreak="0">
    <w:nsid w:val="2F306DCC"/>
    <w:multiLevelType w:val="hybridMultilevel"/>
    <w:tmpl w:val="F648C2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760BCC"/>
    <w:multiLevelType w:val="hybridMultilevel"/>
    <w:tmpl w:val="9028FC74"/>
    <w:lvl w:ilvl="0" w:tplc="8284607A">
      <w:start w:val="1"/>
      <w:numFmt w:val="bullet"/>
      <w:lvlText w:val="–"/>
      <w:lvlJc w:val="left"/>
      <w:pPr>
        <w:tabs>
          <w:tab w:val="num" w:pos="720"/>
        </w:tabs>
        <w:ind w:left="720" w:hanging="360"/>
      </w:pPr>
      <w:rPr>
        <w:rFonts w:ascii="Arial" w:hAnsi="Arial" w:hint="default"/>
      </w:rPr>
    </w:lvl>
    <w:lvl w:ilvl="1" w:tplc="A10837AE">
      <w:start w:val="1"/>
      <w:numFmt w:val="bullet"/>
      <w:lvlText w:val="–"/>
      <w:lvlJc w:val="left"/>
      <w:pPr>
        <w:tabs>
          <w:tab w:val="num" w:pos="1440"/>
        </w:tabs>
        <w:ind w:left="1440" w:hanging="360"/>
      </w:pPr>
      <w:rPr>
        <w:rFonts w:ascii="Arial" w:hAnsi="Arial" w:hint="default"/>
      </w:rPr>
    </w:lvl>
    <w:lvl w:ilvl="2" w:tplc="82CC343E">
      <w:numFmt w:val="bullet"/>
      <w:lvlText w:val="•"/>
      <w:lvlJc w:val="left"/>
      <w:pPr>
        <w:tabs>
          <w:tab w:val="num" w:pos="2160"/>
        </w:tabs>
        <w:ind w:left="2160" w:hanging="360"/>
      </w:pPr>
      <w:rPr>
        <w:rFonts w:ascii="Arial" w:hAnsi="Arial" w:hint="default"/>
      </w:rPr>
    </w:lvl>
    <w:lvl w:ilvl="3" w:tplc="92CAD60E" w:tentative="1">
      <w:start w:val="1"/>
      <w:numFmt w:val="bullet"/>
      <w:lvlText w:val="–"/>
      <w:lvlJc w:val="left"/>
      <w:pPr>
        <w:tabs>
          <w:tab w:val="num" w:pos="2880"/>
        </w:tabs>
        <w:ind w:left="2880" w:hanging="360"/>
      </w:pPr>
      <w:rPr>
        <w:rFonts w:ascii="Arial" w:hAnsi="Arial" w:hint="default"/>
      </w:rPr>
    </w:lvl>
    <w:lvl w:ilvl="4" w:tplc="6E8A127A" w:tentative="1">
      <w:start w:val="1"/>
      <w:numFmt w:val="bullet"/>
      <w:lvlText w:val="–"/>
      <w:lvlJc w:val="left"/>
      <w:pPr>
        <w:tabs>
          <w:tab w:val="num" w:pos="3600"/>
        </w:tabs>
        <w:ind w:left="3600" w:hanging="360"/>
      </w:pPr>
      <w:rPr>
        <w:rFonts w:ascii="Arial" w:hAnsi="Arial" w:hint="default"/>
      </w:rPr>
    </w:lvl>
    <w:lvl w:ilvl="5" w:tplc="494A08B6" w:tentative="1">
      <w:start w:val="1"/>
      <w:numFmt w:val="bullet"/>
      <w:lvlText w:val="–"/>
      <w:lvlJc w:val="left"/>
      <w:pPr>
        <w:tabs>
          <w:tab w:val="num" w:pos="4320"/>
        </w:tabs>
        <w:ind w:left="4320" w:hanging="360"/>
      </w:pPr>
      <w:rPr>
        <w:rFonts w:ascii="Arial" w:hAnsi="Arial" w:hint="default"/>
      </w:rPr>
    </w:lvl>
    <w:lvl w:ilvl="6" w:tplc="696822AA" w:tentative="1">
      <w:start w:val="1"/>
      <w:numFmt w:val="bullet"/>
      <w:lvlText w:val="–"/>
      <w:lvlJc w:val="left"/>
      <w:pPr>
        <w:tabs>
          <w:tab w:val="num" w:pos="5040"/>
        </w:tabs>
        <w:ind w:left="5040" w:hanging="360"/>
      </w:pPr>
      <w:rPr>
        <w:rFonts w:ascii="Arial" w:hAnsi="Arial" w:hint="default"/>
      </w:rPr>
    </w:lvl>
    <w:lvl w:ilvl="7" w:tplc="47C6E108" w:tentative="1">
      <w:start w:val="1"/>
      <w:numFmt w:val="bullet"/>
      <w:lvlText w:val="–"/>
      <w:lvlJc w:val="left"/>
      <w:pPr>
        <w:tabs>
          <w:tab w:val="num" w:pos="5760"/>
        </w:tabs>
        <w:ind w:left="5760" w:hanging="360"/>
      </w:pPr>
      <w:rPr>
        <w:rFonts w:ascii="Arial" w:hAnsi="Arial" w:hint="default"/>
      </w:rPr>
    </w:lvl>
    <w:lvl w:ilvl="8" w:tplc="76F4E36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32C6B30"/>
    <w:multiLevelType w:val="hybridMultilevel"/>
    <w:tmpl w:val="AAB8F6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527663C"/>
    <w:multiLevelType w:val="hybridMultilevel"/>
    <w:tmpl w:val="ACB2CE82"/>
    <w:lvl w:ilvl="0" w:tplc="08090001">
      <w:start w:val="1"/>
      <w:numFmt w:val="bullet"/>
      <w:lvlText w:val=""/>
      <w:lvlJc w:val="left"/>
      <w:pPr>
        <w:ind w:left="720" w:hanging="360"/>
      </w:pPr>
      <w:rPr>
        <w:rFonts w:ascii="Symbol" w:hAnsi="Symbol" w:hint="default"/>
      </w:rPr>
    </w:lvl>
    <w:lvl w:ilvl="1" w:tplc="08090011">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5C0E24"/>
    <w:multiLevelType w:val="hybridMultilevel"/>
    <w:tmpl w:val="78DCF89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0D4EF8"/>
    <w:multiLevelType w:val="hybridMultilevel"/>
    <w:tmpl w:val="314EE9E4"/>
    <w:lvl w:ilvl="0" w:tplc="041D000F">
      <w:start w:val="1"/>
      <w:numFmt w:val="decimal"/>
      <w:lvlText w:val="%1."/>
      <w:lvlJc w:val="left"/>
      <w:pPr>
        <w:ind w:left="360" w:hanging="360"/>
      </w:p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start w:val="1"/>
      <w:numFmt w:val="decimal"/>
      <w:lvlText w:val="%4."/>
      <w:lvlJc w:val="left"/>
      <w:pPr>
        <w:ind w:left="2520" w:hanging="360"/>
      </w:pPr>
    </w:lvl>
    <w:lvl w:ilvl="4" w:tplc="041D0019">
      <w:start w:val="1"/>
      <w:numFmt w:val="lowerLetter"/>
      <w:lvlText w:val="%5."/>
      <w:lvlJc w:val="left"/>
      <w:pPr>
        <w:ind w:left="3240" w:hanging="360"/>
      </w:pPr>
    </w:lvl>
    <w:lvl w:ilvl="5" w:tplc="041D001B">
      <w:start w:val="1"/>
      <w:numFmt w:val="lowerRoman"/>
      <w:lvlText w:val="%6."/>
      <w:lvlJc w:val="right"/>
      <w:pPr>
        <w:ind w:left="3960" w:hanging="180"/>
      </w:pPr>
    </w:lvl>
    <w:lvl w:ilvl="6" w:tplc="041D000F">
      <w:start w:val="1"/>
      <w:numFmt w:val="decimal"/>
      <w:lvlText w:val="%7."/>
      <w:lvlJc w:val="left"/>
      <w:pPr>
        <w:ind w:left="4680" w:hanging="360"/>
      </w:pPr>
    </w:lvl>
    <w:lvl w:ilvl="7" w:tplc="041D0019">
      <w:start w:val="1"/>
      <w:numFmt w:val="lowerLetter"/>
      <w:lvlText w:val="%8."/>
      <w:lvlJc w:val="left"/>
      <w:pPr>
        <w:ind w:left="5400" w:hanging="360"/>
      </w:pPr>
    </w:lvl>
    <w:lvl w:ilvl="8" w:tplc="041D001B">
      <w:start w:val="1"/>
      <w:numFmt w:val="lowerRoman"/>
      <w:lvlText w:val="%9."/>
      <w:lvlJc w:val="right"/>
      <w:pPr>
        <w:ind w:left="6120" w:hanging="180"/>
      </w:pPr>
    </w:lvl>
  </w:abstractNum>
  <w:abstractNum w:abstractNumId="21" w15:restartNumberingAfterBreak="0">
    <w:nsid w:val="50C267B3"/>
    <w:multiLevelType w:val="hybridMultilevel"/>
    <w:tmpl w:val="2B4455D0"/>
    <w:lvl w:ilvl="0" w:tplc="08090011">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3" w15:restartNumberingAfterBreak="0">
    <w:nsid w:val="59450212"/>
    <w:multiLevelType w:val="hybridMultilevel"/>
    <w:tmpl w:val="22CEB7D0"/>
    <w:lvl w:ilvl="0" w:tplc="47EECE7E">
      <w:start w:val="1"/>
      <w:numFmt w:val="bullet"/>
      <w:lvlText w:val="•"/>
      <w:lvlJc w:val="left"/>
      <w:pPr>
        <w:tabs>
          <w:tab w:val="num" w:pos="720"/>
        </w:tabs>
        <w:ind w:left="720" w:hanging="360"/>
      </w:pPr>
      <w:rPr>
        <w:rFonts w:ascii="Arial" w:hAnsi="Arial" w:hint="default"/>
      </w:rPr>
    </w:lvl>
    <w:lvl w:ilvl="1" w:tplc="5A26B6D4">
      <w:numFmt w:val="bullet"/>
      <w:lvlText w:val="–"/>
      <w:lvlJc w:val="left"/>
      <w:pPr>
        <w:tabs>
          <w:tab w:val="num" w:pos="1440"/>
        </w:tabs>
        <w:ind w:left="1440" w:hanging="360"/>
      </w:pPr>
      <w:rPr>
        <w:rFonts w:ascii="Arial" w:hAnsi="Arial" w:hint="default"/>
      </w:rPr>
    </w:lvl>
    <w:lvl w:ilvl="2" w:tplc="972AAA6C">
      <w:numFmt w:val="bullet"/>
      <w:lvlText w:val="•"/>
      <w:lvlJc w:val="left"/>
      <w:pPr>
        <w:tabs>
          <w:tab w:val="num" w:pos="2160"/>
        </w:tabs>
        <w:ind w:left="2160" w:hanging="360"/>
      </w:pPr>
      <w:rPr>
        <w:rFonts w:ascii="Arial" w:hAnsi="Arial" w:hint="default"/>
      </w:rPr>
    </w:lvl>
    <w:lvl w:ilvl="3" w:tplc="A5C87F82" w:tentative="1">
      <w:start w:val="1"/>
      <w:numFmt w:val="bullet"/>
      <w:lvlText w:val="•"/>
      <w:lvlJc w:val="left"/>
      <w:pPr>
        <w:tabs>
          <w:tab w:val="num" w:pos="2880"/>
        </w:tabs>
        <w:ind w:left="2880" w:hanging="360"/>
      </w:pPr>
      <w:rPr>
        <w:rFonts w:ascii="Arial" w:hAnsi="Arial" w:hint="default"/>
      </w:rPr>
    </w:lvl>
    <w:lvl w:ilvl="4" w:tplc="1F1A8574" w:tentative="1">
      <w:start w:val="1"/>
      <w:numFmt w:val="bullet"/>
      <w:lvlText w:val="•"/>
      <w:lvlJc w:val="left"/>
      <w:pPr>
        <w:tabs>
          <w:tab w:val="num" w:pos="3600"/>
        </w:tabs>
        <w:ind w:left="3600" w:hanging="360"/>
      </w:pPr>
      <w:rPr>
        <w:rFonts w:ascii="Arial" w:hAnsi="Arial" w:hint="default"/>
      </w:rPr>
    </w:lvl>
    <w:lvl w:ilvl="5" w:tplc="21BCACE6" w:tentative="1">
      <w:start w:val="1"/>
      <w:numFmt w:val="bullet"/>
      <w:lvlText w:val="•"/>
      <w:lvlJc w:val="left"/>
      <w:pPr>
        <w:tabs>
          <w:tab w:val="num" w:pos="4320"/>
        </w:tabs>
        <w:ind w:left="4320" w:hanging="360"/>
      </w:pPr>
      <w:rPr>
        <w:rFonts w:ascii="Arial" w:hAnsi="Arial" w:hint="default"/>
      </w:rPr>
    </w:lvl>
    <w:lvl w:ilvl="6" w:tplc="98AED6FA" w:tentative="1">
      <w:start w:val="1"/>
      <w:numFmt w:val="bullet"/>
      <w:lvlText w:val="•"/>
      <w:lvlJc w:val="left"/>
      <w:pPr>
        <w:tabs>
          <w:tab w:val="num" w:pos="5040"/>
        </w:tabs>
        <w:ind w:left="5040" w:hanging="360"/>
      </w:pPr>
      <w:rPr>
        <w:rFonts w:ascii="Arial" w:hAnsi="Arial" w:hint="default"/>
      </w:rPr>
    </w:lvl>
    <w:lvl w:ilvl="7" w:tplc="E314F8C8" w:tentative="1">
      <w:start w:val="1"/>
      <w:numFmt w:val="bullet"/>
      <w:lvlText w:val="•"/>
      <w:lvlJc w:val="left"/>
      <w:pPr>
        <w:tabs>
          <w:tab w:val="num" w:pos="5760"/>
        </w:tabs>
        <w:ind w:left="5760" w:hanging="360"/>
      </w:pPr>
      <w:rPr>
        <w:rFonts w:ascii="Arial" w:hAnsi="Arial" w:hint="default"/>
      </w:rPr>
    </w:lvl>
    <w:lvl w:ilvl="8" w:tplc="D39CC2D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4F573E"/>
    <w:multiLevelType w:val="hybridMultilevel"/>
    <w:tmpl w:val="60109A96"/>
    <w:lvl w:ilvl="0" w:tplc="D6D07A3A">
      <w:start w:val="1"/>
      <w:numFmt w:val="bullet"/>
      <w:lvlText w:val="•"/>
      <w:lvlJc w:val="left"/>
      <w:pPr>
        <w:tabs>
          <w:tab w:val="num" w:pos="720"/>
        </w:tabs>
        <w:ind w:left="720" w:hanging="360"/>
      </w:pPr>
      <w:rPr>
        <w:rFonts w:ascii="Arial" w:hAnsi="Arial" w:hint="default"/>
      </w:rPr>
    </w:lvl>
    <w:lvl w:ilvl="1" w:tplc="6AE07064">
      <w:numFmt w:val="bullet"/>
      <w:lvlText w:val="–"/>
      <w:lvlJc w:val="left"/>
      <w:pPr>
        <w:tabs>
          <w:tab w:val="num" w:pos="1440"/>
        </w:tabs>
        <w:ind w:left="1440" w:hanging="360"/>
      </w:pPr>
      <w:rPr>
        <w:rFonts w:ascii="Arial" w:hAnsi="Arial" w:hint="default"/>
      </w:rPr>
    </w:lvl>
    <w:lvl w:ilvl="2" w:tplc="3EE2F834" w:tentative="1">
      <w:start w:val="1"/>
      <w:numFmt w:val="bullet"/>
      <w:lvlText w:val="•"/>
      <w:lvlJc w:val="left"/>
      <w:pPr>
        <w:tabs>
          <w:tab w:val="num" w:pos="2160"/>
        </w:tabs>
        <w:ind w:left="2160" w:hanging="360"/>
      </w:pPr>
      <w:rPr>
        <w:rFonts w:ascii="Arial" w:hAnsi="Arial" w:hint="default"/>
      </w:rPr>
    </w:lvl>
    <w:lvl w:ilvl="3" w:tplc="6B0C3EC4" w:tentative="1">
      <w:start w:val="1"/>
      <w:numFmt w:val="bullet"/>
      <w:lvlText w:val="•"/>
      <w:lvlJc w:val="left"/>
      <w:pPr>
        <w:tabs>
          <w:tab w:val="num" w:pos="2880"/>
        </w:tabs>
        <w:ind w:left="2880" w:hanging="360"/>
      </w:pPr>
      <w:rPr>
        <w:rFonts w:ascii="Arial" w:hAnsi="Arial" w:hint="default"/>
      </w:rPr>
    </w:lvl>
    <w:lvl w:ilvl="4" w:tplc="72665012" w:tentative="1">
      <w:start w:val="1"/>
      <w:numFmt w:val="bullet"/>
      <w:lvlText w:val="•"/>
      <w:lvlJc w:val="left"/>
      <w:pPr>
        <w:tabs>
          <w:tab w:val="num" w:pos="3600"/>
        </w:tabs>
        <w:ind w:left="3600" w:hanging="360"/>
      </w:pPr>
      <w:rPr>
        <w:rFonts w:ascii="Arial" w:hAnsi="Arial" w:hint="default"/>
      </w:rPr>
    </w:lvl>
    <w:lvl w:ilvl="5" w:tplc="343E9D10" w:tentative="1">
      <w:start w:val="1"/>
      <w:numFmt w:val="bullet"/>
      <w:lvlText w:val="•"/>
      <w:lvlJc w:val="left"/>
      <w:pPr>
        <w:tabs>
          <w:tab w:val="num" w:pos="4320"/>
        </w:tabs>
        <w:ind w:left="4320" w:hanging="360"/>
      </w:pPr>
      <w:rPr>
        <w:rFonts w:ascii="Arial" w:hAnsi="Arial" w:hint="default"/>
      </w:rPr>
    </w:lvl>
    <w:lvl w:ilvl="6" w:tplc="0C7AFC66" w:tentative="1">
      <w:start w:val="1"/>
      <w:numFmt w:val="bullet"/>
      <w:lvlText w:val="•"/>
      <w:lvlJc w:val="left"/>
      <w:pPr>
        <w:tabs>
          <w:tab w:val="num" w:pos="5040"/>
        </w:tabs>
        <w:ind w:left="5040" w:hanging="360"/>
      </w:pPr>
      <w:rPr>
        <w:rFonts w:ascii="Arial" w:hAnsi="Arial" w:hint="default"/>
      </w:rPr>
    </w:lvl>
    <w:lvl w:ilvl="7" w:tplc="78D2A986" w:tentative="1">
      <w:start w:val="1"/>
      <w:numFmt w:val="bullet"/>
      <w:lvlText w:val="•"/>
      <w:lvlJc w:val="left"/>
      <w:pPr>
        <w:tabs>
          <w:tab w:val="num" w:pos="5760"/>
        </w:tabs>
        <w:ind w:left="5760" w:hanging="360"/>
      </w:pPr>
      <w:rPr>
        <w:rFonts w:ascii="Arial" w:hAnsi="Arial" w:hint="default"/>
      </w:rPr>
    </w:lvl>
    <w:lvl w:ilvl="8" w:tplc="E668B83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1D27DBE"/>
    <w:multiLevelType w:val="hybridMultilevel"/>
    <w:tmpl w:val="77D4860E"/>
    <w:lvl w:ilvl="0" w:tplc="3FAAB370">
      <w:numFmt w:val="bullet"/>
      <w:lvlText w:val="-"/>
      <w:lvlJc w:val="left"/>
      <w:pPr>
        <w:ind w:left="766" w:hanging="360"/>
      </w:pPr>
      <w:rPr>
        <w:rFonts w:ascii="Times New Roman" w:eastAsiaTheme="minorHAnsi" w:hAnsi="Times New Roman" w:cs="Times New Roman"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2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91353F2"/>
    <w:multiLevelType w:val="hybridMultilevel"/>
    <w:tmpl w:val="A8A67698"/>
    <w:lvl w:ilvl="0" w:tplc="3FAAB370">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B6C58B4"/>
    <w:multiLevelType w:val="hybridMultilevel"/>
    <w:tmpl w:val="1E309B74"/>
    <w:lvl w:ilvl="0" w:tplc="B35426C8">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DAF1774"/>
    <w:multiLevelType w:val="hybridMultilevel"/>
    <w:tmpl w:val="081A1182"/>
    <w:lvl w:ilvl="0" w:tplc="1D7EC46A">
      <w:start w:val="1"/>
      <w:numFmt w:val="decimal"/>
      <w:lvlText w:val="%1."/>
      <w:lvlJc w:val="left"/>
      <w:pPr>
        <w:tabs>
          <w:tab w:val="num" w:pos="720"/>
        </w:tabs>
        <w:ind w:left="720" w:hanging="360"/>
      </w:pPr>
    </w:lvl>
    <w:lvl w:ilvl="1" w:tplc="90FA41C0" w:tentative="1">
      <w:start w:val="1"/>
      <w:numFmt w:val="decimal"/>
      <w:lvlText w:val="%2."/>
      <w:lvlJc w:val="left"/>
      <w:pPr>
        <w:tabs>
          <w:tab w:val="num" w:pos="1440"/>
        </w:tabs>
        <w:ind w:left="1440" w:hanging="360"/>
      </w:pPr>
    </w:lvl>
    <w:lvl w:ilvl="2" w:tplc="B5F6261C" w:tentative="1">
      <w:start w:val="1"/>
      <w:numFmt w:val="decimal"/>
      <w:lvlText w:val="%3."/>
      <w:lvlJc w:val="left"/>
      <w:pPr>
        <w:tabs>
          <w:tab w:val="num" w:pos="2160"/>
        </w:tabs>
        <w:ind w:left="2160" w:hanging="360"/>
      </w:pPr>
    </w:lvl>
    <w:lvl w:ilvl="3" w:tplc="80828AD6" w:tentative="1">
      <w:start w:val="1"/>
      <w:numFmt w:val="decimal"/>
      <w:lvlText w:val="%4."/>
      <w:lvlJc w:val="left"/>
      <w:pPr>
        <w:tabs>
          <w:tab w:val="num" w:pos="2880"/>
        </w:tabs>
        <w:ind w:left="2880" w:hanging="360"/>
      </w:pPr>
    </w:lvl>
    <w:lvl w:ilvl="4" w:tplc="C5446742" w:tentative="1">
      <w:start w:val="1"/>
      <w:numFmt w:val="decimal"/>
      <w:lvlText w:val="%5."/>
      <w:lvlJc w:val="left"/>
      <w:pPr>
        <w:tabs>
          <w:tab w:val="num" w:pos="3600"/>
        </w:tabs>
        <w:ind w:left="3600" w:hanging="360"/>
      </w:pPr>
    </w:lvl>
    <w:lvl w:ilvl="5" w:tplc="E59C4F56" w:tentative="1">
      <w:start w:val="1"/>
      <w:numFmt w:val="decimal"/>
      <w:lvlText w:val="%6."/>
      <w:lvlJc w:val="left"/>
      <w:pPr>
        <w:tabs>
          <w:tab w:val="num" w:pos="4320"/>
        </w:tabs>
        <w:ind w:left="4320" w:hanging="360"/>
      </w:pPr>
    </w:lvl>
    <w:lvl w:ilvl="6" w:tplc="FF5E4528" w:tentative="1">
      <w:start w:val="1"/>
      <w:numFmt w:val="decimal"/>
      <w:lvlText w:val="%7."/>
      <w:lvlJc w:val="left"/>
      <w:pPr>
        <w:tabs>
          <w:tab w:val="num" w:pos="5040"/>
        </w:tabs>
        <w:ind w:left="5040" w:hanging="360"/>
      </w:pPr>
    </w:lvl>
    <w:lvl w:ilvl="7" w:tplc="A210CB6C" w:tentative="1">
      <w:start w:val="1"/>
      <w:numFmt w:val="decimal"/>
      <w:lvlText w:val="%8."/>
      <w:lvlJc w:val="left"/>
      <w:pPr>
        <w:tabs>
          <w:tab w:val="num" w:pos="5760"/>
        </w:tabs>
        <w:ind w:left="5760" w:hanging="360"/>
      </w:pPr>
    </w:lvl>
    <w:lvl w:ilvl="8" w:tplc="6C58F664" w:tentative="1">
      <w:start w:val="1"/>
      <w:numFmt w:val="decimal"/>
      <w:lvlText w:val="%9."/>
      <w:lvlJc w:val="left"/>
      <w:pPr>
        <w:tabs>
          <w:tab w:val="num" w:pos="6480"/>
        </w:tabs>
        <w:ind w:left="6480" w:hanging="360"/>
      </w:pPr>
    </w:lvl>
  </w:abstractNum>
  <w:abstractNum w:abstractNumId="31" w15:restartNumberingAfterBreak="0">
    <w:nsid w:val="73C22788"/>
    <w:multiLevelType w:val="hybridMultilevel"/>
    <w:tmpl w:val="7CB232DE"/>
    <w:lvl w:ilvl="0" w:tplc="B7CC8134">
      <w:start w:val="1"/>
      <w:numFmt w:val="bullet"/>
      <w:lvlText w:val="–"/>
      <w:lvlJc w:val="left"/>
      <w:pPr>
        <w:tabs>
          <w:tab w:val="num" w:pos="720"/>
        </w:tabs>
        <w:ind w:left="720" w:hanging="360"/>
      </w:pPr>
      <w:rPr>
        <w:rFonts w:ascii="Arial" w:hAnsi="Arial" w:hint="default"/>
      </w:rPr>
    </w:lvl>
    <w:lvl w:ilvl="1" w:tplc="506CCCDA">
      <w:start w:val="1"/>
      <w:numFmt w:val="bullet"/>
      <w:lvlText w:val="–"/>
      <w:lvlJc w:val="left"/>
      <w:pPr>
        <w:tabs>
          <w:tab w:val="num" w:pos="1440"/>
        </w:tabs>
        <w:ind w:left="1440" w:hanging="360"/>
      </w:pPr>
      <w:rPr>
        <w:rFonts w:ascii="Arial" w:hAnsi="Arial" w:hint="default"/>
      </w:rPr>
    </w:lvl>
    <w:lvl w:ilvl="2" w:tplc="494C65F2">
      <w:numFmt w:val="bullet"/>
      <w:lvlText w:val="•"/>
      <w:lvlJc w:val="left"/>
      <w:pPr>
        <w:tabs>
          <w:tab w:val="num" w:pos="2160"/>
        </w:tabs>
        <w:ind w:left="2160" w:hanging="360"/>
      </w:pPr>
      <w:rPr>
        <w:rFonts w:ascii="Arial" w:hAnsi="Arial" w:hint="default"/>
      </w:rPr>
    </w:lvl>
    <w:lvl w:ilvl="3" w:tplc="8D0C943C" w:tentative="1">
      <w:start w:val="1"/>
      <w:numFmt w:val="bullet"/>
      <w:lvlText w:val="–"/>
      <w:lvlJc w:val="left"/>
      <w:pPr>
        <w:tabs>
          <w:tab w:val="num" w:pos="2880"/>
        </w:tabs>
        <w:ind w:left="2880" w:hanging="360"/>
      </w:pPr>
      <w:rPr>
        <w:rFonts w:ascii="Arial" w:hAnsi="Arial" w:hint="default"/>
      </w:rPr>
    </w:lvl>
    <w:lvl w:ilvl="4" w:tplc="5DAAC2CA" w:tentative="1">
      <w:start w:val="1"/>
      <w:numFmt w:val="bullet"/>
      <w:lvlText w:val="–"/>
      <w:lvlJc w:val="left"/>
      <w:pPr>
        <w:tabs>
          <w:tab w:val="num" w:pos="3600"/>
        </w:tabs>
        <w:ind w:left="3600" w:hanging="360"/>
      </w:pPr>
      <w:rPr>
        <w:rFonts w:ascii="Arial" w:hAnsi="Arial" w:hint="default"/>
      </w:rPr>
    </w:lvl>
    <w:lvl w:ilvl="5" w:tplc="5FB64C48" w:tentative="1">
      <w:start w:val="1"/>
      <w:numFmt w:val="bullet"/>
      <w:lvlText w:val="–"/>
      <w:lvlJc w:val="left"/>
      <w:pPr>
        <w:tabs>
          <w:tab w:val="num" w:pos="4320"/>
        </w:tabs>
        <w:ind w:left="4320" w:hanging="360"/>
      </w:pPr>
      <w:rPr>
        <w:rFonts w:ascii="Arial" w:hAnsi="Arial" w:hint="default"/>
      </w:rPr>
    </w:lvl>
    <w:lvl w:ilvl="6" w:tplc="C4382472" w:tentative="1">
      <w:start w:val="1"/>
      <w:numFmt w:val="bullet"/>
      <w:lvlText w:val="–"/>
      <w:lvlJc w:val="left"/>
      <w:pPr>
        <w:tabs>
          <w:tab w:val="num" w:pos="5040"/>
        </w:tabs>
        <w:ind w:left="5040" w:hanging="360"/>
      </w:pPr>
      <w:rPr>
        <w:rFonts w:ascii="Arial" w:hAnsi="Arial" w:hint="default"/>
      </w:rPr>
    </w:lvl>
    <w:lvl w:ilvl="7" w:tplc="A9525D6A" w:tentative="1">
      <w:start w:val="1"/>
      <w:numFmt w:val="bullet"/>
      <w:lvlText w:val="–"/>
      <w:lvlJc w:val="left"/>
      <w:pPr>
        <w:tabs>
          <w:tab w:val="num" w:pos="5760"/>
        </w:tabs>
        <w:ind w:left="5760" w:hanging="360"/>
      </w:pPr>
      <w:rPr>
        <w:rFonts w:ascii="Arial" w:hAnsi="Arial" w:hint="default"/>
      </w:rPr>
    </w:lvl>
    <w:lvl w:ilvl="8" w:tplc="287C638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A432D0A"/>
    <w:multiLevelType w:val="hybridMultilevel"/>
    <w:tmpl w:val="086214B2"/>
    <w:lvl w:ilvl="0" w:tplc="08090011">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9"/>
  </w:num>
  <w:num w:numId="4">
    <w:abstractNumId w:val="8"/>
  </w:num>
  <w:num w:numId="5">
    <w:abstractNumId w:val="27"/>
  </w:num>
  <w:num w:numId="6">
    <w:abstractNumId w:val="17"/>
  </w:num>
  <w:num w:numId="7">
    <w:abstractNumId w:val="18"/>
  </w:num>
  <w:num w:numId="8">
    <w:abstractNumId w:val="18"/>
    <w:lvlOverride w:ilvl="0">
      <w:startOverride w:val="1"/>
    </w:lvlOverride>
  </w:num>
  <w:num w:numId="9">
    <w:abstractNumId w:val="18"/>
    <w:lvlOverride w:ilvl="0">
      <w:startOverride w:val="1"/>
    </w:lvlOverride>
  </w:num>
  <w:num w:numId="10">
    <w:abstractNumId w:val="18"/>
    <w:lvlOverride w:ilvl="0">
      <w:startOverride w:val="1"/>
    </w:lvlOverride>
  </w:num>
  <w:num w:numId="11">
    <w:abstractNumId w:val="17"/>
    <w:lvlOverride w:ilvl="0">
      <w:startOverride w:val="1"/>
    </w:lvlOverride>
  </w:num>
  <w:num w:numId="12">
    <w:abstractNumId w:val="18"/>
    <w:lvlOverride w:ilvl="0">
      <w:startOverride w:val="1"/>
    </w:lvlOverride>
  </w:num>
  <w:num w:numId="13">
    <w:abstractNumId w:val="17"/>
    <w:lvlOverride w:ilvl="0">
      <w:startOverride w:val="1"/>
    </w:lvlOverride>
  </w:num>
  <w:num w:numId="14">
    <w:abstractNumId w:val="18"/>
    <w:lvlOverride w:ilvl="0">
      <w:startOverride w:val="1"/>
    </w:lvlOverride>
  </w:num>
  <w:num w:numId="15">
    <w:abstractNumId w:val="32"/>
  </w:num>
  <w:num w:numId="16">
    <w:abstractNumId w:val="5"/>
  </w:num>
  <w:num w:numId="17">
    <w:abstractNumId w:val="26"/>
  </w:num>
  <w:num w:numId="18">
    <w:abstractNumId w:val="2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22"/>
  </w:num>
  <w:num w:numId="22">
    <w:abstractNumId w:val="6"/>
  </w:num>
  <w:num w:numId="23">
    <w:abstractNumId w:val="4"/>
  </w:num>
  <w:num w:numId="24">
    <w:abstractNumId w:val="7"/>
  </w:num>
  <w:num w:numId="25">
    <w:abstractNumId w:val="15"/>
  </w:num>
  <w:num w:numId="26">
    <w:abstractNumId w:val="31"/>
  </w:num>
  <w:num w:numId="27">
    <w:abstractNumId w:val="24"/>
  </w:num>
  <w:num w:numId="28">
    <w:abstractNumId w:val="30"/>
  </w:num>
  <w:num w:numId="29">
    <w:abstractNumId w:val="10"/>
  </w:num>
  <w:num w:numId="30">
    <w:abstractNumId w:val="23"/>
  </w:num>
  <w:num w:numId="31">
    <w:abstractNumId w:val="21"/>
  </w:num>
  <w:num w:numId="32">
    <w:abstractNumId w:val="13"/>
  </w:num>
  <w:num w:numId="33">
    <w:abstractNumId w:val="11"/>
  </w:num>
  <w:num w:numId="34">
    <w:abstractNumId w:val="12"/>
  </w:num>
  <w:num w:numId="35">
    <w:abstractNumId w:val="25"/>
  </w:num>
  <w:num w:numId="36">
    <w:abstractNumId w:val="28"/>
  </w:num>
  <w:num w:numId="37">
    <w:abstractNumId w:val="3"/>
  </w:num>
  <w:num w:numId="38">
    <w:abstractNumId w:val="1"/>
  </w:num>
  <w:num w:numId="39">
    <w:abstractNumId w:val="33"/>
  </w:num>
  <w:num w:numId="40">
    <w:abstractNumId w:val="14"/>
  </w:num>
  <w:num w:numId="41">
    <w:abstractNumId w:val="29"/>
  </w:num>
  <w:num w:numId="42">
    <w:abstractNumId w:val="2"/>
  </w:num>
  <w:num w:numId="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lvlOverride w:ilvl="0">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trackRevisions/>
  <w:defaultTabStop w:val="720"/>
  <w:hyphenationZone w:val="425"/>
  <w:characterSpacingControl w:val="doNotCompress"/>
  <w:hdrShapeDefaults>
    <o:shapedefaults v:ext="edit" spidmax="501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1D94"/>
    <w:rsid w:val="00001F2C"/>
    <w:rsid w:val="000132EC"/>
    <w:rsid w:val="00016C32"/>
    <w:rsid w:val="000233B2"/>
    <w:rsid w:val="00031AA8"/>
    <w:rsid w:val="00033A28"/>
    <w:rsid w:val="0003479E"/>
    <w:rsid w:val="000413BE"/>
    <w:rsid w:val="00044006"/>
    <w:rsid w:val="000519CB"/>
    <w:rsid w:val="000629B6"/>
    <w:rsid w:val="00066DCA"/>
    <w:rsid w:val="00082084"/>
    <w:rsid w:val="0008612A"/>
    <w:rsid w:val="0009586E"/>
    <w:rsid w:val="000A4BCC"/>
    <w:rsid w:val="000A576C"/>
    <w:rsid w:val="000B0056"/>
    <w:rsid w:val="000B3191"/>
    <w:rsid w:val="000B5EBB"/>
    <w:rsid w:val="000C2AC6"/>
    <w:rsid w:val="000C526D"/>
    <w:rsid w:val="000D4E03"/>
    <w:rsid w:val="000D656F"/>
    <w:rsid w:val="000E1909"/>
    <w:rsid w:val="0010671C"/>
    <w:rsid w:val="00106A14"/>
    <w:rsid w:val="0011325A"/>
    <w:rsid w:val="0012562B"/>
    <w:rsid w:val="00141181"/>
    <w:rsid w:val="00141D43"/>
    <w:rsid w:val="0014720B"/>
    <w:rsid w:val="0015158B"/>
    <w:rsid w:val="00153025"/>
    <w:rsid w:val="00155A1A"/>
    <w:rsid w:val="00165147"/>
    <w:rsid w:val="00165FCF"/>
    <w:rsid w:val="001745F8"/>
    <w:rsid w:val="00176671"/>
    <w:rsid w:val="001838CF"/>
    <w:rsid w:val="00197FC7"/>
    <w:rsid w:val="001A3E0B"/>
    <w:rsid w:val="001C2F6D"/>
    <w:rsid w:val="001C5CEF"/>
    <w:rsid w:val="001E30F6"/>
    <w:rsid w:val="00202C59"/>
    <w:rsid w:val="00221C0F"/>
    <w:rsid w:val="00231C86"/>
    <w:rsid w:val="002335AB"/>
    <w:rsid w:val="0023393D"/>
    <w:rsid w:val="00235F5C"/>
    <w:rsid w:val="00257A64"/>
    <w:rsid w:val="00274ECF"/>
    <w:rsid w:val="00293BB8"/>
    <w:rsid w:val="00295EAF"/>
    <w:rsid w:val="002A01AA"/>
    <w:rsid w:val="002A3AB4"/>
    <w:rsid w:val="002A7824"/>
    <w:rsid w:val="002B4922"/>
    <w:rsid w:val="002B5C89"/>
    <w:rsid w:val="002C0602"/>
    <w:rsid w:val="002C2D19"/>
    <w:rsid w:val="002C3374"/>
    <w:rsid w:val="002D0FC2"/>
    <w:rsid w:val="002D10FA"/>
    <w:rsid w:val="002D4C55"/>
    <w:rsid w:val="002D51CA"/>
    <w:rsid w:val="002D6711"/>
    <w:rsid w:val="002F0C1D"/>
    <w:rsid w:val="002F75D7"/>
    <w:rsid w:val="00307940"/>
    <w:rsid w:val="00307D3C"/>
    <w:rsid w:val="003236C4"/>
    <w:rsid w:val="00335898"/>
    <w:rsid w:val="00335F9E"/>
    <w:rsid w:val="00352158"/>
    <w:rsid w:val="00363CF1"/>
    <w:rsid w:val="00390843"/>
    <w:rsid w:val="00397DAB"/>
    <w:rsid w:val="003B659E"/>
    <w:rsid w:val="003C069E"/>
    <w:rsid w:val="004015F0"/>
    <w:rsid w:val="00405555"/>
    <w:rsid w:val="00417AA0"/>
    <w:rsid w:val="00433C32"/>
    <w:rsid w:val="0043750A"/>
    <w:rsid w:val="00445154"/>
    <w:rsid w:val="0044693A"/>
    <w:rsid w:val="00455A78"/>
    <w:rsid w:val="00456295"/>
    <w:rsid w:val="00465294"/>
    <w:rsid w:val="00466AA1"/>
    <w:rsid w:val="00470B27"/>
    <w:rsid w:val="00474E17"/>
    <w:rsid w:val="0048639A"/>
    <w:rsid w:val="0049111C"/>
    <w:rsid w:val="00493055"/>
    <w:rsid w:val="004B1507"/>
    <w:rsid w:val="004B7B4A"/>
    <w:rsid w:val="004D665F"/>
    <w:rsid w:val="004E26A8"/>
    <w:rsid w:val="004E5E66"/>
    <w:rsid w:val="00500B0A"/>
    <w:rsid w:val="00503B4D"/>
    <w:rsid w:val="0050448B"/>
    <w:rsid w:val="00504EE9"/>
    <w:rsid w:val="00512B83"/>
    <w:rsid w:val="00534E3B"/>
    <w:rsid w:val="00541201"/>
    <w:rsid w:val="005433E0"/>
    <w:rsid w:val="0054442C"/>
    <w:rsid w:val="0054543F"/>
    <w:rsid w:val="00550285"/>
    <w:rsid w:val="00553D08"/>
    <w:rsid w:val="00577E81"/>
    <w:rsid w:val="0058031F"/>
    <w:rsid w:val="005826A8"/>
    <w:rsid w:val="005836F8"/>
    <w:rsid w:val="005918FA"/>
    <w:rsid w:val="005A42AE"/>
    <w:rsid w:val="005B39A5"/>
    <w:rsid w:val="005D0E4C"/>
    <w:rsid w:val="005D4089"/>
    <w:rsid w:val="005D5607"/>
    <w:rsid w:val="005E20F7"/>
    <w:rsid w:val="005E3125"/>
    <w:rsid w:val="005E61A8"/>
    <w:rsid w:val="005F6419"/>
    <w:rsid w:val="005F655B"/>
    <w:rsid w:val="0060178A"/>
    <w:rsid w:val="00601F14"/>
    <w:rsid w:val="0060285A"/>
    <w:rsid w:val="00606257"/>
    <w:rsid w:val="0060731F"/>
    <w:rsid w:val="00612AE9"/>
    <w:rsid w:val="00614F1E"/>
    <w:rsid w:val="00615A29"/>
    <w:rsid w:val="00617400"/>
    <w:rsid w:val="00622832"/>
    <w:rsid w:val="006270F8"/>
    <w:rsid w:val="00640AA7"/>
    <w:rsid w:val="00653B2F"/>
    <w:rsid w:val="00664950"/>
    <w:rsid w:val="006650D0"/>
    <w:rsid w:val="006731F8"/>
    <w:rsid w:val="00683220"/>
    <w:rsid w:val="00687FA0"/>
    <w:rsid w:val="0069427F"/>
    <w:rsid w:val="006A27B1"/>
    <w:rsid w:val="006B41E5"/>
    <w:rsid w:val="006B7010"/>
    <w:rsid w:val="006C0A2F"/>
    <w:rsid w:val="006C5E11"/>
    <w:rsid w:val="006C5E48"/>
    <w:rsid w:val="006D02AF"/>
    <w:rsid w:val="006D353F"/>
    <w:rsid w:val="006E205E"/>
    <w:rsid w:val="006E2523"/>
    <w:rsid w:val="006E2EA6"/>
    <w:rsid w:val="006F6156"/>
    <w:rsid w:val="007005F4"/>
    <w:rsid w:val="007145FF"/>
    <w:rsid w:val="00733C87"/>
    <w:rsid w:val="00741341"/>
    <w:rsid w:val="00746C54"/>
    <w:rsid w:val="00751515"/>
    <w:rsid w:val="007728BA"/>
    <w:rsid w:val="00774B18"/>
    <w:rsid w:val="00776C9C"/>
    <w:rsid w:val="00781E1D"/>
    <w:rsid w:val="00782D85"/>
    <w:rsid w:val="00783A6E"/>
    <w:rsid w:val="00785232"/>
    <w:rsid w:val="00786239"/>
    <w:rsid w:val="007927DE"/>
    <w:rsid w:val="00792EE9"/>
    <w:rsid w:val="007941EB"/>
    <w:rsid w:val="007A7A04"/>
    <w:rsid w:val="007C3ED0"/>
    <w:rsid w:val="007D2879"/>
    <w:rsid w:val="007E2567"/>
    <w:rsid w:val="00803EC1"/>
    <w:rsid w:val="00804AA7"/>
    <w:rsid w:val="00806A76"/>
    <w:rsid w:val="00807D16"/>
    <w:rsid w:val="00811C9D"/>
    <w:rsid w:val="00816C80"/>
    <w:rsid w:val="00817DBC"/>
    <w:rsid w:val="00823862"/>
    <w:rsid w:val="008341C1"/>
    <w:rsid w:val="00841BCD"/>
    <w:rsid w:val="00845F19"/>
    <w:rsid w:val="008518BD"/>
    <w:rsid w:val="008579A4"/>
    <w:rsid w:val="00861CA0"/>
    <w:rsid w:val="008700DC"/>
    <w:rsid w:val="00873752"/>
    <w:rsid w:val="008826C1"/>
    <w:rsid w:val="00883EFD"/>
    <w:rsid w:val="008A3DE3"/>
    <w:rsid w:val="008E5059"/>
    <w:rsid w:val="009011CB"/>
    <w:rsid w:val="00901A76"/>
    <w:rsid w:val="009042BD"/>
    <w:rsid w:val="00911956"/>
    <w:rsid w:val="00912CF1"/>
    <w:rsid w:val="00930373"/>
    <w:rsid w:val="00934D03"/>
    <w:rsid w:val="009356BB"/>
    <w:rsid w:val="00945AC8"/>
    <w:rsid w:val="009534F4"/>
    <w:rsid w:val="009557A8"/>
    <w:rsid w:val="00971F52"/>
    <w:rsid w:val="00977E1D"/>
    <w:rsid w:val="009A1960"/>
    <w:rsid w:val="009A4730"/>
    <w:rsid w:val="009B0900"/>
    <w:rsid w:val="009B64BB"/>
    <w:rsid w:val="009C003D"/>
    <w:rsid w:val="009C5C19"/>
    <w:rsid w:val="009C72D9"/>
    <w:rsid w:val="009F72FF"/>
    <w:rsid w:val="00A02482"/>
    <w:rsid w:val="00A031E9"/>
    <w:rsid w:val="00A22B78"/>
    <w:rsid w:val="00A25060"/>
    <w:rsid w:val="00A25AE5"/>
    <w:rsid w:val="00A31825"/>
    <w:rsid w:val="00A37002"/>
    <w:rsid w:val="00A470BA"/>
    <w:rsid w:val="00A5464E"/>
    <w:rsid w:val="00A56BBE"/>
    <w:rsid w:val="00A57EB0"/>
    <w:rsid w:val="00A643D5"/>
    <w:rsid w:val="00A66B02"/>
    <w:rsid w:val="00A671C9"/>
    <w:rsid w:val="00A704F9"/>
    <w:rsid w:val="00A70636"/>
    <w:rsid w:val="00A74006"/>
    <w:rsid w:val="00A86EE1"/>
    <w:rsid w:val="00A87EBE"/>
    <w:rsid w:val="00A92DB4"/>
    <w:rsid w:val="00A95CF1"/>
    <w:rsid w:val="00AA1B0E"/>
    <w:rsid w:val="00AB5173"/>
    <w:rsid w:val="00AC13FE"/>
    <w:rsid w:val="00AC5CA7"/>
    <w:rsid w:val="00AD58AB"/>
    <w:rsid w:val="00AE24EF"/>
    <w:rsid w:val="00AE56B1"/>
    <w:rsid w:val="00AE591D"/>
    <w:rsid w:val="00AF7F12"/>
    <w:rsid w:val="00B10888"/>
    <w:rsid w:val="00B21469"/>
    <w:rsid w:val="00B30528"/>
    <w:rsid w:val="00B314CB"/>
    <w:rsid w:val="00B40E2A"/>
    <w:rsid w:val="00B50423"/>
    <w:rsid w:val="00B50C40"/>
    <w:rsid w:val="00B520E9"/>
    <w:rsid w:val="00B5282A"/>
    <w:rsid w:val="00B54D06"/>
    <w:rsid w:val="00B60D3E"/>
    <w:rsid w:val="00B61490"/>
    <w:rsid w:val="00B73862"/>
    <w:rsid w:val="00B740BC"/>
    <w:rsid w:val="00B856A7"/>
    <w:rsid w:val="00BA6900"/>
    <w:rsid w:val="00BA6E48"/>
    <w:rsid w:val="00BA724E"/>
    <w:rsid w:val="00BC09EC"/>
    <w:rsid w:val="00BC46DC"/>
    <w:rsid w:val="00BE37B8"/>
    <w:rsid w:val="00BE769E"/>
    <w:rsid w:val="00BF17E5"/>
    <w:rsid w:val="00BF1EE7"/>
    <w:rsid w:val="00BF2218"/>
    <w:rsid w:val="00C10E7C"/>
    <w:rsid w:val="00C20D31"/>
    <w:rsid w:val="00C224FA"/>
    <w:rsid w:val="00C237CC"/>
    <w:rsid w:val="00C32A26"/>
    <w:rsid w:val="00C55B66"/>
    <w:rsid w:val="00C5716B"/>
    <w:rsid w:val="00C709DE"/>
    <w:rsid w:val="00C81647"/>
    <w:rsid w:val="00C87FF5"/>
    <w:rsid w:val="00C94120"/>
    <w:rsid w:val="00CA7450"/>
    <w:rsid w:val="00CB54BB"/>
    <w:rsid w:val="00CD4CD3"/>
    <w:rsid w:val="00CD7492"/>
    <w:rsid w:val="00CE3A6B"/>
    <w:rsid w:val="00D00211"/>
    <w:rsid w:val="00D06309"/>
    <w:rsid w:val="00D17822"/>
    <w:rsid w:val="00D27872"/>
    <w:rsid w:val="00D351EA"/>
    <w:rsid w:val="00D43403"/>
    <w:rsid w:val="00D51CD4"/>
    <w:rsid w:val="00D56449"/>
    <w:rsid w:val="00D607E6"/>
    <w:rsid w:val="00D62E71"/>
    <w:rsid w:val="00D66D0C"/>
    <w:rsid w:val="00D740CA"/>
    <w:rsid w:val="00D85728"/>
    <w:rsid w:val="00D97F4E"/>
    <w:rsid w:val="00DA2599"/>
    <w:rsid w:val="00DA2EF9"/>
    <w:rsid w:val="00DA3ECF"/>
    <w:rsid w:val="00DD555A"/>
    <w:rsid w:val="00DF2997"/>
    <w:rsid w:val="00DF4336"/>
    <w:rsid w:val="00DF458C"/>
    <w:rsid w:val="00E07ECF"/>
    <w:rsid w:val="00E07FF4"/>
    <w:rsid w:val="00E1493F"/>
    <w:rsid w:val="00E26197"/>
    <w:rsid w:val="00E40BE5"/>
    <w:rsid w:val="00E40FD0"/>
    <w:rsid w:val="00E53328"/>
    <w:rsid w:val="00E637B9"/>
    <w:rsid w:val="00E86DF1"/>
    <w:rsid w:val="00E90536"/>
    <w:rsid w:val="00E96F24"/>
    <w:rsid w:val="00E97352"/>
    <w:rsid w:val="00E978B3"/>
    <w:rsid w:val="00EA15C9"/>
    <w:rsid w:val="00EA17AC"/>
    <w:rsid w:val="00EC5416"/>
    <w:rsid w:val="00EC7BC3"/>
    <w:rsid w:val="00ED03E0"/>
    <w:rsid w:val="00ED22D0"/>
    <w:rsid w:val="00ED7600"/>
    <w:rsid w:val="00EF2A70"/>
    <w:rsid w:val="00F02007"/>
    <w:rsid w:val="00F064FC"/>
    <w:rsid w:val="00F12A94"/>
    <w:rsid w:val="00F1362C"/>
    <w:rsid w:val="00F1511A"/>
    <w:rsid w:val="00F17702"/>
    <w:rsid w:val="00F26E6C"/>
    <w:rsid w:val="00F55A40"/>
    <w:rsid w:val="00F70087"/>
    <w:rsid w:val="00F76908"/>
    <w:rsid w:val="00F824F5"/>
    <w:rsid w:val="00F9582B"/>
    <w:rsid w:val="00FA1F03"/>
    <w:rsid w:val="00FA3FA5"/>
    <w:rsid w:val="00FC002B"/>
    <w:rsid w:val="00FC29B9"/>
    <w:rsid w:val="00FC2C4B"/>
    <w:rsid w:val="00FC430F"/>
    <w:rsid w:val="00FC6FD3"/>
    <w:rsid w:val="00FC74F8"/>
    <w:rsid w:val="00FD5EA5"/>
    <w:rsid w:val="00FE397B"/>
    <w:rsid w:val="00FF709D"/>
    <w:rsid w:val="722F29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0177"/>
    <o:shapelayout v:ext="edit">
      <o:idmap v:ext="edit" data="1"/>
    </o:shapelayout>
  </w:shapeDefaults>
  <w:decimalSymbol w:val=","/>
  <w:listSeparator w:val=";"/>
  <w14:docId w14:val="1389C8F8"/>
  <w15:chartTrackingRefBased/>
  <w15:docId w15:val="{ED5492E4-A7C5-4839-AF96-9280DA81F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8579A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7927DE"/>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A92DB4"/>
    <w:rPr>
      <w:sz w:val="16"/>
      <w:szCs w:val="16"/>
    </w:rPr>
  </w:style>
  <w:style w:type="paragraph" w:styleId="CommentText">
    <w:name w:val="annotation text"/>
    <w:basedOn w:val="Normal"/>
    <w:link w:val="CommentTextChar"/>
    <w:uiPriority w:val="99"/>
    <w:semiHidden/>
    <w:unhideWhenUsed/>
    <w:rsid w:val="00A92DB4"/>
    <w:pPr>
      <w:spacing w:line="240" w:lineRule="auto"/>
    </w:pPr>
    <w:rPr>
      <w:szCs w:val="20"/>
    </w:rPr>
  </w:style>
  <w:style w:type="character" w:customStyle="1" w:styleId="CommentTextChar">
    <w:name w:val="Comment Text Char"/>
    <w:basedOn w:val="DefaultParagraphFont"/>
    <w:link w:val="CommentText"/>
    <w:uiPriority w:val="99"/>
    <w:semiHidden/>
    <w:rsid w:val="00A92DB4"/>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92DB4"/>
    <w:rPr>
      <w:b/>
      <w:bCs/>
    </w:rPr>
  </w:style>
  <w:style w:type="character" w:customStyle="1" w:styleId="CommentSubjectChar">
    <w:name w:val="Comment Subject Char"/>
    <w:basedOn w:val="CommentTextChar"/>
    <w:link w:val="CommentSubject"/>
    <w:uiPriority w:val="99"/>
    <w:semiHidden/>
    <w:rsid w:val="00A92DB4"/>
    <w:rPr>
      <w:rFonts w:ascii="Times New Roman" w:hAnsi="Times New Roman"/>
      <w:b/>
      <w:bCs/>
      <w:sz w:val="20"/>
      <w:szCs w:val="20"/>
    </w:rPr>
  </w:style>
  <w:style w:type="paragraph" w:customStyle="1" w:styleId="Default">
    <w:name w:val="Default"/>
    <w:rsid w:val="005A42AE"/>
    <w:pPr>
      <w:autoSpaceDE w:val="0"/>
      <w:autoSpaceDN w:val="0"/>
      <w:adjustRightInd w:val="0"/>
      <w:spacing w:after="0" w:line="240" w:lineRule="auto"/>
    </w:pPr>
    <w:rPr>
      <w:rFonts w:ascii="Arial" w:hAnsi="Arial" w:cs="Arial"/>
      <w:color w:val="000000"/>
      <w:sz w:val="24"/>
      <w:szCs w:val="24"/>
      <w:lang w:val="en-GB"/>
    </w:rPr>
  </w:style>
  <w:style w:type="character" w:customStyle="1" w:styleId="TACChar">
    <w:name w:val="TAC Char"/>
    <w:link w:val="TAC"/>
    <w:qFormat/>
    <w:locked/>
    <w:rsid w:val="00293BB8"/>
    <w:rPr>
      <w:rFonts w:ascii="Arial" w:hAnsi="Arial" w:cs="Arial"/>
      <w:sz w:val="18"/>
    </w:rPr>
  </w:style>
  <w:style w:type="paragraph" w:customStyle="1" w:styleId="TAC">
    <w:name w:val="TAC"/>
    <w:basedOn w:val="Normal"/>
    <w:link w:val="TACChar"/>
    <w:qFormat/>
    <w:rsid w:val="00293BB8"/>
    <w:pPr>
      <w:keepNext/>
      <w:keepLines/>
      <w:spacing w:after="0" w:line="240" w:lineRule="auto"/>
      <w:jc w:val="center"/>
    </w:pPr>
    <w:rPr>
      <w:rFonts w:ascii="Arial" w:hAnsi="Arial" w:cs="Arial"/>
      <w:sz w:val="18"/>
    </w:rPr>
  </w:style>
  <w:style w:type="character" w:customStyle="1" w:styleId="THChar">
    <w:name w:val="TH Char"/>
    <w:link w:val="TH"/>
    <w:qFormat/>
    <w:locked/>
    <w:rsid w:val="00293BB8"/>
    <w:rPr>
      <w:rFonts w:ascii="Arial" w:hAnsi="Arial" w:cs="Arial"/>
      <w:b/>
    </w:rPr>
  </w:style>
  <w:style w:type="paragraph" w:customStyle="1" w:styleId="TH">
    <w:name w:val="TH"/>
    <w:basedOn w:val="Normal"/>
    <w:link w:val="THChar"/>
    <w:qFormat/>
    <w:rsid w:val="00293BB8"/>
    <w:pPr>
      <w:keepNext/>
      <w:keepLines/>
      <w:spacing w:before="60" w:after="180" w:line="240" w:lineRule="auto"/>
      <w:jc w:val="center"/>
    </w:pPr>
    <w:rPr>
      <w:rFonts w:ascii="Arial" w:hAnsi="Arial" w:cs="Arial"/>
      <w:b/>
      <w:sz w:val="22"/>
    </w:rPr>
  </w:style>
  <w:style w:type="character" w:customStyle="1" w:styleId="TANChar">
    <w:name w:val="TAN Char"/>
    <w:link w:val="TAN"/>
    <w:locked/>
    <w:rsid w:val="00293BB8"/>
    <w:rPr>
      <w:rFonts w:ascii="Arial" w:hAnsi="Arial" w:cs="Arial"/>
      <w:sz w:val="18"/>
    </w:rPr>
  </w:style>
  <w:style w:type="paragraph" w:customStyle="1" w:styleId="TAN">
    <w:name w:val="TAN"/>
    <w:basedOn w:val="Normal"/>
    <w:link w:val="TANChar"/>
    <w:qFormat/>
    <w:rsid w:val="00293BB8"/>
    <w:pPr>
      <w:keepNext/>
      <w:keepLines/>
      <w:spacing w:after="0" w:line="240" w:lineRule="auto"/>
      <w:ind w:left="851" w:hanging="851"/>
    </w:pPr>
    <w:rPr>
      <w:rFonts w:ascii="Arial" w:hAnsi="Arial" w:cs="Arial"/>
      <w:sz w:val="18"/>
    </w:rPr>
  </w:style>
  <w:style w:type="paragraph" w:customStyle="1" w:styleId="TAH">
    <w:name w:val="TAH"/>
    <w:basedOn w:val="TAC"/>
    <w:link w:val="TAHCar"/>
    <w:qFormat/>
    <w:rsid w:val="00293BB8"/>
    <w:rPr>
      <w:b/>
    </w:rPr>
  </w:style>
  <w:style w:type="character" w:customStyle="1" w:styleId="TAHCar">
    <w:name w:val="TAH Car"/>
    <w:link w:val="TAH"/>
    <w:qFormat/>
    <w:locked/>
    <w:rsid w:val="00293BB8"/>
    <w:rPr>
      <w:rFonts w:ascii="Arial" w:hAnsi="Arial" w:cs="Arial"/>
      <w:b/>
      <w:sz w:val="18"/>
    </w:rPr>
  </w:style>
  <w:style w:type="character" w:customStyle="1" w:styleId="Heading3Char">
    <w:name w:val="Heading 3 Char"/>
    <w:basedOn w:val="DefaultParagraphFont"/>
    <w:link w:val="Heading3"/>
    <w:uiPriority w:val="9"/>
    <w:semiHidden/>
    <w:rsid w:val="008579A4"/>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7927DE"/>
    <w:rPr>
      <w:rFonts w:asciiTheme="majorHAnsi" w:eastAsiaTheme="majorEastAsia" w:hAnsiTheme="majorHAnsi" w:cstheme="majorBidi"/>
      <w:i/>
      <w:iCs/>
      <w:color w:val="2F5496" w:themeColor="accent1" w:themeShade="BF"/>
      <w:sz w:val="20"/>
    </w:rPr>
  </w:style>
  <w:style w:type="paragraph" w:customStyle="1" w:styleId="CRCoverPage">
    <w:name w:val="CR Cover Page"/>
    <w:rsid w:val="00A95CF1"/>
    <w:pPr>
      <w:spacing w:after="120" w:line="240" w:lineRule="auto"/>
    </w:pPr>
    <w:rPr>
      <w:rFonts w:ascii="Arial" w:eastAsia="SimSun" w:hAnsi="Arial" w:cs="Times New Roman"/>
      <w:sz w:val="20"/>
      <w:szCs w:val="20"/>
      <w:lang w:val="en-GB"/>
    </w:rPr>
  </w:style>
  <w:style w:type="paragraph" w:styleId="Header">
    <w:name w:val="header"/>
    <w:basedOn w:val="Normal"/>
    <w:link w:val="HeaderChar"/>
    <w:uiPriority w:val="99"/>
    <w:semiHidden/>
    <w:unhideWhenUsed/>
    <w:rsid w:val="00C709DE"/>
    <w:pPr>
      <w:tabs>
        <w:tab w:val="center" w:pos="4986"/>
        <w:tab w:val="right" w:pos="9972"/>
      </w:tabs>
      <w:spacing w:after="0" w:line="240" w:lineRule="auto"/>
    </w:pPr>
  </w:style>
  <w:style w:type="character" w:customStyle="1" w:styleId="HeaderChar">
    <w:name w:val="Header Char"/>
    <w:basedOn w:val="DefaultParagraphFont"/>
    <w:link w:val="Header"/>
    <w:uiPriority w:val="99"/>
    <w:semiHidden/>
    <w:rsid w:val="00C709DE"/>
    <w:rPr>
      <w:rFonts w:ascii="Times New Roman" w:hAnsi="Times New Roman"/>
      <w:sz w:val="20"/>
    </w:rPr>
  </w:style>
  <w:style w:type="paragraph" w:styleId="Footer">
    <w:name w:val="footer"/>
    <w:basedOn w:val="Normal"/>
    <w:link w:val="FooterChar"/>
    <w:uiPriority w:val="99"/>
    <w:semiHidden/>
    <w:unhideWhenUsed/>
    <w:rsid w:val="00C709DE"/>
    <w:pPr>
      <w:tabs>
        <w:tab w:val="center" w:pos="4986"/>
        <w:tab w:val="right" w:pos="9972"/>
      </w:tabs>
      <w:spacing w:after="0" w:line="240" w:lineRule="auto"/>
    </w:pPr>
  </w:style>
  <w:style w:type="character" w:customStyle="1" w:styleId="FooterChar">
    <w:name w:val="Footer Char"/>
    <w:basedOn w:val="DefaultParagraphFont"/>
    <w:link w:val="Footer"/>
    <w:uiPriority w:val="99"/>
    <w:semiHidden/>
    <w:rsid w:val="00C709DE"/>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94540">
      <w:bodyDiv w:val="1"/>
      <w:marLeft w:val="0"/>
      <w:marRight w:val="0"/>
      <w:marTop w:val="0"/>
      <w:marBottom w:val="0"/>
      <w:divBdr>
        <w:top w:val="none" w:sz="0" w:space="0" w:color="auto"/>
        <w:left w:val="none" w:sz="0" w:space="0" w:color="auto"/>
        <w:bottom w:val="none" w:sz="0" w:space="0" w:color="auto"/>
        <w:right w:val="none" w:sz="0" w:space="0" w:color="auto"/>
      </w:divBdr>
      <w:divsChild>
        <w:div w:id="273252248">
          <w:marLeft w:val="547"/>
          <w:marRight w:val="0"/>
          <w:marTop w:val="130"/>
          <w:marBottom w:val="0"/>
          <w:divBdr>
            <w:top w:val="none" w:sz="0" w:space="0" w:color="auto"/>
            <w:left w:val="none" w:sz="0" w:space="0" w:color="auto"/>
            <w:bottom w:val="none" w:sz="0" w:space="0" w:color="auto"/>
            <w:right w:val="none" w:sz="0" w:space="0" w:color="auto"/>
          </w:divBdr>
        </w:div>
        <w:div w:id="1947809495">
          <w:marLeft w:val="1166"/>
          <w:marRight w:val="0"/>
          <w:marTop w:val="115"/>
          <w:marBottom w:val="0"/>
          <w:divBdr>
            <w:top w:val="none" w:sz="0" w:space="0" w:color="auto"/>
            <w:left w:val="none" w:sz="0" w:space="0" w:color="auto"/>
            <w:bottom w:val="none" w:sz="0" w:space="0" w:color="auto"/>
            <w:right w:val="none" w:sz="0" w:space="0" w:color="auto"/>
          </w:divBdr>
        </w:div>
        <w:div w:id="1973244541">
          <w:marLeft w:val="1166"/>
          <w:marRight w:val="0"/>
          <w:marTop w:val="115"/>
          <w:marBottom w:val="0"/>
          <w:divBdr>
            <w:top w:val="none" w:sz="0" w:space="0" w:color="auto"/>
            <w:left w:val="none" w:sz="0" w:space="0" w:color="auto"/>
            <w:bottom w:val="none" w:sz="0" w:space="0" w:color="auto"/>
            <w:right w:val="none" w:sz="0" w:space="0" w:color="auto"/>
          </w:divBdr>
        </w:div>
        <w:div w:id="2093963594">
          <w:marLeft w:val="547"/>
          <w:marRight w:val="0"/>
          <w:marTop w:val="130"/>
          <w:marBottom w:val="0"/>
          <w:divBdr>
            <w:top w:val="none" w:sz="0" w:space="0" w:color="auto"/>
            <w:left w:val="none" w:sz="0" w:space="0" w:color="auto"/>
            <w:bottom w:val="none" w:sz="0" w:space="0" w:color="auto"/>
            <w:right w:val="none" w:sz="0" w:space="0" w:color="auto"/>
          </w:divBdr>
        </w:div>
      </w:divsChild>
    </w:div>
    <w:div w:id="248973391">
      <w:bodyDiv w:val="1"/>
      <w:marLeft w:val="0"/>
      <w:marRight w:val="0"/>
      <w:marTop w:val="0"/>
      <w:marBottom w:val="0"/>
      <w:divBdr>
        <w:top w:val="none" w:sz="0" w:space="0" w:color="auto"/>
        <w:left w:val="none" w:sz="0" w:space="0" w:color="auto"/>
        <w:bottom w:val="none" w:sz="0" w:space="0" w:color="auto"/>
        <w:right w:val="none" w:sz="0" w:space="0" w:color="auto"/>
      </w:divBdr>
      <w:divsChild>
        <w:div w:id="170528459">
          <w:marLeft w:val="2246"/>
          <w:marRight w:val="0"/>
          <w:marTop w:val="0"/>
          <w:marBottom w:val="0"/>
          <w:divBdr>
            <w:top w:val="none" w:sz="0" w:space="0" w:color="auto"/>
            <w:left w:val="none" w:sz="0" w:space="0" w:color="auto"/>
            <w:bottom w:val="none" w:sz="0" w:space="0" w:color="auto"/>
            <w:right w:val="none" w:sz="0" w:space="0" w:color="auto"/>
          </w:divBdr>
        </w:div>
        <w:div w:id="280496441">
          <w:marLeft w:val="2246"/>
          <w:marRight w:val="0"/>
          <w:marTop w:val="0"/>
          <w:marBottom w:val="0"/>
          <w:divBdr>
            <w:top w:val="none" w:sz="0" w:space="0" w:color="auto"/>
            <w:left w:val="none" w:sz="0" w:space="0" w:color="auto"/>
            <w:bottom w:val="none" w:sz="0" w:space="0" w:color="auto"/>
            <w:right w:val="none" w:sz="0" w:space="0" w:color="auto"/>
          </w:divBdr>
        </w:div>
        <w:div w:id="1250238735">
          <w:marLeft w:val="1526"/>
          <w:marRight w:val="0"/>
          <w:marTop w:val="0"/>
          <w:marBottom w:val="0"/>
          <w:divBdr>
            <w:top w:val="none" w:sz="0" w:space="0" w:color="auto"/>
            <w:left w:val="none" w:sz="0" w:space="0" w:color="auto"/>
            <w:bottom w:val="none" w:sz="0" w:space="0" w:color="auto"/>
            <w:right w:val="none" w:sz="0" w:space="0" w:color="auto"/>
          </w:divBdr>
        </w:div>
        <w:div w:id="1969973122">
          <w:marLeft w:val="2246"/>
          <w:marRight w:val="0"/>
          <w:marTop w:val="0"/>
          <w:marBottom w:val="0"/>
          <w:divBdr>
            <w:top w:val="none" w:sz="0" w:space="0" w:color="auto"/>
            <w:left w:val="none" w:sz="0" w:space="0" w:color="auto"/>
            <w:bottom w:val="none" w:sz="0" w:space="0" w:color="auto"/>
            <w:right w:val="none" w:sz="0" w:space="0" w:color="auto"/>
          </w:divBdr>
        </w:div>
      </w:divsChild>
    </w:div>
    <w:div w:id="538395029">
      <w:bodyDiv w:val="1"/>
      <w:marLeft w:val="0"/>
      <w:marRight w:val="0"/>
      <w:marTop w:val="0"/>
      <w:marBottom w:val="0"/>
      <w:divBdr>
        <w:top w:val="none" w:sz="0" w:space="0" w:color="auto"/>
        <w:left w:val="none" w:sz="0" w:space="0" w:color="auto"/>
        <w:bottom w:val="none" w:sz="0" w:space="0" w:color="auto"/>
        <w:right w:val="none" w:sz="0" w:space="0" w:color="auto"/>
      </w:divBdr>
      <w:divsChild>
        <w:div w:id="386495490">
          <w:marLeft w:val="806"/>
          <w:marRight w:val="0"/>
          <w:marTop w:val="0"/>
          <w:marBottom w:val="0"/>
          <w:divBdr>
            <w:top w:val="none" w:sz="0" w:space="0" w:color="auto"/>
            <w:left w:val="none" w:sz="0" w:space="0" w:color="auto"/>
            <w:bottom w:val="none" w:sz="0" w:space="0" w:color="auto"/>
            <w:right w:val="none" w:sz="0" w:space="0" w:color="auto"/>
          </w:divBdr>
        </w:div>
      </w:divsChild>
    </w:div>
    <w:div w:id="672803644">
      <w:bodyDiv w:val="1"/>
      <w:marLeft w:val="0"/>
      <w:marRight w:val="0"/>
      <w:marTop w:val="0"/>
      <w:marBottom w:val="0"/>
      <w:divBdr>
        <w:top w:val="none" w:sz="0" w:space="0" w:color="auto"/>
        <w:left w:val="none" w:sz="0" w:space="0" w:color="auto"/>
        <w:bottom w:val="none" w:sz="0" w:space="0" w:color="auto"/>
        <w:right w:val="none" w:sz="0" w:space="0" w:color="auto"/>
      </w:divBdr>
    </w:div>
    <w:div w:id="806313676">
      <w:bodyDiv w:val="1"/>
      <w:marLeft w:val="0"/>
      <w:marRight w:val="0"/>
      <w:marTop w:val="0"/>
      <w:marBottom w:val="0"/>
      <w:divBdr>
        <w:top w:val="none" w:sz="0" w:space="0" w:color="auto"/>
        <w:left w:val="none" w:sz="0" w:space="0" w:color="auto"/>
        <w:bottom w:val="none" w:sz="0" w:space="0" w:color="auto"/>
        <w:right w:val="none" w:sz="0" w:space="0" w:color="auto"/>
      </w:divBdr>
      <w:divsChild>
        <w:div w:id="441531277">
          <w:marLeft w:val="1800"/>
          <w:marRight w:val="0"/>
          <w:marTop w:val="115"/>
          <w:marBottom w:val="0"/>
          <w:divBdr>
            <w:top w:val="none" w:sz="0" w:space="0" w:color="auto"/>
            <w:left w:val="none" w:sz="0" w:space="0" w:color="auto"/>
            <w:bottom w:val="none" w:sz="0" w:space="0" w:color="auto"/>
            <w:right w:val="none" w:sz="0" w:space="0" w:color="auto"/>
          </w:divBdr>
        </w:div>
        <w:div w:id="764574630">
          <w:marLeft w:val="1800"/>
          <w:marRight w:val="0"/>
          <w:marTop w:val="115"/>
          <w:marBottom w:val="0"/>
          <w:divBdr>
            <w:top w:val="none" w:sz="0" w:space="0" w:color="auto"/>
            <w:left w:val="none" w:sz="0" w:space="0" w:color="auto"/>
            <w:bottom w:val="none" w:sz="0" w:space="0" w:color="auto"/>
            <w:right w:val="none" w:sz="0" w:space="0" w:color="auto"/>
          </w:divBdr>
        </w:div>
        <w:div w:id="986663803">
          <w:marLeft w:val="1166"/>
          <w:marRight w:val="0"/>
          <w:marTop w:val="134"/>
          <w:marBottom w:val="0"/>
          <w:divBdr>
            <w:top w:val="none" w:sz="0" w:space="0" w:color="auto"/>
            <w:left w:val="none" w:sz="0" w:space="0" w:color="auto"/>
            <w:bottom w:val="none" w:sz="0" w:space="0" w:color="auto"/>
            <w:right w:val="none" w:sz="0" w:space="0" w:color="auto"/>
          </w:divBdr>
        </w:div>
      </w:divsChild>
    </w:div>
    <w:div w:id="1059062013">
      <w:bodyDiv w:val="1"/>
      <w:marLeft w:val="0"/>
      <w:marRight w:val="0"/>
      <w:marTop w:val="0"/>
      <w:marBottom w:val="0"/>
      <w:divBdr>
        <w:top w:val="none" w:sz="0" w:space="0" w:color="auto"/>
        <w:left w:val="none" w:sz="0" w:space="0" w:color="auto"/>
        <w:bottom w:val="none" w:sz="0" w:space="0" w:color="auto"/>
        <w:right w:val="none" w:sz="0" w:space="0" w:color="auto"/>
      </w:divBdr>
      <w:divsChild>
        <w:div w:id="1850485768">
          <w:marLeft w:val="1166"/>
          <w:marRight w:val="0"/>
          <w:marTop w:val="134"/>
          <w:marBottom w:val="0"/>
          <w:divBdr>
            <w:top w:val="none" w:sz="0" w:space="0" w:color="auto"/>
            <w:left w:val="none" w:sz="0" w:space="0" w:color="auto"/>
            <w:bottom w:val="none" w:sz="0" w:space="0" w:color="auto"/>
            <w:right w:val="none" w:sz="0" w:space="0" w:color="auto"/>
          </w:divBdr>
        </w:div>
        <w:div w:id="1910921267">
          <w:marLeft w:val="1166"/>
          <w:marRight w:val="0"/>
          <w:marTop w:val="134"/>
          <w:marBottom w:val="0"/>
          <w:divBdr>
            <w:top w:val="none" w:sz="0" w:space="0" w:color="auto"/>
            <w:left w:val="none" w:sz="0" w:space="0" w:color="auto"/>
            <w:bottom w:val="none" w:sz="0" w:space="0" w:color="auto"/>
            <w:right w:val="none" w:sz="0" w:space="0" w:color="auto"/>
          </w:divBdr>
        </w:div>
        <w:div w:id="2101094538">
          <w:marLeft w:val="1800"/>
          <w:marRight w:val="0"/>
          <w:marTop w:val="115"/>
          <w:marBottom w:val="0"/>
          <w:divBdr>
            <w:top w:val="none" w:sz="0" w:space="0" w:color="auto"/>
            <w:left w:val="none" w:sz="0" w:space="0" w:color="auto"/>
            <w:bottom w:val="none" w:sz="0" w:space="0" w:color="auto"/>
            <w:right w:val="none" w:sz="0" w:space="0" w:color="auto"/>
          </w:divBdr>
        </w:div>
      </w:divsChild>
    </w:div>
    <w:div w:id="1362704292">
      <w:bodyDiv w:val="1"/>
      <w:marLeft w:val="0"/>
      <w:marRight w:val="0"/>
      <w:marTop w:val="0"/>
      <w:marBottom w:val="0"/>
      <w:divBdr>
        <w:top w:val="none" w:sz="0" w:space="0" w:color="auto"/>
        <w:left w:val="none" w:sz="0" w:space="0" w:color="auto"/>
        <w:bottom w:val="none" w:sz="0" w:space="0" w:color="auto"/>
        <w:right w:val="none" w:sz="0" w:space="0" w:color="auto"/>
      </w:divBdr>
      <w:divsChild>
        <w:div w:id="736587081">
          <w:marLeft w:val="1800"/>
          <w:marRight w:val="0"/>
          <w:marTop w:val="115"/>
          <w:marBottom w:val="0"/>
          <w:divBdr>
            <w:top w:val="none" w:sz="0" w:space="0" w:color="auto"/>
            <w:left w:val="none" w:sz="0" w:space="0" w:color="auto"/>
            <w:bottom w:val="none" w:sz="0" w:space="0" w:color="auto"/>
            <w:right w:val="none" w:sz="0" w:space="0" w:color="auto"/>
          </w:divBdr>
        </w:div>
        <w:div w:id="1081685627">
          <w:marLeft w:val="1800"/>
          <w:marRight w:val="0"/>
          <w:marTop w:val="115"/>
          <w:marBottom w:val="0"/>
          <w:divBdr>
            <w:top w:val="none" w:sz="0" w:space="0" w:color="auto"/>
            <w:left w:val="none" w:sz="0" w:space="0" w:color="auto"/>
            <w:bottom w:val="none" w:sz="0" w:space="0" w:color="auto"/>
            <w:right w:val="none" w:sz="0" w:space="0" w:color="auto"/>
          </w:divBdr>
        </w:div>
        <w:div w:id="1195852870">
          <w:marLeft w:val="1166"/>
          <w:marRight w:val="0"/>
          <w:marTop w:val="134"/>
          <w:marBottom w:val="0"/>
          <w:divBdr>
            <w:top w:val="none" w:sz="0" w:space="0" w:color="auto"/>
            <w:left w:val="none" w:sz="0" w:space="0" w:color="auto"/>
            <w:bottom w:val="none" w:sz="0" w:space="0" w:color="auto"/>
            <w:right w:val="none" w:sz="0" w:space="0" w:color="auto"/>
          </w:divBdr>
        </w:div>
        <w:div w:id="1750689960">
          <w:marLeft w:val="547"/>
          <w:marRight w:val="0"/>
          <w:marTop w:val="154"/>
          <w:marBottom w:val="0"/>
          <w:divBdr>
            <w:top w:val="none" w:sz="0" w:space="0" w:color="auto"/>
            <w:left w:val="none" w:sz="0" w:space="0" w:color="auto"/>
            <w:bottom w:val="none" w:sz="0" w:space="0" w:color="auto"/>
            <w:right w:val="none" w:sz="0" w:space="0" w:color="auto"/>
          </w:divBdr>
        </w:div>
      </w:divsChild>
    </w:div>
    <w:div w:id="1833251433">
      <w:bodyDiv w:val="1"/>
      <w:marLeft w:val="0"/>
      <w:marRight w:val="0"/>
      <w:marTop w:val="0"/>
      <w:marBottom w:val="0"/>
      <w:divBdr>
        <w:top w:val="none" w:sz="0" w:space="0" w:color="auto"/>
        <w:left w:val="none" w:sz="0" w:space="0" w:color="auto"/>
        <w:bottom w:val="none" w:sz="0" w:space="0" w:color="auto"/>
        <w:right w:val="none" w:sz="0" w:space="0" w:color="auto"/>
      </w:divBdr>
    </w:div>
    <w:div w:id="1966504771">
      <w:bodyDiv w:val="1"/>
      <w:marLeft w:val="0"/>
      <w:marRight w:val="0"/>
      <w:marTop w:val="0"/>
      <w:marBottom w:val="0"/>
      <w:divBdr>
        <w:top w:val="none" w:sz="0" w:space="0" w:color="auto"/>
        <w:left w:val="none" w:sz="0" w:space="0" w:color="auto"/>
        <w:bottom w:val="none" w:sz="0" w:space="0" w:color="auto"/>
        <w:right w:val="none" w:sz="0" w:space="0" w:color="auto"/>
      </w:divBdr>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5AIRPNAIUNRU-1328258698-1092</_dlc_DocId>
    <_dlc_DocIdUrl xmlns="71c5aaf6-e6ce-465b-b873-5148d2a4c105">
      <Url>https://nokia.sharepoint.com/sites/c5g/5gradio/_layouts/15/DocIdRedir.aspx?ID=5AIRPNAIUNRU-1328258698-1092</Url>
      <Description>5AIRPNAIUNRU-1328258698-1092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8940F-23B7-4FA5-ADF1-7E804DBDFC04}">
  <ds:schemaRefs>
    <ds:schemaRef ds:uri="Microsoft.SharePoint.Taxonomy.ContentTypeSync"/>
  </ds:schemaRefs>
</ds:datastoreItem>
</file>

<file path=customXml/itemProps2.xml><?xml version="1.0" encoding="utf-8"?>
<ds:datastoreItem xmlns:ds="http://schemas.openxmlformats.org/officeDocument/2006/customXml" ds:itemID="{06C21BED-876C-45CD-B554-A9B0329752B3}">
  <ds:schemaRefs>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schemas.microsoft.com/office/infopath/2007/PartnerControls"/>
    <ds:schemaRef ds:uri="http://purl.org/dc/elements/1.1/"/>
    <ds:schemaRef ds:uri="28d22441-8343-43f8-ac6d-b59b0fa8fca6"/>
    <ds:schemaRef ds:uri="http://www.w3.org/XML/1998/namespace"/>
    <ds:schemaRef ds:uri="http://purl.org/dc/dcmitype/"/>
  </ds:schemaRefs>
</ds:datastoreItem>
</file>

<file path=customXml/itemProps3.xml><?xml version="1.0" encoding="utf-8"?>
<ds:datastoreItem xmlns:ds="http://schemas.openxmlformats.org/officeDocument/2006/customXml" ds:itemID="{C06888A0-E63E-4813-A6E5-102429D645D5}">
  <ds:schemaRefs>
    <ds:schemaRef ds:uri="http://schemas.microsoft.com/sharepoint/v3/contenttype/forms"/>
  </ds:schemaRefs>
</ds:datastoreItem>
</file>

<file path=customXml/itemProps4.xml><?xml version="1.0" encoding="utf-8"?>
<ds:datastoreItem xmlns:ds="http://schemas.openxmlformats.org/officeDocument/2006/customXml" ds:itemID="{80635B7E-1129-4D33-AF41-5A5818CC02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0329145-B391-4608-9ED3-80B1292C6524}">
  <ds:schemaRefs>
    <ds:schemaRef ds:uri="http://schemas.microsoft.com/sharepoint/events"/>
  </ds:schemaRefs>
</ds:datastoreItem>
</file>

<file path=customXml/itemProps6.xml><?xml version="1.0" encoding="utf-8"?>
<ds:datastoreItem xmlns:ds="http://schemas.openxmlformats.org/officeDocument/2006/customXml" ds:itemID="{503A1C47-7E72-48D4-8504-3B9653008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9076</Words>
  <Characters>51735</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2020-10-23T15:12:00Z</dcterms:created>
  <dcterms:modified xsi:type="dcterms:W3CDTF">2020-10-23T15:12:00Z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d04b9a94-eafe-4419-94ac-46f51a2da9e0</vt:lpwstr>
  </property>
</Properties>
</file>