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0533B5" w:rsidRPr="000533B5">
        <w:rPr>
          <w:rFonts w:ascii="Arial" w:hAnsi="Arial" w:cs="Arial"/>
          <w:b/>
          <w:sz w:val="24"/>
          <w:lang w:val="en-US" w:eastAsia="zh-CN"/>
        </w:rPr>
        <w:t>R4-2015785</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5ACB" w:rsidRPr="00295ACB">
        <w:rPr>
          <w:rFonts w:ascii="Arial" w:eastAsia="宋体" w:hAnsi="Arial"/>
          <w:b/>
          <w:sz w:val="24"/>
          <w:lang w:val="en-US" w:eastAsia="zh-CN"/>
        </w:rPr>
        <w:t>Discussion on CSI-RSR</w:t>
      </w:r>
      <w:r w:rsidR="00F815E7">
        <w:rPr>
          <w:rFonts w:ascii="Arial" w:eastAsia="宋体" w:hAnsi="Arial"/>
          <w:b/>
          <w:sz w:val="24"/>
          <w:lang w:val="en-US" w:eastAsia="zh-CN"/>
        </w:rPr>
        <w:t>Q</w:t>
      </w:r>
      <w:r w:rsidR="00295ACB" w:rsidRPr="00295ACB">
        <w:rPr>
          <w:rFonts w:ascii="Arial" w:eastAsia="宋体" w:hAnsi="Arial"/>
          <w:b/>
          <w:sz w:val="24"/>
          <w:lang w:val="en-US" w:eastAsia="zh-CN"/>
        </w:rPr>
        <w:t xml:space="preserve"> accuracy </w:t>
      </w:r>
      <w:r w:rsidR="00295ACB">
        <w:rPr>
          <w:rFonts w:ascii="Arial" w:eastAsia="宋体" w:hAnsi="Arial"/>
          <w:b/>
          <w:sz w:val="24"/>
          <w:lang w:val="en-US" w:eastAsia="zh-CN"/>
        </w:rPr>
        <w:t>and report mapping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5ACB">
        <w:rPr>
          <w:rFonts w:ascii="Arial" w:eastAsia="宋体" w:hAnsi="Arial"/>
          <w:b/>
          <w:sz w:val="24"/>
          <w:lang w:val="en-US" w:eastAsia="zh-CN"/>
        </w:rPr>
        <w:t>7.14.2.1.</w:t>
      </w:r>
      <w:r w:rsidR="00F815E7">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295ACB">
        <w:rPr>
          <w:rFonts w:eastAsia="宋体"/>
          <w:lang w:eastAsia="zh-CN"/>
        </w:rPr>
        <w:t>CSI-RS L3 measurement</w:t>
      </w:r>
      <w:r>
        <w:rPr>
          <w:rFonts w:eastAsia="宋体"/>
          <w:lang w:eastAsia="zh-CN"/>
        </w:rPr>
        <w:t xml:space="preserve"> h</w:t>
      </w:r>
      <w:r w:rsidR="00B849D0">
        <w:rPr>
          <w:rFonts w:eastAsia="宋体"/>
          <w:lang w:eastAsia="zh-CN"/>
        </w:rPr>
        <w:t>ave been concluded in RAN4#96-e.</w:t>
      </w:r>
      <w:r>
        <w:rPr>
          <w:rFonts w:eastAsia="宋体"/>
          <w:lang w:eastAsia="zh-CN"/>
        </w:rPr>
        <w:t xml:space="preserve"> </w:t>
      </w:r>
      <w:r w:rsidR="00295ACB">
        <w:rPr>
          <w:rFonts w:eastAsia="宋体"/>
          <w:lang w:eastAsia="zh-CN"/>
        </w:rPr>
        <w:t xml:space="preserve">According to the work plan, </w:t>
      </w:r>
      <w:r>
        <w:rPr>
          <w:rFonts w:eastAsia="宋体"/>
          <w:lang w:eastAsia="zh-CN"/>
        </w:rPr>
        <w:t xml:space="preserve">RAN4 </w:t>
      </w:r>
      <w:r w:rsidR="00B849D0">
        <w:rPr>
          <w:rFonts w:eastAsia="宋体"/>
          <w:lang w:eastAsia="zh-CN"/>
        </w:rPr>
        <w:t xml:space="preserve">should </w:t>
      </w:r>
      <w:r>
        <w:rPr>
          <w:rFonts w:eastAsia="宋体"/>
          <w:lang w:eastAsia="zh-CN"/>
        </w:rPr>
        <w:t xml:space="preserve">start to define </w:t>
      </w:r>
      <w:r w:rsidR="00295ACB">
        <w:rPr>
          <w:rFonts w:eastAsia="宋体"/>
          <w:lang w:eastAsia="zh-CN"/>
        </w:rPr>
        <w:t>accuracy requirements and report mapping for CSI-RS measurement</w:t>
      </w:r>
      <w:r>
        <w:rPr>
          <w:rFonts w:eastAsia="宋体"/>
          <w:lang w:eastAsia="zh-CN"/>
        </w:rPr>
        <w:t xml:space="preserve">.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295ACB" w:rsidRPr="00295ACB">
        <w:rPr>
          <w:rFonts w:eastAsia="宋体"/>
          <w:lang w:eastAsia="zh-CN"/>
        </w:rPr>
        <w:t>CSI-RSR</w:t>
      </w:r>
      <w:r w:rsidR="00F815E7">
        <w:rPr>
          <w:rFonts w:eastAsia="宋体"/>
          <w:lang w:eastAsia="zh-CN"/>
        </w:rPr>
        <w:t>Q</w:t>
      </w:r>
      <w:r w:rsidR="00295ACB" w:rsidRPr="00295ACB">
        <w:rPr>
          <w:rFonts w:eastAsia="宋体"/>
          <w:lang w:eastAsia="zh-CN"/>
        </w:rPr>
        <w:t xml:space="preserve"> accuracy and report mapping</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5D3E4C" w:rsidRDefault="005D3E4C" w:rsidP="005D3E4C">
      <w:pPr>
        <w:pStyle w:val="2"/>
        <w:rPr>
          <w:lang w:eastAsia="zh-CN"/>
        </w:rPr>
      </w:pPr>
      <w:r>
        <w:rPr>
          <w:lang w:eastAsia="zh-CN"/>
        </w:rPr>
        <w:t>Side condition</w:t>
      </w:r>
    </w:p>
    <w:p w:rsidR="00F815E7" w:rsidRDefault="00F815E7" w:rsidP="00522586">
      <w:pPr>
        <w:spacing w:before="120" w:after="120"/>
        <w:rPr>
          <w:rFonts w:eastAsiaTheme="minorEastAsia"/>
          <w:lang w:eastAsia="zh-CN"/>
        </w:rPr>
      </w:pPr>
      <w:r>
        <w:rPr>
          <w:rFonts w:eastAsiaTheme="minorEastAsia"/>
          <w:lang w:eastAsia="zh-CN"/>
        </w:rPr>
        <w:t>In our companion paper, we discussed the side condition for CSI-RSRP accuracy requirements. As the RSRQ measurement performance is impacted by the same factors as RSRP, the proposed side condition for CSI-RSRP can be reused for CSI-RSRQ.</w:t>
      </w:r>
    </w:p>
    <w:p w:rsidR="00F815E7" w:rsidRDefault="00454C8E" w:rsidP="00522586">
      <w:pPr>
        <w:spacing w:before="120" w:after="120"/>
        <w:rPr>
          <w:rFonts w:eastAsiaTheme="minorEastAsia"/>
          <w:lang w:eastAsia="zh-CN"/>
        </w:rPr>
      </w:pPr>
      <w:r>
        <w:rPr>
          <w:rFonts w:eastAsiaTheme="minorEastAsia"/>
          <w:lang w:eastAsia="zh-CN"/>
        </w:rPr>
        <w:t>As the exact accuracy would come from link level simulations from companies, and most of the simulation results submitted by companies are without timing error, RAN4 needs to collect CSI-RSRQ simulation results with timing error.</w:t>
      </w:r>
    </w:p>
    <w:p w:rsidR="00DA7152" w:rsidRPr="00DA7152" w:rsidRDefault="00DA7152" w:rsidP="00DA7152">
      <w:pPr>
        <w:spacing w:before="120" w:after="120"/>
        <w:rPr>
          <w:rFonts w:eastAsia="宋体"/>
          <w:b/>
          <w:lang w:eastAsia="zh-CN"/>
        </w:rPr>
      </w:pPr>
      <w:r w:rsidRPr="00DA7152">
        <w:rPr>
          <w:rFonts w:eastAsia="宋体"/>
          <w:b/>
          <w:lang w:eastAsia="zh-CN"/>
        </w:rPr>
        <w:t>Proposal 1: The side condition of CSI-RS</w:t>
      </w:r>
      <w:r w:rsidR="00454C8E">
        <w:rPr>
          <w:rFonts w:eastAsia="宋体"/>
          <w:b/>
          <w:lang w:eastAsia="zh-CN"/>
        </w:rPr>
        <w:t>RQ</w:t>
      </w:r>
      <w:r w:rsidRPr="00DA7152">
        <w:rPr>
          <w:rFonts w:eastAsia="宋体"/>
          <w:b/>
          <w:lang w:eastAsia="zh-CN"/>
        </w:rPr>
        <w:t xml:space="preserve"> measurement accuracy is defined as </w:t>
      </w:r>
    </w:p>
    <w:p w:rsidR="00DA7152" w:rsidRPr="00DA7152" w:rsidRDefault="00DA7152" w:rsidP="00DA7152">
      <w:pPr>
        <w:pStyle w:val="af8"/>
        <w:numPr>
          <w:ilvl w:val="0"/>
          <w:numId w:val="50"/>
        </w:numPr>
        <w:spacing w:before="120" w:after="120"/>
        <w:rPr>
          <w:rFonts w:eastAsia="宋体"/>
          <w:b/>
          <w:lang w:eastAsia="zh-CN"/>
        </w:rPr>
      </w:pPr>
      <w:proofErr w:type="spellStart"/>
      <w:r w:rsidRPr="00DA7152">
        <w:rPr>
          <w:rFonts w:eastAsia="宋体"/>
          <w:b/>
          <w:lang w:eastAsia="zh-CN"/>
        </w:rPr>
        <w:t>Es</w:t>
      </w:r>
      <w:proofErr w:type="spellEnd"/>
      <w:r w:rsidRPr="00DA7152">
        <w:rPr>
          <w:rFonts w:eastAsia="宋体"/>
          <w:b/>
          <w:lang w:eastAsia="zh-CN"/>
        </w:rPr>
        <w:t>/</w:t>
      </w:r>
      <w:proofErr w:type="spellStart"/>
      <w:r w:rsidRPr="00DA7152">
        <w:rPr>
          <w:rFonts w:eastAsia="宋体"/>
          <w:b/>
          <w:lang w:eastAsia="zh-CN"/>
        </w:rPr>
        <w:t>Iot</w:t>
      </w:r>
      <w:proofErr w:type="spellEnd"/>
      <w:r w:rsidRPr="00DA7152">
        <w:rPr>
          <w:rFonts w:eastAsia="宋体"/>
          <w:b/>
          <w:lang w:eastAsia="zh-CN"/>
        </w:rPr>
        <w:t xml:space="preserve"> condition </w:t>
      </w:r>
      <w:r w:rsidR="006E1658">
        <w:rPr>
          <w:rFonts w:eastAsia="宋体"/>
          <w:b/>
          <w:lang w:eastAsia="zh-CN"/>
        </w:rPr>
        <w:t xml:space="preserve">same </w:t>
      </w:r>
      <w:r w:rsidRPr="00DA7152">
        <w:rPr>
          <w:rFonts w:eastAsia="宋体"/>
          <w:b/>
          <w:lang w:eastAsia="zh-CN"/>
        </w:rPr>
        <w:t>as SSB L3 measurement</w:t>
      </w:r>
    </w:p>
    <w:p w:rsidR="00DA7152" w:rsidRPr="00DA7152" w:rsidRDefault="00DA7152" w:rsidP="00DA7152">
      <w:pPr>
        <w:pStyle w:val="af8"/>
        <w:numPr>
          <w:ilvl w:val="0"/>
          <w:numId w:val="50"/>
        </w:numPr>
        <w:spacing w:before="120" w:after="120"/>
        <w:rPr>
          <w:rFonts w:eastAsia="宋体"/>
          <w:b/>
          <w:lang w:eastAsia="zh-CN"/>
        </w:rPr>
      </w:pPr>
      <w:r w:rsidRPr="00DA7152">
        <w:rPr>
          <w:rFonts w:eastAsiaTheme="minorEastAsia"/>
          <w:b/>
          <w:lang w:eastAsia="zh-CN"/>
        </w:rPr>
        <w:t>BW of 48-RB and Density of D=3</w:t>
      </w:r>
    </w:p>
    <w:p w:rsidR="00DA7152" w:rsidRPr="00DA7152" w:rsidRDefault="00DA7152" w:rsidP="00DA7152">
      <w:pPr>
        <w:pStyle w:val="af8"/>
        <w:numPr>
          <w:ilvl w:val="0"/>
          <w:numId w:val="50"/>
        </w:numPr>
        <w:spacing w:before="120" w:after="120"/>
        <w:rPr>
          <w:rFonts w:eastAsia="宋体"/>
          <w:b/>
          <w:lang w:eastAsia="zh-CN"/>
        </w:rPr>
      </w:pPr>
      <w:r w:rsidRPr="00DA7152">
        <w:rPr>
          <w:rFonts w:eastAsiaTheme="minorEastAsia"/>
          <w:b/>
          <w:lang w:eastAsia="zh-CN"/>
        </w:rPr>
        <w:t xml:space="preserve">5 measurement samples (it is captured as core requirements, and is used to derive the accuracy) </w:t>
      </w:r>
    </w:p>
    <w:p w:rsidR="00DA7152" w:rsidRPr="00DA7152" w:rsidRDefault="00DA7152" w:rsidP="00062EC0">
      <w:pPr>
        <w:pStyle w:val="af8"/>
        <w:numPr>
          <w:ilvl w:val="0"/>
          <w:numId w:val="50"/>
        </w:numPr>
        <w:spacing w:before="120" w:after="120"/>
        <w:rPr>
          <w:rFonts w:eastAsia="宋体"/>
          <w:b/>
          <w:lang w:eastAsia="zh-CN"/>
        </w:rPr>
      </w:pPr>
      <w:r w:rsidRPr="00DA7152">
        <w:rPr>
          <w:rFonts w:eastAsiaTheme="minorEastAsia"/>
          <w:b/>
          <w:lang w:eastAsia="zh-CN"/>
        </w:rPr>
        <w:t>3us timing error (other values can be discussed for FDD)</w:t>
      </w:r>
    </w:p>
    <w:p w:rsidR="00DA7152" w:rsidRPr="00DA7152" w:rsidRDefault="00DA7152" w:rsidP="00062EC0">
      <w:pPr>
        <w:spacing w:before="120" w:after="120"/>
        <w:rPr>
          <w:rFonts w:eastAsiaTheme="minorEastAsia"/>
          <w:b/>
          <w:lang w:eastAsia="zh-CN"/>
        </w:rPr>
      </w:pPr>
      <w:r w:rsidRPr="00DA7152">
        <w:rPr>
          <w:rFonts w:eastAsiaTheme="minorEastAsia"/>
          <w:b/>
          <w:lang w:eastAsia="zh-CN"/>
        </w:rPr>
        <w:t>Proposal 2: RAN4 to collect simulation results with timing error from interested companies.</w:t>
      </w:r>
    </w:p>
    <w:p w:rsidR="00262360" w:rsidRDefault="00262360" w:rsidP="00262360">
      <w:pPr>
        <w:pStyle w:val="2"/>
        <w:rPr>
          <w:lang w:eastAsia="zh-CN"/>
        </w:rPr>
      </w:pPr>
      <w:r>
        <w:rPr>
          <w:lang w:eastAsia="zh-CN"/>
        </w:rPr>
        <w:t>Accuracy</w:t>
      </w:r>
    </w:p>
    <w:p w:rsidR="009251DE" w:rsidRDefault="006E1658" w:rsidP="00062EC0">
      <w:pPr>
        <w:spacing w:before="120" w:after="120"/>
        <w:rPr>
          <w:rFonts w:eastAsiaTheme="minorEastAsia"/>
          <w:lang w:eastAsia="zh-CN"/>
        </w:rPr>
      </w:pPr>
      <w:r>
        <w:rPr>
          <w:rFonts w:eastAsiaTheme="minorEastAsia"/>
          <w:lang w:eastAsia="zh-CN"/>
        </w:rPr>
        <w:t xml:space="preserve">In Table 1, we provide our simulation results based on the side conditions in </w:t>
      </w:r>
      <w:r w:rsidR="00890F57">
        <w:rPr>
          <w:rFonts w:eastAsiaTheme="minorEastAsia"/>
          <w:lang w:eastAsia="zh-CN"/>
        </w:rPr>
        <w:t>Proposal 1. For comparison, the simulation results with zero timing error are also shown.</w:t>
      </w:r>
    </w:p>
    <w:p w:rsidR="00454C8E" w:rsidRPr="00454C8E" w:rsidRDefault="00454C8E" w:rsidP="00454C8E">
      <w:pPr>
        <w:spacing w:before="120" w:after="120"/>
        <w:jc w:val="center"/>
        <w:rPr>
          <w:rFonts w:eastAsiaTheme="minorEastAsia"/>
          <w:b/>
          <w:lang w:eastAsia="zh-CN"/>
        </w:rPr>
      </w:pPr>
      <w:r w:rsidRPr="00D03F60">
        <w:rPr>
          <w:rFonts w:eastAsiaTheme="minorEastAsia"/>
          <w:b/>
          <w:lang w:eastAsia="zh-CN"/>
        </w:rPr>
        <w:t>Table 1: Simulation results for CSI-RSR</w:t>
      </w:r>
      <w:r>
        <w:rPr>
          <w:rFonts w:eastAsiaTheme="minorEastAsia"/>
          <w:b/>
          <w:lang w:eastAsia="zh-CN"/>
        </w:rPr>
        <w:t>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958"/>
        <w:gridCol w:w="675"/>
        <w:gridCol w:w="675"/>
        <w:gridCol w:w="656"/>
        <w:gridCol w:w="675"/>
        <w:gridCol w:w="675"/>
        <w:gridCol w:w="675"/>
      </w:tblGrid>
      <w:tr w:rsidR="00262360" w:rsidTr="00262360">
        <w:trPr>
          <w:jc w:val="center"/>
        </w:trPr>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Channel</w:t>
            </w:r>
          </w:p>
        </w:tc>
        <w:tc>
          <w:tcPr>
            <w:tcW w:w="0" w:type="auto"/>
            <w:gridSpan w:val="3"/>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Timing error = 0</w:t>
            </w:r>
          </w:p>
        </w:tc>
        <w:tc>
          <w:tcPr>
            <w:tcW w:w="0" w:type="auto"/>
            <w:gridSpan w:val="3"/>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b/>
                <w:lang w:eastAsia="zh-CN"/>
              </w:rPr>
            </w:pPr>
            <w:r>
              <w:rPr>
                <w:rFonts w:eastAsia="宋体"/>
                <w:b/>
                <w:lang w:eastAsia="zh-CN"/>
              </w:rPr>
              <w:t>Timing error = 3us</w:t>
            </w:r>
          </w:p>
        </w:tc>
      </w:tr>
      <w:tr w:rsidR="009F277F" w:rsidTr="002859B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F277F" w:rsidRDefault="009F277F">
            <w:pPr>
              <w:spacing w:before="120" w:after="120"/>
              <w:jc w:val="center"/>
              <w:rPr>
                <w:rFonts w:eastAsia="宋体"/>
                <w:b/>
                <w:lang w:eastAsia="zh-CN"/>
              </w:rPr>
            </w:pPr>
            <w:r>
              <w:rPr>
                <w:rFonts w:eastAsia="宋体"/>
                <w:b/>
                <w:lang w:eastAsia="zh-CN"/>
              </w:rPr>
              <w:t>95%</w:t>
            </w:r>
          </w:p>
        </w:tc>
      </w:tr>
      <w:tr w:rsidR="00262360" w:rsidTr="00454C8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62360" w:rsidRDefault="00262360" w:rsidP="00262360">
            <w:pPr>
              <w:spacing w:before="120" w:after="120"/>
              <w:rPr>
                <w:rFonts w:eastAsia="宋体"/>
                <w:b/>
                <w:lang w:eastAsia="zh-CN"/>
              </w:rPr>
            </w:pPr>
            <w:r>
              <w:rPr>
                <w:rFonts w:eastAsia="宋体"/>
                <w:b/>
                <w:lang w:eastAsia="zh-CN"/>
              </w:rPr>
              <w:t>15kHz</w:t>
            </w: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0.71</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.56</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0.70</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.03</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.52</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2360" w:rsidRDefault="00262360" w:rsidP="00262360">
            <w:pPr>
              <w:spacing w:before="120" w:after="12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62360" w:rsidRDefault="00262360">
            <w:pPr>
              <w:spacing w:before="120" w:after="120"/>
              <w:jc w:val="center"/>
              <w:rPr>
                <w:rFonts w:eastAsia="宋体"/>
                <w:lang w:eastAsia="zh-CN"/>
              </w:rPr>
            </w:pPr>
            <w:r>
              <w:rPr>
                <w:rFonts w:eastAsia="宋体" w:hint="eastAsia"/>
                <w:lang w:eastAsia="zh-CN"/>
              </w:rPr>
              <w:t>E</w:t>
            </w:r>
            <w:r>
              <w:rPr>
                <w:rFonts w:eastAsia="宋体"/>
                <w:lang w:eastAsia="zh-CN"/>
              </w:rPr>
              <w:t>PA5</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0.88</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.59</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0.03</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.62</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2360" w:rsidRDefault="00262360" w:rsidP="00262360">
            <w:pPr>
              <w:spacing w:before="120" w:after="12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62360" w:rsidRDefault="00262360">
            <w:pPr>
              <w:spacing w:before="120" w:after="120"/>
              <w:jc w:val="center"/>
              <w:rPr>
                <w:rFonts w:eastAsia="宋体"/>
                <w:lang w:eastAsia="zh-CN"/>
              </w:rPr>
            </w:pPr>
            <w:r>
              <w:rPr>
                <w:rFonts w:eastAsia="宋体" w:hint="eastAsia"/>
                <w:lang w:eastAsia="zh-CN"/>
              </w:rPr>
              <w:t>E</w:t>
            </w:r>
            <w:r>
              <w:rPr>
                <w:rFonts w:eastAsia="宋体"/>
                <w:lang w:eastAsia="zh-CN"/>
              </w:rPr>
              <w:t>TU30</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1.32</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0.53</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.12</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1.35</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0.52</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.11</w:t>
            </w:r>
          </w:p>
        </w:tc>
      </w:tr>
      <w:tr w:rsidR="00262360" w:rsidTr="0026236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2360" w:rsidRDefault="00262360" w:rsidP="00262360">
            <w:pPr>
              <w:spacing w:before="120" w:after="12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62360" w:rsidRDefault="00262360">
            <w:pPr>
              <w:spacing w:before="120" w:after="120"/>
              <w:jc w:val="center"/>
              <w:rPr>
                <w:rFonts w:eastAsia="宋体"/>
                <w:lang w:eastAsia="zh-CN"/>
              </w:rPr>
            </w:pPr>
            <w:r>
              <w:rPr>
                <w:rFonts w:eastAsia="宋体" w:hint="eastAsia"/>
                <w:lang w:eastAsia="zh-CN"/>
              </w:rPr>
              <w:t>E</w:t>
            </w:r>
            <w:r>
              <w:rPr>
                <w:rFonts w:eastAsia="宋体"/>
                <w:lang w:eastAsia="zh-CN"/>
              </w:rPr>
              <w:t>TU70</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1.26</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0.48</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.19</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1.27</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w:t>
            </w:r>
            <w:r>
              <w:rPr>
                <w:rFonts w:eastAsia="宋体"/>
                <w:lang w:eastAsia="zh-CN"/>
              </w:rPr>
              <w:t>0.51</w:t>
            </w:r>
          </w:p>
        </w:tc>
        <w:tc>
          <w:tcPr>
            <w:tcW w:w="0" w:type="auto"/>
            <w:tcBorders>
              <w:top w:val="single" w:sz="4" w:space="0" w:color="auto"/>
              <w:left w:val="single" w:sz="4" w:space="0" w:color="auto"/>
              <w:bottom w:val="single" w:sz="4" w:space="0" w:color="auto"/>
              <w:right w:val="single" w:sz="4" w:space="0" w:color="auto"/>
            </w:tcBorders>
          </w:tcPr>
          <w:p w:rsidR="00262360" w:rsidRDefault="00454C8E">
            <w:pPr>
              <w:spacing w:before="120" w:after="120"/>
              <w:jc w:val="center"/>
              <w:rPr>
                <w:rFonts w:eastAsia="宋体"/>
                <w:lang w:eastAsia="zh-CN"/>
              </w:rPr>
            </w:pPr>
            <w:r>
              <w:rPr>
                <w:rFonts w:eastAsia="宋体" w:hint="eastAsia"/>
                <w:lang w:eastAsia="zh-CN"/>
              </w:rPr>
              <w:t>0</w:t>
            </w:r>
            <w:r>
              <w:rPr>
                <w:rFonts w:eastAsia="宋体"/>
                <w:lang w:eastAsia="zh-CN"/>
              </w:rPr>
              <w:t>.20</w:t>
            </w:r>
          </w:p>
        </w:tc>
      </w:tr>
      <w:tr w:rsidR="00262360" w:rsidTr="00454C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360" w:rsidRDefault="00262360">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rsidP="009F277F">
            <w:pPr>
              <w:spacing w:before="120" w:after="120"/>
              <w:jc w:val="center"/>
              <w:rPr>
                <w:rFonts w:eastAsia="宋体"/>
                <w:lang w:eastAsia="zh-CN"/>
              </w:rPr>
            </w:pPr>
            <w:r>
              <w:rPr>
                <w:rFonts w:eastAsia="宋体"/>
                <w:lang w:eastAsia="zh-CN"/>
              </w:rPr>
              <w:t>TDL-A30</w:t>
            </w:r>
            <w:r w:rsidR="009F277F">
              <w:rPr>
                <w:rFonts w:eastAsia="宋体"/>
                <w:lang w:eastAsia="zh-CN"/>
              </w:rPr>
              <w:t xml:space="preserve"> (3km/h)</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0.74</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0</w:t>
            </w: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0.82</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0.07</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0</w:t>
            </w:r>
            <w:r>
              <w:rPr>
                <w:rFonts w:eastAsia="宋体"/>
                <w:lang w:eastAsia="zh-CN"/>
              </w:rPr>
              <w:t>.55</w:t>
            </w:r>
          </w:p>
        </w:tc>
      </w:tr>
      <w:tr w:rsidR="00262360" w:rsidTr="00454C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360" w:rsidRDefault="00262360">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62360" w:rsidRDefault="00262360" w:rsidP="009F277F">
            <w:pPr>
              <w:spacing w:before="120" w:after="120"/>
              <w:jc w:val="center"/>
              <w:rPr>
                <w:rFonts w:eastAsia="宋体"/>
                <w:lang w:eastAsia="zh-CN"/>
              </w:rPr>
            </w:pPr>
            <w:r>
              <w:rPr>
                <w:rFonts w:eastAsia="宋体"/>
                <w:lang w:eastAsia="zh-CN"/>
              </w:rPr>
              <w:t>TDL-C30</w:t>
            </w:r>
            <w:r w:rsidR="009F277F">
              <w:rPr>
                <w:rFonts w:eastAsia="宋体"/>
                <w:lang w:eastAsia="zh-CN"/>
              </w:rPr>
              <w:t xml:space="preserve"> (30km/h)</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0.74</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0</w:t>
            </w:r>
            <w:r>
              <w:rPr>
                <w:rFonts w:eastAsia="宋体"/>
                <w:lang w:eastAsia="zh-CN"/>
              </w:rPr>
              <w:t>.57</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w:t>
            </w:r>
            <w:r>
              <w:rPr>
                <w:rFonts w:eastAsia="宋体"/>
                <w:lang w:eastAsia="zh-CN"/>
              </w:rPr>
              <w:t>0.67</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lang w:eastAsia="zh-CN"/>
              </w:rPr>
              <w:t>-0.03</w:t>
            </w:r>
          </w:p>
        </w:tc>
        <w:tc>
          <w:tcPr>
            <w:tcW w:w="0" w:type="auto"/>
            <w:tcBorders>
              <w:top w:val="single" w:sz="4" w:space="0" w:color="auto"/>
              <w:left w:val="single" w:sz="4" w:space="0" w:color="auto"/>
              <w:bottom w:val="single" w:sz="4" w:space="0" w:color="auto"/>
              <w:right w:val="single" w:sz="4" w:space="0" w:color="auto"/>
            </w:tcBorders>
          </w:tcPr>
          <w:p w:rsidR="00262360" w:rsidRDefault="00A6262E">
            <w:pPr>
              <w:spacing w:before="120" w:after="120"/>
              <w:jc w:val="center"/>
              <w:rPr>
                <w:rFonts w:eastAsia="宋体"/>
                <w:lang w:eastAsia="zh-CN"/>
              </w:rPr>
            </w:pPr>
            <w:r>
              <w:rPr>
                <w:rFonts w:eastAsia="宋体" w:hint="eastAsia"/>
                <w:lang w:eastAsia="zh-CN"/>
              </w:rPr>
              <w:t>0</w:t>
            </w:r>
            <w:r>
              <w:rPr>
                <w:rFonts w:eastAsia="宋体"/>
                <w:lang w:eastAsia="zh-CN"/>
              </w:rPr>
              <w:t>.64</w:t>
            </w:r>
          </w:p>
        </w:tc>
      </w:tr>
      <w:tr w:rsidR="002859B8" w:rsidTr="002859B8">
        <w:trPr>
          <w:jc w:val="center"/>
        </w:trPr>
        <w:tc>
          <w:tcPr>
            <w:tcW w:w="0" w:type="auto"/>
            <w:vMerge w:val="restart"/>
            <w:tcBorders>
              <w:top w:val="single" w:sz="4" w:space="0" w:color="auto"/>
              <w:left w:val="single" w:sz="4" w:space="0" w:color="auto"/>
              <w:right w:val="single" w:sz="4" w:space="0" w:color="auto"/>
            </w:tcBorders>
            <w:vAlign w:val="center"/>
          </w:tcPr>
          <w:p w:rsidR="002859B8" w:rsidRDefault="002859B8" w:rsidP="006F579E">
            <w:pPr>
              <w:spacing w:beforeLines="0" w:afterLines="0"/>
              <w:rPr>
                <w:rFonts w:eastAsia="宋体"/>
                <w:b/>
                <w:lang w:eastAsia="zh-CN"/>
              </w:rPr>
            </w:pPr>
            <w:r>
              <w:rPr>
                <w:rFonts w:eastAsia="宋体"/>
                <w:b/>
                <w:lang w:eastAsia="zh-CN"/>
              </w:rPr>
              <w:t>30kHz</w:t>
            </w: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.58</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0.94</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0.29</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0.30</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6F579E">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hint="eastAsia"/>
                <w:lang w:eastAsia="zh-CN"/>
              </w:rPr>
              <w:t>E</w:t>
            </w:r>
            <w:r>
              <w:rPr>
                <w:rFonts w:eastAsia="宋体"/>
                <w:lang w:eastAsia="zh-CN"/>
              </w:rPr>
              <w:t>PA5</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0.79</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0.02</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.63</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1.05</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0.30</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.39</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6F579E">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1.11</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0.28</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.38</w:t>
            </w:r>
          </w:p>
        </w:tc>
      </w:tr>
      <w:tr w:rsidR="002859B8" w:rsidTr="002859B8">
        <w:trPr>
          <w:jc w:val="center"/>
        </w:trPr>
        <w:tc>
          <w:tcPr>
            <w:tcW w:w="0" w:type="auto"/>
            <w:vMerge/>
            <w:tcBorders>
              <w:left w:val="single" w:sz="4" w:space="0" w:color="auto"/>
              <w:bottom w:val="single" w:sz="4" w:space="0" w:color="auto"/>
              <w:right w:val="single" w:sz="4" w:space="0" w:color="auto"/>
            </w:tcBorders>
            <w:vAlign w:val="center"/>
          </w:tcPr>
          <w:p w:rsidR="002859B8" w:rsidRDefault="002859B8" w:rsidP="006F579E">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6F579E">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0.81</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0.07</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.56</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8A538D">
            <w:pPr>
              <w:spacing w:before="120" w:after="120"/>
              <w:jc w:val="center"/>
              <w:rPr>
                <w:rFonts w:eastAsia="宋体"/>
                <w:lang w:eastAsia="zh-CN"/>
              </w:rPr>
            </w:pPr>
            <w:r>
              <w:rPr>
                <w:rFonts w:eastAsia="宋体" w:hint="eastAsia"/>
                <w:lang w:eastAsia="zh-CN"/>
              </w:rPr>
              <w:t>-</w:t>
            </w:r>
            <w:r>
              <w:rPr>
                <w:rFonts w:eastAsia="宋体"/>
                <w:lang w:eastAsia="zh-CN"/>
              </w:rPr>
              <w:t>1.10</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w:t>
            </w:r>
            <w:r>
              <w:rPr>
                <w:rFonts w:eastAsia="宋体"/>
                <w:lang w:eastAsia="zh-CN"/>
              </w:rPr>
              <w:t>0.33</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6F579E">
            <w:pPr>
              <w:spacing w:before="120" w:after="120"/>
              <w:jc w:val="center"/>
              <w:rPr>
                <w:rFonts w:eastAsia="宋体"/>
                <w:lang w:eastAsia="zh-CN"/>
              </w:rPr>
            </w:pPr>
            <w:r>
              <w:rPr>
                <w:rFonts w:eastAsia="宋体" w:hint="eastAsia"/>
                <w:lang w:eastAsia="zh-CN"/>
              </w:rPr>
              <w:t>0</w:t>
            </w:r>
            <w:r>
              <w:rPr>
                <w:rFonts w:eastAsia="宋体"/>
                <w:lang w:eastAsia="zh-CN"/>
              </w:rPr>
              <w:t>.37</w:t>
            </w:r>
          </w:p>
        </w:tc>
      </w:tr>
      <w:tr w:rsidR="002859B8" w:rsidTr="002859B8">
        <w:trPr>
          <w:jc w:val="center"/>
        </w:trPr>
        <w:tc>
          <w:tcPr>
            <w:tcW w:w="0" w:type="auto"/>
            <w:vMerge w:val="restart"/>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r>
              <w:rPr>
                <w:rFonts w:eastAsia="宋体" w:hint="eastAsia"/>
                <w:b/>
                <w:lang w:eastAsia="zh-CN"/>
              </w:rPr>
              <w:t>6</w:t>
            </w:r>
            <w:r>
              <w:rPr>
                <w:rFonts w:eastAsia="宋体"/>
                <w:b/>
                <w:lang w:eastAsia="zh-CN"/>
              </w:rPr>
              <w:t xml:space="preserve">0kHz </w:t>
            </w:r>
          </w:p>
          <w:p w:rsidR="002859B8" w:rsidRDefault="002859B8" w:rsidP="002859B8">
            <w:pPr>
              <w:spacing w:beforeLines="0" w:afterLines="0"/>
              <w:rPr>
                <w:rFonts w:eastAsia="宋体"/>
                <w:b/>
                <w:lang w:eastAsia="zh-CN"/>
              </w:rPr>
            </w:pPr>
            <w:r>
              <w:rPr>
                <w:rFonts w:eastAsia="宋体"/>
                <w:b/>
                <w:lang w:eastAsia="zh-CN"/>
              </w:rPr>
              <w:t>(FR1)</w:t>
            </w: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2859B8">
            <w:pPr>
              <w:spacing w:before="120" w:after="120"/>
              <w:jc w:val="center"/>
              <w:rPr>
                <w:rFonts w:eastAsia="宋体"/>
                <w:lang w:eastAsia="zh-CN"/>
              </w:rPr>
            </w:pPr>
            <w:r>
              <w:rPr>
                <w:rFonts w:eastAsia="宋体" w:hint="eastAsia"/>
                <w:lang w:eastAsia="zh-CN"/>
              </w:rPr>
              <w:t>-</w:t>
            </w:r>
            <w:r>
              <w:rPr>
                <w:rFonts w:eastAsia="宋体"/>
                <w:lang w:eastAsia="zh-CN"/>
              </w:rPr>
              <w:t>0.72</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2859B8">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2859B8">
            <w:pPr>
              <w:spacing w:before="120" w:after="120"/>
              <w:jc w:val="center"/>
              <w:rPr>
                <w:rFonts w:eastAsia="宋体"/>
                <w:lang w:eastAsia="zh-CN"/>
              </w:rPr>
            </w:pPr>
            <w:r>
              <w:rPr>
                <w:rFonts w:eastAsia="宋体" w:hint="eastAsia"/>
                <w:lang w:eastAsia="zh-CN"/>
              </w:rPr>
              <w:t>0</w:t>
            </w:r>
            <w:r>
              <w:rPr>
                <w:rFonts w:eastAsia="宋体"/>
                <w:lang w:eastAsia="zh-CN"/>
              </w:rPr>
              <w:t>.53</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2859B8">
            <w:pPr>
              <w:spacing w:before="120" w:after="120"/>
              <w:jc w:val="center"/>
              <w:rPr>
                <w:rFonts w:eastAsia="宋体"/>
                <w:lang w:eastAsia="zh-CN"/>
              </w:rPr>
            </w:pPr>
            <w:r>
              <w:rPr>
                <w:rFonts w:eastAsia="宋体" w:hint="eastAsia"/>
                <w:lang w:eastAsia="zh-CN"/>
              </w:rPr>
              <w:t>-</w:t>
            </w:r>
            <w:r>
              <w:rPr>
                <w:rFonts w:eastAsia="宋体"/>
                <w:lang w:eastAsia="zh-CN"/>
              </w:rPr>
              <w:t>1.96</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2859B8">
            <w:pPr>
              <w:spacing w:before="120" w:after="120"/>
              <w:jc w:val="center"/>
              <w:rPr>
                <w:rFonts w:eastAsia="宋体"/>
                <w:lang w:eastAsia="zh-CN"/>
              </w:rPr>
            </w:pPr>
            <w:r>
              <w:rPr>
                <w:rFonts w:eastAsia="宋体" w:hint="eastAsia"/>
                <w:lang w:eastAsia="zh-CN"/>
              </w:rPr>
              <w:t>-</w:t>
            </w:r>
            <w:r>
              <w:rPr>
                <w:rFonts w:eastAsia="宋体"/>
                <w:lang w:eastAsia="zh-CN"/>
              </w:rPr>
              <w:t>1.15</w:t>
            </w:r>
          </w:p>
        </w:tc>
        <w:tc>
          <w:tcPr>
            <w:tcW w:w="0" w:type="auto"/>
            <w:tcBorders>
              <w:top w:val="single" w:sz="4" w:space="0" w:color="auto"/>
              <w:left w:val="single" w:sz="4" w:space="0" w:color="auto"/>
              <w:bottom w:val="single" w:sz="4" w:space="0" w:color="auto"/>
              <w:right w:val="single" w:sz="4" w:space="0" w:color="auto"/>
            </w:tcBorders>
          </w:tcPr>
          <w:p w:rsidR="002859B8" w:rsidRDefault="00A6262E" w:rsidP="002859B8">
            <w:pPr>
              <w:spacing w:before="120" w:after="120"/>
              <w:jc w:val="center"/>
              <w:rPr>
                <w:rFonts w:eastAsia="宋体"/>
                <w:lang w:eastAsia="zh-CN"/>
              </w:rPr>
            </w:pPr>
            <w:r>
              <w:rPr>
                <w:rFonts w:eastAsia="宋体" w:hint="eastAsia"/>
                <w:lang w:eastAsia="zh-CN"/>
              </w:rPr>
              <w:t>-</w:t>
            </w:r>
            <w:r>
              <w:rPr>
                <w:rFonts w:eastAsia="宋体"/>
                <w:lang w:eastAsia="zh-CN"/>
              </w:rPr>
              <w:t>0.44</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hint="eastAsia"/>
                <w:lang w:eastAsia="zh-CN"/>
              </w:rPr>
              <w:t>E</w:t>
            </w:r>
            <w:r>
              <w:rPr>
                <w:rFonts w:eastAsia="宋体"/>
                <w:lang w:eastAsia="zh-CN"/>
              </w:rPr>
              <w:t>PA5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0.74</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.59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2.04</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1.15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0.40</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D05141">
            <w:pPr>
              <w:spacing w:before="120" w:after="120"/>
              <w:jc w:val="center"/>
              <w:rPr>
                <w:rFonts w:eastAsia="宋体"/>
                <w:lang w:eastAsia="zh-CN"/>
              </w:rPr>
            </w:pPr>
            <w:r>
              <w:rPr>
                <w:rFonts w:eastAsia="宋体" w:hint="eastAsia"/>
                <w:lang w:eastAsia="zh-CN"/>
              </w:rPr>
              <w:t>-</w:t>
            </w:r>
            <w:r>
              <w:rPr>
                <w:rFonts w:eastAsia="宋体"/>
                <w:lang w:eastAsia="zh-CN"/>
              </w:rPr>
              <w:t>0.05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lang w:eastAsia="zh-CN"/>
              </w:rPr>
              <w:t>0.62</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2.17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1.20</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0.39</w:t>
            </w:r>
          </w:p>
        </w:tc>
      </w:tr>
      <w:tr w:rsidR="002859B8" w:rsidTr="002859B8">
        <w:trPr>
          <w:jc w:val="center"/>
        </w:trPr>
        <w:tc>
          <w:tcPr>
            <w:tcW w:w="0" w:type="auto"/>
            <w:vMerge/>
            <w:tcBorders>
              <w:left w:val="single" w:sz="4" w:space="0" w:color="auto"/>
              <w:bottom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0.69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.58</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2.09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1.15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lang w:eastAsia="zh-CN"/>
              </w:rPr>
              <w:t>-</w:t>
            </w:r>
            <w:r>
              <w:rPr>
                <w:rFonts w:eastAsia="宋体" w:hint="eastAsia"/>
                <w:lang w:eastAsia="zh-CN"/>
              </w:rPr>
              <w:t>0</w:t>
            </w:r>
            <w:r>
              <w:rPr>
                <w:rFonts w:eastAsia="宋体"/>
                <w:lang w:eastAsia="zh-CN"/>
              </w:rPr>
              <w:t>.39</w:t>
            </w:r>
          </w:p>
        </w:tc>
      </w:tr>
      <w:tr w:rsidR="002859B8" w:rsidTr="002859B8">
        <w:trPr>
          <w:jc w:val="center"/>
        </w:trPr>
        <w:tc>
          <w:tcPr>
            <w:tcW w:w="0" w:type="auto"/>
            <w:vMerge w:val="restart"/>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r>
              <w:rPr>
                <w:rFonts w:eastAsia="宋体" w:hint="eastAsia"/>
                <w:b/>
                <w:lang w:eastAsia="zh-CN"/>
              </w:rPr>
              <w:t>6</w:t>
            </w:r>
            <w:r>
              <w:rPr>
                <w:rFonts w:eastAsia="宋体"/>
                <w:b/>
                <w:lang w:eastAsia="zh-CN"/>
              </w:rPr>
              <w:t xml:space="preserve">0kHz </w:t>
            </w:r>
          </w:p>
          <w:p w:rsidR="002859B8" w:rsidRDefault="002859B8" w:rsidP="002859B8">
            <w:pPr>
              <w:spacing w:beforeLines="0" w:afterLines="0"/>
              <w:rPr>
                <w:rFonts w:eastAsia="宋体"/>
                <w:b/>
                <w:lang w:eastAsia="zh-CN"/>
              </w:rPr>
            </w:pPr>
            <w:r>
              <w:rPr>
                <w:rFonts w:eastAsia="宋体"/>
                <w:b/>
                <w:lang w:eastAsia="zh-CN"/>
              </w:rPr>
              <w:t>(FR2)</w:t>
            </w: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0.68</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.58</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1.96</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1.15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0.43</w:t>
            </w:r>
          </w:p>
        </w:tc>
      </w:tr>
      <w:tr w:rsidR="002859B8" w:rsidTr="002859B8">
        <w:trPr>
          <w:jc w:val="center"/>
        </w:trPr>
        <w:tc>
          <w:tcPr>
            <w:tcW w:w="0" w:type="auto"/>
            <w:vMerge/>
            <w:tcBorders>
              <w:left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0.04</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.57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674D1C">
            <w:pPr>
              <w:spacing w:before="120" w:after="120"/>
              <w:jc w:val="center"/>
              <w:rPr>
                <w:rFonts w:eastAsia="宋体"/>
                <w:lang w:eastAsia="zh-CN"/>
              </w:rPr>
            </w:pPr>
            <w:r>
              <w:rPr>
                <w:rFonts w:eastAsia="宋体" w:hint="eastAsia"/>
                <w:lang w:eastAsia="zh-CN"/>
              </w:rPr>
              <w:t>-</w:t>
            </w:r>
            <w:r>
              <w:rPr>
                <w:rFonts w:eastAsia="宋体"/>
                <w:lang w:eastAsia="zh-CN"/>
              </w:rPr>
              <w:t>2.09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1.14</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0.33</w:t>
            </w:r>
          </w:p>
        </w:tc>
      </w:tr>
      <w:tr w:rsidR="002859B8" w:rsidTr="002859B8">
        <w:trPr>
          <w:jc w:val="center"/>
        </w:trPr>
        <w:tc>
          <w:tcPr>
            <w:tcW w:w="0" w:type="auto"/>
            <w:vMerge/>
            <w:tcBorders>
              <w:left w:val="single" w:sz="4" w:space="0" w:color="auto"/>
              <w:bottom w:val="single" w:sz="4" w:space="0" w:color="auto"/>
              <w:right w:val="single" w:sz="4" w:space="0" w:color="auto"/>
            </w:tcBorders>
            <w:vAlign w:val="center"/>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tcPr>
          <w:p w:rsidR="002859B8" w:rsidRDefault="002859B8" w:rsidP="002859B8">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0.78</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0.06</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2.06</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1.12</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0.40</w:t>
            </w:r>
          </w:p>
        </w:tc>
      </w:tr>
      <w:tr w:rsidR="002859B8" w:rsidTr="00454C8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b/>
                <w:lang w:eastAsia="zh-CN"/>
              </w:rPr>
            </w:pPr>
            <w:r>
              <w:rPr>
                <w:rFonts w:eastAsia="宋体"/>
                <w:b/>
                <w:lang w:eastAsia="zh-CN"/>
              </w:rPr>
              <w:t>120kHz</w:t>
            </w: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AWGN</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0.73</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.49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1.49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3.17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2.05</w:t>
            </w:r>
          </w:p>
        </w:tc>
      </w:tr>
      <w:tr w:rsidR="002859B8" w:rsidTr="00454C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TDL-A30 (3km/h)</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0.76</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.57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4.67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3.19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2.01</w:t>
            </w:r>
          </w:p>
        </w:tc>
      </w:tr>
      <w:tr w:rsidR="002859B8" w:rsidTr="00454C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59B8" w:rsidRDefault="002859B8" w:rsidP="002859B8">
            <w:pPr>
              <w:spacing w:beforeLines="0" w:afterLines="0"/>
              <w:rPr>
                <w:rFonts w:eastAsia="宋体"/>
                <w:b/>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859B8" w:rsidRDefault="002859B8" w:rsidP="002859B8">
            <w:pPr>
              <w:spacing w:before="120" w:after="120"/>
              <w:jc w:val="center"/>
              <w:rPr>
                <w:rFonts w:eastAsia="宋体"/>
                <w:lang w:eastAsia="zh-CN"/>
              </w:rPr>
            </w:pPr>
            <w:r>
              <w:rPr>
                <w:rFonts w:eastAsia="宋体"/>
                <w:lang w:eastAsia="zh-CN"/>
              </w:rPr>
              <w:t>TDL-C30 (30km/h)</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0.75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0.07</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0</w:t>
            </w:r>
            <w:r>
              <w:rPr>
                <w:rFonts w:eastAsia="宋体"/>
                <w:lang w:eastAsia="zh-CN"/>
              </w:rPr>
              <w:t>.59</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4.65</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3.16</w:t>
            </w:r>
          </w:p>
        </w:tc>
        <w:tc>
          <w:tcPr>
            <w:tcW w:w="0" w:type="auto"/>
            <w:tcBorders>
              <w:top w:val="single" w:sz="4" w:space="0" w:color="auto"/>
              <w:left w:val="single" w:sz="4" w:space="0" w:color="auto"/>
              <w:bottom w:val="single" w:sz="4" w:space="0" w:color="auto"/>
              <w:right w:val="single" w:sz="4" w:space="0" w:color="auto"/>
            </w:tcBorders>
          </w:tcPr>
          <w:p w:rsidR="002859B8" w:rsidRDefault="00D05141" w:rsidP="002859B8">
            <w:pPr>
              <w:spacing w:before="120" w:after="120"/>
              <w:jc w:val="center"/>
              <w:rPr>
                <w:rFonts w:eastAsia="宋体"/>
                <w:lang w:eastAsia="zh-CN"/>
              </w:rPr>
            </w:pPr>
            <w:r>
              <w:rPr>
                <w:rFonts w:eastAsia="宋体" w:hint="eastAsia"/>
                <w:lang w:eastAsia="zh-CN"/>
              </w:rPr>
              <w:t>-</w:t>
            </w:r>
            <w:r>
              <w:rPr>
                <w:rFonts w:eastAsia="宋体"/>
                <w:lang w:eastAsia="zh-CN"/>
              </w:rPr>
              <w:t>1.99</w:t>
            </w:r>
          </w:p>
        </w:tc>
      </w:tr>
    </w:tbl>
    <w:p w:rsidR="00262360" w:rsidRDefault="00903104" w:rsidP="00062EC0">
      <w:pPr>
        <w:spacing w:before="120" w:after="120"/>
        <w:rPr>
          <w:rFonts w:eastAsiaTheme="minorEastAsia"/>
          <w:lang w:eastAsia="zh-CN"/>
        </w:rPr>
      </w:pPr>
      <w:r>
        <w:rPr>
          <w:rFonts w:eastAsiaTheme="minorEastAsia"/>
          <w:lang w:eastAsia="zh-CN"/>
        </w:rPr>
        <w:t>The simulation results are very similar to those for CSI-RSRP in our companion paper [1]</w:t>
      </w:r>
      <w:r w:rsidR="002859B8">
        <w:rPr>
          <w:rFonts w:eastAsiaTheme="minorEastAsia"/>
          <w:lang w:eastAsia="zh-CN"/>
        </w:rPr>
        <w:t xml:space="preserve">. </w:t>
      </w:r>
      <w:r>
        <w:rPr>
          <w:rFonts w:eastAsiaTheme="minorEastAsia"/>
          <w:lang w:eastAsia="zh-CN"/>
        </w:rPr>
        <w:t>This is aligned with the expectation since the inaccuracy is mainly introduced by the estimation error in the RSRP part. Particularly, the same trend can be observed where the performance is quite dependent on the SCS of CSI-RS due to timing error. Therefore, it is suggested to define CSI-RSRQ accuracy to be SCS specific.</w:t>
      </w:r>
    </w:p>
    <w:p w:rsidR="00890F57" w:rsidRPr="00890F57" w:rsidRDefault="00890F57" w:rsidP="00062EC0">
      <w:pPr>
        <w:spacing w:before="120" w:after="120"/>
        <w:rPr>
          <w:rFonts w:eastAsiaTheme="minorEastAsia"/>
          <w:b/>
          <w:lang w:eastAsia="zh-CN"/>
        </w:rPr>
      </w:pPr>
      <w:r w:rsidRPr="00890F57">
        <w:rPr>
          <w:rFonts w:eastAsiaTheme="minorEastAsia" w:hint="eastAsia"/>
          <w:b/>
          <w:lang w:eastAsia="zh-CN"/>
        </w:rPr>
        <w:t>P</w:t>
      </w:r>
      <w:r w:rsidRPr="00890F57">
        <w:rPr>
          <w:rFonts w:eastAsiaTheme="minorEastAsia"/>
          <w:b/>
          <w:lang w:eastAsia="zh-CN"/>
        </w:rPr>
        <w:t>roposal 3: CSI-RSR</w:t>
      </w:r>
      <w:r w:rsidR="00903104">
        <w:rPr>
          <w:rFonts w:eastAsiaTheme="minorEastAsia"/>
          <w:b/>
          <w:lang w:eastAsia="zh-CN"/>
        </w:rPr>
        <w:t>Q</w:t>
      </w:r>
      <w:r w:rsidRPr="00890F57">
        <w:rPr>
          <w:rFonts w:eastAsiaTheme="minorEastAsia"/>
          <w:b/>
          <w:lang w:eastAsia="zh-CN"/>
        </w:rPr>
        <w:t xml:space="preserve"> accuracy requirements are defined to be SCS specific.</w:t>
      </w:r>
    </w:p>
    <w:p w:rsidR="00890F57" w:rsidRDefault="002859B8" w:rsidP="002859B8">
      <w:pPr>
        <w:pStyle w:val="2"/>
        <w:rPr>
          <w:lang w:eastAsia="zh-CN"/>
        </w:rPr>
      </w:pPr>
      <w:r>
        <w:rPr>
          <w:lang w:eastAsia="zh-CN"/>
        </w:rPr>
        <w:t>Report mapping</w:t>
      </w:r>
    </w:p>
    <w:p w:rsidR="002859B8" w:rsidRDefault="002859B8" w:rsidP="00062EC0">
      <w:pPr>
        <w:spacing w:before="120" w:after="120"/>
        <w:rPr>
          <w:rFonts w:eastAsiaTheme="minorEastAsia"/>
          <w:lang w:eastAsia="zh-CN"/>
        </w:rPr>
      </w:pPr>
      <w:r>
        <w:rPr>
          <w:rFonts w:eastAsiaTheme="minorEastAsia"/>
          <w:lang w:eastAsia="zh-CN"/>
        </w:rPr>
        <w:t>In 38.133, t</w:t>
      </w:r>
      <w:r w:rsidRPr="002859B8">
        <w:rPr>
          <w:rFonts w:eastAsiaTheme="minorEastAsia"/>
          <w:lang w:eastAsia="zh-CN"/>
        </w:rPr>
        <w:t>he reporting range of SS-RSR</w:t>
      </w:r>
      <w:r w:rsidR="00D1515E">
        <w:rPr>
          <w:rFonts w:eastAsiaTheme="minorEastAsia"/>
          <w:lang w:eastAsia="zh-CN"/>
        </w:rPr>
        <w:t>Q</w:t>
      </w:r>
      <w:r w:rsidRPr="002859B8">
        <w:rPr>
          <w:rFonts w:eastAsiaTheme="minorEastAsia"/>
          <w:lang w:eastAsia="zh-CN"/>
        </w:rPr>
        <w:t xml:space="preserve"> for L3 reporting is defined from </w:t>
      </w:r>
      <w:r w:rsidR="00D1515E">
        <w:rPr>
          <w:rFonts w:eastAsiaTheme="minorEastAsia"/>
          <w:lang w:eastAsia="zh-CN"/>
        </w:rPr>
        <w:t>-43 dB</w:t>
      </w:r>
      <w:r w:rsidRPr="002859B8">
        <w:rPr>
          <w:rFonts w:eastAsiaTheme="minorEastAsia"/>
          <w:lang w:eastAsia="zh-CN"/>
        </w:rPr>
        <w:t xml:space="preserve"> to </w:t>
      </w:r>
      <w:r w:rsidR="00D1515E">
        <w:rPr>
          <w:rFonts w:eastAsiaTheme="minorEastAsia"/>
          <w:lang w:eastAsia="zh-CN"/>
        </w:rPr>
        <w:t>+20 dB with 0.5</w:t>
      </w:r>
      <w:r w:rsidRPr="002859B8">
        <w:rPr>
          <w:rFonts w:eastAsiaTheme="minorEastAsia"/>
          <w:lang w:eastAsia="zh-CN"/>
        </w:rPr>
        <w:t xml:space="preserve"> dB resolution.</w:t>
      </w:r>
      <w:r w:rsidR="00A64FF0">
        <w:rPr>
          <w:rFonts w:eastAsiaTheme="minorEastAsia"/>
          <w:lang w:eastAsia="zh-CN"/>
        </w:rPr>
        <w:t xml:space="preserve"> However, due to different RSSI measurement resources, it needs to be discussed if the reporting range for SS-RSRQ should be reused or not. The definition of CQI-RSRQ from 38.215 is copied below.</w:t>
      </w:r>
    </w:p>
    <w:tbl>
      <w:tblPr>
        <w:tblStyle w:val="af4"/>
        <w:tblW w:w="0" w:type="auto"/>
        <w:tblLook w:val="04A0" w:firstRow="1" w:lastRow="0" w:firstColumn="1" w:lastColumn="0" w:noHBand="0" w:noVBand="1"/>
      </w:tblPr>
      <w:tblGrid>
        <w:gridCol w:w="9621"/>
      </w:tblGrid>
      <w:tr w:rsidR="00A64FF0" w:rsidTr="00A64FF0">
        <w:tc>
          <w:tcPr>
            <w:tcW w:w="9621" w:type="dxa"/>
          </w:tcPr>
          <w:p w:rsidR="00A64FF0" w:rsidRDefault="00A64FF0" w:rsidP="00A64FF0">
            <w:pPr>
              <w:pStyle w:val="TAL"/>
              <w:spacing w:before="120" w:after="120"/>
            </w:pPr>
            <w:r>
              <w:lastRenderedPageBreak/>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rsidR="00A64FF0" w:rsidRDefault="00A64FF0" w:rsidP="00A64FF0">
            <w:pPr>
              <w:pStyle w:val="TAL"/>
              <w:spacing w:before="120" w:after="120"/>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w:t>
            </w:r>
            <w:r w:rsidRPr="00A64FF0">
              <w:rPr>
                <w:highlight w:val="yellow"/>
              </w:rPr>
              <w:t>The measurement time resource(s) for CSI-RSSI corresponds to OFDM symbols containing configured CSI-RS occasions.</w:t>
            </w:r>
          </w:p>
          <w:p w:rsidR="00A64FF0" w:rsidRDefault="00A64FF0" w:rsidP="00A64FF0">
            <w:pPr>
              <w:pStyle w:val="TAL"/>
              <w:spacing w:before="120" w:after="120"/>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[4</w:t>
            </w:r>
            <w:r w:rsidRPr="00486914">
              <w:t xml:space="preserve">] </w:t>
            </w:r>
            <w:r>
              <w:t>shall</w:t>
            </w:r>
            <w:r w:rsidRPr="00486914">
              <w:t xml:space="preserve"> be used.</w:t>
            </w:r>
            <w:r>
              <w:t xml:space="preserve"> </w:t>
            </w:r>
          </w:p>
          <w:p w:rsidR="00A64FF0" w:rsidRPr="00A64FF0" w:rsidRDefault="00A64FF0" w:rsidP="00062EC0">
            <w:pPr>
              <w:spacing w:before="120" w:after="120"/>
              <w:rPr>
                <w:rFonts w:eastAsiaTheme="minorEastAsia"/>
                <w:lang w:eastAsia="zh-CN"/>
              </w:rPr>
            </w:pPr>
          </w:p>
        </w:tc>
      </w:tr>
    </w:tbl>
    <w:p w:rsidR="00A64FF0" w:rsidRDefault="00A64FF0" w:rsidP="00062EC0">
      <w:pPr>
        <w:spacing w:before="120" w:after="120"/>
        <w:rPr>
          <w:rFonts w:eastAsiaTheme="minorEastAsia"/>
          <w:lang w:eastAsia="zh-CN"/>
        </w:rPr>
      </w:pPr>
      <w:r>
        <w:rPr>
          <w:rFonts w:eastAsiaTheme="minorEastAsia"/>
          <w:lang w:eastAsia="zh-CN"/>
        </w:rPr>
        <w:t xml:space="preserve">It can be seen that CSI-RSSI is only measured in OFDM symbols containing the CSI-RS RE. This means the maximum value is given by the scenario where CSI-RS is transmitted with D=1 and there is no other signal, interference or noise received by UE besides the CSI-RS. In this case the RSRQ is 0dB. </w:t>
      </w:r>
      <w:r w:rsidR="001A1662">
        <w:rPr>
          <w:rFonts w:eastAsiaTheme="minorEastAsia"/>
          <w:lang w:eastAsia="zh-CN"/>
        </w:rPr>
        <w:t>For the minimum value, in our view the -43dB for SS-RSRQ is already quite low so it can be reused for CSI-RSRQ.</w:t>
      </w:r>
    </w:p>
    <w:p w:rsidR="001B1235" w:rsidRPr="001B1235" w:rsidRDefault="001B1235" w:rsidP="00062EC0">
      <w:pPr>
        <w:spacing w:before="120" w:after="120"/>
        <w:rPr>
          <w:rFonts w:eastAsiaTheme="minorEastAsia"/>
          <w:b/>
          <w:lang w:eastAsia="zh-CN"/>
        </w:rPr>
      </w:pPr>
      <w:r w:rsidRPr="001B1235">
        <w:rPr>
          <w:rFonts w:eastAsiaTheme="minorEastAsia"/>
          <w:b/>
          <w:lang w:eastAsia="zh-CN"/>
        </w:rPr>
        <w:t xml:space="preserve">Proposal </w:t>
      </w:r>
      <w:r w:rsidR="001A1662">
        <w:rPr>
          <w:rFonts w:eastAsiaTheme="minorEastAsia"/>
          <w:b/>
          <w:lang w:eastAsia="zh-CN"/>
        </w:rPr>
        <w:t>4</w:t>
      </w:r>
      <w:r w:rsidRPr="001B1235">
        <w:rPr>
          <w:rFonts w:eastAsiaTheme="minorEastAsia"/>
          <w:b/>
          <w:lang w:eastAsia="zh-CN"/>
        </w:rPr>
        <w:t xml:space="preserve">: </w:t>
      </w:r>
      <w:r w:rsidR="001A1662">
        <w:rPr>
          <w:rFonts w:eastAsiaTheme="minorEastAsia"/>
          <w:b/>
          <w:lang w:eastAsia="zh-CN"/>
        </w:rPr>
        <w:t>T</w:t>
      </w:r>
      <w:r w:rsidRPr="001B1235">
        <w:rPr>
          <w:rFonts w:eastAsiaTheme="minorEastAsia"/>
          <w:b/>
          <w:lang w:eastAsia="zh-CN"/>
        </w:rPr>
        <w:t>he range of CSI-RSR</w:t>
      </w:r>
      <w:r w:rsidR="001A1662">
        <w:rPr>
          <w:rFonts w:eastAsiaTheme="minorEastAsia"/>
          <w:b/>
          <w:lang w:eastAsia="zh-CN"/>
        </w:rPr>
        <w:t>Q</w:t>
      </w:r>
      <w:r w:rsidRPr="001B1235">
        <w:rPr>
          <w:rFonts w:eastAsiaTheme="minorEastAsia"/>
          <w:b/>
          <w:lang w:eastAsia="zh-CN"/>
        </w:rPr>
        <w:t xml:space="preserve"> report is from </w:t>
      </w:r>
      <w:r w:rsidR="001A1662">
        <w:rPr>
          <w:rFonts w:eastAsiaTheme="minorEastAsia"/>
          <w:b/>
          <w:lang w:eastAsia="zh-CN"/>
        </w:rPr>
        <w:t>-43 dB</w:t>
      </w:r>
      <w:r w:rsidRPr="001B1235">
        <w:rPr>
          <w:rFonts w:eastAsiaTheme="minorEastAsia"/>
          <w:b/>
          <w:lang w:eastAsia="zh-CN"/>
        </w:rPr>
        <w:t xml:space="preserve"> to </w:t>
      </w:r>
      <w:r w:rsidR="001A1662">
        <w:rPr>
          <w:rFonts w:eastAsiaTheme="minorEastAsia"/>
          <w:b/>
          <w:lang w:eastAsia="zh-CN"/>
        </w:rPr>
        <w:t>0 dB with 0.5</w:t>
      </w:r>
      <w:r w:rsidRPr="001B1235">
        <w:rPr>
          <w:rFonts w:eastAsiaTheme="minorEastAsia"/>
          <w:b/>
          <w:lang w:eastAsia="zh-CN"/>
        </w:rPr>
        <w:t xml:space="preserve"> dB resolution.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334094">
        <w:rPr>
          <w:rFonts w:eastAsia="宋体"/>
          <w:lang w:eastAsia="zh-CN"/>
        </w:rPr>
        <w:t>CSI-RSRQ</w:t>
      </w:r>
      <w:r w:rsidR="001B1235" w:rsidRPr="00295ACB">
        <w:rPr>
          <w:rFonts w:eastAsia="宋体"/>
          <w:lang w:eastAsia="zh-CN"/>
        </w:rPr>
        <w:t xml:space="preserve"> accuracy and report mapping</w:t>
      </w:r>
      <w:r w:rsidR="004847DA">
        <w:rPr>
          <w:rFonts w:eastAsia="宋体"/>
          <w:lang w:eastAsia="zh-CN"/>
        </w:rPr>
        <w:t>.</w:t>
      </w:r>
    </w:p>
    <w:p w:rsidR="001A1662" w:rsidRPr="00DA7152" w:rsidRDefault="001A1662" w:rsidP="001A1662">
      <w:pPr>
        <w:spacing w:before="120" w:after="120"/>
        <w:rPr>
          <w:rFonts w:eastAsia="宋体"/>
          <w:b/>
          <w:lang w:eastAsia="zh-CN"/>
        </w:rPr>
      </w:pPr>
      <w:r w:rsidRPr="00DA7152">
        <w:rPr>
          <w:rFonts w:eastAsia="宋体"/>
          <w:b/>
          <w:lang w:eastAsia="zh-CN"/>
        </w:rPr>
        <w:t>Proposal 1: The side condition of CSI-RS</w:t>
      </w:r>
      <w:r>
        <w:rPr>
          <w:rFonts w:eastAsia="宋体"/>
          <w:b/>
          <w:lang w:eastAsia="zh-CN"/>
        </w:rPr>
        <w:t>RQ</w:t>
      </w:r>
      <w:r w:rsidRPr="00DA7152">
        <w:rPr>
          <w:rFonts w:eastAsia="宋体"/>
          <w:b/>
          <w:lang w:eastAsia="zh-CN"/>
        </w:rPr>
        <w:t xml:space="preserve"> measurement accuracy is defined as </w:t>
      </w:r>
    </w:p>
    <w:p w:rsidR="001A1662" w:rsidRPr="00DA7152" w:rsidRDefault="001A1662" w:rsidP="001A1662">
      <w:pPr>
        <w:pStyle w:val="af8"/>
        <w:numPr>
          <w:ilvl w:val="0"/>
          <w:numId w:val="50"/>
        </w:numPr>
        <w:spacing w:before="120" w:after="120"/>
        <w:rPr>
          <w:rFonts w:eastAsia="宋体"/>
          <w:b/>
          <w:lang w:eastAsia="zh-CN"/>
        </w:rPr>
      </w:pPr>
      <w:proofErr w:type="spellStart"/>
      <w:r w:rsidRPr="00DA7152">
        <w:rPr>
          <w:rFonts w:eastAsia="宋体"/>
          <w:b/>
          <w:lang w:eastAsia="zh-CN"/>
        </w:rPr>
        <w:t>Es</w:t>
      </w:r>
      <w:proofErr w:type="spellEnd"/>
      <w:r w:rsidRPr="00DA7152">
        <w:rPr>
          <w:rFonts w:eastAsia="宋体"/>
          <w:b/>
          <w:lang w:eastAsia="zh-CN"/>
        </w:rPr>
        <w:t>/</w:t>
      </w:r>
      <w:proofErr w:type="spellStart"/>
      <w:r w:rsidRPr="00DA7152">
        <w:rPr>
          <w:rFonts w:eastAsia="宋体"/>
          <w:b/>
          <w:lang w:eastAsia="zh-CN"/>
        </w:rPr>
        <w:t>Iot</w:t>
      </w:r>
      <w:proofErr w:type="spellEnd"/>
      <w:r w:rsidRPr="00DA7152">
        <w:rPr>
          <w:rFonts w:eastAsia="宋体"/>
          <w:b/>
          <w:lang w:eastAsia="zh-CN"/>
        </w:rPr>
        <w:t xml:space="preserve"> condition </w:t>
      </w:r>
      <w:r>
        <w:rPr>
          <w:rFonts w:eastAsia="宋体"/>
          <w:b/>
          <w:lang w:eastAsia="zh-CN"/>
        </w:rPr>
        <w:t xml:space="preserve">same </w:t>
      </w:r>
      <w:r w:rsidRPr="00DA7152">
        <w:rPr>
          <w:rFonts w:eastAsia="宋体"/>
          <w:b/>
          <w:lang w:eastAsia="zh-CN"/>
        </w:rPr>
        <w:t>as SSB L3 measurement</w:t>
      </w:r>
    </w:p>
    <w:p w:rsidR="001A1662" w:rsidRPr="00DA7152" w:rsidRDefault="001A1662" w:rsidP="001A1662">
      <w:pPr>
        <w:pStyle w:val="af8"/>
        <w:numPr>
          <w:ilvl w:val="0"/>
          <w:numId w:val="50"/>
        </w:numPr>
        <w:spacing w:before="120" w:after="120"/>
        <w:rPr>
          <w:rFonts w:eastAsia="宋体"/>
          <w:b/>
          <w:lang w:eastAsia="zh-CN"/>
        </w:rPr>
      </w:pPr>
      <w:r w:rsidRPr="00DA7152">
        <w:rPr>
          <w:rFonts w:eastAsiaTheme="minorEastAsia"/>
          <w:b/>
          <w:lang w:eastAsia="zh-CN"/>
        </w:rPr>
        <w:t>BW of 48-RB and Density of D=3</w:t>
      </w:r>
    </w:p>
    <w:p w:rsidR="001A1662" w:rsidRPr="00DA7152" w:rsidRDefault="001A1662" w:rsidP="001A1662">
      <w:pPr>
        <w:pStyle w:val="af8"/>
        <w:numPr>
          <w:ilvl w:val="0"/>
          <w:numId w:val="50"/>
        </w:numPr>
        <w:spacing w:before="120" w:after="120"/>
        <w:rPr>
          <w:rFonts w:eastAsia="宋体"/>
          <w:b/>
          <w:lang w:eastAsia="zh-CN"/>
        </w:rPr>
      </w:pPr>
      <w:r w:rsidRPr="00DA7152">
        <w:rPr>
          <w:rFonts w:eastAsiaTheme="minorEastAsia"/>
          <w:b/>
          <w:lang w:eastAsia="zh-CN"/>
        </w:rPr>
        <w:t xml:space="preserve">5 measurement samples (it is captured as core requirements, and is used to derive the accuracy) </w:t>
      </w:r>
    </w:p>
    <w:p w:rsidR="001A1662" w:rsidRPr="00DA7152" w:rsidRDefault="001A1662" w:rsidP="001A1662">
      <w:pPr>
        <w:pStyle w:val="af8"/>
        <w:numPr>
          <w:ilvl w:val="0"/>
          <w:numId w:val="50"/>
        </w:numPr>
        <w:spacing w:before="120" w:after="120"/>
        <w:rPr>
          <w:rFonts w:eastAsia="宋体"/>
          <w:b/>
          <w:lang w:eastAsia="zh-CN"/>
        </w:rPr>
      </w:pPr>
      <w:r w:rsidRPr="00DA7152">
        <w:rPr>
          <w:rFonts w:eastAsiaTheme="minorEastAsia"/>
          <w:b/>
          <w:lang w:eastAsia="zh-CN"/>
        </w:rPr>
        <w:t>3us timing error (other values can be discussed for FDD)</w:t>
      </w:r>
    </w:p>
    <w:p w:rsidR="001A1662" w:rsidRPr="00DA7152" w:rsidRDefault="001A1662" w:rsidP="001A1662">
      <w:pPr>
        <w:spacing w:before="120" w:after="120"/>
        <w:rPr>
          <w:rFonts w:eastAsiaTheme="minorEastAsia"/>
          <w:b/>
          <w:lang w:eastAsia="zh-CN"/>
        </w:rPr>
      </w:pPr>
      <w:r w:rsidRPr="00DA7152">
        <w:rPr>
          <w:rFonts w:eastAsiaTheme="minorEastAsia"/>
          <w:b/>
          <w:lang w:eastAsia="zh-CN"/>
        </w:rPr>
        <w:t>Proposal 2: RAN4 to collect simulation results with timing error from interested companies.</w:t>
      </w:r>
    </w:p>
    <w:p w:rsidR="001A1662" w:rsidRPr="00890F57" w:rsidRDefault="001A1662" w:rsidP="001A1662">
      <w:pPr>
        <w:spacing w:before="120" w:after="120"/>
        <w:rPr>
          <w:rFonts w:eastAsiaTheme="minorEastAsia"/>
          <w:b/>
          <w:lang w:eastAsia="zh-CN"/>
        </w:rPr>
      </w:pPr>
      <w:r w:rsidRPr="00890F57">
        <w:rPr>
          <w:rFonts w:eastAsiaTheme="minorEastAsia" w:hint="eastAsia"/>
          <w:b/>
          <w:lang w:eastAsia="zh-CN"/>
        </w:rPr>
        <w:t>P</w:t>
      </w:r>
      <w:r w:rsidRPr="00890F57">
        <w:rPr>
          <w:rFonts w:eastAsiaTheme="minorEastAsia"/>
          <w:b/>
          <w:lang w:eastAsia="zh-CN"/>
        </w:rPr>
        <w:t>roposal 3: CSI-RSR</w:t>
      </w:r>
      <w:r>
        <w:rPr>
          <w:rFonts w:eastAsiaTheme="minorEastAsia"/>
          <w:b/>
          <w:lang w:eastAsia="zh-CN"/>
        </w:rPr>
        <w:t>Q</w:t>
      </w:r>
      <w:r w:rsidRPr="00890F57">
        <w:rPr>
          <w:rFonts w:eastAsiaTheme="minorEastAsia"/>
          <w:b/>
          <w:lang w:eastAsia="zh-CN"/>
        </w:rPr>
        <w:t xml:space="preserve"> accuracy requirements are defined to be SCS specific.</w:t>
      </w:r>
    </w:p>
    <w:p w:rsidR="00047229" w:rsidRPr="001A1662" w:rsidRDefault="001A1662" w:rsidP="001B1235">
      <w:pPr>
        <w:spacing w:before="120" w:after="120"/>
        <w:rPr>
          <w:rFonts w:eastAsiaTheme="minorEastAsia"/>
          <w:b/>
          <w:lang w:eastAsia="zh-CN"/>
        </w:rPr>
      </w:pPr>
      <w:r w:rsidRPr="001B1235">
        <w:rPr>
          <w:rFonts w:eastAsiaTheme="minorEastAsia"/>
          <w:b/>
          <w:lang w:eastAsia="zh-CN"/>
        </w:rPr>
        <w:t xml:space="preserve">Proposal </w:t>
      </w:r>
      <w:r>
        <w:rPr>
          <w:rFonts w:eastAsiaTheme="minorEastAsia"/>
          <w:b/>
          <w:lang w:eastAsia="zh-CN"/>
        </w:rPr>
        <w:t>4</w:t>
      </w:r>
      <w:r w:rsidRPr="001B1235">
        <w:rPr>
          <w:rFonts w:eastAsiaTheme="minorEastAsia"/>
          <w:b/>
          <w:lang w:eastAsia="zh-CN"/>
        </w:rPr>
        <w:t xml:space="preserve">: </w:t>
      </w:r>
      <w:r>
        <w:rPr>
          <w:rFonts w:eastAsiaTheme="minorEastAsia"/>
          <w:b/>
          <w:lang w:eastAsia="zh-CN"/>
        </w:rPr>
        <w:t>T</w:t>
      </w:r>
      <w:r w:rsidRPr="001B1235">
        <w:rPr>
          <w:rFonts w:eastAsiaTheme="minorEastAsia"/>
          <w:b/>
          <w:lang w:eastAsia="zh-CN"/>
        </w:rPr>
        <w:t>he range of CSI-RSR</w:t>
      </w:r>
      <w:r>
        <w:rPr>
          <w:rFonts w:eastAsiaTheme="minorEastAsia"/>
          <w:b/>
          <w:lang w:eastAsia="zh-CN"/>
        </w:rPr>
        <w:t>Q</w:t>
      </w:r>
      <w:r w:rsidRPr="001B1235">
        <w:rPr>
          <w:rFonts w:eastAsiaTheme="minorEastAsia"/>
          <w:b/>
          <w:lang w:eastAsia="zh-CN"/>
        </w:rPr>
        <w:t xml:space="preserve"> report is from </w:t>
      </w:r>
      <w:r>
        <w:rPr>
          <w:rFonts w:eastAsiaTheme="minorEastAsia"/>
          <w:b/>
          <w:lang w:eastAsia="zh-CN"/>
        </w:rPr>
        <w:t>-43 dB</w:t>
      </w:r>
      <w:r w:rsidRPr="001B1235">
        <w:rPr>
          <w:rFonts w:eastAsiaTheme="minorEastAsia"/>
          <w:b/>
          <w:lang w:eastAsia="zh-CN"/>
        </w:rPr>
        <w:t xml:space="preserve"> to </w:t>
      </w:r>
      <w:r>
        <w:rPr>
          <w:rFonts w:eastAsiaTheme="minorEastAsia"/>
          <w:b/>
          <w:lang w:eastAsia="zh-CN"/>
        </w:rPr>
        <w:t>0 dB with 0.5 dB resolution.</w:t>
      </w:r>
    </w:p>
    <w:p w:rsidR="00C0754F" w:rsidRDefault="00C0754F" w:rsidP="00C0754F">
      <w:pPr>
        <w:pStyle w:val="1"/>
        <w:jc w:val="both"/>
        <w:rPr>
          <w:lang w:val="en-US"/>
        </w:rPr>
      </w:pPr>
      <w:r w:rsidRPr="00C0754F">
        <w:rPr>
          <w:lang w:val="en-US"/>
        </w:rPr>
        <w:t>Reference</w:t>
      </w:r>
    </w:p>
    <w:p w:rsidR="00062EC0" w:rsidRPr="00903104" w:rsidRDefault="005D3E4C" w:rsidP="00903104">
      <w:pPr>
        <w:widowControl w:val="0"/>
        <w:numPr>
          <w:ilvl w:val="0"/>
          <w:numId w:val="47"/>
        </w:numPr>
        <w:tabs>
          <w:tab w:val="left" w:pos="426"/>
        </w:tabs>
        <w:spacing w:beforeLines="0" w:before="120" w:afterLines="0" w:after="120"/>
        <w:rPr>
          <w:rFonts w:eastAsia="宋体"/>
          <w:szCs w:val="22"/>
          <w:lang w:eastAsia="zh-CN"/>
        </w:rPr>
      </w:pPr>
      <w:r>
        <w:rPr>
          <w:rFonts w:eastAsia="宋体"/>
          <w:szCs w:val="22"/>
          <w:lang w:eastAsia="zh-CN"/>
        </w:rPr>
        <w:t>R4-</w:t>
      </w:r>
      <w:r w:rsidR="00903104">
        <w:rPr>
          <w:rFonts w:eastAsia="宋体"/>
          <w:szCs w:val="22"/>
          <w:lang w:eastAsia="zh-CN"/>
        </w:rPr>
        <w:t>20</w:t>
      </w:r>
      <w:r>
        <w:rPr>
          <w:rFonts w:eastAsia="宋体"/>
          <w:szCs w:val="22"/>
          <w:lang w:eastAsia="zh-CN"/>
        </w:rPr>
        <w:t>1</w:t>
      </w:r>
      <w:r w:rsidR="000533B5">
        <w:rPr>
          <w:rFonts w:eastAsia="宋体"/>
          <w:szCs w:val="22"/>
          <w:lang w:eastAsia="zh-CN"/>
        </w:rPr>
        <w:t>5783</w:t>
      </w:r>
      <w:bookmarkStart w:id="0" w:name="_GoBack"/>
      <w:bookmarkEnd w:id="0"/>
      <w:r>
        <w:rPr>
          <w:rFonts w:eastAsia="宋体"/>
          <w:szCs w:val="22"/>
          <w:lang w:eastAsia="zh-CN"/>
        </w:rPr>
        <w:t xml:space="preserve">, </w:t>
      </w:r>
      <w:r w:rsidR="00903104" w:rsidRPr="00903104">
        <w:rPr>
          <w:rFonts w:eastAsia="宋体"/>
          <w:szCs w:val="22"/>
          <w:lang w:eastAsia="zh-CN"/>
        </w:rPr>
        <w:t>Discussion on CSI-RSRP accuracy and report mapping</w:t>
      </w:r>
      <w:r>
        <w:rPr>
          <w:rFonts w:eastAsia="宋体"/>
          <w:szCs w:val="22"/>
          <w:lang w:eastAsia="zh-CN"/>
        </w:rPr>
        <w:t xml:space="preserve">, </w:t>
      </w:r>
      <w:r w:rsidR="00903104" w:rsidRPr="00903104">
        <w:rPr>
          <w:rFonts w:eastAsia="宋体"/>
          <w:szCs w:val="22"/>
          <w:lang w:eastAsia="zh-CN"/>
        </w:rPr>
        <w:t xml:space="preserve">Huawei, </w:t>
      </w:r>
      <w:proofErr w:type="spellStart"/>
      <w:r w:rsidR="00903104" w:rsidRPr="00903104">
        <w:rPr>
          <w:rFonts w:eastAsia="宋体"/>
          <w:szCs w:val="22"/>
          <w:lang w:eastAsia="zh-CN"/>
        </w:rPr>
        <w:t>HiSilicon</w:t>
      </w:r>
      <w:proofErr w:type="spellEnd"/>
    </w:p>
    <w:sectPr w:rsidR="00062EC0" w:rsidRPr="0090310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DC9" w:rsidRDefault="00C76DC9">
      <w:pPr>
        <w:spacing w:before="120" w:after="120"/>
      </w:pPr>
      <w:r>
        <w:separator/>
      </w:r>
    </w:p>
  </w:endnote>
  <w:endnote w:type="continuationSeparator" w:id="0">
    <w:p w:rsidR="00C76DC9" w:rsidRDefault="00C76DC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104" w:rsidRDefault="0090310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03104" w:rsidRDefault="009031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104" w:rsidRDefault="0090310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533B5">
      <w:rPr>
        <w:rStyle w:val="af1"/>
      </w:rPr>
      <w:t>3</w:t>
    </w:r>
    <w:r>
      <w:rPr>
        <w:rStyle w:val="af1"/>
      </w:rPr>
      <w:fldChar w:fldCharType="end"/>
    </w:r>
  </w:p>
  <w:p w:rsidR="00903104" w:rsidRDefault="0090310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DC9" w:rsidRDefault="00C76DC9">
      <w:pPr>
        <w:spacing w:before="120" w:after="120"/>
      </w:pPr>
      <w:r>
        <w:separator/>
      </w:r>
    </w:p>
  </w:footnote>
  <w:footnote w:type="continuationSeparator" w:id="0">
    <w:p w:rsidR="00C76DC9" w:rsidRDefault="00C76DC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4CD3A9F"/>
    <w:multiLevelType w:val="hybridMultilevel"/>
    <w:tmpl w:val="F56E2096"/>
    <w:lvl w:ilvl="0" w:tplc="2E12C5C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A4CAE"/>
    <w:multiLevelType w:val="hybridMultilevel"/>
    <w:tmpl w:val="DA2447FE"/>
    <w:lvl w:ilvl="0" w:tplc="382EA9FA">
      <w:start w:val="1"/>
      <w:numFmt w:val="bullet"/>
      <w:lvlText w:val="•"/>
      <w:lvlJc w:val="left"/>
      <w:pPr>
        <w:tabs>
          <w:tab w:val="num" w:pos="720"/>
        </w:tabs>
        <w:ind w:left="720" w:hanging="360"/>
      </w:pPr>
      <w:rPr>
        <w:rFonts w:ascii="Arial" w:hAnsi="Arial" w:hint="default"/>
      </w:rPr>
    </w:lvl>
    <w:lvl w:ilvl="1" w:tplc="535EC0EE">
      <w:numFmt w:val="bullet"/>
      <w:lvlText w:val="–"/>
      <w:lvlJc w:val="left"/>
      <w:pPr>
        <w:tabs>
          <w:tab w:val="num" w:pos="1440"/>
        </w:tabs>
        <w:ind w:left="1440" w:hanging="360"/>
      </w:pPr>
      <w:rPr>
        <w:rFonts w:ascii="Arial" w:hAnsi="Arial" w:hint="default"/>
      </w:rPr>
    </w:lvl>
    <w:lvl w:ilvl="2" w:tplc="10002586" w:tentative="1">
      <w:start w:val="1"/>
      <w:numFmt w:val="bullet"/>
      <w:lvlText w:val="•"/>
      <w:lvlJc w:val="left"/>
      <w:pPr>
        <w:tabs>
          <w:tab w:val="num" w:pos="2160"/>
        </w:tabs>
        <w:ind w:left="2160" w:hanging="360"/>
      </w:pPr>
      <w:rPr>
        <w:rFonts w:ascii="Arial" w:hAnsi="Arial" w:hint="default"/>
      </w:rPr>
    </w:lvl>
    <w:lvl w:ilvl="3" w:tplc="D376125E" w:tentative="1">
      <w:start w:val="1"/>
      <w:numFmt w:val="bullet"/>
      <w:lvlText w:val="•"/>
      <w:lvlJc w:val="left"/>
      <w:pPr>
        <w:tabs>
          <w:tab w:val="num" w:pos="2880"/>
        </w:tabs>
        <w:ind w:left="2880" w:hanging="360"/>
      </w:pPr>
      <w:rPr>
        <w:rFonts w:ascii="Arial" w:hAnsi="Arial" w:hint="default"/>
      </w:rPr>
    </w:lvl>
    <w:lvl w:ilvl="4" w:tplc="17486CB6" w:tentative="1">
      <w:start w:val="1"/>
      <w:numFmt w:val="bullet"/>
      <w:lvlText w:val="•"/>
      <w:lvlJc w:val="left"/>
      <w:pPr>
        <w:tabs>
          <w:tab w:val="num" w:pos="3600"/>
        </w:tabs>
        <w:ind w:left="3600" w:hanging="360"/>
      </w:pPr>
      <w:rPr>
        <w:rFonts w:ascii="Arial" w:hAnsi="Arial" w:hint="default"/>
      </w:rPr>
    </w:lvl>
    <w:lvl w:ilvl="5" w:tplc="E146B8B2" w:tentative="1">
      <w:start w:val="1"/>
      <w:numFmt w:val="bullet"/>
      <w:lvlText w:val="•"/>
      <w:lvlJc w:val="left"/>
      <w:pPr>
        <w:tabs>
          <w:tab w:val="num" w:pos="4320"/>
        </w:tabs>
        <w:ind w:left="4320" w:hanging="360"/>
      </w:pPr>
      <w:rPr>
        <w:rFonts w:ascii="Arial" w:hAnsi="Arial" w:hint="default"/>
      </w:rPr>
    </w:lvl>
    <w:lvl w:ilvl="6" w:tplc="11C4E994" w:tentative="1">
      <w:start w:val="1"/>
      <w:numFmt w:val="bullet"/>
      <w:lvlText w:val="•"/>
      <w:lvlJc w:val="left"/>
      <w:pPr>
        <w:tabs>
          <w:tab w:val="num" w:pos="5040"/>
        </w:tabs>
        <w:ind w:left="5040" w:hanging="360"/>
      </w:pPr>
      <w:rPr>
        <w:rFonts w:ascii="Arial" w:hAnsi="Arial" w:hint="default"/>
      </w:rPr>
    </w:lvl>
    <w:lvl w:ilvl="7" w:tplc="59127F3E" w:tentative="1">
      <w:start w:val="1"/>
      <w:numFmt w:val="bullet"/>
      <w:lvlText w:val="•"/>
      <w:lvlJc w:val="left"/>
      <w:pPr>
        <w:tabs>
          <w:tab w:val="num" w:pos="5760"/>
        </w:tabs>
        <w:ind w:left="5760" w:hanging="360"/>
      </w:pPr>
      <w:rPr>
        <w:rFonts w:ascii="Arial" w:hAnsi="Arial" w:hint="default"/>
      </w:rPr>
    </w:lvl>
    <w:lvl w:ilvl="8" w:tplc="E27C4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1F0B85"/>
    <w:multiLevelType w:val="hybridMultilevel"/>
    <w:tmpl w:val="3B860AD0"/>
    <w:lvl w:ilvl="0" w:tplc="3E3E5E96">
      <w:start w:val="1"/>
      <w:numFmt w:val="bullet"/>
      <w:lvlText w:val="–"/>
      <w:lvlJc w:val="left"/>
      <w:pPr>
        <w:tabs>
          <w:tab w:val="num" w:pos="720"/>
        </w:tabs>
        <w:ind w:left="720" w:hanging="360"/>
      </w:pPr>
      <w:rPr>
        <w:rFonts w:ascii="Arial" w:hAnsi="Arial" w:hint="default"/>
      </w:rPr>
    </w:lvl>
    <w:lvl w:ilvl="1" w:tplc="2C9CAB70">
      <w:start w:val="1"/>
      <w:numFmt w:val="bullet"/>
      <w:lvlText w:val="–"/>
      <w:lvlJc w:val="left"/>
      <w:pPr>
        <w:tabs>
          <w:tab w:val="num" w:pos="1440"/>
        </w:tabs>
        <w:ind w:left="1440" w:hanging="360"/>
      </w:pPr>
      <w:rPr>
        <w:rFonts w:ascii="Arial" w:hAnsi="Arial" w:hint="default"/>
      </w:rPr>
    </w:lvl>
    <w:lvl w:ilvl="2" w:tplc="987EB08E">
      <w:numFmt w:val="bullet"/>
      <w:lvlText w:val="•"/>
      <w:lvlJc w:val="left"/>
      <w:pPr>
        <w:tabs>
          <w:tab w:val="num" w:pos="2160"/>
        </w:tabs>
        <w:ind w:left="2160" w:hanging="360"/>
      </w:pPr>
      <w:rPr>
        <w:rFonts w:ascii="Arial" w:hAnsi="Arial" w:hint="default"/>
      </w:rPr>
    </w:lvl>
    <w:lvl w:ilvl="3" w:tplc="DD58FE64" w:tentative="1">
      <w:start w:val="1"/>
      <w:numFmt w:val="bullet"/>
      <w:lvlText w:val="–"/>
      <w:lvlJc w:val="left"/>
      <w:pPr>
        <w:tabs>
          <w:tab w:val="num" w:pos="2880"/>
        </w:tabs>
        <w:ind w:left="2880" w:hanging="360"/>
      </w:pPr>
      <w:rPr>
        <w:rFonts w:ascii="Arial" w:hAnsi="Arial" w:hint="default"/>
      </w:rPr>
    </w:lvl>
    <w:lvl w:ilvl="4" w:tplc="D0E8FAEC" w:tentative="1">
      <w:start w:val="1"/>
      <w:numFmt w:val="bullet"/>
      <w:lvlText w:val="–"/>
      <w:lvlJc w:val="left"/>
      <w:pPr>
        <w:tabs>
          <w:tab w:val="num" w:pos="3600"/>
        </w:tabs>
        <w:ind w:left="3600" w:hanging="360"/>
      </w:pPr>
      <w:rPr>
        <w:rFonts w:ascii="Arial" w:hAnsi="Arial" w:hint="default"/>
      </w:rPr>
    </w:lvl>
    <w:lvl w:ilvl="5" w:tplc="C0B4445A" w:tentative="1">
      <w:start w:val="1"/>
      <w:numFmt w:val="bullet"/>
      <w:lvlText w:val="–"/>
      <w:lvlJc w:val="left"/>
      <w:pPr>
        <w:tabs>
          <w:tab w:val="num" w:pos="4320"/>
        </w:tabs>
        <w:ind w:left="4320" w:hanging="360"/>
      </w:pPr>
      <w:rPr>
        <w:rFonts w:ascii="Arial" w:hAnsi="Arial" w:hint="default"/>
      </w:rPr>
    </w:lvl>
    <w:lvl w:ilvl="6" w:tplc="A2787F7A" w:tentative="1">
      <w:start w:val="1"/>
      <w:numFmt w:val="bullet"/>
      <w:lvlText w:val="–"/>
      <w:lvlJc w:val="left"/>
      <w:pPr>
        <w:tabs>
          <w:tab w:val="num" w:pos="5040"/>
        </w:tabs>
        <w:ind w:left="5040" w:hanging="360"/>
      </w:pPr>
      <w:rPr>
        <w:rFonts w:ascii="Arial" w:hAnsi="Arial" w:hint="default"/>
      </w:rPr>
    </w:lvl>
    <w:lvl w:ilvl="7" w:tplc="130AC76A" w:tentative="1">
      <w:start w:val="1"/>
      <w:numFmt w:val="bullet"/>
      <w:lvlText w:val="–"/>
      <w:lvlJc w:val="left"/>
      <w:pPr>
        <w:tabs>
          <w:tab w:val="num" w:pos="5760"/>
        </w:tabs>
        <w:ind w:left="5760" w:hanging="360"/>
      </w:pPr>
      <w:rPr>
        <w:rFonts w:ascii="Arial" w:hAnsi="Arial" w:hint="default"/>
      </w:rPr>
    </w:lvl>
    <w:lvl w:ilvl="8" w:tplc="A6F239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F0985"/>
    <w:multiLevelType w:val="hybridMultilevel"/>
    <w:tmpl w:val="3BFA612E"/>
    <w:lvl w:ilvl="0" w:tplc="4DCAB9D8">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EC07FE"/>
    <w:multiLevelType w:val="hybridMultilevel"/>
    <w:tmpl w:val="917CDD0A"/>
    <w:lvl w:ilvl="0" w:tplc="56FA412A">
      <w:start w:val="1"/>
      <w:numFmt w:val="bullet"/>
      <w:lvlText w:val="•"/>
      <w:lvlJc w:val="left"/>
      <w:pPr>
        <w:tabs>
          <w:tab w:val="num" w:pos="720"/>
        </w:tabs>
        <w:ind w:left="720" w:hanging="360"/>
      </w:pPr>
      <w:rPr>
        <w:rFonts w:ascii="Arial" w:hAnsi="Arial" w:hint="default"/>
      </w:rPr>
    </w:lvl>
    <w:lvl w:ilvl="1" w:tplc="78FA8338">
      <w:numFmt w:val="bullet"/>
      <w:lvlText w:val="•"/>
      <w:lvlJc w:val="left"/>
      <w:pPr>
        <w:tabs>
          <w:tab w:val="num" w:pos="1440"/>
        </w:tabs>
        <w:ind w:left="1440" w:hanging="360"/>
      </w:pPr>
      <w:rPr>
        <w:rFonts w:ascii="Arial" w:hAnsi="Arial" w:hint="default"/>
      </w:rPr>
    </w:lvl>
    <w:lvl w:ilvl="2" w:tplc="59161AF2" w:tentative="1">
      <w:start w:val="1"/>
      <w:numFmt w:val="bullet"/>
      <w:lvlText w:val="•"/>
      <w:lvlJc w:val="left"/>
      <w:pPr>
        <w:tabs>
          <w:tab w:val="num" w:pos="2160"/>
        </w:tabs>
        <w:ind w:left="2160" w:hanging="360"/>
      </w:pPr>
      <w:rPr>
        <w:rFonts w:ascii="Arial" w:hAnsi="Arial" w:hint="default"/>
      </w:rPr>
    </w:lvl>
    <w:lvl w:ilvl="3" w:tplc="000E93AA" w:tentative="1">
      <w:start w:val="1"/>
      <w:numFmt w:val="bullet"/>
      <w:lvlText w:val="•"/>
      <w:lvlJc w:val="left"/>
      <w:pPr>
        <w:tabs>
          <w:tab w:val="num" w:pos="2880"/>
        </w:tabs>
        <w:ind w:left="2880" w:hanging="360"/>
      </w:pPr>
      <w:rPr>
        <w:rFonts w:ascii="Arial" w:hAnsi="Arial" w:hint="default"/>
      </w:rPr>
    </w:lvl>
    <w:lvl w:ilvl="4" w:tplc="8B6A0264" w:tentative="1">
      <w:start w:val="1"/>
      <w:numFmt w:val="bullet"/>
      <w:lvlText w:val="•"/>
      <w:lvlJc w:val="left"/>
      <w:pPr>
        <w:tabs>
          <w:tab w:val="num" w:pos="3600"/>
        </w:tabs>
        <w:ind w:left="3600" w:hanging="360"/>
      </w:pPr>
      <w:rPr>
        <w:rFonts w:ascii="Arial" w:hAnsi="Arial" w:hint="default"/>
      </w:rPr>
    </w:lvl>
    <w:lvl w:ilvl="5" w:tplc="13EEF34E" w:tentative="1">
      <w:start w:val="1"/>
      <w:numFmt w:val="bullet"/>
      <w:lvlText w:val="•"/>
      <w:lvlJc w:val="left"/>
      <w:pPr>
        <w:tabs>
          <w:tab w:val="num" w:pos="4320"/>
        </w:tabs>
        <w:ind w:left="4320" w:hanging="360"/>
      </w:pPr>
      <w:rPr>
        <w:rFonts w:ascii="Arial" w:hAnsi="Arial" w:hint="default"/>
      </w:rPr>
    </w:lvl>
    <w:lvl w:ilvl="6" w:tplc="96A6DCC2" w:tentative="1">
      <w:start w:val="1"/>
      <w:numFmt w:val="bullet"/>
      <w:lvlText w:val="•"/>
      <w:lvlJc w:val="left"/>
      <w:pPr>
        <w:tabs>
          <w:tab w:val="num" w:pos="5040"/>
        </w:tabs>
        <w:ind w:left="5040" w:hanging="360"/>
      </w:pPr>
      <w:rPr>
        <w:rFonts w:ascii="Arial" w:hAnsi="Arial" w:hint="default"/>
      </w:rPr>
    </w:lvl>
    <w:lvl w:ilvl="7" w:tplc="A3580AA8" w:tentative="1">
      <w:start w:val="1"/>
      <w:numFmt w:val="bullet"/>
      <w:lvlText w:val="•"/>
      <w:lvlJc w:val="left"/>
      <w:pPr>
        <w:tabs>
          <w:tab w:val="num" w:pos="5760"/>
        </w:tabs>
        <w:ind w:left="5760" w:hanging="360"/>
      </w:pPr>
      <w:rPr>
        <w:rFonts w:ascii="Arial" w:hAnsi="Arial" w:hint="default"/>
      </w:rPr>
    </w:lvl>
    <w:lvl w:ilvl="8" w:tplc="20D4E4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E11489"/>
    <w:multiLevelType w:val="hybridMultilevel"/>
    <w:tmpl w:val="029A2348"/>
    <w:lvl w:ilvl="0" w:tplc="0C0A3C08">
      <w:start w:val="8"/>
      <w:numFmt w:val="bullet"/>
      <w:lvlText w:val="-"/>
      <w:lvlJc w:val="left"/>
      <w:pPr>
        <w:ind w:left="360" w:hanging="36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25562"/>
    <w:multiLevelType w:val="hybridMultilevel"/>
    <w:tmpl w:val="BF081580"/>
    <w:lvl w:ilvl="0" w:tplc="42924EC4">
      <w:start w:val="1"/>
      <w:numFmt w:val="bullet"/>
      <w:lvlText w:val="–"/>
      <w:lvlJc w:val="left"/>
      <w:pPr>
        <w:tabs>
          <w:tab w:val="num" w:pos="720"/>
        </w:tabs>
        <w:ind w:left="720" w:hanging="360"/>
      </w:pPr>
      <w:rPr>
        <w:rFonts w:ascii="Arial" w:hAnsi="Arial" w:hint="default"/>
      </w:rPr>
    </w:lvl>
    <w:lvl w:ilvl="1" w:tplc="46243C74">
      <w:start w:val="1"/>
      <w:numFmt w:val="bullet"/>
      <w:lvlText w:val="–"/>
      <w:lvlJc w:val="left"/>
      <w:pPr>
        <w:tabs>
          <w:tab w:val="num" w:pos="1440"/>
        </w:tabs>
        <w:ind w:left="1440" w:hanging="360"/>
      </w:pPr>
      <w:rPr>
        <w:rFonts w:ascii="Arial" w:hAnsi="Arial" w:hint="default"/>
      </w:rPr>
    </w:lvl>
    <w:lvl w:ilvl="2" w:tplc="98EE762E">
      <w:numFmt w:val="bullet"/>
      <w:lvlText w:val="•"/>
      <w:lvlJc w:val="left"/>
      <w:pPr>
        <w:tabs>
          <w:tab w:val="num" w:pos="2160"/>
        </w:tabs>
        <w:ind w:left="2160" w:hanging="360"/>
      </w:pPr>
      <w:rPr>
        <w:rFonts w:ascii="Arial" w:hAnsi="Arial" w:hint="default"/>
      </w:rPr>
    </w:lvl>
    <w:lvl w:ilvl="3" w:tplc="20AA6BD2" w:tentative="1">
      <w:start w:val="1"/>
      <w:numFmt w:val="bullet"/>
      <w:lvlText w:val="–"/>
      <w:lvlJc w:val="left"/>
      <w:pPr>
        <w:tabs>
          <w:tab w:val="num" w:pos="2880"/>
        </w:tabs>
        <w:ind w:left="2880" w:hanging="360"/>
      </w:pPr>
      <w:rPr>
        <w:rFonts w:ascii="Arial" w:hAnsi="Arial" w:hint="default"/>
      </w:rPr>
    </w:lvl>
    <w:lvl w:ilvl="4" w:tplc="B8180BB2" w:tentative="1">
      <w:start w:val="1"/>
      <w:numFmt w:val="bullet"/>
      <w:lvlText w:val="–"/>
      <w:lvlJc w:val="left"/>
      <w:pPr>
        <w:tabs>
          <w:tab w:val="num" w:pos="3600"/>
        </w:tabs>
        <w:ind w:left="3600" w:hanging="360"/>
      </w:pPr>
      <w:rPr>
        <w:rFonts w:ascii="Arial" w:hAnsi="Arial" w:hint="default"/>
      </w:rPr>
    </w:lvl>
    <w:lvl w:ilvl="5" w:tplc="15CC7404" w:tentative="1">
      <w:start w:val="1"/>
      <w:numFmt w:val="bullet"/>
      <w:lvlText w:val="–"/>
      <w:lvlJc w:val="left"/>
      <w:pPr>
        <w:tabs>
          <w:tab w:val="num" w:pos="4320"/>
        </w:tabs>
        <w:ind w:left="4320" w:hanging="360"/>
      </w:pPr>
      <w:rPr>
        <w:rFonts w:ascii="Arial" w:hAnsi="Arial" w:hint="default"/>
      </w:rPr>
    </w:lvl>
    <w:lvl w:ilvl="6" w:tplc="22CEBB86" w:tentative="1">
      <w:start w:val="1"/>
      <w:numFmt w:val="bullet"/>
      <w:lvlText w:val="–"/>
      <w:lvlJc w:val="left"/>
      <w:pPr>
        <w:tabs>
          <w:tab w:val="num" w:pos="5040"/>
        </w:tabs>
        <w:ind w:left="5040" w:hanging="360"/>
      </w:pPr>
      <w:rPr>
        <w:rFonts w:ascii="Arial" w:hAnsi="Arial" w:hint="default"/>
      </w:rPr>
    </w:lvl>
    <w:lvl w:ilvl="7" w:tplc="957AE202" w:tentative="1">
      <w:start w:val="1"/>
      <w:numFmt w:val="bullet"/>
      <w:lvlText w:val="–"/>
      <w:lvlJc w:val="left"/>
      <w:pPr>
        <w:tabs>
          <w:tab w:val="num" w:pos="5760"/>
        </w:tabs>
        <w:ind w:left="5760" w:hanging="360"/>
      </w:pPr>
      <w:rPr>
        <w:rFonts w:ascii="Arial" w:hAnsi="Arial" w:hint="default"/>
      </w:rPr>
    </w:lvl>
    <w:lvl w:ilvl="8" w:tplc="E83A8F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F95EDC"/>
    <w:multiLevelType w:val="hybridMultilevel"/>
    <w:tmpl w:val="F4E69D5E"/>
    <w:lvl w:ilvl="0" w:tplc="90CA2D8E">
      <w:start w:val="1"/>
      <w:numFmt w:val="bullet"/>
      <w:lvlText w:val="•"/>
      <w:lvlJc w:val="left"/>
      <w:pPr>
        <w:tabs>
          <w:tab w:val="num" w:pos="720"/>
        </w:tabs>
        <w:ind w:left="720" w:hanging="360"/>
      </w:pPr>
      <w:rPr>
        <w:rFonts w:ascii="Arial" w:hAnsi="Arial" w:hint="default"/>
      </w:rPr>
    </w:lvl>
    <w:lvl w:ilvl="1" w:tplc="2ACC2AEE">
      <w:numFmt w:val="bullet"/>
      <w:lvlText w:val="–"/>
      <w:lvlJc w:val="left"/>
      <w:pPr>
        <w:tabs>
          <w:tab w:val="num" w:pos="1440"/>
        </w:tabs>
        <w:ind w:left="1440" w:hanging="360"/>
      </w:pPr>
      <w:rPr>
        <w:rFonts w:ascii="Arial" w:hAnsi="Arial" w:hint="default"/>
      </w:rPr>
    </w:lvl>
    <w:lvl w:ilvl="2" w:tplc="73F88258" w:tentative="1">
      <w:start w:val="1"/>
      <w:numFmt w:val="bullet"/>
      <w:lvlText w:val="•"/>
      <w:lvlJc w:val="left"/>
      <w:pPr>
        <w:tabs>
          <w:tab w:val="num" w:pos="2160"/>
        </w:tabs>
        <w:ind w:left="2160" w:hanging="360"/>
      </w:pPr>
      <w:rPr>
        <w:rFonts w:ascii="Arial" w:hAnsi="Arial" w:hint="default"/>
      </w:rPr>
    </w:lvl>
    <w:lvl w:ilvl="3" w:tplc="D518719E" w:tentative="1">
      <w:start w:val="1"/>
      <w:numFmt w:val="bullet"/>
      <w:lvlText w:val="•"/>
      <w:lvlJc w:val="left"/>
      <w:pPr>
        <w:tabs>
          <w:tab w:val="num" w:pos="2880"/>
        </w:tabs>
        <w:ind w:left="2880" w:hanging="360"/>
      </w:pPr>
      <w:rPr>
        <w:rFonts w:ascii="Arial" w:hAnsi="Arial" w:hint="default"/>
      </w:rPr>
    </w:lvl>
    <w:lvl w:ilvl="4" w:tplc="1AE2BC0A" w:tentative="1">
      <w:start w:val="1"/>
      <w:numFmt w:val="bullet"/>
      <w:lvlText w:val="•"/>
      <w:lvlJc w:val="left"/>
      <w:pPr>
        <w:tabs>
          <w:tab w:val="num" w:pos="3600"/>
        </w:tabs>
        <w:ind w:left="3600" w:hanging="360"/>
      </w:pPr>
      <w:rPr>
        <w:rFonts w:ascii="Arial" w:hAnsi="Arial" w:hint="default"/>
      </w:rPr>
    </w:lvl>
    <w:lvl w:ilvl="5" w:tplc="6B62ED2A" w:tentative="1">
      <w:start w:val="1"/>
      <w:numFmt w:val="bullet"/>
      <w:lvlText w:val="•"/>
      <w:lvlJc w:val="left"/>
      <w:pPr>
        <w:tabs>
          <w:tab w:val="num" w:pos="4320"/>
        </w:tabs>
        <w:ind w:left="4320" w:hanging="360"/>
      </w:pPr>
      <w:rPr>
        <w:rFonts w:ascii="Arial" w:hAnsi="Arial" w:hint="default"/>
      </w:rPr>
    </w:lvl>
    <w:lvl w:ilvl="6" w:tplc="FF76EA72" w:tentative="1">
      <w:start w:val="1"/>
      <w:numFmt w:val="bullet"/>
      <w:lvlText w:val="•"/>
      <w:lvlJc w:val="left"/>
      <w:pPr>
        <w:tabs>
          <w:tab w:val="num" w:pos="5040"/>
        </w:tabs>
        <w:ind w:left="5040" w:hanging="360"/>
      </w:pPr>
      <w:rPr>
        <w:rFonts w:ascii="Arial" w:hAnsi="Arial" w:hint="default"/>
      </w:rPr>
    </w:lvl>
    <w:lvl w:ilvl="7" w:tplc="B0AAD674" w:tentative="1">
      <w:start w:val="1"/>
      <w:numFmt w:val="bullet"/>
      <w:lvlText w:val="•"/>
      <w:lvlJc w:val="left"/>
      <w:pPr>
        <w:tabs>
          <w:tab w:val="num" w:pos="5760"/>
        </w:tabs>
        <w:ind w:left="5760" w:hanging="360"/>
      </w:pPr>
      <w:rPr>
        <w:rFonts w:ascii="Arial" w:hAnsi="Arial" w:hint="default"/>
      </w:rPr>
    </w:lvl>
    <w:lvl w:ilvl="8" w:tplc="DEAADF1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9"/>
  </w:num>
  <w:num w:numId="3">
    <w:abstractNumId w:val="42"/>
  </w:num>
  <w:num w:numId="4">
    <w:abstractNumId w:val="11"/>
  </w:num>
  <w:num w:numId="5">
    <w:abstractNumId w:val="21"/>
  </w:num>
  <w:num w:numId="6">
    <w:abstractNumId w:val="35"/>
  </w:num>
  <w:num w:numId="7">
    <w:abstractNumId w:val="28"/>
  </w:num>
  <w:num w:numId="8">
    <w:abstractNumId w:val="44"/>
    <w:lvlOverride w:ilvl="0">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0"/>
  </w:num>
  <w:num w:numId="12">
    <w:abstractNumId w:val="36"/>
  </w:num>
  <w:num w:numId="13">
    <w:abstractNumId w:val="29"/>
  </w:num>
  <w:num w:numId="14">
    <w:abstractNumId w:val="41"/>
  </w:num>
  <w:num w:numId="15">
    <w:abstractNumId w:val="37"/>
  </w:num>
  <w:num w:numId="16">
    <w:abstractNumId w:val="8"/>
  </w:num>
  <w:num w:numId="17">
    <w:abstractNumId w:val="32"/>
  </w:num>
  <w:num w:numId="18">
    <w:abstractNumId w:val="17"/>
  </w:num>
  <w:num w:numId="19">
    <w:abstractNumId w:val="33"/>
  </w:num>
  <w:num w:numId="20">
    <w:abstractNumId w:val="38"/>
  </w:num>
  <w:num w:numId="21">
    <w:abstractNumId w:val="19"/>
  </w:num>
  <w:num w:numId="22">
    <w:abstractNumId w:val="24"/>
  </w:num>
  <w:num w:numId="23">
    <w:abstractNumId w:val="5"/>
  </w:num>
  <w:num w:numId="24">
    <w:abstractNumId w:val="23"/>
  </w:num>
  <w:num w:numId="25">
    <w:abstractNumId w:val="25"/>
  </w:num>
  <w:num w:numId="26">
    <w:abstractNumId w:val="1"/>
  </w:num>
  <w:num w:numId="27">
    <w:abstractNumId w:val="31"/>
  </w:num>
  <w:num w:numId="28">
    <w:abstractNumId w:val="30"/>
  </w:num>
  <w:num w:numId="29">
    <w:abstractNumId w:val="40"/>
  </w:num>
  <w:num w:numId="30">
    <w:abstractNumId w:val="18"/>
  </w:num>
  <w:num w:numId="31">
    <w:abstractNumId w:val="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2"/>
  </w:num>
  <w:num w:numId="34">
    <w:abstractNumId w:val="34"/>
  </w:num>
  <w:num w:numId="35">
    <w:abstractNumId w:val="15"/>
  </w:num>
  <w:num w:numId="36">
    <w:abstractNumId w:val="3"/>
  </w:num>
  <w:num w:numId="37">
    <w:abstractNumId w:val="13"/>
  </w:num>
  <w:num w:numId="38">
    <w:abstractNumId w:val="10"/>
  </w:num>
  <w:num w:numId="39">
    <w:abstractNumId w:val="7"/>
  </w:num>
  <w:num w:numId="40">
    <w:abstractNumId w:val="27"/>
  </w:num>
  <w:num w:numId="41">
    <w:abstractNumId w:val="4"/>
  </w:num>
  <w:num w:numId="42">
    <w:abstractNumId w:val="9"/>
  </w:num>
  <w:num w:numId="43">
    <w:abstractNumId w:val="2"/>
  </w:num>
  <w:num w:numId="44">
    <w:abstractNumId w:val="26"/>
  </w:num>
  <w:num w:numId="45">
    <w:abstractNumId w:val="14"/>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45"/>
  </w:num>
  <w:num w:numId="5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3B5"/>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35"/>
    <w:rsid w:val="00062384"/>
    <w:rsid w:val="00062E5A"/>
    <w:rsid w:val="00062EC0"/>
    <w:rsid w:val="00062F52"/>
    <w:rsid w:val="00063365"/>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2B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662"/>
    <w:rsid w:val="001A1B9D"/>
    <w:rsid w:val="001A1D6F"/>
    <w:rsid w:val="001A1EBA"/>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35"/>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DD3"/>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360"/>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B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ACB"/>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094"/>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2F3"/>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5E9B"/>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D3B"/>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3EF"/>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59F"/>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3B8"/>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C8E"/>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1B"/>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2D1"/>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BE5"/>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4C"/>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D1C"/>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658"/>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79E"/>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843"/>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942"/>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3CC"/>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0F57"/>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38D"/>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C"/>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104"/>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1DE"/>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6EF"/>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6FB"/>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0875"/>
    <w:rsid w:val="009F1328"/>
    <w:rsid w:val="009F1385"/>
    <w:rsid w:val="009F15D5"/>
    <w:rsid w:val="009F16E1"/>
    <w:rsid w:val="009F178D"/>
    <w:rsid w:val="009F1A95"/>
    <w:rsid w:val="009F1BEA"/>
    <w:rsid w:val="009F1E72"/>
    <w:rsid w:val="009F230A"/>
    <w:rsid w:val="009F277F"/>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17E"/>
    <w:rsid w:val="00A6262E"/>
    <w:rsid w:val="00A6281B"/>
    <w:rsid w:val="00A62E3E"/>
    <w:rsid w:val="00A62F75"/>
    <w:rsid w:val="00A63193"/>
    <w:rsid w:val="00A632B9"/>
    <w:rsid w:val="00A63EAA"/>
    <w:rsid w:val="00A6476F"/>
    <w:rsid w:val="00A64854"/>
    <w:rsid w:val="00A64A51"/>
    <w:rsid w:val="00A64BF4"/>
    <w:rsid w:val="00A64F4C"/>
    <w:rsid w:val="00A64FF0"/>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9D6"/>
    <w:rsid w:val="00AA6FDE"/>
    <w:rsid w:val="00AA739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D0"/>
    <w:rsid w:val="00B85071"/>
    <w:rsid w:val="00B8575B"/>
    <w:rsid w:val="00B85EAF"/>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A1E"/>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DC9"/>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141"/>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15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152"/>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29D"/>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CD8"/>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2FF0"/>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C57"/>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2D"/>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B5A"/>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5E7"/>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 w:type="character" w:customStyle="1" w:styleId="TALChar">
    <w:name w:val="TAL Char"/>
    <w:qFormat/>
    <w:rsid w:val="00A64FF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3407170">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5657188">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01163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7833353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3595344">
      <w:bodyDiv w:val="1"/>
      <w:marLeft w:val="0"/>
      <w:marRight w:val="0"/>
      <w:marTop w:val="0"/>
      <w:marBottom w:val="0"/>
      <w:divBdr>
        <w:top w:val="none" w:sz="0" w:space="0" w:color="auto"/>
        <w:left w:val="none" w:sz="0" w:space="0" w:color="auto"/>
        <w:bottom w:val="none" w:sz="0" w:space="0" w:color="auto"/>
        <w:right w:val="none" w:sz="0" w:space="0" w:color="auto"/>
      </w:divBdr>
      <w:divsChild>
        <w:div w:id="968366549">
          <w:marLeft w:val="547"/>
          <w:marRight w:val="0"/>
          <w:marTop w:val="115"/>
          <w:marBottom w:val="0"/>
          <w:divBdr>
            <w:top w:val="none" w:sz="0" w:space="0" w:color="auto"/>
            <w:left w:val="none" w:sz="0" w:space="0" w:color="auto"/>
            <w:bottom w:val="none" w:sz="0" w:space="0" w:color="auto"/>
            <w:right w:val="none" w:sz="0" w:space="0" w:color="auto"/>
          </w:divBdr>
        </w:div>
        <w:div w:id="159273170">
          <w:marLeft w:val="547"/>
          <w:marRight w:val="0"/>
          <w:marTop w:val="115"/>
          <w:marBottom w:val="0"/>
          <w:divBdr>
            <w:top w:val="none" w:sz="0" w:space="0" w:color="auto"/>
            <w:left w:val="none" w:sz="0" w:space="0" w:color="auto"/>
            <w:bottom w:val="none" w:sz="0" w:space="0" w:color="auto"/>
            <w:right w:val="none" w:sz="0" w:space="0" w:color="auto"/>
          </w:divBdr>
        </w:div>
        <w:div w:id="860316227">
          <w:marLeft w:val="1166"/>
          <w:marRight w:val="0"/>
          <w:marTop w:val="9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1880303">
      <w:bodyDiv w:val="1"/>
      <w:marLeft w:val="0"/>
      <w:marRight w:val="0"/>
      <w:marTop w:val="0"/>
      <w:marBottom w:val="0"/>
      <w:divBdr>
        <w:top w:val="none" w:sz="0" w:space="0" w:color="auto"/>
        <w:left w:val="none" w:sz="0" w:space="0" w:color="auto"/>
        <w:bottom w:val="none" w:sz="0" w:space="0" w:color="auto"/>
        <w:right w:val="none" w:sz="0" w:space="0" w:color="auto"/>
      </w:divBdr>
      <w:divsChild>
        <w:div w:id="14887579">
          <w:marLeft w:val="360"/>
          <w:marRight w:val="0"/>
          <w:marTop w:val="200"/>
          <w:marBottom w:val="0"/>
          <w:divBdr>
            <w:top w:val="none" w:sz="0" w:space="0" w:color="auto"/>
            <w:left w:val="none" w:sz="0" w:space="0" w:color="auto"/>
            <w:bottom w:val="none" w:sz="0" w:space="0" w:color="auto"/>
            <w:right w:val="none" w:sz="0" w:space="0" w:color="auto"/>
          </w:divBdr>
        </w:div>
        <w:div w:id="1776824508">
          <w:marLeft w:val="1080"/>
          <w:marRight w:val="0"/>
          <w:marTop w:val="100"/>
          <w:marBottom w:val="0"/>
          <w:divBdr>
            <w:top w:val="none" w:sz="0" w:space="0" w:color="auto"/>
            <w:left w:val="none" w:sz="0" w:space="0" w:color="auto"/>
            <w:bottom w:val="none" w:sz="0" w:space="0" w:color="auto"/>
            <w:right w:val="none" w:sz="0" w:space="0" w:color="auto"/>
          </w:divBdr>
        </w:div>
        <w:div w:id="1919244793">
          <w:marLeft w:val="1080"/>
          <w:marRight w:val="0"/>
          <w:marTop w:val="100"/>
          <w:marBottom w:val="0"/>
          <w:divBdr>
            <w:top w:val="none" w:sz="0" w:space="0" w:color="auto"/>
            <w:left w:val="none" w:sz="0" w:space="0" w:color="auto"/>
            <w:bottom w:val="none" w:sz="0" w:space="0" w:color="auto"/>
            <w:right w:val="none" w:sz="0" w:space="0" w:color="auto"/>
          </w:divBdr>
        </w:div>
        <w:div w:id="1945186901">
          <w:marLeft w:val="1080"/>
          <w:marRight w:val="0"/>
          <w:marTop w:val="100"/>
          <w:marBottom w:val="0"/>
          <w:divBdr>
            <w:top w:val="none" w:sz="0" w:space="0" w:color="auto"/>
            <w:left w:val="none" w:sz="0" w:space="0" w:color="auto"/>
            <w:bottom w:val="none" w:sz="0" w:space="0" w:color="auto"/>
            <w:right w:val="none" w:sz="0" w:space="0" w:color="auto"/>
          </w:divBdr>
        </w:div>
        <w:div w:id="1244074080">
          <w:marLeft w:val="1080"/>
          <w:marRight w:val="0"/>
          <w:marTop w:val="100"/>
          <w:marBottom w:val="0"/>
          <w:divBdr>
            <w:top w:val="none" w:sz="0" w:space="0" w:color="auto"/>
            <w:left w:val="none" w:sz="0" w:space="0" w:color="auto"/>
            <w:bottom w:val="none" w:sz="0" w:space="0" w:color="auto"/>
            <w:right w:val="none" w:sz="0" w:space="0" w:color="auto"/>
          </w:divBdr>
        </w:div>
        <w:div w:id="773941242">
          <w:marLeft w:val="1080"/>
          <w:marRight w:val="0"/>
          <w:marTop w:val="100"/>
          <w:marBottom w:val="0"/>
          <w:divBdr>
            <w:top w:val="none" w:sz="0" w:space="0" w:color="auto"/>
            <w:left w:val="none" w:sz="0" w:space="0" w:color="auto"/>
            <w:bottom w:val="none" w:sz="0" w:space="0" w:color="auto"/>
            <w:right w:val="none" w:sz="0" w:space="0" w:color="auto"/>
          </w:divBdr>
        </w:div>
        <w:div w:id="1753774421">
          <w:marLeft w:val="1080"/>
          <w:marRight w:val="0"/>
          <w:marTop w:val="1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007130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5A03C58-9A5B-46F4-B12C-054AAE70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11787</TotalTime>
  <Pages>1</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cp:revision>
  <cp:lastPrinted>2009-04-22T06:01:00Z</cp:lastPrinted>
  <dcterms:created xsi:type="dcterms:W3CDTF">2020-07-07T06:33:00Z</dcterms:created>
  <dcterms:modified xsi:type="dcterms:W3CDTF">2020-10-23T13:52:00Z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