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763913">
        <w:rPr>
          <w:b/>
          <w:noProof/>
          <w:sz w:val="24"/>
          <w:lang w:eastAsia="zh-CN"/>
        </w:rPr>
        <w:t>7</w:t>
      </w:r>
      <w:r w:rsidR="009E36D8">
        <w:rPr>
          <w:b/>
          <w:noProof/>
          <w:sz w:val="24"/>
          <w:lang w:eastAsia="zh-CN"/>
        </w:rPr>
        <w:t>-e</w:t>
      </w:r>
      <w:r>
        <w:rPr>
          <w:b/>
          <w:i/>
          <w:noProof/>
          <w:sz w:val="28"/>
        </w:rPr>
        <w:tab/>
      </w:r>
      <w:r w:rsidR="002832B7" w:rsidRPr="002832B7">
        <w:rPr>
          <w:b/>
          <w:i/>
          <w:noProof/>
          <w:sz w:val="28"/>
        </w:rPr>
        <w:t>R4-2015751</w:t>
      </w:r>
    </w:p>
    <w:p w:rsidR="001E41F3" w:rsidRDefault="00160EC9" w:rsidP="005E2C44">
      <w:pPr>
        <w:pStyle w:val="CRCoverPage"/>
        <w:outlineLvl w:val="0"/>
        <w:rPr>
          <w:b/>
          <w:noProof/>
          <w:sz w:val="24"/>
        </w:rPr>
      </w:pPr>
      <w:r w:rsidRPr="00160EC9">
        <w:rPr>
          <w:b/>
          <w:noProof/>
          <w:sz w:val="24"/>
          <w:lang w:eastAsia="zh-CN"/>
        </w:rPr>
        <w:t xml:space="preserve">Electronic Meeting, </w:t>
      </w:r>
      <w:r w:rsidR="00763913">
        <w:rPr>
          <w:b/>
          <w:noProof/>
          <w:sz w:val="24"/>
          <w:lang w:eastAsia="zh-CN"/>
        </w:rPr>
        <w:t>2</w:t>
      </w:r>
      <w:r w:rsidRPr="00160EC9">
        <w:rPr>
          <w:b/>
          <w:noProof/>
          <w:sz w:val="24"/>
          <w:lang w:eastAsia="zh-CN"/>
        </w:rPr>
        <w:t xml:space="preserve"> – </w:t>
      </w:r>
      <w:r w:rsidR="00763913">
        <w:rPr>
          <w:b/>
          <w:noProof/>
          <w:sz w:val="24"/>
          <w:lang w:eastAsia="zh-CN"/>
        </w:rPr>
        <w:t>13 November</w:t>
      </w:r>
      <w:r w:rsidRPr="00160EC9">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9F74D6">
            <w:pPr>
              <w:pStyle w:val="CRCoverPage"/>
              <w:spacing w:after="0"/>
              <w:jc w:val="right"/>
              <w:rPr>
                <w:b/>
                <w:noProof/>
                <w:sz w:val="28"/>
              </w:rPr>
            </w:pPr>
            <w:r>
              <w:rPr>
                <w:b/>
                <w:noProof/>
                <w:sz w:val="28"/>
              </w:rPr>
              <w:t>3</w:t>
            </w:r>
            <w:r w:rsidR="009F74D6">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832B7" w:rsidP="00763913">
            <w:pPr>
              <w:pStyle w:val="CRCoverPage"/>
              <w:spacing w:after="0"/>
              <w:rPr>
                <w:noProof/>
                <w:lang w:eastAsia="zh-CN"/>
              </w:rPr>
            </w:pPr>
            <w:r>
              <w:rPr>
                <w:noProof/>
                <w:lang w:eastAsia="zh-CN"/>
              </w:rPr>
              <w:t>1323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E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3913" w:rsidP="009F74D6">
            <w:pPr>
              <w:pStyle w:val="CRCoverPage"/>
              <w:spacing w:after="0"/>
              <w:jc w:val="center"/>
              <w:rPr>
                <w:noProof/>
                <w:sz w:val="28"/>
              </w:rPr>
            </w:pPr>
            <w:r>
              <w:rPr>
                <w:b/>
                <w:noProof/>
                <w:sz w:val="28"/>
              </w:rPr>
              <w:t>16.</w:t>
            </w:r>
            <w:r w:rsidR="009F74D6">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9689D" w:rsidP="0042038B">
            <w:pPr>
              <w:pStyle w:val="CRCoverPage"/>
              <w:spacing w:after="0"/>
              <w:ind w:left="100"/>
              <w:rPr>
                <w:noProof/>
              </w:rPr>
            </w:pPr>
            <w:r w:rsidRPr="0009689D">
              <w:rPr>
                <w:noProof/>
              </w:rPr>
              <w:t>CR to update RSTD measurement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0A28" w:rsidP="0009689D">
            <w:pPr>
              <w:pStyle w:val="CRCoverPage"/>
              <w:spacing w:after="0"/>
              <w:ind w:left="100"/>
              <w:rPr>
                <w:noProof/>
              </w:rPr>
            </w:pPr>
            <w:r w:rsidRPr="00520A28">
              <w:rPr>
                <w:noProof/>
              </w:rPr>
              <w:t>NR_pos-</w:t>
            </w:r>
            <w:r w:rsidR="0009689D">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160EC9">
            <w:pPr>
              <w:pStyle w:val="CRCoverPage"/>
              <w:spacing w:after="0"/>
              <w:ind w:left="100"/>
              <w:rPr>
                <w:noProof/>
              </w:rPr>
            </w:pPr>
            <w:r>
              <w:rPr>
                <w:noProof/>
              </w:rPr>
              <w:t>2020-09-21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9689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763913">
            <w:pPr>
              <w:pStyle w:val="CRCoverPage"/>
              <w:spacing w:after="0"/>
              <w:ind w:left="100"/>
              <w:rPr>
                <w:noProof/>
              </w:rPr>
            </w:pPr>
            <w:r>
              <w:rPr>
                <w:noProof/>
              </w:rPr>
              <w:t>Rel-1</w:t>
            </w:r>
            <w:r w:rsidR="0076391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64B3A" w:rsidRDefault="00E14514" w:rsidP="00E14514">
            <w:pPr>
              <w:pStyle w:val="CRCoverPage"/>
              <w:numPr>
                <w:ilvl w:val="0"/>
                <w:numId w:val="47"/>
              </w:numPr>
              <w:spacing w:after="0"/>
              <w:rPr>
                <w:rFonts w:cs="Arial"/>
                <w:noProof/>
                <w:lang w:eastAsia="zh-CN"/>
              </w:rPr>
            </w:pPr>
            <w:r>
              <w:rPr>
                <w:rFonts w:cs="Arial"/>
                <w:noProof/>
              </w:rPr>
              <w:t xml:space="preserve">The measurement period is FFS for the case </w:t>
            </w:r>
            <w:r w:rsidRPr="00E14514">
              <w:rPr>
                <w:rFonts w:cs="Arial"/>
                <w:noProof/>
              </w:rPr>
              <w:t>when measurement gaps and processing time T do not have overlap between different positioning frequency layers</w:t>
            </w:r>
          </w:p>
          <w:p w:rsidR="00E14514" w:rsidRDefault="00E14514" w:rsidP="00E14514">
            <w:pPr>
              <w:pStyle w:val="CRCoverPage"/>
              <w:numPr>
                <w:ilvl w:val="0"/>
                <w:numId w:val="47"/>
              </w:numPr>
              <w:spacing w:after="0"/>
              <w:rPr>
                <w:rFonts w:cs="Arial"/>
                <w:noProof/>
                <w:lang w:eastAsia="zh-CN"/>
              </w:rPr>
            </w:pPr>
            <w:r>
              <w:rPr>
                <w:rFonts w:cs="Arial"/>
                <w:noProof/>
              </w:rPr>
              <w:t>The definition of Lprs used in defining measurement period is not fully clear</w:t>
            </w:r>
          </w:p>
          <w:p w:rsidR="00E14514" w:rsidRPr="00F35882" w:rsidRDefault="00E14514" w:rsidP="00E14514">
            <w:pPr>
              <w:pStyle w:val="CRCoverPage"/>
              <w:numPr>
                <w:ilvl w:val="0"/>
                <w:numId w:val="47"/>
              </w:numPr>
              <w:spacing w:after="0"/>
              <w:rPr>
                <w:rFonts w:cs="Arial"/>
                <w:noProof/>
                <w:lang w:eastAsia="zh-CN"/>
              </w:rPr>
            </w:pPr>
            <w:r>
              <w:rPr>
                <w:rFonts w:cs="Arial"/>
                <w:noProof/>
              </w:rPr>
              <w:t>The measurement period requirements cannot apply if PRS is dropeed due to collision with SSB</w:t>
            </w:r>
            <w:r w:rsidR="008E2657">
              <w:rPr>
                <w:rFonts w:cs="Arial"/>
                <w:noProof/>
              </w:rPr>
              <w:t>, or a resource sampling exceeds UE capability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14514" w:rsidRPr="00E14514" w:rsidRDefault="00E14514" w:rsidP="00E14514">
            <w:pPr>
              <w:pStyle w:val="CRCoverPage"/>
              <w:numPr>
                <w:ilvl w:val="0"/>
                <w:numId w:val="48"/>
              </w:numPr>
              <w:spacing w:after="0"/>
              <w:rPr>
                <w:noProof/>
              </w:rPr>
            </w:pPr>
            <w:r>
              <w:rPr>
                <w:rFonts w:cs="Arial"/>
                <w:noProof/>
              </w:rPr>
              <w:t>Remove the editor note and apply the same measurement period for the non-overlapping case</w:t>
            </w:r>
          </w:p>
          <w:p w:rsidR="0041667E" w:rsidRPr="00E14514" w:rsidRDefault="00E14514" w:rsidP="00E14514">
            <w:pPr>
              <w:pStyle w:val="CRCoverPage"/>
              <w:numPr>
                <w:ilvl w:val="0"/>
                <w:numId w:val="48"/>
              </w:numPr>
              <w:spacing w:after="0"/>
              <w:rPr>
                <w:noProof/>
              </w:rPr>
            </w:pPr>
            <w:r>
              <w:rPr>
                <w:rFonts w:cs="Arial"/>
                <w:noProof/>
              </w:rPr>
              <w:t>Clarify the definition of Lprs</w:t>
            </w:r>
          </w:p>
          <w:p w:rsidR="00E14514" w:rsidRPr="00587470" w:rsidRDefault="00E14514" w:rsidP="00E14514">
            <w:pPr>
              <w:pStyle w:val="CRCoverPage"/>
              <w:numPr>
                <w:ilvl w:val="0"/>
                <w:numId w:val="48"/>
              </w:numPr>
              <w:spacing w:after="0"/>
              <w:rPr>
                <w:noProof/>
              </w:rPr>
            </w:pPr>
            <w:r>
              <w:rPr>
                <w:rFonts w:cs="Arial"/>
                <w:noProof/>
              </w:rPr>
              <w:t>Clarify that measurement period requirements do not apply if PRS is colliding with SSB</w:t>
            </w:r>
            <w:r w:rsidR="008E2657">
              <w:rPr>
                <w:rFonts w:cs="Arial"/>
                <w:noProof/>
              </w:rPr>
              <w:t>, or a resource sampling exceeds UE capability</w:t>
            </w:r>
            <w:r>
              <w:rPr>
                <w:rFonts w:cs="Arial"/>
                <w:noProof/>
              </w:rPr>
              <w:t>. This is captured in clasue 9.9.1 as this is common for all PRS measurements.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51931" w:rsidRDefault="00520A28" w:rsidP="00E14514">
            <w:pPr>
              <w:pStyle w:val="CRCoverPage"/>
              <w:spacing w:after="0"/>
              <w:rPr>
                <w:noProof/>
                <w:lang w:eastAsia="zh-CN"/>
              </w:rPr>
            </w:pPr>
            <w:r>
              <w:rPr>
                <w:noProof/>
                <w:lang w:eastAsia="zh-CN"/>
              </w:rPr>
              <w:t xml:space="preserve"> </w:t>
            </w:r>
            <w:r>
              <w:rPr>
                <w:rFonts w:cs="Arial"/>
                <w:noProof/>
              </w:rPr>
              <w:t xml:space="preserve"> </w:t>
            </w:r>
            <w:r w:rsidR="00E14514">
              <w:rPr>
                <w:rFonts w:cs="Arial"/>
                <w:noProof/>
              </w:rPr>
              <w:t>Core requriements for RSTD are incomplete</w:t>
            </w:r>
            <w:r>
              <w:rPr>
                <w:rFonts w:cs="Arial"/>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14514" w:rsidP="000000C5">
            <w:pPr>
              <w:pStyle w:val="CRCoverPage"/>
              <w:spacing w:after="0"/>
              <w:ind w:left="100"/>
              <w:rPr>
                <w:noProof/>
                <w:lang w:eastAsia="zh-CN"/>
              </w:rPr>
            </w:pPr>
            <w:r>
              <w:rPr>
                <w:noProof/>
                <w:lang w:eastAsia="zh-CN"/>
              </w:rPr>
              <w:t>9.9.2.5, 9.9.1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1C6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B1C68" w:rsidP="00763913">
            <w:pPr>
              <w:pStyle w:val="CRCoverPage"/>
              <w:spacing w:after="0"/>
              <w:ind w:left="99"/>
              <w:rPr>
                <w:noProof/>
              </w:rPr>
            </w:pPr>
            <w:r>
              <w:rPr>
                <w:noProof/>
              </w:rPr>
              <w:t>TS/TR ... CR ...</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09689D" w:rsidRPr="0001499C" w:rsidRDefault="0009689D" w:rsidP="0009689D">
      <w:pPr>
        <w:pStyle w:val="40"/>
        <w:rPr>
          <w:lang w:eastAsia="zh-CN"/>
        </w:rPr>
      </w:pPr>
      <w:r w:rsidRPr="0001499C">
        <w:t>9.9.2.5</w:t>
      </w:r>
      <w:r w:rsidRPr="0001499C">
        <w:tab/>
        <w:t>Measurements Period Requireme</w:t>
      </w:r>
      <w:r w:rsidRPr="0001499C">
        <w:rPr>
          <w:lang w:eastAsia="zh-CN"/>
        </w:rPr>
        <w:t>nts</w:t>
      </w:r>
    </w:p>
    <w:p w:rsidR="0009689D" w:rsidRPr="00F64187" w:rsidRDefault="0009689D" w:rsidP="0009689D">
      <w:r w:rsidRPr="00F64187">
        <w:rPr>
          <w:lang w:eastAsia="zh-CN"/>
        </w:rPr>
        <w:t xml:space="preserve">When physical layer receives last of </w:t>
      </w:r>
      <w:r w:rsidRPr="00F64187">
        <w:rPr>
          <w:i/>
        </w:rPr>
        <w:t>NR-TDOA-Provide</w:t>
      </w:r>
      <w:r w:rsidRPr="00F64187">
        <w:rPr>
          <w:i/>
          <w:noProof/>
        </w:rPr>
        <w:t>AssistanceData</w:t>
      </w:r>
      <w:r w:rsidRPr="00F64187">
        <w:t xml:space="preserve"> message and </w:t>
      </w:r>
      <w:r w:rsidRPr="00F64187">
        <w:rPr>
          <w:i/>
        </w:rPr>
        <w:t>NR-TDOA-Request</w:t>
      </w:r>
      <w:r w:rsidRPr="00F64187">
        <w:rPr>
          <w:i/>
          <w:noProof/>
        </w:rPr>
        <w:t>LocationInformation</w:t>
      </w:r>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during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further in this </w:t>
      </w:r>
      <w:r>
        <w:t>clause</w:t>
      </w:r>
      <w:r w:rsidRPr="00F64187">
        <w:t>.</w:t>
      </w:r>
    </w:p>
    <w:p w:rsidR="0009689D" w:rsidDel="0009689D" w:rsidRDefault="0009689D" w:rsidP="0009689D">
      <w:pPr>
        <w:rPr>
          <w:del w:id="3" w:author="Huawei" w:date="2020-10-21T16:27:00Z"/>
        </w:rPr>
      </w:pPr>
      <w:del w:id="4" w:author="Huawei" w:date="2020-10-21T16:27:00Z">
        <w:r w:rsidRPr="00F64187" w:rsidDel="0009689D">
          <w:delText xml:space="preserve">When measurement gaps and processing time T have overlap between different positioning frequency layers, </w:delTex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rsidDel="0009689D">
          <w:delText xml:space="preserve"> is defined as:</w:delText>
        </w:r>
      </w:del>
    </w:p>
    <w:p w:rsidR="0009689D" w:rsidRPr="00F64187" w:rsidRDefault="0009689D" w:rsidP="0009689D">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rsidR="0009689D" w:rsidRDefault="0009689D" w:rsidP="0009689D">
      <w:pPr>
        <w:rPr>
          <w:lang w:eastAsia="zh-CN"/>
        </w:rPr>
      </w:pPr>
      <w:r>
        <w:rPr>
          <w:lang w:eastAsia="zh-CN"/>
        </w:rPr>
        <w:t>W</w:t>
      </w:r>
      <w:r w:rsidRPr="00F64187">
        <w:rPr>
          <w:lang w:eastAsia="zh-CN"/>
        </w:rPr>
        <w:t xml:space="preserve">here </w:t>
      </w:r>
      <w:r>
        <w:rPr>
          <w:lang w:eastAsia="zh-CN"/>
        </w:rPr>
        <w:t>,</w:t>
      </w:r>
    </w:p>
    <w:p w:rsidR="0009689D" w:rsidRPr="00F64187" w:rsidRDefault="0009689D" w:rsidP="0009689D">
      <w:pPr>
        <w:pStyle w:val="B1"/>
        <w:rPr>
          <w:lang w:eastAsia="zh-CN"/>
        </w:rPr>
      </w:pPr>
      <w:r>
        <w:rPr>
          <w:lang w:eastAsia="zh-CN"/>
        </w:rPr>
        <w:tab/>
      </w:r>
      <m:oMath>
        <m:r>
          <w:rPr>
            <w:rFonts w:ascii="Cambria Math" w:hAnsi="Cambria Math"/>
            <w:lang w:eastAsia="zh-CN"/>
          </w:rPr>
          <m:t>i</m:t>
        </m:r>
      </m:oMath>
      <w:r w:rsidRPr="00F64187">
        <w:rPr>
          <w:lang w:eastAsia="zh-CN"/>
        </w:rPr>
        <w:t xml:space="preserve"> is the index of positioning frequency layer,</w:t>
      </w:r>
    </w:p>
    <w:p w:rsidR="0009689D" w:rsidRPr="00F64187" w:rsidRDefault="0009689D" w:rsidP="0009689D">
      <w:pPr>
        <w:pStyle w:val="B1"/>
        <w:rPr>
          <w:lang w:eastAsia="zh-CN"/>
        </w:rPr>
      </w:pPr>
      <w:r>
        <w:tab/>
      </w:r>
      <m:oMath>
        <m:r>
          <w:rPr>
            <w:rFonts w:ascii="Cambria Math" w:hAnsi="Cambria Math"/>
          </w:rPr>
          <m:t>L</m:t>
        </m:r>
      </m:oMath>
      <w:r w:rsidRPr="00F64187">
        <w:t xml:space="preserve"> is total number of positioning frequency layers, and </w:t>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F64187">
        <w:rPr>
          <w:bCs/>
          <w:iCs/>
          <w:lang w:eastAsia="zh-CN"/>
        </w:rPr>
        <w:t xml:space="preserve"> </w:t>
      </w:r>
      <w:r w:rsidRPr="00F64187">
        <w:t>is the periodicity of PRS-RSTD measurement in</w:t>
      </w:r>
      <w:r w:rsidRPr="00F64187">
        <w:rPr>
          <w:lang w:eastAsia="zh-CN"/>
        </w:rPr>
        <w:t xml:space="preserve"> </w:t>
      </w:r>
      <w:r w:rsidRPr="00F64187">
        <w:t>positioning</w:t>
      </w:r>
      <w:r w:rsidRPr="00F64187">
        <w:rPr>
          <w:lang w:eastAsia="zh-CN"/>
        </w:rPr>
        <w:t xml:space="preserve"> frequency layer i as defined further in this </w:t>
      </w:r>
      <w:r>
        <w:rPr>
          <w:lang w:eastAsia="zh-CN"/>
        </w:rPr>
        <w:t>clause</w:t>
      </w:r>
      <w:r w:rsidRPr="00F64187">
        <w:rPr>
          <w:lang w:eastAsia="zh-CN"/>
        </w:rPr>
        <w:t>.</w:t>
      </w:r>
      <w:r w:rsidRPr="00F64187">
        <w:t xml:space="preserve"> </w:t>
      </w:r>
      <w:r w:rsidRPr="00F64187">
        <w:rPr>
          <w:lang w:eastAsia="zh-CN"/>
        </w:rPr>
        <w:t xml:space="preserve"> </w:t>
      </w:r>
    </w:p>
    <w:p w:rsidR="0009689D" w:rsidRPr="002F1748" w:rsidDel="0009689D" w:rsidRDefault="0009689D" w:rsidP="0009689D">
      <w:pPr>
        <w:pStyle w:val="EditorsNote"/>
        <w:rPr>
          <w:del w:id="5" w:author="Huawei" w:date="2020-10-21T16:27:00Z"/>
          <w:color w:val="auto"/>
        </w:rPr>
      </w:pPr>
      <w:del w:id="6" w:author="Huawei" w:date="2020-10-21T16:27:00Z">
        <w:r w:rsidRPr="002F1748" w:rsidDel="0009689D">
          <w:rPr>
            <w:color w:val="auto"/>
          </w:rPr>
          <w:delText>Editor’s note:</w:delText>
        </w:r>
        <w:r w:rsidRPr="002F1748" w:rsidDel="0009689D">
          <w:rPr>
            <w:color w:val="auto"/>
          </w:rPr>
          <w:tab/>
          <w:delText>FFS the RSTD measurement period when measurement gaps and processing time T do not have overlap between different positioning frequency layers.</w:delText>
        </w:r>
      </w:del>
    </w:p>
    <w:p w:rsidR="0009689D" w:rsidRPr="00F64187" w:rsidRDefault="0029471D" w:rsidP="0009689D">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PRS-RSTD,i</m:t>
            </m:r>
          </m:sub>
        </m:sSub>
      </m:oMath>
      <w:r w:rsidR="0009689D" w:rsidRPr="00F64187">
        <w:t xml:space="preserve"> is the measurement period for PRS RSTD measurement in </w:t>
      </w:r>
      <m:oMath>
        <m:r>
          <w:rPr>
            <w:rFonts w:ascii="Cambria Math" w:hAnsi="Cambria Math"/>
          </w:rPr>
          <m:t xml:space="preserve">i </m:t>
        </m:r>
      </m:oMath>
      <w:r w:rsidR="0009689D" w:rsidRPr="00F64187">
        <w:rPr>
          <w:lang w:eastAsia="zh-CN"/>
        </w:rPr>
        <w:t>positioning frequency layer</w:t>
      </w:r>
      <w:r w:rsidR="0009689D" w:rsidRPr="00F64187">
        <w:t xml:space="preserve"> as specified below </w:t>
      </w:r>
    </w:p>
    <w:p w:rsidR="0009689D" w:rsidRPr="00F64187" w:rsidRDefault="0009689D" w:rsidP="0009689D">
      <w:pPr>
        <w:pStyle w:val="EQ"/>
        <w:rPr>
          <w:lang w:eastAsia="zh-CN"/>
        </w:rPr>
      </w:pPr>
      <w:bookmarkStart w:id="7" w:name="_Hlk49202850"/>
      <w:bookmarkStart w:id="8" w:name="_Hlk40394259"/>
      <w:r>
        <w:rPr>
          <w:noProof w:val="0"/>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r w:rsidRPr="00F64187">
        <w:t xml:space="preserve"> ,</w:t>
      </w:r>
    </w:p>
    <w:bookmarkEnd w:id="7"/>
    <w:bookmarkEnd w:id="8"/>
    <w:p w:rsidR="0009689D" w:rsidRPr="00F64187" w:rsidRDefault="0009689D" w:rsidP="0009689D">
      <w:pPr>
        <w:rPr>
          <w:rFonts w:eastAsia="MS Mincho" w:cs="v4.2.0"/>
        </w:rPr>
      </w:pPr>
      <w:r w:rsidRPr="00F64187">
        <w:rPr>
          <w:rFonts w:eastAsia="MS Mincho" w:cs="v4.2.0"/>
        </w:rPr>
        <w:t xml:space="preserve">where: </w:t>
      </w:r>
    </w:p>
    <w:p w:rsidR="0009689D" w:rsidRPr="00F64187" w:rsidRDefault="0029471D" w:rsidP="0009689D">
      <w:pPr>
        <w:pStyle w:val="B1"/>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09689D" w:rsidRPr="00F64187">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09689D" w:rsidRPr="00F64187">
        <w:t xml:space="preserve"> = 1; and in FR2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0009689D" w:rsidRPr="00F64187">
        <w:t xml:space="preserve"> = [8].</w:t>
      </w:r>
    </w:p>
    <w:p w:rsidR="0009689D" w:rsidRPr="00F64187" w:rsidRDefault="0029471D" w:rsidP="0009689D">
      <w:pPr>
        <w:pStyle w:val="B1"/>
        <w:rPr>
          <w:rFonts w:eastAsia="Calibri"/>
        </w:rPr>
      </w:pP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0009689D" w:rsidRPr="00F64187">
        <w:t xml:space="preserve"> is the carrier-specific scaling factor for the positioning frequency layer </w:t>
      </w:r>
      <w:r w:rsidR="0009689D" w:rsidRPr="00F64187">
        <w:rPr>
          <w:i/>
          <w:iCs/>
          <w:sz w:val="24"/>
          <w:szCs w:val="24"/>
        </w:rPr>
        <w:t>i</w:t>
      </w:r>
      <w:r w:rsidR="0009689D" w:rsidRPr="00F64187">
        <w:rPr>
          <w:i/>
          <w:iCs/>
        </w:rPr>
        <w:t xml:space="preserve"> </w:t>
      </w:r>
      <w:r w:rsidR="0009689D" w:rsidRPr="00F64187">
        <w:t>as defined in clause 9.1.5.2 as CSSF</w:t>
      </w:r>
      <w:r w:rsidR="0009689D" w:rsidRPr="00F64187">
        <w:rPr>
          <w:vertAlign w:val="subscript"/>
        </w:rPr>
        <w:t>within_gap,i</w:t>
      </w:r>
      <w:r w:rsidR="0009689D" w:rsidRPr="00F64187">
        <w:t>.</w:t>
      </w:r>
    </w:p>
    <w:p w:rsidR="0009689D" w:rsidRPr="00F64187" w:rsidRDefault="0029471D" w:rsidP="0009689D">
      <w:pPr>
        <w:pStyle w:val="B1"/>
        <w:rPr>
          <w:rFonts w:eastAsia="Calibri"/>
          <w:sz w:val="18"/>
          <w:szCs w:val="18"/>
        </w:rPr>
      </w:pP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09689D" w:rsidRPr="00F64187">
        <w:t xml:space="preserve"> is the number of PRS </w:t>
      </w:r>
      <w:r w:rsidR="0009689D">
        <w:t xml:space="preserve">RSTD </w:t>
      </w:r>
      <w:r w:rsidR="0009689D" w:rsidRPr="00F64187">
        <w:t xml:space="preserve">samples </w:t>
      </w:r>
      <w:r w:rsidR="0009689D" w:rsidRPr="003E4266">
        <w:t xml:space="preserve">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09689D" w:rsidRPr="003E4266">
        <w:t>= [4].</w:t>
      </w:r>
      <w:r w:rsidR="0009689D" w:rsidRPr="00F64187">
        <w:t xml:space="preserve"> </w:t>
      </w:r>
    </w:p>
    <w:p w:rsidR="0009689D" w:rsidRPr="00F64187" w:rsidRDefault="0029471D" w:rsidP="0009689D">
      <w:pPr>
        <w:pStyle w:val="B1"/>
        <w:rPr>
          <w:rFonts w:ascii="Cambria Math" w:hAnsi="Cambria Math" w:hint="eastAsia"/>
          <w:i/>
        </w:rPr>
      </w:pP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0009689D" w:rsidRPr="00F64187">
        <w:rPr>
          <w:rFonts w:ascii="Cambria Math" w:hAnsi="Cambria Math"/>
          <w:i/>
        </w:rPr>
        <w:t xml:space="preserve"> </w:t>
      </w:r>
      <w:r w:rsidR="0009689D" w:rsidRPr="00F64187">
        <w:t xml:space="preserve">is the measurement duration for the last PRS </w:t>
      </w:r>
      <w:r w:rsidR="0009689D">
        <w:t xml:space="preserve">RSTD </w:t>
      </w:r>
      <w:r w:rsidR="0009689D" w:rsidRPr="00F64187">
        <w:t xml:space="preserve">sample,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0009689D" w:rsidRPr="00F64187">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0009689D" w:rsidRPr="00F64187">
        <w:rPr>
          <w:rFonts w:ascii="Cambria Math" w:hAnsi="Cambria Math"/>
          <w:i/>
        </w:rPr>
        <w:t xml:space="preserve"> + </w:t>
      </w:r>
      <m:oMath>
        <m:sSub>
          <m:sSubPr>
            <m:ctrlPr>
              <w:rPr>
                <w:rFonts w:ascii="Cambria Math" w:hAnsi="Cambria Math"/>
                <w:i/>
              </w:rPr>
            </m:ctrlPr>
          </m:sSubPr>
          <m:e>
            <m:r>
              <w:rPr>
                <w:rFonts w:ascii="Cambria Math" w:hAnsi="Cambria Math"/>
              </w:rPr>
              <m:t>L</m:t>
            </m:r>
          </m:e>
          <m:sub>
            <m:r>
              <w:rPr>
                <w:rFonts w:ascii="Cambria Math" w:hAnsi="Cambria Math"/>
              </w:rPr>
              <m:t>PRS</m:t>
            </m:r>
            <m:r>
              <m:rPr>
                <m:nor/>
              </m:rPr>
              <w:rPr>
                <w:rFonts w:ascii="Cambria Math" w:hAnsi="Cambria Math"/>
                <w:i/>
              </w:rPr>
              <m:t>,i</m:t>
            </m:r>
          </m:sub>
        </m:sSub>
      </m:oMath>
      <w:r w:rsidR="0009689D" w:rsidRPr="00F64187">
        <w:t xml:space="preserve"> ,</w:t>
      </w:r>
    </w:p>
    <w:p w:rsidR="0009689D" w:rsidRPr="002E5C21" w:rsidRDefault="0029471D" w:rsidP="0009689D">
      <w:pPr>
        <w:pStyle w:val="B1"/>
        <w:rPr>
          <w:rFonts w:ascii="Cambria Math" w:hAnsi="Cambria Math" w:hint="eastAsia"/>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09689D"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09689D" w:rsidRPr="002E5C21" w:rsidRDefault="0029471D" w:rsidP="0009689D">
      <w:pPr>
        <w:pStyle w:val="B1"/>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09689D" w:rsidRPr="002E5C21">
        <w:rPr>
          <w:rFonts w:ascii="Cambria Math" w:hAnsi="Cambria Math"/>
          <w:i/>
        </w:rPr>
        <w:t xml:space="preserve">, </w:t>
      </w:r>
      <w:r w:rsidR="0009689D" w:rsidRPr="002E5C21">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09689D" w:rsidRPr="002E5C21">
        <w:t xml:space="preserve"> and </w:t>
      </w:r>
      <m:oMath>
        <m:sSub>
          <m:sSubPr>
            <m:ctrlPr>
              <w:rPr>
                <w:rFonts w:ascii="Cambria Math" w:hAnsi="Cambria Math"/>
              </w:rPr>
            </m:ctrlPr>
          </m:sSubPr>
          <m:e>
            <m:r>
              <w:rPr>
                <w:rFonts w:ascii="Cambria Math" w:hAnsi="Cambria Math"/>
              </w:rPr>
              <m:t>MGRP</m:t>
            </m:r>
          </m:e>
          <m:sub>
            <m:r>
              <m:rPr>
                <m:nor/>
              </m:rPr>
              <m:t>i</m:t>
            </m:r>
          </m:sub>
        </m:sSub>
      </m:oMath>
      <w:r w:rsidR="0009689D" w:rsidRPr="002E5C21">
        <w:t>.</w:t>
      </w:r>
    </w:p>
    <w:p w:rsidR="0009689D" w:rsidRPr="002E5C21" w:rsidRDefault="0029471D" w:rsidP="0009689D">
      <w:pPr>
        <w:pStyle w:val="B1"/>
      </w:pPr>
      <m:oMath>
        <m:sSub>
          <m:sSubPr>
            <m:ctrlPr>
              <w:rPr>
                <w:rFonts w:ascii="Cambria Math" w:hAnsi="Cambria Math"/>
              </w:rPr>
            </m:ctrlPr>
          </m:sSubPr>
          <m:e>
            <m:r>
              <w:rPr>
                <w:rFonts w:ascii="Cambria Math" w:hAnsi="Cambria Math"/>
              </w:rPr>
              <m:t>L</m:t>
            </m:r>
          </m:e>
          <m:sub>
            <m:r>
              <w:rPr>
                <w:rFonts w:ascii="Cambria Math" w:hAnsi="Cambria Math"/>
              </w:rPr>
              <m:t>PRS</m:t>
            </m:r>
            <m:r>
              <m:rPr>
                <m:sty m:val="p"/>
              </m:rPr>
              <w:rPr>
                <w:rFonts w:ascii="Cambria Math" w:hAnsi="Cambria Math"/>
              </w:rPr>
              <m:t>,</m:t>
            </m:r>
            <m:r>
              <w:rPr>
                <w:rFonts w:ascii="Cambria Math" w:hAnsi="Cambria Math"/>
              </w:rPr>
              <m:t>i</m:t>
            </m:r>
          </m:sub>
        </m:sSub>
      </m:oMath>
      <w:r w:rsidR="0009689D" w:rsidRPr="002E5C21">
        <w:t xml:space="preserve"> is the time duration </w:t>
      </w:r>
      <w:ins w:id="9" w:author="Huawei" w:date="2020-10-21T19:09:00Z">
        <w:r w:rsidR="000E0FA3">
          <w:t xml:space="preserve">of </w:t>
        </w:r>
      </w:ins>
      <w:ins w:id="10" w:author="Huawei" w:date="2020-10-21T16:37:00Z">
        <w:r w:rsidR="00E14514" w:rsidRPr="00E14514">
          <w:rPr>
            <w:i/>
          </w:rPr>
          <w:t>K</w:t>
        </w:r>
        <w:r w:rsidR="00E14514" w:rsidRPr="00E14514">
          <w:t xml:space="preserve"> </w:t>
        </w:r>
        <w:r w:rsidR="00E14514" w:rsidRPr="00E14514">
          <w:rPr>
            <w:i/>
          </w:rPr>
          <w:t>ms</w:t>
        </w:r>
        <w:r w:rsidR="00E14514" w:rsidRPr="00E14514">
          <w:t xml:space="preserve"> of DL PRS symbols</w:t>
        </w:r>
      </w:ins>
      <w:r w:rsidR="0009689D" w:rsidRPr="002E5C21">
        <w:t xml:space="preserve"> as defined in clause 5.1.6.5 of TS 38.214 [26</w:t>
      </w:r>
      <w:del w:id="11" w:author="Huawei" w:date="2020-10-21T16:30:00Z">
        <w:r w:rsidR="0009689D" w:rsidRPr="002E5C21" w:rsidDel="0009689D">
          <w:delText>, 5.1.6.5</w:delText>
        </w:r>
      </w:del>
      <w:r w:rsidR="0009689D" w:rsidRPr="002E5C21">
        <w:t>]</w:t>
      </w:r>
      <w:ins w:id="12" w:author="Huawei" w:date="2020-10-21T16:30:00Z">
        <w:r w:rsidR="0009689D">
          <w:t xml:space="preserve"> </w:t>
        </w:r>
      </w:ins>
      <w:ins w:id="13" w:author="Huawei" w:date="2020-10-21T16:28:00Z">
        <w:r w:rsidR="0009689D">
          <w:t xml:space="preserve">calculated according to the </w:t>
        </w:r>
      </w:ins>
      <w:ins w:id="14" w:author="Huawei" w:date="2020-10-21T16:38:00Z">
        <w:r w:rsidR="00E14514">
          <w:t>type of calculation reported in the UE capability</w:t>
        </w:r>
      </w:ins>
      <w:r w:rsidR="0009689D" w:rsidRPr="002E5C21">
        <w:t>.</w:t>
      </w:r>
    </w:p>
    <w:p w:rsidR="0009689D" w:rsidRPr="00F64187" w:rsidRDefault="0029471D" w:rsidP="0009689D">
      <w:pPr>
        <w:pStyle w:val="B1"/>
        <w:rPr>
          <w:sz w:val="18"/>
          <w:szCs w:val="18"/>
        </w:rPr>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09689D" w:rsidRPr="00F64187">
        <w:t xml:space="preserve"> is the maximum number of DL PRS resources in positioning frequency layer</w:t>
      </w:r>
      <w:r w:rsidR="0009689D" w:rsidRPr="00F64187">
        <w:rPr>
          <w:i/>
          <w:iCs/>
        </w:rPr>
        <w:t xml:space="preserve"> i</w:t>
      </w:r>
      <w:r w:rsidR="0009689D" w:rsidRPr="00F64187">
        <w:t xml:space="preserve"> configured in a slot. </w:t>
      </w:r>
    </w:p>
    <w:p w:rsidR="0009689D" w:rsidRPr="00F64187" w:rsidRDefault="0009689D" w:rsidP="0009689D">
      <w:pPr>
        <w:pStyle w:val="B1"/>
        <w:rPr>
          <w:sz w:val="18"/>
          <w:szCs w:val="18"/>
        </w:rPr>
      </w:pPr>
      <m:oMath>
        <m:r>
          <w:rPr>
            <w:rFonts w:ascii="Cambria Math" w:hAnsi="Cambria Math"/>
          </w:rPr>
          <m:t>{N,T}</m:t>
        </m:r>
      </m:oMath>
      <w:r w:rsidRPr="00F64187">
        <w:t xml:space="preserve"> is UE capability combination per band where N is a duration of DL PRS symbols in ms processed every T ms for a given maximum bandwidth supported by UE as specified in clause 4.2.7.2 of TS 38.306 [14].</w:t>
      </w:r>
    </w:p>
    <w:p w:rsidR="0009689D" w:rsidRPr="00F64187" w:rsidRDefault="0009689D" w:rsidP="0009689D">
      <w:pPr>
        <w:pStyle w:val="B1"/>
        <w:rPr>
          <w:sz w:val="18"/>
          <w:szCs w:val="18"/>
        </w:rPr>
      </w:pPr>
      <m:oMath>
        <m:r>
          <w:rPr>
            <w:rFonts w:ascii="Cambria Math" w:hAnsi="Cambria Math"/>
          </w:rPr>
          <m:t>N’</m:t>
        </m:r>
      </m:oMath>
      <w:r w:rsidRPr="00F64187">
        <w:t xml:space="preserve"> is UE capability for number of DL PRS resources that it can process in a slot as specified in clause 4.2.7.2 of TS 38.306 [14].</w:t>
      </w:r>
    </w:p>
    <w:p w:rsidR="0009689D" w:rsidRPr="00F64187" w:rsidRDefault="0009689D" w:rsidP="0009689D">
      <w:r w:rsidRPr="00F64187">
        <w:t xml:space="preserve">If positioning frequency layer </w:t>
      </w:r>
      <w:r w:rsidRPr="00F64187">
        <w:rPr>
          <w:i/>
          <w:iCs/>
        </w:rPr>
        <w:t>i</w:t>
      </w:r>
      <w:r w:rsidRPr="00F64187">
        <w:t xml:space="preserve"> has more than one DL PRS resource set with different PRS periodicities, the maximum PRS periodicity among DL PRS resource sets is used to derive the measurement period of that positioning frequency layer. </w:t>
      </w:r>
    </w:p>
    <w:p w:rsidR="0009689D" w:rsidRPr="00F64187" w:rsidRDefault="0009689D" w:rsidP="0009689D">
      <w:r w:rsidRPr="00F64187">
        <w:t xml:space="preserve">If handover occurs while RSTD measurements are being performed then the UE shall complete the on-going positioning measurement session. The UE shall also meet the RSTD measurement and accuracy requirements. However, in this case the RSTD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r>
              <m:rPr>
                <m:nor/>
              </m:rPr>
              <w:rPr>
                <w:rFonts w:ascii="Cambria Math" w:hAnsi="Cambria Math"/>
              </w:rPr>
              <m:t>.HO</m:t>
            </m:r>
          </m:sub>
        </m:sSub>
      </m:oMath>
      <w:r w:rsidRPr="00F64187">
        <w:t xml:space="preserve"> shall be as follows:</w:t>
      </w:r>
    </w:p>
    <w:p w:rsidR="0009689D" w:rsidRPr="00F64187" w:rsidRDefault="0009689D" w:rsidP="0009689D">
      <w:pPr>
        <w:pStyle w:val="EQ"/>
        <w:rPr>
          <w:iCs/>
        </w:rPr>
      </w:pPr>
      <w:r>
        <w:rPr>
          <w:iCs/>
          <w:noProof w:val="0"/>
        </w:rPr>
        <w:lastRenderedPageBreak/>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 total,HO</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 Total</m:t>
            </m:r>
          </m:sub>
        </m:sSub>
        <m:r>
          <m:rPr>
            <m:sty m:val="p"/>
          </m:rPr>
          <w:rPr>
            <w:rFonts w:ascii="Cambria Math" w:hAnsi="Cambria Math"/>
          </w:rPr>
          <m:t>+K*</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HO</m:t>
            </m:r>
          </m:sub>
        </m:sSub>
        <m:r>
          <m:rPr>
            <m:sty m:val="p"/>
          </m:rPr>
          <w:rPr>
            <w:rFonts w:ascii="Cambria Math" w:hAnsi="Cambria Math"/>
            <w:lang w:eastAsia="zh-CN"/>
          </w:rPr>
          <m:t xml:space="preserve">   </m:t>
        </m:r>
      </m:oMath>
    </w:p>
    <w:p w:rsidR="0009689D" w:rsidRDefault="0009689D" w:rsidP="0009689D">
      <w:r w:rsidRPr="00F64187">
        <w:t>Where</w:t>
      </w:r>
      <w:r>
        <w:t>,</w:t>
      </w:r>
    </w:p>
    <w:p w:rsidR="0009689D" w:rsidRDefault="0009689D" w:rsidP="0009689D">
      <w:pPr>
        <w:pStyle w:val="B1"/>
      </w:pPr>
      <w:r>
        <w:t>-</w:t>
      </w:r>
      <w:r>
        <w:tab/>
      </w:r>
      <m:oMath>
        <m:r>
          <w:rPr>
            <w:rFonts w:ascii="Cambria Math" w:hAnsi="Cambria Math"/>
          </w:rPr>
          <m:t>K</m:t>
        </m:r>
      </m:oMath>
      <w:r w:rsidRPr="00AE536E">
        <w:t xml:space="preserve"> is the number of times handover occurs during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PRS-RSRP,total.HO</m:t>
            </m:r>
          </m:sub>
        </m:sSub>
      </m:oMath>
      <w:r w:rsidRPr="00F64187">
        <w:t>;</w:t>
      </w:r>
    </w:p>
    <w:p w:rsidR="0009689D" w:rsidRDefault="0009689D" w:rsidP="0009689D">
      <w:pPr>
        <w:pStyle w:val="B1"/>
      </w:pPr>
      <w:r>
        <w:t>-</w:t>
      </w: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Pr="00F64187">
        <w:rPr>
          <w:lang w:eastAsia="zh-CN"/>
        </w:rPr>
        <w:t xml:space="preserve"> is the largest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r>
              <m:rPr>
                <m:sty m:val="p"/>
              </m:rPr>
              <w:rPr>
                <w:rFonts w:ascii="Cambria Math"/>
                <w:lang w:eastAsia="zh-CN"/>
              </w:rPr>
              <m:t>,i</m:t>
            </m:r>
          </m:sub>
        </m:sSub>
      </m:oMath>
      <w:r w:rsidRPr="00F64187">
        <w:rPr>
          <w:lang w:eastAsia="zh-CN"/>
        </w:rPr>
        <w:t xml:space="preserve"> among all PRS layers;</w:t>
      </w:r>
    </w:p>
    <w:p w:rsidR="0009689D" w:rsidRDefault="0009689D" w:rsidP="0009689D">
      <w:pPr>
        <w:pStyle w:val="B1"/>
      </w:pPr>
      <w:r>
        <w:t>-</w:t>
      </w:r>
      <w:r>
        <w:tab/>
      </w:r>
      <m:oMath>
        <m:sSub>
          <m:sSubPr>
            <m:ctrlPr>
              <w:rPr>
                <w:rFonts w:ascii="Cambria Math" w:hAnsi="Cambria Math"/>
                <w:i/>
              </w:rPr>
            </m:ctrlPr>
          </m:sSubPr>
          <m:e>
            <m:r>
              <m:rPr>
                <m:sty m:val="p"/>
              </m:rPr>
              <w:rPr>
                <w:rFonts w:ascii="Cambria Math" w:hAnsi="Cambria Math"/>
                <w:lang w:eastAsia="zh-CN"/>
              </w:rPr>
              <m:t>T</m:t>
            </m:r>
          </m:e>
          <m:sub>
            <m:r>
              <m:rPr>
                <m:sty m:val="p"/>
              </m:rPr>
              <w:rPr>
                <w:rFonts w:ascii="Cambria Math" w:hAnsi="Cambria Math"/>
                <w:lang w:eastAsia="zh-CN"/>
              </w:rPr>
              <m:t>HO</m:t>
            </m:r>
          </m:sub>
        </m:sSub>
        <m:r>
          <w:rPr>
            <w:rFonts w:ascii="Cambria Math" w:hAnsi="Cambria Math"/>
            <w:lang w:eastAsia="zh-CN"/>
          </w:rPr>
          <m:t xml:space="preserve"> </m:t>
        </m:r>
      </m:oMath>
      <w:r w:rsidRPr="00F64187">
        <w:t xml:space="preserve">is the time during which the RSTD measurement may not be possible due to handover; it can be up to </w:t>
      </w:r>
      <w:r w:rsidRPr="00F64187">
        <w:rPr>
          <w:rFonts w:cs="v4.2.0"/>
        </w:rPr>
        <w:t>T</w:t>
      </w:r>
      <w:r w:rsidRPr="00F64187">
        <w:rPr>
          <w:rFonts w:cs="v4.2.0"/>
          <w:vertAlign w:val="subscript"/>
        </w:rPr>
        <w:t>interrupt</w:t>
      </w:r>
      <w:r w:rsidRPr="00F64187">
        <w:t xml:space="preserve"> as defined in clause 6.1.</w:t>
      </w:r>
    </w:p>
    <w:p w:rsidR="0009689D" w:rsidRPr="0009689D" w:rsidRDefault="0009689D" w:rsidP="0009689D">
      <w:pPr>
        <w:rPr>
          <w:rFonts w:eastAsia="宋体"/>
          <w:noProof/>
          <w:highlight w:val="yellow"/>
          <w:lang w:eastAsia="zh-CN"/>
        </w:rPr>
      </w:pPr>
    </w:p>
    <w:p w:rsidR="00763913" w:rsidRPr="00B77B05" w:rsidRDefault="00763913" w:rsidP="00763913">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8B1C68">
        <w:rPr>
          <w:rFonts w:eastAsia="宋体"/>
          <w:noProof/>
          <w:highlight w:val="yellow"/>
          <w:lang w:eastAsia="zh-CN"/>
        </w:rPr>
        <w:t>1</w:t>
      </w:r>
      <w:r w:rsidRPr="00207960">
        <w:rPr>
          <w:rFonts w:eastAsia="宋体" w:hint="eastAsia"/>
          <w:noProof/>
          <w:highlight w:val="yellow"/>
          <w:lang w:eastAsia="zh-CN"/>
        </w:rPr>
        <w:t>&gt;</w:t>
      </w:r>
    </w:p>
    <w:p w:rsidR="00763913" w:rsidRPr="0009689D" w:rsidRDefault="00763913" w:rsidP="00B77B05">
      <w:pPr>
        <w:jc w:val="center"/>
        <w:rPr>
          <w:rFonts w:eastAsia="宋体"/>
          <w:noProof/>
          <w:lang w:eastAsia="zh-CN"/>
        </w:rPr>
      </w:pPr>
    </w:p>
    <w:p w:rsidR="008B1C68" w:rsidRDefault="008B1C68" w:rsidP="00B77B05">
      <w:pPr>
        <w:jc w:val="center"/>
        <w:rPr>
          <w:rFonts w:eastAsia="宋体"/>
          <w:noProof/>
          <w:lang w:eastAsia="zh-CN"/>
        </w:rPr>
      </w:pPr>
    </w:p>
    <w:p w:rsidR="0009689D" w:rsidRDefault="0009689D" w:rsidP="0009689D">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E14514" w:rsidRPr="00F674D5" w:rsidRDefault="00E14514" w:rsidP="00E14514">
      <w:pPr>
        <w:pStyle w:val="30"/>
      </w:pPr>
      <w:r>
        <w:t>9.9</w:t>
      </w:r>
      <w:r w:rsidRPr="002D08F8">
        <w:t>.1</w:t>
      </w:r>
      <w:r w:rsidRPr="00F674D5">
        <w:tab/>
      </w:r>
      <w:r w:rsidRPr="002D08F8">
        <w:t>Introduction</w:t>
      </w:r>
    </w:p>
    <w:p w:rsidR="00E14514" w:rsidRDefault="00E14514" w:rsidP="00E14514">
      <w:pPr>
        <w:rPr>
          <w:lang w:eastAsia="zh-CN"/>
        </w:rPr>
      </w:pPr>
      <w:r>
        <w:t xml:space="preserve">This clause contains requirements for UE capable of performing NR positioning measurements </w:t>
      </w:r>
      <w:r>
        <w:rPr>
          <w:rFonts w:cs="v4.2.0"/>
          <w:lang w:eastAsia="ko-KR"/>
        </w:rPr>
        <w:t>defined in TS 38.215 [4]</w:t>
      </w:r>
      <w:r>
        <w:t xml:space="preserve">, including RSTD, PRS-RSRP, UE Rx-Tx time difference, and </w:t>
      </w:r>
      <w:r>
        <w:rPr>
          <w:lang w:eastAsia="zh-CN"/>
        </w:rPr>
        <w:t>NR E-CID measurements.</w:t>
      </w:r>
    </w:p>
    <w:p w:rsidR="00E14514" w:rsidRDefault="00E14514" w:rsidP="00E14514">
      <w:r>
        <w:t>For RSTD, PRS-RSRP and UE Rx-Tx time difference measurements, the requirements in clauses 9.9.2, 9.9.3 and 9.9.4 apply provided:</w:t>
      </w:r>
    </w:p>
    <w:p w:rsidR="00E14514" w:rsidRDefault="00E14514" w:rsidP="00E14514">
      <w:pPr>
        <w:pStyle w:val="B1"/>
      </w:pPr>
      <w:r w:rsidRPr="000000C5">
        <w:t>-</w:t>
      </w:r>
      <w:r w:rsidRPr="000000C5">
        <w:tab/>
      </w:r>
      <w:r>
        <w:t>UE is configured with measurement gaps</w:t>
      </w:r>
      <w:ins w:id="15" w:author="Huawei" w:date="2020-10-21T16:40:00Z">
        <w:r>
          <w:t xml:space="preserve">, and </w:t>
        </w:r>
      </w:ins>
    </w:p>
    <w:p w:rsidR="00E14514" w:rsidRDefault="00E14514" w:rsidP="00E14514">
      <w:pPr>
        <w:pStyle w:val="B1"/>
        <w:rPr>
          <w:ins w:id="16" w:author="Huawei" w:date="2020-10-21T16:39:00Z"/>
        </w:rPr>
      </w:pPr>
      <w:r>
        <w:rPr>
          <w:rFonts w:hint="eastAsia"/>
          <w:lang w:eastAsia="zh-CN"/>
        </w:rPr>
        <w:t>-</w:t>
      </w:r>
      <w:r>
        <w:rPr>
          <w:lang w:eastAsia="zh-CN"/>
        </w:rPr>
        <w:tab/>
      </w:r>
      <w:r>
        <w:t>No active BWP switching occurs during the measurement gaps for PRS measurement, and</w:t>
      </w:r>
    </w:p>
    <w:p w:rsidR="00E14514" w:rsidRDefault="00E14514" w:rsidP="00E14514">
      <w:pPr>
        <w:pStyle w:val="B1"/>
      </w:pPr>
      <w:ins w:id="17" w:author="Huawei" w:date="2020-10-21T16:39:00Z">
        <w:r>
          <w:rPr>
            <w:rFonts w:hint="eastAsia"/>
            <w:lang w:eastAsia="zh-CN"/>
          </w:rPr>
          <w:t>-</w:t>
        </w:r>
        <w:r>
          <w:rPr>
            <w:lang w:eastAsia="zh-CN"/>
          </w:rPr>
          <w:tab/>
          <w:t xml:space="preserve">No </w:t>
        </w:r>
        <w:r w:rsidRPr="00E14514">
          <w:t xml:space="preserve">PRS </w:t>
        </w:r>
      </w:ins>
      <w:ins w:id="18" w:author="Huawei" w:date="2020-10-21T16:40:00Z">
        <w:r>
          <w:t>sample</w:t>
        </w:r>
      </w:ins>
      <w:ins w:id="19" w:author="Huawei" w:date="2020-10-21T16:39:00Z">
        <w:r>
          <w:t xml:space="preserve"> </w:t>
        </w:r>
      </w:ins>
      <w:ins w:id="20" w:author="Huawei" w:date="2020-10-21T16:40:00Z">
        <w:r>
          <w:t xml:space="preserve">is colliding </w:t>
        </w:r>
      </w:ins>
      <w:ins w:id="21" w:author="Huawei" w:date="2020-10-21T16:39:00Z">
        <w:r w:rsidRPr="00E14514">
          <w:t>with SSB</w:t>
        </w:r>
      </w:ins>
      <w:ins w:id="22" w:author="Huawei" w:date="2020-10-21T16:40:00Z">
        <w:r>
          <w:t>.</w:t>
        </w:r>
      </w:ins>
    </w:p>
    <w:p w:rsidR="008E2657" w:rsidRDefault="008E2657" w:rsidP="008E2657">
      <w:pPr>
        <w:rPr>
          <w:ins w:id="23" w:author="Huawei" w:date="2020-10-21T18:01:00Z"/>
        </w:rPr>
      </w:pPr>
      <w:ins w:id="24" w:author="Huawei" w:date="2020-10-21T18:01:00Z">
        <w:r>
          <w:t xml:space="preserve">For RSTD, PRS-RSRP and UE Rx-Tx time difference measurements, the requirements in clauses 9.9.2, 9.9.3 and 9.9.4 apply do not apply for a PRS resource if </w:t>
        </w:r>
      </w:ins>
    </w:p>
    <w:p w:rsidR="008E2657" w:rsidRDefault="008E2657" w:rsidP="008E2657">
      <w:pPr>
        <w:rPr>
          <w:ins w:id="25" w:author="Huawei" w:date="2020-10-21T18:01:00Z"/>
        </w:rPr>
      </w:pPr>
      <w:ins w:id="26" w:author="Huawei" w:date="2020-10-21T18:01:00Z">
        <w:r>
          <w:t>-</w:t>
        </w:r>
        <w:r>
          <w:tab/>
          <w:t xml:space="preserve">the time span of the resource instance is greater than UE reported capability N, or </w:t>
        </w:r>
      </w:ins>
    </w:p>
    <w:p w:rsidR="008E2657" w:rsidRDefault="008E2657" w:rsidP="008E2657">
      <w:pPr>
        <w:rPr>
          <w:ins w:id="27" w:author="Huawei" w:date="2020-10-21T18:01:00Z"/>
        </w:rPr>
      </w:pPr>
      <w:ins w:id="28" w:author="Huawei" w:date="2020-10-21T18:01:00Z">
        <w:r>
          <w:t>-</w:t>
        </w:r>
        <w:r>
          <w:tab/>
          <w:t>the resource is across two sampling duration of N within duration Lprs</w:t>
        </w:r>
      </w:ins>
    </w:p>
    <w:p w:rsidR="00E14514" w:rsidRDefault="00E14514" w:rsidP="00E14514">
      <w:r>
        <w:t>All measurement requirements specified in clause 9.9.2, 9.9.3 and 9.9.4 shall apply without DRX as well as for any DRX configuration specified in TS 38.331 [2].</w:t>
      </w:r>
    </w:p>
    <w:p w:rsidR="00E14514" w:rsidRDefault="00E14514" w:rsidP="00E14514">
      <w:pPr>
        <w:rPr>
          <w:rFonts w:cs="v4.2.0"/>
          <w:lang w:eastAsia="ko-KR"/>
        </w:rPr>
      </w:pPr>
      <w:r>
        <w:rPr>
          <w:rFonts w:cs="v4.2.0"/>
          <w:lang w:eastAsia="ko-KR"/>
        </w:rPr>
        <w:t>UE is not required to perform additional SSB measurement for the SSB configured as QCL source of PRS resources.</w:t>
      </w:r>
    </w:p>
    <w:p w:rsidR="0009689D" w:rsidRPr="00E14514" w:rsidRDefault="0009689D" w:rsidP="0009689D">
      <w:pPr>
        <w:rPr>
          <w:rFonts w:eastAsia="宋体"/>
          <w:noProof/>
          <w:highlight w:val="yellow"/>
          <w:lang w:eastAsia="zh-CN"/>
        </w:rPr>
      </w:pPr>
    </w:p>
    <w:p w:rsidR="0009689D" w:rsidRPr="00B77B05" w:rsidRDefault="0009689D" w:rsidP="0009689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680D4E" w:rsidRPr="0009689D" w:rsidRDefault="00680D4E" w:rsidP="00B77B05">
      <w:pPr>
        <w:jc w:val="center"/>
        <w:rPr>
          <w:rFonts w:eastAsia="宋体"/>
          <w:noProof/>
          <w:lang w:eastAsia="zh-CN"/>
        </w:rPr>
      </w:pPr>
    </w:p>
    <w:sectPr w:rsidR="00680D4E" w:rsidRPr="000968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471D" w:rsidRDefault="0029471D">
      <w:r>
        <w:separator/>
      </w:r>
    </w:p>
  </w:endnote>
  <w:endnote w:type="continuationSeparator" w:id="0">
    <w:p w:rsidR="0029471D" w:rsidRDefault="00294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471D" w:rsidRDefault="0029471D">
      <w:r>
        <w:separator/>
      </w:r>
    </w:p>
  </w:footnote>
  <w:footnote w:type="continuationSeparator" w:id="0">
    <w:p w:rsidR="0029471D" w:rsidRDefault="002947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467" w:rsidRDefault="00F754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467" w:rsidRDefault="00F7546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467" w:rsidRDefault="00F7546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467" w:rsidRDefault="00F7546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9F75D5"/>
    <w:multiLevelType w:val="hybridMultilevel"/>
    <w:tmpl w:val="E3806AE0"/>
    <w:lvl w:ilvl="0" w:tplc="AC8E3C8A">
      <w:start w:val="1"/>
      <w:numFmt w:val="decimal"/>
      <w:lvlText w:val="%1."/>
      <w:lvlJc w:val="left"/>
      <w:pPr>
        <w:ind w:left="465" w:hanging="360"/>
      </w:pPr>
      <w:rPr>
        <w:rFonts w:cs="Arial"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1"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9FE6D0A"/>
    <w:multiLevelType w:val="hybridMultilevel"/>
    <w:tmpl w:val="2864F6FA"/>
    <w:lvl w:ilvl="0" w:tplc="357052BA">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3"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2B0E07"/>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6216078"/>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0A52FED"/>
    <w:multiLevelType w:val="hybridMultilevel"/>
    <w:tmpl w:val="4948BB42"/>
    <w:lvl w:ilvl="0" w:tplc="7E506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8"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19A36BC"/>
    <w:multiLevelType w:val="hybridMultilevel"/>
    <w:tmpl w:val="A4ACFB7C"/>
    <w:lvl w:ilvl="0" w:tplc="25CA02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41"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2"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43"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9"/>
  </w:num>
  <w:num w:numId="2">
    <w:abstractNumId w:val="19"/>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1"/>
  </w:num>
  <w:num w:numId="7">
    <w:abstractNumId w:val="2"/>
  </w:num>
  <w:num w:numId="8">
    <w:abstractNumId w:val="32"/>
  </w:num>
  <w:num w:numId="9">
    <w:abstractNumId w:val="34"/>
  </w:num>
  <w:num w:numId="10">
    <w:abstractNumId w:val="42"/>
  </w:num>
  <w:num w:numId="11">
    <w:abstractNumId w:val="43"/>
  </w:num>
  <w:num w:numId="12">
    <w:abstractNumId w:val="37"/>
  </w:num>
  <w:num w:numId="13">
    <w:abstractNumId w:val="36"/>
  </w:num>
  <w:num w:numId="14">
    <w:abstractNumId w:val="45"/>
  </w:num>
  <w:num w:numId="15">
    <w:abstractNumId w:val="15"/>
  </w:num>
  <w:num w:numId="16">
    <w:abstractNumId w:val="35"/>
  </w:num>
  <w:num w:numId="17">
    <w:abstractNumId w:val="28"/>
  </w:num>
  <w:num w:numId="18">
    <w:abstractNumId w:val="26"/>
  </w:num>
  <w:num w:numId="19">
    <w:abstractNumId w:val="46"/>
  </w:num>
  <w:num w:numId="20">
    <w:abstractNumId w:val="16"/>
  </w:num>
  <w:num w:numId="21">
    <w:abstractNumId w:val="9"/>
  </w:num>
  <w:num w:numId="22">
    <w:abstractNumId w:val="8"/>
  </w:num>
  <w:num w:numId="23">
    <w:abstractNumId w:val="23"/>
  </w:num>
  <w:num w:numId="24">
    <w:abstractNumId w:val="11"/>
  </w:num>
  <w:num w:numId="25">
    <w:abstractNumId w:val="44"/>
  </w:num>
  <w:num w:numId="26">
    <w:abstractNumId w:val="20"/>
  </w:num>
  <w:num w:numId="27">
    <w:abstractNumId w:val="6"/>
  </w:num>
  <w:num w:numId="28">
    <w:abstractNumId w:val="18"/>
  </w:num>
  <w:num w:numId="29">
    <w:abstractNumId w:val="1"/>
  </w:num>
  <w:num w:numId="30">
    <w:abstractNumId w:val="7"/>
  </w:num>
  <w:num w:numId="31">
    <w:abstractNumId w:val="40"/>
  </w:num>
  <w:num w:numId="32">
    <w:abstractNumId w:val="25"/>
  </w:num>
  <w:num w:numId="33">
    <w:abstractNumId w:val="4"/>
  </w:num>
  <w:num w:numId="34">
    <w:abstractNumId w:val="3"/>
  </w:num>
  <w:num w:numId="35">
    <w:abstractNumId w:val="27"/>
  </w:num>
  <w:num w:numId="36">
    <w:abstractNumId w:val="31"/>
  </w:num>
  <w:num w:numId="37">
    <w:abstractNumId w:val="5"/>
  </w:num>
  <w:num w:numId="3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17"/>
  </w:num>
  <w:num w:numId="41">
    <w:abstractNumId w:val="47"/>
  </w:num>
  <w:num w:numId="42">
    <w:abstractNumId w:val="39"/>
  </w:num>
  <w:num w:numId="43">
    <w:abstractNumId w:val="24"/>
  </w:num>
  <w:num w:numId="44">
    <w:abstractNumId w:val="21"/>
  </w:num>
  <w:num w:numId="45">
    <w:abstractNumId w:val="33"/>
  </w:num>
  <w:num w:numId="46">
    <w:abstractNumId w:val="22"/>
  </w:num>
  <w:num w:numId="47">
    <w:abstractNumId w:val="12"/>
  </w:num>
  <w:num w:numId="48">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03541"/>
    <w:rsid w:val="000124C3"/>
    <w:rsid w:val="00014548"/>
    <w:rsid w:val="00022E4A"/>
    <w:rsid w:val="00036736"/>
    <w:rsid w:val="00036F34"/>
    <w:rsid w:val="000538E8"/>
    <w:rsid w:val="0005774F"/>
    <w:rsid w:val="000663BC"/>
    <w:rsid w:val="00070989"/>
    <w:rsid w:val="000776C5"/>
    <w:rsid w:val="00086436"/>
    <w:rsid w:val="00092937"/>
    <w:rsid w:val="0009689D"/>
    <w:rsid w:val="000A3EE0"/>
    <w:rsid w:val="000A6394"/>
    <w:rsid w:val="000B41E3"/>
    <w:rsid w:val="000B7FED"/>
    <w:rsid w:val="000C038A"/>
    <w:rsid w:val="000C6598"/>
    <w:rsid w:val="000C6844"/>
    <w:rsid w:val="000E0FA3"/>
    <w:rsid w:val="0010656F"/>
    <w:rsid w:val="0013204B"/>
    <w:rsid w:val="00145D43"/>
    <w:rsid w:val="00150AA6"/>
    <w:rsid w:val="00160EC9"/>
    <w:rsid w:val="0017153C"/>
    <w:rsid w:val="00192C46"/>
    <w:rsid w:val="001A08B3"/>
    <w:rsid w:val="001A7B60"/>
    <w:rsid w:val="001B52F0"/>
    <w:rsid w:val="001B6C26"/>
    <w:rsid w:val="001B7A65"/>
    <w:rsid w:val="001C442B"/>
    <w:rsid w:val="001E41F3"/>
    <w:rsid w:val="001E4789"/>
    <w:rsid w:val="001E681B"/>
    <w:rsid w:val="001F32F9"/>
    <w:rsid w:val="0020214E"/>
    <w:rsid w:val="00213B1C"/>
    <w:rsid w:val="0022247E"/>
    <w:rsid w:val="0023172C"/>
    <w:rsid w:val="00252CD4"/>
    <w:rsid w:val="0026004D"/>
    <w:rsid w:val="002640DD"/>
    <w:rsid w:val="0027526D"/>
    <w:rsid w:val="00275D12"/>
    <w:rsid w:val="002832B7"/>
    <w:rsid w:val="00284FEB"/>
    <w:rsid w:val="002860C4"/>
    <w:rsid w:val="0029471D"/>
    <w:rsid w:val="00295579"/>
    <w:rsid w:val="00296207"/>
    <w:rsid w:val="002A4D34"/>
    <w:rsid w:val="002B0186"/>
    <w:rsid w:val="002B5741"/>
    <w:rsid w:val="002C047F"/>
    <w:rsid w:val="002C57C8"/>
    <w:rsid w:val="00305409"/>
    <w:rsid w:val="00357837"/>
    <w:rsid w:val="003609EF"/>
    <w:rsid w:val="0036231A"/>
    <w:rsid w:val="00374DD4"/>
    <w:rsid w:val="00385E24"/>
    <w:rsid w:val="003D5448"/>
    <w:rsid w:val="003D7267"/>
    <w:rsid w:val="003E0238"/>
    <w:rsid w:val="003E1A36"/>
    <w:rsid w:val="003E39BB"/>
    <w:rsid w:val="003F767E"/>
    <w:rsid w:val="003F7D69"/>
    <w:rsid w:val="00410371"/>
    <w:rsid w:val="00411B37"/>
    <w:rsid w:val="00415D32"/>
    <w:rsid w:val="0041667E"/>
    <w:rsid w:val="0042038B"/>
    <w:rsid w:val="004242F1"/>
    <w:rsid w:val="00433FD4"/>
    <w:rsid w:val="004342D8"/>
    <w:rsid w:val="00460E56"/>
    <w:rsid w:val="00464B3A"/>
    <w:rsid w:val="00467589"/>
    <w:rsid w:val="00482950"/>
    <w:rsid w:val="00490BA3"/>
    <w:rsid w:val="004A11A7"/>
    <w:rsid w:val="004A61E0"/>
    <w:rsid w:val="004B3EDF"/>
    <w:rsid w:val="004B75B7"/>
    <w:rsid w:val="004C1728"/>
    <w:rsid w:val="004C557A"/>
    <w:rsid w:val="004E1A2F"/>
    <w:rsid w:val="005074A3"/>
    <w:rsid w:val="0051580D"/>
    <w:rsid w:val="00520A28"/>
    <w:rsid w:val="00522846"/>
    <w:rsid w:val="0052478D"/>
    <w:rsid w:val="0052655E"/>
    <w:rsid w:val="00530911"/>
    <w:rsid w:val="005432AF"/>
    <w:rsid w:val="00547111"/>
    <w:rsid w:val="00551931"/>
    <w:rsid w:val="00572080"/>
    <w:rsid w:val="00577295"/>
    <w:rsid w:val="00581431"/>
    <w:rsid w:val="00584F77"/>
    <w:rsid w:val="00587470"/>
    <w:rsid w:val="00592D74"/>
    <w:rsid w:val="00593513"/>
    <w:rsid w:val="005954BF"/>
    <w:rsid w:val="005A5CD4"/>
    <w:rsid w:val="005C1A99"/>
    <w:rsid w:val="005C3421"/>
    <w:rsid w:val="005D361E"/>
    <w:rsid w:val="005E2C44"/>
    <w:rsid w:val="005F5E5A"/>
    <w:rsid w:val="005F6A5E"/>
    <w:rsid w:val="00607BFA"/>
    <w:rsid w:val="00621188"/>
    <w:rsid w:val="006257ED"/>
    <w:rsid w:val="00630225"/>
    <w:rsid w:val="00632AC7"/>
    <w:rsid w:val="006355D6"/>
    <w:rsid w:val="0064017D"/>
    <w:rsid w:val="0064561C"/>
    <w:rsid w:val="00646968"/>
    <w:rsid w:val="006547EB"/>
    <w:rsid w:val="00662081"/>
    <w:rsid w:val="00662CF2"/>
    <w:rsid w:val="00680D4E"/>
    <w:rsid w:val="00683512"/>
    <w:rsid w:val="00695808"/>
    <w:rsid w:val="006A0A6D"/>
    <w:rsid w:val="006B15DF"/>
    <w:rsid w:val="006B46FB"/>
    <w:rsid w:val="006C184B"/>
    <w:rsid w:val="006D6764"/>
    <w:rsid w:val="006D7A46"/>
    <w:rsid w:val="006E21FB"/>
    <w:rsid w:val="0071403E"/>
    <w:rsid w:val="0072799D"/>
    <w:rsid w:val="0073218C"/>
    <w:rsid w:val="00753828"/>
    <w:rsid w:val="00753BFB"/>
    <w:rsid w:val="00763913"/>
    <w:rsid w:val="0076673A"/>
    <w:rsid w:val="00766873"/>
    <w:rsid w:val="00792342"/>
    <w:rsid w:val="007977A8"/>
    <w:rsid w:val="007B512A"/>
    <w:rsid w:val="007B63CD"/>
    <w:rsid w:val="007C0BDF"/>
    <w:rsid w:val="007C2097"/>
    <w:rsid w:val="007D6A07"/>
    <w:rsid w:val="007F51E8"/>
    <w:rsid w:val="007F7259"/>
    <w:rsid w:val="008040A8"/>
    <w:rsid w:val="0080662C"/>
    <w:rsid w:val="008279FA"/>
    <w:rsid w:val="00841B26"/>
    <w:rsid w:val="00843A1C"/>
    <w:rsid w:val="008626E7"/>
    <w:rsid w:val="00870EE7"/>
    <w:rsid w:val="00872278"/>
    <w:rsid w:val="008863B9"/>
    <w:rsid w:val="00896663"/>
    <w:rsid w:val="008A2D80"/>
    <w:rsid w:val="008A45A6"/>
    <w:rsid w:val="008B1C68"/>
    <w:rsid w:val="008D2389"/>
    <w:rsid w:val="008E25C2"/>
    <w:rsid w:val="008E2657"/>
    <w:rsid w:val="008E2B3A"/>
    <w:rsid w:val="008E5D02"/>
    <w:rsid w:val="008E61BB"/>
    <w:rsid w:val="008F686C"/>
    <w:rsid w:val="008F79A8"/>
    <w:rsid w:val="009148DE"/>
    <w:rsid w:val="00916AD4"/>
    <w:rsid w:val="00926EB5"/>
    <w:rsid w:val="00927C3F"/>
    <w:rsid w:val="00940371"/>
    <w:rsid w:val="00941E30"/>
    <w:rsid w:val="00946B41"/>
    <w:rsid w:val="00971BE1"/>
    <w:rsid w:val="009777D9"/>
    <w:rsid w:val="00990962"/>
    <w:rsid w:val="00991B88"/>
    <w:rsid w:val="009A4297"/>
    <w:rsid w:val="009A5753"/>
    <w:rsid w:val="009A579D"/>
    <w:rsid w:val="009B63BA"/>
    <w:rsid w:val="009C5B7F"/>
    <w:rsid w:val="009D10D7"/>
    <w:rsid w:val="009E3297"/>
    <w:rsid w:val="009E36D8"/>
    <w:rsid w:val="009F19B6"/>
    <w:rsid w:val="009F1CB6"/>
    <w:rsid w:val="009F3AC3"/>
    <w:rsid w:val="009F734F"/>
    <w:rsid w:val="009F74D6"/>
    <w:rsid w:val="00A20901"/>
    <w:rsid w:val="00A246B6"/>
    <w:rsid w:val="00A2497B"/>
    <w:rsid w:val="00A47E70"/>
    <w:rsid w:val="00A50CF0"/>
    <w:rsid w:val="00A52F8E"/>
    <w:rsid w:val="00A73A47"/>
    <w:rsid w:val="00A7671C"/>
    <w:rsid w:val="00A85BB7"/>
    <w:rsid w:val="00A91F31"/>
    <w:rsid w:val="00AA2CBC"/>
    <w:rsid w:val="00AC5820"/>
    <w:rsid w:val="00AD1CD8"/>
    <w:rsid w:val="00AD4AE8"/>
    <w:rsid w:val="00AD630B"/>
    <w:rsid w:val="00AD7843"/>
    <w:rsid w:val="00AF0DF0"/>
    <w:rsid w:val="00B02955"/>
    <w:rsid w:val="00B1684C"/>
    <w:rsid w:val="00B17531"/>
    <w:rsid w:val="00B258BB"/>
    <w:rsid w:val="00B33CAD"/>
    <w:rsid w:val="00B54F1E"/>
    <w:rsid w:val="00B5775E"/>
    <w:rsid w:val="00B67B97"/>
    <w:rsid w:val="00B71721"/>
    <w:rsid w:val="00B77A2E"/>
    <w:rsid w:val="00B77B05"/>
    <w:rsid w:val="00B92647"/>
    <w:rsid w:val="00B968C8"/>
    <w:rsid w:val="00BA3EC5"/>
    <w:rsid w:val="00BA51D9"/>
    <w:rsid w:val="00BB5DFC"/>
    <w:rsid w:val="00BC2DCA"/>
    <w:rsid w:val="00BC7AFB"/>
    <w:rsid w:val="00BD279D"/>
    <w:rsid w:val="00BD6BB8"/>
    <w:rsid w:val="00BF00B3"/>
    <w:rsid w:val="00BF2913"/>
    <w:rsid w:val="00BF7393"/>
    <w:rsid w:val="00C02622"/>
    <w:rsid w:val="00C0491E"/>
    <w:rsid w:val="00C05746"/>
    <w:rsid w:val="00C120D8"/>
    <w:rsid w:val="00C26376"/>
    <w:rsid w:val="00C66BA2"/>
    <w:rsid w:val="00C71D68"/>
    <w:rsid w:val="00C8293B"/>
    <w:rsid w:val="00C832B5"/>
    <w:rsid w:val="00C875FF"/>
    <w:rsid w:val="00C95985"/>
    <w:rsid w:val="00CB2B7D"/>
    <w:rsid w:val="00CB5892"/>
    <w:rsid w:val="00CC5026"/>
    <w:rsid w:val="00CC68D0"/>
    <w:rsid w:val="00CD43A6"/>
    <w:rsid w:val="00D03F9A"/>
    <w:rsid w:val="00D06D51"/>
    <w:rsid w:val="00D151A5"/>
    <w:rsid w:val="00D234C9"/>
    <w:rsid w:val="00D23B3F"/>
    <w:rsid w:val="00D24991"/>
    <w:rsid w:val="00D3694A"/>
    <w:rsid w:val="00D50255"/>
    <w:rsid w:val="00D55C98"/>
    <w:rsid w:val="00D66520"/>
    <w:rsid w:val="00D85A73"/>
    <w:rsid w:val="00D9224D"/>
    <w:rsid w:val="00DA34DF"/>
    <w:rsid w:val="00DA68A2"/>
    <w:rsid w:val="00DE34CF"/>
    <w:rsid w:val="00DE6144"/>
    <w:rsid w:val="00E13F3D"/>
    <w:rsid w:val="00E14514"/>
    <w:rsid w:val="00E15D12"/>
    <w:rsid w:val="00E30FB5"/>
    <w:rsid w:val="00E34898"/>
    <w:rsid w:val="00E633E8"/>
    <w:rsid w:val="00E8349B"/>
    <w:rsid w:val="00E9263D"/>
    <w:rsid w:val="00EB09B7"/>
    <w:rsid w:val="00EB33E9"/>
    <w:rsid w:val="00EC0329"/>
    <w:rsid w:val="00EC2BD7"/>
    <w:rsid w:val="00ED055A"/>
    <w:rsid w:val="00ED291D"/>
    <w:rsid w:val="00EE7D7C"/>
    <w:rsid w:val="00F1502D"/>
    <w:rsid w:val="00F25D98"/>
    <w:rsid w:val="00F300FB"/>
    <w:rsid w:val="00F33338"/>
    <w:rsid w:val="00F35882"/>
    <w:rsid w:val="00F43002"/>
    <w:rsid w:val="00F6561B"/>
    <w:rsid w:val="00F74E52"/>
    <w:rsid w:val="00F75467"/>
    <w:rsid w:val="00F942BA"/>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763913"/>
    <w:pPr>
      <w:numPr>
        <w:numId w:val="6"/>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2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2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28"/>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link w:val="af1"/>
    <w:uiPriority w:val="34"/>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32"/>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33"/>
      </w:numPr>
    </w:pPr>
    <w:rPr>
      <w:rFonts w:ascii="Arial" w:eastAsia="Batang" w:hAnsi="Arial"/>
      <w:szCs w:val="24"/>
    </w:rPr>
  </w:style>
  <w:style w:type="paragraph" w:customStyle="1" w:styleId="Listnumbersingleline">
    <w:name w:val="List number single line"/>
    <w:rsid w:val="00763913"/>
    <w:pPr>
      <w:numPr>
        <w:numId w:val="34"/>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35"/>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36"/>
      </w:numPr>
      <w:tabs>
        <w:tab w:val="left" w:pos="540"/>
      </w:tabs>
      <w:spacing w:after="40"/>
    </w:pPr>
    <w:rPr>
      <w:rFonts w:eastAsia="宋体"/>
      <w:lang w:val="en-US"/>
    </w:rPr>
  </w:style>
  <w:style w:type="paragraph" w:customStyle="1" w:styleId="Listabcdoubleline">
    <w:name w:val="List abc double line"/>
    <w:rsid w:val="00763913"/>
    <w:pPr>
      <w:numPr>
        <w:numId w:val="37"/>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 w:type="character" w:customStyle="1" w:styleId="B4Char">
    <w:name w:val="B4 Char"/>
    <w:link w:val="B4"/>
    <w:rsid w:val="005519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181B4C-9B62-4E5A-96A8-EF8D34E49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2009</TotalTime>
  <Pages>1</Pages>
  <Words>1058</Words>
  <Characters>6032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99</cp:revision>
  <cp:lastPrinted>1899-12-31T23:00:00Z</cp:lastPrinted>
  <dcterms:created xsi:type="dcterms:W3CDTF">2018-11-05T09:14:00Z</dcterms:created>
  <dcterms:modified xsi:type="dcterms:W3CDTF">2020-10-23T13:31:00Z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(3)+wGn+ufUIyIVtWsMNpZXgdnrnZqbOFQdrqpgtWP71yDBSkvQMtM3gkm2fs0E+W/V1pET0Iuk
QnbZDvF50Ze+19rYbqerfbcNniPtsGIaNc9juFks3wvRC3GdZLQa7bROAkYQJn2GNokdaqPz
eD8Wnhega4RSbfBh8nAWYeHQwRtq6b1M2Gax1vGpADfF9oIi1AvyQtaKGUWcCgvnIOU+8r05
6aJ3t+a/8R0yXm4+NP</vt:lpwstr>
  </property>
  <property fmtid="{D5CDD505-2E9C-101B-9397-08002B2CF9AE}" pid="22" name="_2015_ms_pID_7253431">
    <vt:lpwstr>Up9netQJaIio4EVgvZQlo/faXD8Ta0wxptcujBqWSfiHoyAnYXE9Wh
LtWgGjsEE/vDxaHfxp1GtVYH7/QTpOfkzZcZZbtkuERF6NrFg4byK7v7+xb9eRa3gwcgzahu
T/ttCGQI5Xidm+xWMPjJTOpRjihQS88OPKftIF9hxAvY1ZbeEj+ZHeYsa9Y13KSdZ3iExOn3
OU2eGOVJF4uTJH4ax/zpNjGKMpX7lNGV2zXs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